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D68" w:rsidRDefault="00796D68" w:rsidP="00AF6C38">
      <w:pPr>
        <w:widowControl/>
        <w:snapToGrid w:val="0"/>
        <w:spacing w:line="380" w:lineRule="exact"/>
        <w:rPr>
          <w:rFonts w:ascii="HG正楷書体-PRO" w:eastAsia="HG正楷書体-PRO" w:hAnsi="ＭＳ ゴシック"/>
          <w:b/>
          <w:kern w:val="0"/>
          <w:sz w:val="32"/>
          <w:szCs w:val="32"/>
        </w:rPr>
      </w:pPr>
      <w:r>
        <w:rPr>
          <w:rFonts w:ascii="HG正楷書体-PRO" w:eastAsia="HG正楷書体-PRO" w:hAnsi="ＭＳ ゴシック" w:hint="eastAsia"/>
          <w:b/>
          <w:kern w:val="0"/>
          <w:sz w:val="32"/>
          <w:szCs w:val="32"/>
        </w:rPr>
        <w:t>（</w:t>
      </w:r>
      <w:r w:rsidRPr="00723467">
        <w:rPr>
          <w:rFonts w:ascii="HG正楷書体-PRO" w:eastAsia="HG正楷書体-PRO" w:hAnsi="ＭＳ ゴシック" w:hint="eastAsia"/>
          <w:b/>
          <w:spacing w:val="37"/>
          <w:kern w:val="0"/>
          <w:sz w:val="32"/>
          <w:szCs w:val="32"/>
          <w:fitText w:val="1510" w:id="1696744192"/>
        </w:rPr>
        <w:t>はじめ</w:t>
      </w:r>
      <w:r w:rsidRPr="00723467">
        <w:rPr>
          <w:rFonts w:ascii="HG正楷書体-PRO" w:eastAsia="HG正楷書体-PRO" w:hAnsi="ＭＳ ゴシック" w:hint="eastAsia"/>
          <w:b/>
          <w:spacing w:val="1"/>
          <w:kern w:val="0"/>
          <w:sz w:val="32"/>
          <w:szCs w:val="32"/>
          <w:fitText w:val="1510" w:id="1696744192"/>
        </w:rPr>
        <w:t>に</w:t>
      </w:r>
      <w:r>
        <w:rPr>
          <w:rFonts w:ascii="HG正楷書体-PRO" w:eastAsia="HG正楷書体-PRO" w:hAnsi="ＭＳ ゴシック" w:hint="eastAsia"/>
          <w:b/>
          <w:kern w:val="0"/>
          <w:sz w:val="32"/>
          <w:szCs w:val="32"/>
        </w:rPr>
        <w:t>）</w:t>
      </w:r>
    </w:p>
    <w:p w:rsidR="007B0190" w:rsidRDefault="007B0190" w:rsidP="00AF6C38">
      <w:pPr>
        <w:widowControl/>
        <w:snapToGrid w:val="0"/>
        <w:spacing w:line="380" w:lineRule="exact"/>
        <w:rPr>
          <w:rFonts w:ascii="HG正楷書体-PRO" w:eastAsia="HG正楷書体-PRO" w:hAnsi="ＭＳ 明朝" w:cs="Times New Roman"/>
          <w:iCs/>
          <w:kern w:val="0"/>
          <w:sz w:val="28"/>
          <w:szCs w:val="28"/>
        </w:rPr>
      </w:pPr>
    </w:p>
    <w:p w:rsidR="00FF1376" w:rsidRPr="00FF1376" w:rsidRDefault="00FF1376" w:rsidP="00FF1376">
      <w:pPr>
        <w:widowControl/>
        <w:snapToGrid w:val="0"/>
        <w:spacing w:line="380" w:lineRule="exact"/>
        <w:ind w:firstLineChars="100" w:firstLine="288"/>
        <w:rPr>
          <w:rFonts w:ascii="HG正楷書体-PRO" w:eastAsia="HG正楷書体-PRO" w:hAnsi="ＭＳ 明朝" w:cs="Times New Roman"/>
          <w:iCs/>
          <w:kern w:val="0"/>
          <w:sz w:val="28"/>
          <w:szCs w:val="28"/>
        </w:rPr>
      </w:pPr>
      <w:r w:rsidRPr="00FF1376">
        <w:rPr>
          <w:rFonts w:ascii="HG正楷書体-PRO" w:eastAsia="HG正楷書体-PRO" w:hAnsi="ＭＳ 明朝" w:cs="Times New Roman" w:hint="eastAsia"/>
          <w:iCs/>
          <w:kern w:val="0"/>
          <w:sz w:val="28"/>
          <w:szCs w:val="28"/>
        </w:rPr>
        <w:t>新型コロナウイルスのパンデミック</w:t>
      </w:r>
      <w:r>
        <w:rPr>
          <w:rFonts w:ascii="HG正楷書体-PRO" w:eastAsia="HG正楷書体-PRO" w:hAnsi="ＭＳ 明朝" w:cs="Times New Roman" w:hint="eastAsia"/>
          <w:iCs/>
          <w:kern w:val="0"/>
          <w:sz w:val="28"/>
          <w:szCs w:val="28"/>
        </w:rPr>
        <w:t>により、世界は</w:t>
      </w:r>
      <w:r w:rsidRPr="00FF1376">
        <w:rPr>
          <w:rFonts w:ascii="HG正楷書体-PRO" w:eastAsia="HG正楷書体-PRO" w:hAnsi="ＭＳ 明朝" w:cs="Times New Roman" w:hint="eastAsia"/>
          <w:iCs/>
          <w:kern w:val="0"/>
          <w:sz w:val="28"/>
          <w:szCs w:val="28"/>
        </w:rPr>
        <w:t>未曾有の危機に直面している。国内においても、いったん落ち着いたかに見えた感染</w:t>
      </w:r>
      <w:r w:rsidR="006E66CB">
        <w:rPr>
          <w:rFonts w:ascii="HG正楷書体-PRO" w:eastAsia="HG正楷書体-PRO" w:hAnsi="ＭＳ 明朝" w:cs="Times New Roman" w:hint="eastAsia"/>
          <w:iCs/>
          <w:kern w:val="0"/>
          <w:sz w:val="28"/>
          <w:szCs w:val="28"/>
        </w:rPr>
        <w:t>者数</w:t>
      </w:r>
      <w:r w:rsidRPr="00FF1376">
        <w:rPr>
          <w:rFonts w:ascii="HG正楷書体-PRO" w:eastAsia="HG正楷書体-PRO" w:hAnsi="ＭＳ 明朝" w:cs="Times New Roman" w:hint="eastAsia"/>
          <w:iCs/>
          <w:kern w:val="0"/>
          <w:sz w:val="28"/>
          <w:szCs w:val="28"/>
        </w:rPr>
        <w:t>が</w:t>
      </w:r>
      <w:r w:rsidR="00B52BCB">
        <w:rPr>
          <w:rFonts w:ascii="HG正楷書体-PRO" w:eastAsia="HG正楷書体-PRO" w:hAnsi="ＭＳ 明朝" w:cs="Times New Roman" w:hint="eastAsia"/>
          <w:iCs/>
          <w:kern w:val="0"/>
          <w:sz w:val="28"/>
          <w:szCs w:val="28"/>
        </w:rPr>
        <w:t>再</w:t>
      </w:r>
      <w:r w:rsidR="006E66CB">
        <w:rPr>
          <w:rFonts w:ascii="HG正楷書体-PRO" w:eastAsia="HG正楷書体-PRO" w:hAnsi="ＭＳ 明朝" w:cs="Times New Roman" w:hint="eastAsia"/>
          <w:iCs/>
          <w:kern w:val="0"/>
          <w:sz w:val="28"/>
          <w:szCs w:val="28"/>
        </w:rPr>
        <w:t>び増加</w:t>
      </w:r>
      <w:r w:rsidR="00B52BCB">
        <w:rPr>
          <w:rFonts w:ascii="HG正楷書体-PRO" w:eastAsia="HG正楷書体-PRO" w:hAnsi="ＭＳ 明朝" w:cs="Times New Roman" w:hint="eastAsia"/>
          <w:iCs/>
          <w:kern w:val="0"/>
          <w:sz w:val="28"/>
          <w:szCs w:val="28"/>
        </w:rPr>
        <w:t>。この先</w:t>
      </w:r>
      <w:r w:rsidRPr="00FF1376">
        <w:rPr>
          <w:rFonts w:ascii="HG正楷書体-PRO" w:eastAsia="HG正楷書体-PRO" w:hAnsi="ＭＳ 明朝" w:cs="Times New Roman" w:hint="eastAsia"/>
          <w:iCs/>
          <w:kern w:val="0"/>
          <w:sz w:val="28"/>
          <w:szCs w:val="28"/>
        </w:rPr>
        <w:t>「第二波」</w:t>
      </w:r>
      <w:r w:rsidR="005B24F8">
        <w:rPr>
          <w:rFonts w:ascii="HG正楷書体-PRO" w:eastAsia="HG正楷書体-PRO" w:hAnsi="ＭＳ 明朝" w:cs="Times New Roman" w:hint="eastAsia"/>
          <w:iCs/>
          <w:kern w:val="0"/>
          <w:sz w:val="28"/>
          <w:szCs w:val="28"/>
        </w:rPr>
        <w:t>を</w:t>
      </w:r>
      <w:r w:rsidR="005E113B">
        <w:rPr>
          <w:rFonts w:ascii="HG正楷書体-PRO" w:eastAsia="HG正楷書体-PRO" w:hAnsi="ＭＳ 明朝" w:cs="Times New Roman" w:hint="eastAsia"/>
          <w:iCs/>
          <w:kern w:val="0"/>
          <w:sz w:val="28"/>
          <w:szCs w:val="28"/>
        </w:rPr>
        <w:t>発生させ</w:t>
      </w:r>
      <w:r w:rsidR="00B52BCB">
        <w:rPr>
          <w:rFonts w:ascii="HG正楷書体-PRO" w:eastAsia="HG正楷書体-PRO" w:hAnsi="ＭＳ 明朝" w:cs="Times New Roman" w:hint="eastAsia"/>
          <w:iCs/>
          <w:kern w:val="0"/>
          <w:sz w:val="28"/>
          <w:szCs w:val="28"/>
        </w:rPr>
        <w:t>ることのないよう、</w:t>
      </w:r>
      <w:r w:rsidR="005E113B">
        <w:rPr>
          <w:rFonts w:ascii="HG正楷書体-PRO" w:eastAsia="HG正楷書体-PRO" w:hAnsi="ＭＳ 明朝" w:cs="Times New Roman" w:hint="eastAsia"/>
          <w:iCs/>
          <w:kern w:val="0"/>
          <w:sz w:val="28"/>
          <w:szCs w:val="28"/>
        </w:rPr>
        <w:t>また、仮に発生したとしても、</w:t>
      </w:r>
      <w:r w:rsidR="005E113B" w:rsidRPr="005E113B">
        <w:rPr>
          <w:rFonts w:ascii="HG正楷書体-PRO" w:eastAsia="HG正楷書体-PRO" w:hAnsi="ＭＳ 明朝" w:cs="Times New Roman" w:hint="eastAsia"/>
          <w:iCs/>
          <w:kern w:val="0"/>
          <w:sz w:val="28"/>
          <w:szCs w:val="28"/>
        </w:rPr>
        <w:t>感染拡大の防止と社会経済活動を両立させる「</w:t>
      </w:r>
      <w:r w:rsidR="006F225E">
        <w:rPr>
          <w:rFonts w:ascii="HG正楷書体-PRO" w:eastAsia="HG正楷書体-PRO" w:hAnsi="ＭＳ 明朝" w:cs="Times New Roman" w:hint="eastAsia"/>
          <w:iCs/>
          <w:kern w:val="0"/>
          <w:sz w:val="28"/>
          <w:szCs w:val="28"/>
        </w:rPr>
        <w:t>コロナ</w:t>
      </w:r>
      <w:r w:rsidR="005E113B" w:rsidRPr="005E113B">
        <w:rPr>
          <w:rFonts w:ascii="HG正楷書体-PRO" w:eastAsia="HG正楷書体-PRO" w:hAnsi="ＭＳ 明朝" w:cs="Times New Roman" w:hint="eastAsia"/>
          <w:iCs/>
          <w:kern w:val="0"/>
          <w:sz w:val="28"/>
          <w:szCs w:val="28"/>
        </w:rPr>
        <w:t>と共存する社会づくり」を進めていかなければならない。</w:t>
      </w:r>
    </w:p>
    <w:p w:rsidR="00FF1376" w:rsidRPr="00FF1376" w:rsidRDefault="00FF1376" w:rsidP="00FF1376">
      <w:pPr>
        <w:widowControl/>
        <w:snapToGrid w:val="0"/>
        <w:spacing w:line="380" w:lineRule="exact"/>
        <w:ind w:firstLineChars="100" w:firstLine="288"/>
        <w:rPr>
          <w:rFonts w:ascii="HG正楷書体-PRO" w:eastAsia="HG正楷書体-PRO" w:hAnsi="ＭＳ 明朝" w:cs="Times New Roman"/>
          <w:iCs/>
          <w:kern w:val="0"/>
          <w:sz w:val="28"/>
          <w:szCs w:val="28"/>
        </w:rPr>
      </w:pPr>
    </w:p>
    <w:p w:rsidR="00FF1376" w:rsidRPr="00FF1376" w:rsidRDefault="00B52BCB" w:rsidP="00E2799D">
      <w:pPr>
        <w:widowControl/>
        <w:snapToGrid w:val="0"/>
        <w:spacing w:line="380" w:lineRule="exact"/>
        <w:ind w:firstLineChars="100" w:firstLine="288"/>
        <w:rPr>
          <w:rFonts w:ascii="HG正楷書体-PRO" w:eastAsia="HG正楷書体-PRO" w:hAnsi="ＭＳ 明朝" w:cs="Times New Roman"/>
          <w:iCs/>
          <w:kern w:val="0"/>
          <w:sz w:val="28"/>
          <w:szCs w:val="28"/>
        </w:rPr>
      </w:pPr>
      <w:r>
        <w:rPr>
          <w:rFonts w:ascii="HG正楷書体-PRO" w:eastAsia="HG正楷書体-PRO" w:hAnsi="ＭＳ 明朝" w:cs="Times New Roman" w:hint="eastAsia"/>
          <w:iCs/>
          <w:kern w:val="0"/>
          <w:sz w:val="28"/>
          <w:szCs w:val="28"/>
        </w:rPr>
        <w:t>そのため、</w:t>
      </w:r>
      <w:r w:rsidR="00FF1376">
        <w:rPr>
          <w:rFonts w:ascii="HG正楷書体-PRO" w:eastAsia="HG正楷書体-PRO" w:hAnsi="ＭＳ 明朝" w:cs="Times New Roman" w:hint="eastAsia"/>
          <w:iCs/>
          <w:kern w:val="0"/>
          <w:sz w:val="28"/>
          <w:szCs w:val="28"/>
        </w:rPr>
        <w:t>まずは、決して医療崩壊を起こさせない</w:t>
      </w:r>
      <w:r w:rsidR="00FF1376" w:rsidRPr="00FF1376">
        <w:rPr>
          <w:rFonts w:ascii="HG正楷書体-PRO" w:eastAsia="HG正楷書体-PRO" w:hAnsi="ＭＳ 明朝" w:cs="Times New Roman" w:hint="eastAsia"/>
          <w:iCs/>
          <w:kern w:val="0"/>
          <w:sz w:val="28"/>
          <w:szCs w:val="28"/>
        </w:rPr>
        <w:t>確固たる体制を整備する</w:t>
      </w:r>
      <w:r w:rsidR="00FF1376">
        <w:rPr>
          <w:rFonts w:ascii="HG正楷書体-PRO" w:eastAsia="HG正楷書体-PRO" w:hAnsi="ＭＳ 明朝" w:cs="Times New Roman" w:hint="eastAsia"/>
          <w:iCs/>
          <w:kern w:val="0"/>
          <w:sz w:val="28"/>
          <w:szCs w:val="28"/>
        </w:rPr>
        <w:t>とともに、</w:t>
      </w:r>
      <w:r w:rsidR="00FF1376" w:rsidRPr="00FF1376">
        <w:rPr>
          <w:rFonts w:ascii="HG正楷書体-PRO" w:eastAsia="HG正楷書体-PRO" w:hAnsi="ＭＳ 明朝" w:cs="Times New Roman" w:hint="eastAsia"/>
          <w:iCs/>
          <w:kern w:val="0"/>
          <w:sz w:val="28"/>
          <w:szCs w:val="28"/>
        </w:rPr>
        <w:t>有効なワクチン、治療薬の実用化を急ぐこと。</w:t>
      </w:r>
      <w:r w:rsidR="00C816B0">
        <w:rPr>
          <w:rFonts w:ascii="HG正楷書体-PRO" w:eastAsia="HG正楷書体-PRO" w:hAnsi="ＭＳ 明朝" w:cs="Times New Roman" w:hint="eastAsia"/>
          <w:iCs/>
          <w:kern w:val="0"/>
          <w:sz w:val="28"/>
          <w:szCs w:val="28"/>
        </w:rPr>
        <w:t>加えて、</w:t>
      </w:r>
      <w:r w:rsidR="005B24F8">
        <w:rPr>
          <w:rFonts w:ascii="HG正楷書体-PRO" w:eastAsia="HG正楷書体-PRO" w:hAnsi="ＭＳ 明朝" w:cs="Times New Roman" w:hint="eastAsia"/>
          <w:iCs/>
          <w:kern w:val="0"/>
          <w:sz w:val="28"/>
          <w:szCs w:val="28"/>
        </w:rPr>
        <w:t>ウイルス</w:t>
      </w:r>
      <w:r w:rsidR="00E2799D">
        <w:rPr>
          <w:rFonts w:ascii="HG正楷書体-PRO" w:eastAsia="HG正楷書体-PRO" w:hAnsi="ＭＳ 明朝" w:cs="Times New Roman" w:hint="eastAsia"/>
          <w:iCs/>
          <w:kern w:val="0"/>
          <w:sz w:val="28"/>
          <w:szCs w:val="28"/>
        </w:rPr>
        <w:t>の国内</w:t>
      </w:r>
      <w:r w:rsidR="005B24F8">
        <w:rPr>
          <w:rFonts w:ascii="HG正楷書体-PRO" w:eastAsia="HG正楷書体-PRO" w:hAnsi="ＭＳ 明朝" w:cs="Times New Roman" w:hint="eastAsia"/>
          <w:iCs/>
          <w:kern w:val="0"/>
          <w:sz w:val="28"/>
          <w:szCs w:val="28"/>
        </w:rPr>
        <w:t>流入を防ぐ</w:t>
      </w:r>
      <w:r w:rsidR="00FD7CD9">
        <w:rPr>
          <w:rFonts w:ascii="HG正楷書体-PRO" w:eastAsia="HG正楷書体-PRO" w:hAnsi="ＭＳ 明朝" w:cs="Times New Roman" w:hint="eastAsia"/>
          <w:iCs/>
          <w:kern w:val="0"/>
          <w:sz w:val="28"/>
          <w:szCs w:val="28"/>
        </w:rPr>
        <w:t>強固な</w:t>
      </w:r>
      <w:r w:rsidR="005B24F8">
        <w:rPr>
          <w:rFonts w:ascii="HG正楷書体-PRO" w:eastAsia="HG正楷書体-PRO" w:hAnsi="ＭＳ 明朝" w:cs="Times New Roman" w:hint="eastAsia"/>
          <w:iCs/>
          <w:kern w:val="0"/>
          <w:sz w:val="28"/>
          <w:szCs w:val="28"/>
        </w:rPr>
        <w:t>水際対策</w:t>
      </w:r>
      <w:r w:rsidR="006E66CB">
        <w:rPr>
          <w:rFonts w:ascii="HG正楷書体-PRO" w:eastAsia="HG正楷書体-PRO" w:hAnsi="ＭＳ 明朝" w:cs="Times New Roman" w:hint="eastAsia"/>
          <w:iCs/>
          <w:kern w:val="0"/>
          <w:sz w:val="28"/>
          <w:szCs w:val="28"/>
        </w:rPr>
        <w:t>や、都道府県</w:t>
      </w:r>
      <w:r w:rsidR="00E2799D">
        <w:rPr>
          <w:rFonts w:ascii="HG正楷書体-PRO" w:eastAsia="HG正楷書体-PRO" w:hAnsi="ＭＳ 明朝" w:cs="Times New Roman" w:hint="eastAsia"/>
          <w:iCs/>
          <w:kern w:val="0"/>
          <w:sz w:val="28"/>
          <w:szCs w:val="28"/>
        </w:rPr>
        <w:t>知事が</w:t>
      </w:r>
      <w:r w:rsidR="00C816B0">
        <w:rPr>
          <w:rFonts w:ascii="HG正楷書体-PRO" w:eastAsia="HG正楷書体-PRO" w:hAnsi="ＭＳ 明朝" w:cs="Times New Roman" w:hint="eastAsia"/>
          <w:iCs/>
          <w:kern w:val="0"/>
          <w:sz w:val="28"/>
          <w:szCs w:val="28"/>
        </w:rPr>
        <w:t>地域の</w:t>
      </w:r>
      <w:r w:rsidR="00E2799D">
        <w:rPr>
          <w:rFonts w:ascii="HG正楷書体-PRO" w:eastAsia="HG正楷書体-PRO" w:hAnsi="ＭＳ 明朝" w:cs="Times New Roman" w:hint="eastAsia"/>
          <w:iCs/>
          <w:kern w:val="0"/>
          <w:sz w:val="28"/>
          <w:szCs w:val="28"/>
        </w:rPr>
        <w:t>実情に応じ有効な対策をとれるよう</w:t>
      </w:r>
      <w:r w:rsidR="00FD7CD9">
        <w:rPr>
          <w:rFonts w:ascii="HG正楷書体-PRO" w:eastAsia="HG正楷書体-PRO" w:hAnsi="ＭＳ 明朝" w:cs="Times New Roman" w:hint="eastAsia"/>
          <w:iCs/>
          <w:kern w:val="0"/>
          <w:sz w:val="28"/>
          <w:szCs w:val="28"/>
        </w:rPr>
        <w:t>新型インフル特措法の改正が急務</w:t>
      </w:r>
      <w:r w:rsidR="00F57C53">
        <w:rPr>
          <w:rFonts w:ascii="HG正楷書体-PRO" w:eastAsia="HG正楷書体-PRO" w:hAnsi="ＭＳ 明朝" w:cs="Times New Roman" w:hint="eastAsia"/>
          <w:iCs/>
          <w:kern w:val="0"/>
          <w:sz w:val="28"/>
          <w:szCs w:val="28"/>
        </w:rPr>
        <w:t>である。</w:t>
      </w:r>
    </w:p>
    <w:p w:rsidR="00FF1376" w:rsidRPr="00FD7CD9" w:rsidRDefault="00FF1376" w:rsidP="00FF1376">
      <w:pPr>
        <w:widowControl/>
        <w:snapToGrid w:val="0"/>
        <w:spacing w:line="380" w:lineRule="exact"/>
        <w:ind w:firstLineChars="100" w:firstLine="288"/>
        <w:rPr>
          <w:rFonts w:ascii="HG正楷書体-PRO" w:eastAsia="HG正楷書体-PRO" w:hAnsi="ＭＳ 明朝" w:cs="Times New Roman"/>
          <w:iCs/>
          <w:kern w:val="0"/>
          <w:sz w:val="28"/>
          <w:szCs w:val="28"/>
        </w:rPr>
      </w:pPr>
    </w:p>
    <w:p w:rsidR="00FF1376" w:rsidRPr="00FF1376" w:rsidRDefault="00FF1376" w:rsidP="00FF1376">
      <w:pPr>
        <w:widowControl/>
        <w:snapToGrid w:val="0"/>
        <w:spacing w:line="380" w:lineRule="exact"/>
        <w:ind w:firstLineChars="100" w:firstLine="288"/>
        <w:rPr>
          <w:rFonts w:ascii="HG正楷書体-PRO" w:eastAsia="HG正楷書体-PRO" w:hAnsi="ＭＳ 明朝" w:cs="Times New Roman"/>
          <w:iCs/>
          <w:kern w:val="0"/>
          <w:sz w:val="28"/>
          <w:szCs w:val="28"/>
        </w:rPr>
      </w:pPr>
      <w:r w:rsidRPr="00FF1376">
        <w:rPr>
          <w:rFonts w:ascii="HG正楷書体-PRO" w:eastAsia="HG正楷書体-PRO" w:hAnsi="ＭＳ 明朝" w:cs="Times New Roman" w:hint="eastAsia"/>
          <w:iCs/>
          <w:kern w:val="0"/>
          <w:sz w:val="28"/>
          <w:szCs w:val="28"/>
        </w:rPr>
        <w:t>あわせて、大きなダメージを受けた経済を早期に立て直してい</w:t>
      </w:r>
      <w:r w:rsidR="00FD7CD9">
        <w:rPr>
          <w:rFonts w:ascii="HG正楷書体-PRO" w:eastAsia="HG正楷書体-PRO" w:hAnsi="ＭＳ 明朝" w:cs="Times New Roman" w:hint="eastAsia"/>
          <w:iCs/>
          <w:kern w:val="0"/>
          <w:sz w:val="28"/>
          <w:szCs w:val="28"/>
        </w:rPr>
        <w:t>く必要がある</w:t>
      </w:r>
      <w:r w:rsidRPr="00FF1376">
        <w:rPr>
          <w:rFonts w:ascii="HG正楷書体-PRO" w:eastAsia="HG正楷書体-PRO" w:hAnsi="ＭＳ 明朝" w:cs="Times New Roman" w:hint="eastAsia"/>
          <w:iCs/>
          <w:kern w:val="0"/>
          <w:sz w:val="28"/>
          <w:szCs w:val="28"/>
        </w:rPr>
        <w:t>。</w:t>
      </w:r>
    </w:p>
    <w:p w:rsidR="00FF1376" w:rsidRPr="00FF1376" w:rsidRDefault="00FF1376" w:rsidP="00FF1376">
      <w:pPr>
        <w:widowControl/>
        <w:snapToGrid w:val="0"/>
        <w:spacing w:line="380" w:lineRule="exact"/>
        <w:ind w:firstLineChars="100" w:firstLine="288"/>
        <w:rPr>
          <w:rFonts w:ascii="HG正楷書体-PRO" w:eastAsia="HG正楷書体-PRO" w:hAnsi="ＭＳ 明朝" w:cs="Times New Roman"/>
          <w:iCs/>
          <w:kern w:val="0"/>
          <w:sz w:val="28"/>
          <w:szCs w:val="28"/>
        </w:rPr>
      </w:pPr>
      <w:r w:rsidRPr="00FF1376">
        <w:rPr>
          <w:rFonts w:ascii="HG正楷書体-PRO" w:eastAsia="HG正楷書体-PRO" w:hAnsi="ＭＳ 明朝" w:cs="Times New Roman" w:hint="eastAsia"/>
          <w:iCs/>
          <w:kern w:val="0"/>
          <w:sz w:val="28"/>
          <w:szCs w:val="28"/>
        </w:rPr>
        <w:t>国家プロジェクトである大阪・関西万博は、ポストコロナにおける日本経済の起爆剤となりうるものである。その成功に向け万全を期すとともに、</w:t>
      </w:r>
      <w:r w:rsidR="005B24F8">
        <w:rPr>
          <w:rFonts w:ascii="HG正楷書体-PRO" w:eastAsia="HG正楷書体-PRO" w:hAnsi="ＭＳ 明朝" w:cs="Times New Roman" w:hint="eastAsia"/>
          <w:iCs/>
          <w:kern w:val="0"/>
          <w:sz w:val="28"/>
          <w:szCs w:val="28"/>
        </w:rPr>
        <w:t>新しい</w:t>
      </w:r>
      <w:r w:rsidR="00B52BCB">
        <w:rPr>
          <w:rFonts w:ascii="HG正楷書体-PRO" w:eastAsia="HG正楷書体-PRO" w:hAnsi="ＭＳ 明朝" w:cs="Times New Roman" w:hint="eastAsia"/>
          <w:iCs/>
          <w:kern w:val="0"/>
          <w:sz w:val="28"/>
          <w:szCs w:val="28"/>
        </w:rPr>
        <w:t>時代の日本</w:t>
      </w:r>
      <w:r w:rsidR="005B24F8">
        <w:rPr>
          <w:rFonts w:ascii="HG正楷書体-PRO" w:eastAsia="HG正楷書体-PRO" w:hAnsi="ＭＳ 明朝" w:cs="Times New Roman" w:hint="eastAsia"/>
          <w:iCs/>
          <w:kern w:val="0"/>
          <w:sz w:val="28"/>
          <w:szCs w:val="28"/>
        </w:rPr>
        <w:t>を支える</w:t>
      </w:r>
      <w:r w:rsidRPr="00FF1376">
        <w:rPr>
          <w:rFonts w:ascii="HG正楷書体-PRO" w:eastAsia="HG正楷書体-PRO" w:hAnsi="ＭＳ 明朝" w:cs="Times New Roman" w:hint="eastAsia"/>
          <w:iCs/>
          <w:kern w:val="0"/>
          <w:sz w:val="28"/>
          <w:szCs w:val="28"/>
        </w:rPr>
        <w:t>成長産業の育成やイノベーションを積極的に進めてい</w:t>
      </w:r>
      <w:r w:rsidR="00FD7CD9">
        <w:rPr>
          <w:rFonts w:ascii="HG正楷書体-PRO" w:eastAsia="HG正楷書体-PRO" w:hAnsi="ＭＳ 明朝" w:cs="Times New Roman" w:hint="eastAsia"/>
          <w:iCs/>
          <w:kern w:val="0"/>
          <w:sz w:val="28"/>
          <w:szCs w:val="28"/>
        </w:rPr>
        <w:t>かなければならない</w:t>
      </w:r>
      <w:r w:rsidRPr="00FF1376">
        <w:rPr>
          <w:rFonts w:ascii="HG正楷書体-PRO" w:eastAsia="HG正楷書体-PRO" w:hAnsi="ＭＳ 明朝" w:cs="Times New Roman" w:hint="eastAsia"/>
          <w:iCs/>
          <w:kern w:val="0"/>
          <w:sz w:val="28"/>
          <w:szCs w:val="28"/>
        </w:rPr>
        <w:t>。</w:t>
      </w:r>
    </w:p>
    <w:p w:rsidR="00FF1376" w:rsidRPr="00B52BCB" w:rsidRDefault="00FF1376" w:rsidP="00FF1376">
      <w:pPr>
        <w:widowControl/>
        <w:snapToGrid w:val="0"/>
        <w:spacing w:line="380" w:lineRule="exact"/>
        <w:ind w:firstLineChars="100" w:firstLine="288"/>
        <w:rPr>
          <w:rFonts w:ascii="HG正楷書体-PRO" w:eastAsia="HG正楷書体-PRO" w:hAnsi="ＭＳ 明朝" w:cs="Times New Roman"/>
          <w:iCs/>
          <w:kern w:val="0"/>
          <w:sz w:val="28"/>
          <w:szCs w:val="28"/>
        </w:rPr>
      </w:pPr>
    </w:p>
    <w:p w:rsidR="00FF1376" w:rsidRPr="00FF1376" w:rsidRDefault="00FF1376" w:rsidP="00FF1376">
      <w:pPr>
        <w:widowControl/>
        <w:snapToGrid w:val="0"/>
        <w:spacing w:line="380" w:lineRule="exact"/>
        <w:ind w:firstLineChars="100" w:firstLine="288"/>
        <w:rPr>
          <w:rFonts w:ascii="HG正楷書体-PRO" w:eastAsia="HG正楷書体-PRO" w:hAnsi="ＭＳ 明朝" w:cs="Times New Roman"/>
          <w:iCs/>
          <w:kern w:val="0"/>
          <w:sz w:val="28"/>
          <w:szCs w:val="28"/>
        </w:rPr>
      </w:pPr>
      <w:r w:rsidRPr="00FF1376">
        <w:rPr>
          <w:rFonts w:ascii="HG正楷書体-PRO" w:eastAsia="HG正楷書体-PRO" w:hAnsi="ＭＳ 明朝" w:cs="Times New Roman" w:hint="eastAsia"/>
          <w:iCs/>
          <w:kern w:val="0"/>
          <w:sz w:val="28"/>
          <w:szCs w:val="28"/>
        </w:rPr>
        <w:t>コロナ禍は、東京一極集中や官民のデジタル化の遅れなど、我が国の社会経済システムの課題を浮き彫りにし</w:t>
      </w:r>
      <w:r w:rsidR="008073E6">
        <w:rPr>
          <w:rFonts w:ascii="HG正楷書体-PRO" w:eastAsia="HG正楷書体-PRO" w:hAnsi="ＭＳ 明朝" w:cs="Times New Roman" w:hint="eastAsia"/>
          <w:iCs/>
          <w:kern w:val="0"/>
          <w:sz w:val="28"/>
          <w:szCs w:val="28"/>
        </w:rPr>
        <w:t>た。とりわけ、危機管理の観点からも、首都機能のバックアップ体制の早期</w:t>
      </w:r>
      <w:r w:rsidRPr="00FF1376">
        <w:rPr>
          <w:rFonts w:ascii="HG正楷書体-PRO" w:eastAsia="HG正楷書体-PRO" w:hAnsi="ＭＳ 明朝" w:cs="Times New Roman" w:hint="eastAsia"/>
          <w:iCs/>
          <w:kern w:val="0"/>
          <w:sz w:val="28"/>
          <w:szCs w:val="28"/>
        </w:rPr>
        <w:t>整備</w:t>
      </w:r>
      <w:r w:rsidR="008073E6">
        <w:rPr>
          <w:rFonts w:ascii="HG正楷書体-PRO" w:eastAsia="HG正楷書体-PRO" w:hAnsi="ＭＳ 明朝" w:cs="Times New Roman" w:hint="eastAsia"/>
          <w:iCs/>
          <w:kern w:val="0"/>
          <w:sz w:val="28"/>
          <w:szCs w:val="28"/>
        </w:rPr>
        <w:t>が求められる</w:t>
      </w:r>
      <w:r w:rsidRPr="00FF1376">
        <w:rPr>
          <w:rFonts w:ascii="HG正楷書体-PRO" w:eastAsia="HG正楷書体-PRO" w:hAnsi="ＭＳ 明朝" w:cs="Times New Roman" w:hint="eastAsia"/>
          <w:iCs/>
          <w:kern w:val="0"/>
          <w:sz w:val="28"/>
          <w:szCs w:val="28"/>
        </w:rPr>
        <w:t>。大阪</w:t>
      </w:r>
      <w:r>
        <w:rPr>
          <w:rFonts w:ascii="HG正楷書体-PRO" w:eastAsia="HG正楷書体-PRO" w:hAnsi="ＭＳ 明朝" w:cs="Times New Roman" w:hint="eastAsia"/>
          <w:iCs/>
          <w:kern w:val="0"/>
          <w:sz w:val="28"/>
          <w:szCs w:val="28"/>
        </w:rPr>
        <w:t>は</w:t>
      </w:r>
      <w:r w:rsidRPr="00FF1376">
        <w:rPr>
          <w:rFonts w:ascii="HG正楷書体-PRO" w:eastAsia="HG正楷書体-PRO" w:hAnsi="ＭＳ 明朝" w:cs="Times New Roman" w:hint="eastAsia"/>
          <w:iCs/>
          <w:kern w:val="0"/>
          <w:sz w:val="28"/>
          <w:szCs w:val="28"/>
        </w:rPr>
        <w:t>、東西二極の一極としてその役割を果た</w:t>
      </w:r>
      <w:r w:rsidR="00626349">
        <w:rPr>
          <w:rFonts w:ascii="HG正楷書体-PRO" w:eastAsia="HG正楷書体-PRO" w:hAnsi="ＭＳ 明朝" w:cs="Times New Roman" w:hint="eastAsia"/>
          <w:iCs/>
          <w:kern w:val="0"/>
          <w:sz w:val="28"/>
          <w:szCs w:val="28"/>
        </w:rPr>
        <w:t>すべく</w:t>
      </w:r>
      <w:r w:rsidRPr="00FF1376">
        <w:rPr>
          <w:rFonts w:ascii="HG正楷書体-PRO" w:eastAsia="HG正楷書体-PRO" w:hAnsi="ＭＳ 明朝" w:cs="Times New Roman" w:hint="eastAsia"/>
          <w:iCs/>
          <w:kern w:val="0"/>
          <w:sz w:val="28"/>
          <w:szCs w:val="28"/>
        </w:rPr>
        <w:t>、新たな大都市制度への挑戦など、不断の改革を続けていく。</w:t>
      </w:r>
    </w:p>
    <w:p w:rsidR="00FF1376" w:rsidRPr="00FF1376" w:rsidRDefault="00FF1376" w:rsidP="00FF1376">
      <w:pPr>
        <w:widowControl/>
        <w:snapToGrid w:val="0"/>
        <w:spacing w:line="380" w:lineRule="exact"/>
        <w:ind w:firstLineChars="100" w:firstLine="288"/>
        <w:rPr>
          <w:rFonts w:ascii="HG正楷書体-PRO" w:eastAsia="HG正楷書体-PRO" w:hAnsi="ＭＳ 明朝" w:cs="Times New Roman"/>
          <w:iCs/>
          <w:kern w:val="0"/>
          <w:sz w:val="28"/>
          <w:szCs w:val="28"/>
        </w:rPr>
      </w:pPr>
    </w:p>
    <w:p w:rsidR="00BE3630" w:rsidRDefault="00FF1376" w:rsidP="00FF1376">
      <w:pPr>
        <w:widowControl/>
        <w:snapToGrid w:val="0"/>
        <w:spacing w:line="380" w:lineRule="exact"/>
        <w:ind w:firstLineChars="100" w:firstLine="288"/>
        <w:rPr>
          <w:rFonts w:ascii="HG正楷書体-PRO" w:eastAsia="HG正楷書体-PRO" w:hAnsi="ＭＳ 明朝" w:cs="Times New Roman"/>
          <w:iCs/>
          <w:kern w:val="0"/>
          <w:sz w:val="28"/>
          <w:szCs w:val="28"/>
        </w:rPr>
      </w:pPr>
      <w:r>
        <w:rPr>
          <w:rFonts w:ascii="HG正楷書体-PRO" w:eastAsia="HG正楷書体-PRO" w:hAnsi="ＭＳ 明朝" w:cs="Times New Roman" w:hint="eastAsia"/>
          <w:iCs/>
          <w:kern w:val="0"/>
          <w:sz w:val="28"/>
          <w:szCs w:val="28"/>
        </w:rPr>
        <w:t>この「国難」ともいえる状況を</w:t>
      </w:r>
      <w:r w:rsidR="00626349">
        <w:rPr>
          <w:rFonts w:ascii="HG正楷書体-PRO" w:eastAsia="HG正楷書体-PRO" w:hAnsi="ＭＳ 明朝" w:cs="Times New Roman" w:hint="eastAsia"/>
          <w:iCs/>
          <w:kern w:val="0"/>
          <w:sz w:val="28"/>
          <w:szCs w:val="28"/>
        </w:rPr>
        <w:t>乗り越えるには、</w:t>
      </w:r>
      <w:r w:rsidR="005B24F8">
        <w:rPr>
          <w:rFonts w:ascii="HG正楷書体-PRO" w:eastAsia="HG正楷書体-PRO" w:hAnsi="ＭＳ 明朝" w:cs="Times New Roman" w:hint="eastAsia"/>
          <w:iCs/>
          <w:kern w:val="0"/>
          <w:sz w:val="28"/>
          <w:szCs w:val="28"/>
        </w:rPr>
        <w:t>わが国</w:t>
      </w:r>
      <w:r w:rsidRPr="00FF1376">
        <w:rPr>
          <w:rFonts w:ascii="HG正楷書体-PRO" w:eastAsia="HG正楷書体-PRO" w:hAnsi="ＭＳ 明朝" w:cs="Times New Roman" w:hint="eastAsia"/>
          <w:iCs/>
          <w:kern w:val="0"/>
          <w:sz w:val="28"/>
          <w:szCs w:val="28"/>
        </w:rPr>
        <w:t>の総力を結集しなければならない。大阪は、その一翼を担っていくという強い決意のもと、次の施策について提案・要望する。</w:t>
      </w:r>
    </w:p>
    <w:p w:rsidR="00644D12" w:rsidRDefault="00644D12" w:rsidP="00644D12">
      <w:pPr>
        <w:widowControl/>
        <w:snapToGrid w:val="0"/>
        <w:spacing w:line="380" w:lineRule="exact"/>
        <w:rPr>
          <w:rFonts w:ascii="HG正楷書体-PRO" w:eastAsia="HG正楷書体-PRO" w:hAnsi="ＭＳ 明朝" w:cs="Times New Roman"/>
          <w:iCs/>
          <w:kern w:val="0"/>
          <w:sz w:val="28"/>
          <w:szCs w:val="28"/>
        </w:rPr>
      </w:pPr>
    </w:p>
    <w:p w:rsidR="00644D12" w:rsidRDefault="00644D12" w:rsidP="00644D12">
      <w:pPr>
        <w:widowControl/>
        <w:snapToGrid w:val="0"/>
        <w:spacing w:line="380" w:lineRule="exact"/>
        <w:rPr>
          <w:rFonts w:ascii="HG正楷書体-PRO" w:eastAsia="HG正楷書体-PRO" w:hAnsi="ＭＳ 明朝" w:cs="Times New Roman"/>
          <w:iCs/>
          <w:kern w:val="0"/>
          <w:sz w:val="28"/>
          <w:szCs w:val="28"/>
        </w:rPr>
        <w:sectPr w:rsidR="00644D12" w:rsidSect="00E178BC">
          <w:footerReference w:type="default" r:id="rId11"/>
          <w:pgSz w:w="11906" w:h="16838" w:code="9"/>
          <w:pgMar w:top="1701" w:right="1588" w:bottom="1418" w:left="1588" w:header="0" w:footer="454" w:gutter="0"/>
          <w:cols w:space="425"/>
          <w:docGrid w:type="linesAndChars" w:linePitch="360" w:charSpace="1689"/>
        </w:sectPr>
      </w:pPr>
    </w:p>
    <w:p w:rsidR="00644D12" w:rsidRDefault="00644D12" w:rsidP="00644D12">
      <w:pPr>
        <w:widowControl/>
        <w:snapToGrid w:val="0"/>
        <w:rPr>
          <w:rFonts w:ascii="HG正楷書体-PRO" w:eastAsia="HG正楷書体-PRO" w:hAnsi="ＭＳ ゴシック" w:cs="Times New Roman"/>
          <w:color w:val="000000" w:themeColor="text1"/>
          <w:kern w:val="0"/>
          <w:sz w:val="24"/>
          <w:szCs w:val="28"/>
        </w:rPr>
      </w:pPr>
      <w:r w:rsidRPr="00474946">
        <w:rPr>
          <w:rFonts w:ascii="HG正楷書体-PRO" w:eastAsia="HG正楷書体-PRO" w:hAnsi="ＭＳ ゴシック" w:cs="Times New Roman" w:hint="eastAsia"/>
          <w:color w:val="000000" w:themeColor="text1"/>
          <w:kern w:val="0"/>
          <w:sz w:val="24"/>
          <w:szCs w:val="28"/>
        </w:rPr>
        <w:lastRenderedPageBreak/>
        <w:t xml:space="preserve">　　　　　　　　　　</w:t>
      </w:r>
    </w:p>
    <w:p w:rsidR="00644D12" w:rsidRPr="00474946" w:rsidRDefault="00644D12" w:rsidP="00644D12">
      <w:pPr>
        <w:widowControl/>
        <w:snapToGrid w:val="0"/>
        <w:rPr>
          <w:rFonts w:ascii="HG正楷書体-PRO" w:eastAsia="HG正楷書体-PRO" w:hAnsi="ＭＳ ゴシック" w:cs="Times New Roman"/>
          <w:color w:val="000000" w:themeColor="text1"/>
          <w:kern w:val="0"/>
          <w:sz w:val="24"/>
          <w:szCs w:val="28"/>
        </w:rPr>
      </w:pPr>
    </w:p>
    <w:p w:rsidR="00644D12" w:rsidRPr="00474946" w:rsidRDefault="00644D12" w:rsidP="00644D12">
      <w:pPr>
        <w:autoSpaceDE w:val="0"/>
        <w:rPr>
          <w:rFonts w:ascii="ＭＳ ゴシック" w:eastAsia="ＭＳ ゴシック" w:hAnsi="ＭＳ ゴシック" w:cs="Times New Roman"/>
          <w:b/>
          <w:color w:val="000000" w:themeColor="text1"/>
          <w:sz w:val="28"/>
          <w:szCs w:val="28"/>
        </w:rPr>
      </w:pPr>
      <w:r w:rsidRPr="00474946">
        <w:rPr>
          <w:rFonts w:ascii="ＭＳ ゴシック" w:eastAsia="ＭＳ ゴシック" w:hAnsi="ＭＳ ゴシック" w:cs="Times New Roman" w:hint="eastAsia"/>
          <w:b/>
          <w:color w:val="000000" w:themeColor="text1"/>
          <w:sz w:val="28"/>
          <w:szCs w:val="28"/>
        </w:rPr>
        <w:t>１．コロナ第二波に備えた対策</w:t>
      </w:r>
    </w:p>
    <w:p w:rsidR="00644D12" w:rsidRPr="00474946" w:rsidRDefault="00644D12" w:rsidP="00644D12">
      <w:pPr>
        <w:autoSpaceDE w:val="0"/>
        <w:ind w:leftChars="100" w:left="227" w:firstLineChars="100" w:firstLine="277"/>
        <w:rPr>
          <w:rFonts w:ascii="HG正楷書体-PRO" w:eastAsia="HG正楷書体-PRO" w:hAnsi="ＭＳ ゴシック" w:cs="Times New Roman"/>
          <w:color w:val="000000" w:themeColor="text1"/>
          <w:kern w:val="0"/>
          <w:sz w:val="26"/>
          <w:szCs w:val="28"/>
        </w:rPr>
      </w:pPr>
      <w:r w:rsidRPr="00474946">
        <w:rPr>
          <w:rFonts w:ascii="HG正楷書体-PRO" w:eastAsia="HG正楷書体-PRO" w:hAnsi="ＭＳ ゴシック" w:cs="Times New Roman" w:hint="eastAsia"/>
          <w:color w:val="000000" w:themeColor="text1"/>
          <w:kern w:val="0"/>
          <w:sz w:val="26"/>
          <w:szCs w:val="28"/>
        </w:rPr>
        <w:t>コロナ第二波の発生が予断を許さない中、これ以上の感染拡大に歯止めをかけること。また、たとえ第二波が発生したとしても、医療崩壊を防ぎ、いのちと暮らしを守りつつ社会経済活動を維持していくことが求められている。このため、海外からのコロナの流入を防ぐ「水際対策」を強化すること。また、第二波の発生に備え、これまでの対策の効果検証・分析をさらに進めるとともに、「コロナと共存する社会づくり」に向けた戦略について、あらゆる知見と人材を結集して早期に策定すること。あわせて、各都道府県知事が地域の実情に応じ実効性のある対策がとれるよう、新型インフルエンザ等対策特別措置法の改正を行うこと。</w:t>
      </w:r>
    </w:p>
    <w:p w:rsidR="00644D12" w:rsidRPr="00474946" w:rsidRDefault="00644D12" w:rsidP="00644D12">
      <w:pPr>
        <w:rPr>
          <w:rFonts w:ascii="HG正楷書体-PRO" w:eastAsia="HG正楷書体-PRO" w:hAnsi="ＭＳ ゴシック" w:cs="Times New Roman"/>
          <w:color w:val="000000" w:themeColor="text1"/>
          <w:kern w:val="0"/>
          <w:sz w:val="26"/>
          <w:szCs w:val="28"/>
        </w:rPr>
      </w:pPr>
    </w:p>
    <w:p w:rsidR="00644D12" w:rsidRPr="00474946" w:rsidRDefault="00644D12" w:rsidP="00644D12">
      <w:pPr>
        <w:rPr>
          <w:rFonts w:ascii="HG正楷書体-PRO" w:eastAsia="HG正楷書体-PRO" w:hAnsi="ＭＳ ゴシック" w:cs="Times New Roman"/>
          <w:color w:val="000000" w:themeColor="text1"/>
          <w:kern w:val="0"/>
          <w:sz w:val="26"/>
          <w:szCs w:val="28"/>
        </w:rPr>
      </w:pPr>
      <w:r w:rsidRPr="00474946">
        <w:rPr>
          <w:rFonts w:ascii="HG正楷書体-PRO" w:eastAsia="HG正楷書体-PRO" w:hAnsi="ＭＳ ゴシック" w:cs="Times New Roman" w:hint="eastAsia"/>
          <w:color w:val="000000" w:themeColor="text1"/>
          <w:kern w:val="0"/>
          <w:sz w:val="26"/>
          <w:szCs w:val="28"/>
        </w:rPr>
        <w:t>《水際対策の強化》</w:t>
      </w:r>
    </w:p>
    <w:p w:rsidR="00644D12" w:rsidRPr="00474946" w:rsidRDefault="00644D12" w:rsidP="00644D12">
      <w:pPr>
        <w:rPr>
          <w:rFonts w:ascii="HG正楷書体-PRO" w:eastAsia="HG正楷書体-PRO" w:hAnsi="ＭＳ ゴシック" w:cs="Times New Roman"/>
          <w:color w:val="000000" w:themeColor="text1"/>
          <w:kern w:val="0"/>
          <w:sz w:val="26"/>
          <w:szCs w:val="28"/>
        </w:rPr>
      </w:pPr>
      <w:r w:rsidRPr="00474946">
        <w:rPr>
          <w:rFonts w:ascii="HG正楷書体-PRO" w:eastAsia="HG正楷書体-PRO" w:hAnsi="ＭＳ ゴシック" w:cs="Times New Roman" w:hint="eastAsia"/>
          <w:color w:val="000000" w:themeColor="text1"/>
          <w:kern w:val="0"/>
          <w:sz w:val="26"/>
          <w:szCs w:val="28"/>
        </w:rPr>
        <w:t xml:space="preserve">　入国規制の緩和に伴う、海外からのコロナの流入を防ぐ水際対策を強化する</w:t>
      </w:r>
    </w:p>
    <w:p w:rsidR="00644D12" w:rsidRPr="00474946" w:rsidRDefault="00644D12" w:rsidP="00644D12">
      <w:pPr>
        <w:ind w:firstLineChars="100" w:firstLine="277"/>
        <w:rPr>
          <w:rFonts w:ascii="HG正楷書体-PRO" w:eastAsia="HG正楷書体-PRO" w:hAnsi="ＭＳ ゴシック" w:cs="Times New Roman"/>
          <w:color w:val="000000" w:themeColor="text1"/>
          <w:kern w:val="0"/>
          <w:sz w:val="26"/>
          <w:szCs w:val="28"/>
        </w:rPr>
      </w:pPr>
      <w:r w:rsidRPr="00474946">
        <w:rPr>
          <w:rFonts w:ascii="HG正楷書体-PRO" w:eastAsia="HG正楷書体-PRO" w:hAnsi="ＭＳ ゴシック" w:cs="Times New Roman" w:hint="eastAsia"/>
          <w:color w:val="000000" w:themeColor="text1"/>
          <w:kern w:val="0"/>
          <w:sz w:val="26"/>
          <w:szCs w:val="28"/>
        </w:rPr>
        <w:t>こと。とりわけ、関西国際空港における検疫強化に向けた体制を早期に整備</w:t>
      </w:r>
    </w:p>
    <w:p w:rsidR="00644D12" w:rsidRPr="00474946" w:rsidRDefault="00644D12" w:rsidP="00644D12">
      <w:pPr>
        <w:ind w:firstLineChars="100" w:firstLine="277"/>
        <w:rPr>
          <w:rFonts w:ascii="HG正楷書体-PRO" w:eastAsia="HG正楷書体-PRO" w:hAnsi="ＭＳ ゴシック" w:cs="Times New Roman"/>
          <w:color w:val="000000" w:themeColor="text1"/>
          <w:kern w:val="0"/>
          <w:sz w:val="26"/>
          <w:szCs w:val="28"/>
        </w:rPr>
      </w:pPr>
      <w:r w:rsidRPr="00474946">
        <w:rPr>
          <w:rFonts w:ascii="HG正楷書体-PRO" w:eastAsia="HG正楷書体-PRO" w:hAnsi="ＭＳ ゴシック" w:cs="Times New Roman" w:hint="eastAsia"/>
          <w:color w:val="000000" w:themeColor="text1"/>
          <w:kern w:val="0"/>
          <w:sz w:val="26"/>
          <w:szCs w:val="28"/>
        </w:rPr>
        <w:t>すること。</w:t>
      </w:r>
    </w:p>
    <w:p w:rsidR="00644D12" w:rsidRPr="00474946" w:rsidRDefault="00644D12" w:rsidP="00644D12">
      <w:pPr>
        <w:ind w:firstLineChars="100" w:firstLine="277"/>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　関西国際空港への検査センターの早期設置及び国際航空需要の回復に向</w:t>
      </w:r>
    </w:p>
    <w:p w:rsidR="00644D12" w:rsidRPr="00474946" w:rsidRDefault="00644D12" w:rsidP="00644D12">
      <w:pPr>
        <w:ind w:firstLineChars="200" w:firstLine="553"/>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 xml:space="preserve">けた検査体制の段階的拡充など入国時における検疫所での検査体制の強化　</w:t>
      </w:r>
    </w:p>
    <w:p w:rsidR="00644D12" w:rsidRPr="00474946" w:rsidRDefault="00644D12" w:rsidP="00644D12">
      <w:pPr>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 xml:space="preserve">　○　陽性者を隔離するための入院病床について、各都道府県の感染状況を踏</w:t>
      </w:r>
    </w:p>
    <w:p w:rsidR="00644D12" w:rsidRPr="00474946" w:rsidRDefault="00644D12" w:rsidP="00644D12">
      <w:pPr>
        <w:ind w:firstLineChars="200" w:firstLine="553"/>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まえた近畿圏全体での確保</w:t>
      </w:r>
    </w:p>
    <w:p w:rsidR="00644D12" w:rsidRPr="00474946" w:rsidRDefault="00644D12" w:rsidP="00644D12">
      <w:pPr>
        <w:ind w:firstLineChars="100" w:firstLine="277"/>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 xml:space="preserve">○　出国時における陰性証明の相互承認の仕組みづくり　</w:t>
      </w:r>
    </w:p>
    <w:p w:rsidR="00644D12" w:rsidRPr="00474946" w:rsidRDefault="00644D12" w:rsidP="00644D12">
      <w:pPr>
        <w:ind w:firstLineChars="100" w:firstLine="277"/>
        <w:rPr>
          <w:rFonts w:ascii="HG正楷書体-PRO" w:eastAsia="HG正楷書体-PRO"/>
          <w:color w:val="000000" w:themeColor="text1"/>
          <w:sz w:val="26"/>
          <w:szCs w:val="26"/>
        </w:rPr>
      </w:pPr>
    </w:p>
    <w:p w:rsidR="00644D12" w:rsidRPr="00474946" w:rsidRDefault="00644D12" w:rsidP="00644D12">
      <w:pPr>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w:t>
      </w:r>
      <w:r w:rsidRPr="00474946">
        <w:rPr>
          <w:rFonts w:ascii="HG正楷書体-PRO" w:eastAsia="HG正楷書体-PRO" w:hAnsi="ＭＳ 明朝" w:cs="ＭＳ 明朝" w:hint="eastAsia"/>
          <w:color w:val="000000" w:themeColor="text1"/>
          <w:sz w:val="26"/>
          <w:szCs w:val="26"/>
        </w:rPr>
        <w:t>コロナと共存する社会づくり</w:t>
      </w:r>
      <w:r w:rsidRPr="00474946">
        <w:rPr>
          <w:rFonts w:ascii="HG正楷書体-PRO" w:eastAsia="HG正楷書体-PRO" w:hint="eastAsia"/>
          <w:color w:val="000000" w:themeColor="text1"/>
          <w:sz w:val="26"/>
          <w:szCs w:val="26"/>
        </w:rPr>
        <w:t>》</w:t>
      </w:r>
    </w:p>
    <w:p w:rsidR="00644D12" w:rsidRPr="00474946" w:rsidRDefault="00644D12" w:rsidP="00644D12">
      <w:pPr>
        <w:rPr>
          <w:rFonts w:ascii="HG正楷書体-PRO" w:eastAsia="HG正楷書体-PRO" w:hAnsi="ＭＳ 明朝" w:cs="ＭＳ 明朝"/>
          <w:color w:val="000000" w:themeColor="text1"/>
          <w:sz w:val="26"/>
          <w:szCs w:val="26"/>
        </w:rPr>
      </w:pPr>
      <w:r w:rsidRPr="00474946">
        <w:rPr>
          <w:rFonts w:ascii="HG正楷書体-PRO" w:eastAsia="HG正楷書体-PRO" w:hint="eastAsia"/>
          <w:color w:val="000000" w:themeColor="text1"/>
          <w:sz w:val="26"/>
          <w:szCs w:val="26"/>
        </w:rPr>
        <w:t xml:space="preserve">　第</w:t>
      </w:r>
      <w:r w:rsidRPr="00474946">
        <w:rPr>
          <w:rFonts w:ascii="HG正楷書体-PRO" w:eastAsia="HG正楷書体-PRO" w:hAnsi="ＭＳ 明朝" w:cs="ＭＳ 明朝" w:hint="eastAsia"/>
          <w:color w:val="000000" w:themeColor="text1"/>
          <w:sz w:val="26"/>
          <w:szCs w:val="26"/>
        </w:rPr>
        <w:t>一波の効果検証・分析を進めるとともに、第二波発生時の感染拡大の防止</w:t>
      </w:r>
    </w:p>
    <w:p w:rsidR="00644D12" w:rsidRPr="00474946" w:rsidRDefault="00644D12" w:rsidP="00644D12">
      <w:pPr>
        <w:rPr>
          <w:rFonts w:ascii="HG正楷書体-PRO" w:eastAsia="HG正楷書体-PRO" w:hAnsi="ＭＳ 明朝" w:cs="ＭＳ 明朝"/>
          <w:color w:val="000000" w:themeColor="text1"/>
          <w:sz w:val="26"/>
          <w:szCs w:val="26"/>
        </w:rPr>
      </w:pPr>
      <w:r w:rsidRPr="00474946">
        <w:rPr>
          <w:rFonts w:ascii="HG正楷書体-PRO" w:eastAsia="HG正楷書体-PRO" w:hAnsi="ＭＳ 明朝" w:cs="ＭＳ 明朝" w:hint="eastAsia"/>
          <w:color w:val="000000" w:themeColor="text1"/>
          <w:sz w:val="26"/>
          <w:szCs w:val="26"/>
        </w:rPr>
        <w:t xml:space="preserve">　と社会経済活動の維持を両立させる戦略を早期に策定すること。</w:t>
      </w:r>
    </w:p>
    <w:p w:rsidR="00644D12" w:rsidRPr="00474946" w:rsidRDefault="00644D12" w:rsidP="00644D12">
      <w:pPr>
        <w:ind w:leftChars="100" w:left="504" w:hangingChars="100" w:hanging="277"/>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 xml:space="preserve">○　感染拡大のピークアウトに効果のあった取組みの検証　　</w:t>
      </w:r>
    </w:p>
    <w:p w:rsidR="00644D12" w:rsidRPr="00474946" w:rsidRDefault="00644D12" w:rsidP="00644D12">
      <w:pPr>
        <w:ind w:leftChars="100" w:left="504" w:hangingChars="100" w:hanging="277"/>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 xml:space="preserve">○　感染拡大の兆候を計る指標の整理、様々な知見に基づく第二波の予測分析　</w:t>
      </w:r>
    </w:p>
    <w:p w:rsidR="00644D12" w:rsidRPr="00474946" w:rsidRDefault="00644D12" w:rsidP="00644D12">
      <w:pPr>
        <w:ind w:leftChars="100" w:left="504" w:hangingChars="100" w:hanging="277"/>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 xml:space="preserve">○　第二波が発生した場合の感染拡大の防止と社会経済活動の維持の両立を図る戦略の策定　</w:t>
      </w:r>
    </w:p>
    <w:p w:rsidR="00644D12" w:rsidRPr="00474946" w:rsidRDefault="00644D12" w:rsidP="00644D12">
      <w:pPr>
        <w:ind w:leftChars="100" w:left="504" w:hangingChars="100" w:hanging="277"/>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 xml:space="preserve">○　専門家による知見などを踏まえた業種別ガイドラインの見直し　</w:t>
      </w:r>
    </w:p>
    <w:p w:rsidR="00644D12" w:rsidRPr="00474946" w:rsidRDefault="00644D12" w:rsidP="00644D12">
      <w:pPr>
        <w:ind w:leftChars="100" w:left="504" w:hangingChars="100" w:hanging="277"/>
        <w:rPr>
          <w:rFonts w:ascii="HG正楷書体-PRO" w:eastAsia="HG正楷書体-PRO"/>
          <w:color w:val="000000" w:themeColor="text1"/>
          <w:sz w:val="26"/>
          <w:szCs w:val="26"/>
        </w:rPr>
      </w:pPr>
    </w:p>
    <w:p w:rsidR="00644D12" w:rsidRPr="00474946" w:rsidRDefault="00644D12" w:rsidP="00644D12">
      <w:pPr>
        <w:widowControl/>
        <w:jc w:val="left"/>
        <w:rPr>
          <w:rFonts w:ascii="HG正楷書体-PRO" w:eastAsia="HG正楷書体-PRO"/>
          <w:color w:val="000000" w:themeColor="text1"/>
          <w:sz w:val="26"/>
          <w:szCs w:val="26"/>
        </w:rPr>
      </w:pPr>
      <w:r w:rsidRPr="00474946">
        <w:rPr>
          <w:rFonts w:ascii="HG正楷書体-PRO" w:eastAsia="HG正楷書体-PRO"/>
          <w:color w:val="000000" w:themeColor="text1"/>
          <w:sz w:val="26"/>
          <w:szCs w:val="26"/>
        </w:rPr>
        <w:br w:type="page"/>
      </w:r>
    </w:p>
    <w:p w:rsidR="00644D12" w:rsidRPr="00474946" w:rsidRDefault="00644D12" w:rsidP="00644D12">
      <w:pPr>
        <w:rPr>
          <w:rFonts w:ascii="HG正楷書体-PRO" w:eastAsia="HG正楷書体-PRO"/>
          <w:color w:val="000000" w:themeColor="text1"/>
          <w:sz w:val="26"/>
          <w:szCs w:val="26"/>
        </w:rPr>
      </w:pPr>
    </w:p>
    <w:p w:rsidR="00644D12" w:rsidRPr="00474946" w:rsidRDefault="00644D12" w:rsidP="00644D12">
      <w:pPr>
        <w:rPr>
          <w:rFonts w:ascii="HG正楷書体-PRO" w:eastAsia="HG正楷書体-PRO"/>
          <w:color w:val="000000" w:themeColor="text1"/>
          <w:sz w:val="26"/>
          <w:szCs w:val="26"/>
        </w:rPr>
      </w:pPr>
    </w:p>
    <w:p w:rsidR="00644D12" w:rsidRPr="00474946" w:rsidRDefault="00644D12" w:rsidP="00644D12">
      <w:pPr>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《第</w:t>
      </w:r>
      <w:r w:rsidRPr="00474946">
        <w:rPr>
          <w:rFonts w:ascii="HG正楷書体-PRO" w:eastAsia="HG正楷書体-PRO" w:hAnsi="ＭＳ 明朝" w:cs="ＭＳ 明朝" w:hint="eastAsia"/>
          <w:color w:val="000000" w:themeColor="text1"/>
          <w:sz w:val="26"/>
          <w:szCs w:val="26"/>
        </w:rPr>
        <w:t>二波に備えた環境整備</w:t>
      </w:r>
      <w:r w:rsidRPr="00474946">
        <w:rPr>
          <w:rFonts w:ascii="HG正楷書体-PRO" w:eastAsia="HG正楷書体-PRO" w:hint="eastAsia"/>
          <w:color w:val="000000" w:themeColor="text1"/>
          <w:sz w:val="26"/>
          <w:szCs w:val="26"/>
        </w:rPr>
        <w:t>》</w:t>
      </w:r>
    </w:p>
    <w:p w:rsidR="00644D12" w:rsidRPr="00474946" w:rsidRDefault="00644D12" w:rsidP="00644D12">
      <w:pPr>
        <w:ind w:firstLineChars="100" w:firstLine="277"/>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第二波が発生した場合に早期に感染拡大を収束させる取組みの実効性を確保</w:t>
      </w:r>
    </w:p>
    <w:p w:rsidR="00644D12" w:rsidRPr="00474946" w:rsidRDefault="00644D12" w:rsidP="00644D12">
      <w:pPr>
        <w:ind w:firstLineChars="100" w:firstLine="277"/>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するとともに、感染者が安心して治療を受けられる充実した医療提供体制を</w:t>
      </w:r>
    </w:p>
    <w:p w:rsidR="00644D12" w:rsidRPr="00474946" w:rsidRDefault="00644D12" w:rsidP="00644D12">
      <w:pPr>
        <w:ind w:firstLineChars="100" w:firstLine="277"/>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早期に整備すること。</w:t>
      </w:r>
    </w:p>
    <w:p w:rsidR="00644D12" w:rsidRPr="00474946" w:rsidRDefault="00644D12" w:rsidP="00644D12">
      <w:pPr>
        <w:ind w:leftChars="100" w:left="504" w:hangingChars="100" w:hanging="277"/>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　新型インフルエンザ等対策特別措置法等の改正</w:t>
      </w:r>
    </w:p>
    <w:p w:rsidR="00644D12" w:rsidRPr="00474946" w:rsidRDefault="00644D12" w:rsidP="00644D12">
      <w:pPr>
        <w:ind w:leftChars="200" w:left="708" w:hangingChars="92" w:hanging="255"/>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・都道府県知事に対し、地域の感染状況等を踏まえた実効性のある対策を行う権限の付与</w:t>
      </w:r>
    </w:p>
    <w:p w:rsidR="00644D12" w:rsidRPr="00474946" w:rsidRDefault="00644D12" w:rsidP="00644D12">
      <w:pPr>
        <w:ind w:leftChars="200" w:left="453"/>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・緊急事態宣言と緊急事態措置に係る権限など国と都道府県の役割分担の</w:t>
      </w:r>
    </w:p>
    <w:p w:rsidR="00644D12" w:rsidRPr="00474946" w:rsidRDefault="00644D12" w:rsidP="00644D12">
      <w:pPr>
        <w:ind w:leftChars="200" w:left="453" w:firstLineChars="100" w:firstLine="277"/>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明確化</w:t>
      </w:r>
    </w:p>
    <w:p w:rsidR="00644D12" w:rsidRPr="00474946" w:rsidRDefault="00644D12" w:rsidP="00644D12">
      <w:pPr>
        <w:ind w:leftChars="200" w:left="453"/>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・施設使用制限の要請等に対応する休業補償規定の創設</w:t>
      </w:r>
    </w:p>
    <w:p w:rsidR="00644D12" w:rsidRPr="00474946" w:rsidRDefault="00644D12" w:rsidP="00644D12">
      <w:pPr>
        <w:ind w:leftChars="200" w:left="453"/>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・感染患者等に対して医療等を行う医療関係者への損害補償等の適用</w:t>
      </w:r>
    </w:p>
    <w:p w:rsidR="00644D12" w:rsidRPr="00474946" w:rsidRDefault="00644D12" w:rsidP="00644D12">
      <w:pPr>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 xml:space="preserve">　○　包括支援交付金について、交付金の目的に則った柔軟かつ機動的な執行</w:t>
      </w:r>
    </w:p>
    <w:p w:rsidR="00644D12" w:rsidRPr="00474946" w:rsidRDefault="00644D12" w:rsidP="00644D12">
      <w:pPr>
        <w:ind w:firstLineChars="200" w:firstLine="553"/>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 xml:space="preserve">を可能とする制度への改善　</w:t>
      </w:r>
    </w:p>
    <w:p w:rsidR="00644D12" w:rsidRPr="00474946" w:rsidRDefault="00644D12" w:rsidP="00644D12">
      <w:pPr>
        <w:ind w:firstLineChars="200" w:firstLine="553"/>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・重症患者を受け入れるための臨時医療施設の運営費等への交付金の適用</w:t>
      </w:r>
    </w:p>
    <w:p w:rsidR="00644D12" w:rsidRPr="00474946" w:rsidRDefault="00644D12" w:rsidP="00644D12">
      <w:pPr>
        <w:ind w:firstLineChars="200" w:firstLine="553"/>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・コロナ患者の受入れのために休止した病床に対する空床確保料の交付対</w:t>
      </w:r>
    </w:p>
    <w:p w:rsidR="00644D12" w:rsidRPr="00474946" w:rsidRDefault="00644D12" w:rsidP="00644D12">
      <w:pPr>
        <w:ind w:firstLineChars="300" w:firstLine="830"/>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象の拡大</w:t>
      </w:r>
    </w:p>
    <w:p w:rsidR="00644D12" w:rsidRPr="00474946" w:rsidRDefault="00644D12" w:rsidP="00644D12">
      <w:pPr>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 xml:space="preserve">　　・コロナ患者の受入病床確保に必要な改修工事費への交付金の適用</w:t>
      </w:r>
    </w:p>
    <w:p w:rsidR="00644D12" w:rsidRPr="00474946" w:rsidRDefault="00644D12" w:rsidP="00644D12">
      <w:pPr>
        <w:ind w:firstLineChars="100" w:firstLine="277"/>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　有効なワクチン・治療薬の早期実用化に向けた新薬研究開発への支援</w:t>
      </w:r>
    </w:p>
    <w:p w:rsidR="00644D12" w:rsidRPr="00474946" w:rsidRDefault="00644D12" w:rsidP="00644D12">
      <w:pPr>
        <w:ind w:leftChars="122" w:left="565" w:hangingChars="104" w:hanging="288"/>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　大都市における医師採用抑制の転換等大都市特有の感染拡大リスクに対応できる医師確保に向けた支援</w:t>
      </w:r>
    </w:p>
    <w:p w:rsidR="00644D12" w:rsidRPr="00474946" w:rsidRDefault="00644D12" w:rsidP="00644D12">
      <w:pPr>
        <w:widowControl/>
        <w:jc w:val="left"/>
        <w:rPr>
          <w:rFonts w:ascii="ＭＳ ゴシック" w:eastAsia="ＭＳ ゴシック" w:hAnsi="ＭＳ ゴシック" w:cs="Times New Roman"/>
          <w:b/>
          <w:iCs/>
          <w:color w:val="000000" w:themeColor="text1"/>
          <w:kern w:val="0"/>
          <w:sz w:val="28"/>
          <w:szCs w:val="28"/>
        </w:rPr>
      </w:pPr>
      <w:r w:rsidRPr="00474946">
        <w:rPr>
          <w:rFonts w:ascii="ＭＳ ゴシック" w:eastAsia="ＭＳ ゴシック" w:hAnsi="ＭＳ ゴシック" w:cs="Times New Roman"/>
          <w:b/>
          <w:iCs/>
          <w:color w:val="000000" w:themeColor="text1"/>
          <w:kern w:val="0"/>
          <w:sz w:val="28"/>
          <w:szCs w:val="28"/>
        </w:rPr>
        <w:br w:type="page"/>
      </w:r>
    </w:p>
    <w:p w:rsidR="00644D12" w:rsidRPr="00474946" w:rsidRDefault="00644D12" w:rsidP="00644D12">
      <w:pPr>
        <w:widowControl/>
        <w:spacing w:line="500" w:lineRule="exact"/>
        <w:ind w:left="596" w:hangingChars="200" w:hanging="596"/>
        <w:jc w:val="left"/>
        <w:rPr>
          <w:rFonts w:ascii="ＭＳ ゴシック" w:eastAsia="ＭＳ ゴシック" w:hAnsi="ＭＳ ゴシック" w:cs="Times New Roman"/>
          <w:b/>
          <w:iCs/>
          <w:color w:val="000000" w:themeColor="text1"/>
          <w:kern w:val="0"/>
          <w:sz w:val="28"/>
          <w:szCs w:val="28"/>
        </w:rPr>
      </w:pPr>
    </w:p>
    <w:p w:rsidR="00644D12" w:rsidRPr="00474946" w:rsidRDefault="00644D12" w:rsidP="00644D12">
      <w:pPr>
        <w:widowControl/>
        <w:ind w:left="596" w:hangingChars="200" w:hanging="596"/>
        <w:jc w:val="left"/>
        <w:rPr>
          <w:rFonts w:ascii="ＭＳ ゴシック" w:eastAsia="ＭＳ ゴシック" w:hAnsi="ＭＳ ゴシック" w:cs="Times New Roman"/>
          <w:b/>
          <w:iCs/>
          <w:color w:val="000000" w:themeColor="text1"/>
          <w:kern w:val="0"/>
          <w:sz w:val="28"/>
          <w:szCs w:val="28"/>
        </w:rPr>
      </w:pPr>
      <w:r w:rsidRPr="00474946">
        <w:rPr>
          <w:rFonts w:ascii="ＭＳ ゴシック" w:eastAsia="ＭＳ ゴシック" w:hAnsi="ＭＳ ゴシック" w:cs="Times New Roman" w:hint="eastAsia"/>
          <w:b/>
          <w:iCs/>
          <w:color w:val="000000" w:themeColor="text1"/>
          <w:kern w:val="0"/>
          <w:sz w:val="28"/>
          <w:szCs w:val="28"/>
        </w:rPr>
        <w:t>２．コロナ禍の下での経済活動の維持・雇用の創出・府民生活の支援</w:t>
      </w:r>
    </w:p>
    <w:p w:rsidR="00644D12" w:rsidRPr="00474946" w:rsidRDefault="00644D12" w:rsidP="00644D12">
      <w:pPr>
        <w:widowControl/>
        <w:snapToGrid w:val="0"/>
        <w:ind w:firstLineChars="200" w:firstLine="553"/>
        <w:rPr>
          <w:rFonts w:ascii="HG正楷書体-PRO" w:eastAsia="HG正楷書体-PRO" w:hAnsi="ＭＳ 明朝" w:cs="Times New Roman"/>
          <w:iCs/>
          <w:color w:val="000000" w:themeColor="text1"/>
          <w:sz w:val="26"/>
          <w:szCs w:val="28"/>
        </w:rPr>
      </w:pPr>
      <w:r w:rsidRPr="00474946">
        <w:rPr>
          <w:rFonts w:ascii="HG正楷書体-PRO" w:eastAsia="HG正楷書体-PRO" w:hAnsi="ＭＳ 明朝" w:cs="Times New Roman" w:hint="eastAsia"/>
          <w:iCs/>
          <w:color w:val="000000" w:themeColor="text1"/>
          <w:sz w:val="26"/>
          <w:szCs w:val="28"/>
        </w:rPr>
        <w:t>コロナによって、日本経済や国民生活はかつてない深刻な影響を受けてい</w:t>
      </w:r>
    </w:p>
    <w:p w:rsidR="00644D12" w:rsidRPr="00474946" w:rsidRDefault="00644D12" w:rsidP="00644D12">
      <w:pPr>
        <w:widowControl/>
        <w:snapToGrid w:val="0"/>
        <w:ind w:firstLineChars="100" w:firstLine="277"/>
        <w:rPr>
          <w:rFonts w:ascii="HG正楷書体-PRO" w:eastAsia="HG正楷書体-PRO" w:hAnsi="ＭＳ 明朝" w:cs="Times New Roman"/>
          <w:iCs/>
          <w:color w:val="000000" w:themeColor="text1"/>
          <w:sz w:val="26"/>
          <w:szCs w:val="28"/>
        </w:rPr>
      </w:pPr>
      <w:r w:rsidRPr="00474946">
        <w:rPr>
          <w:rFonts w:ascii="HG正楷書体-PRO" w:eastAsia="HG正楷書体-PRO" w:hAnsi="ＭＳ 明朝" w:cs="Times New Roman" w:hint="eastAsia"/>
          <w:iCs/>
          <w:color w:val="000000" w:themeColor="text1"/>
          <w:sz w:val="26"/>
          <w:szCs w:val="28"/>
        </w:rPr>
        <w:t>る。大阪においても、宿泊・旅行業、飲食業をはじめとするサービス業や製造</w:t>
      </w:r>
    </w:p>
    <w:p w:rsidR="00644D12" w:rsidRPr="00474946" w:rsidRDefault="00644D12" w:rsidP="00644D12">
      <w:pPr>
        <w:widowControl/>
        <w:snapToGrid w:val="0"/>
        <w:ind w:firstLineChars="100" w:firstLine="277"/>
        <w:rPr>
          <w:rFonts w:ascii="HG正楷書体-PRO" w:eastAsia="HG正楷書体-PRO" w:hAnsi="ＭＳ 明朝" w:cs="Times New Roman"/>
          <w:iCs/>
          <w:color w:val="000000" w:themeColor="text1"/>
          <w:sz w:val="26"/>
          <w:szCs w:val="28"/>
        </w:rPr>
      </w:pPr>
      <w:r w:rsidRPr="00474946">
        <w:rPr>
          <w:rFonts w:ascii="HG正楷書体-PRO" w:eastAsia="HG正楷書体-PRO" w:hAnsi="ＭＳ 明朝" w:cs="Times New Roman" w:hint="eastAsia"/>
          <w:iCs/>
          <w:color w:val="000000" w:themeColor="text1"/>
          <w:sz w:val="26"/>
          <w:szCs w:val="28"/>
        </w:rPr>
        <w:t>業を中心に業績が悪化。さらには、コロナ禍の下での経済活動には、新しい</w:t>
      </w:r>
    </w:p>
    <w:p w:rsidR="00644D12" w:rsidRPr="00474946" w:rsidRDefault="00644D12" w:rsidP="00644D12">
      <w:pPr>
        <w:widowControl/>
        <w:snapToGrid w:val="0"/>
        <w:ind w:firstLineChars="100" w:firstLine="277"/>
        <w:rPr>
          <w:rFonts w:ascii="HG正楷書体-PRO" w:eastAsia="HG正楷書体-PRO" w:hAnsi="ＭＳ 明朝" w:cs="Times New Roman"/>
          <w:iCs/>
          <w:color w:val="000000" w:themeColor="text1"/>
          <w:sz w:val="26"/>
          <w:szCs w:val="28"/>
        </w:rPr>
      </w:pPr>
      <w:r w:rsidRPr="00474946">
        <w:rPr>
          <w:rFonts w:ascii="HG正楷書体-PRO" w:eastAsia="HG正楷書体-PRO" w:hAnsi="ＭＳ 明朝" w:cs="Times New Roman" w:hint="eastAsia"/>
          <w:iCs/>
          <w:color w:val="000000" w:themeColor="text1"/>
          <w:sz w:val="26"/>
          <w:szCs w:val="28"/>
        </w:rPr>
        <w:t>生活様式への配慮など様々な制約が課されることとなる。このような中、コ</w:t>
      </w:r>
    </w:p>
    <w:p w:rsidR="00644D12" w:rsidRPr="00474946" w:rsidRDefault="00644D12" w:rsidP="00644D12">
      <w:pPr>
        <w:widowControl/>
        <w:snapToGrid w:val="0"/>
        <w:ind w:firstLineChars="100" w:firstLine="277"/>
        <w:rPr>
          <w:rFonts w:ascii="HG正楷書体-PRO" w:eastAsia="HG正楷書体-PRO" w:hAnsi="ＭＳ 明朝" w:cs="Times New Roman"/>
          <w:iCs/>
          <w:color w:val="000000" w:themeColor="text1"/>
          <w:sz w:val="26"/>
          <w:szCs w:val="28"/>
        </w:rPr>
      </w:pPr>
      <w:r w:rsidRPr="00474946">
        <w:rPr>
          <w:rFonts w:ascii="HG正楷書体-PRO" w:eastAsia="HG正楷書体-PRO" w:hAnsi="ＭＳ 明朝" w:cs="Times New Roman" w:hint="eastAsia"/>
          <w:iCs/>
          <w:color w:val="000000" w:themeColor="text1"/>
          <w:sz w:val="26"/>
          <w:szCs w:val="28"/>
        </w:rPr>
        <w:t>ロナ倒産を起こさせないためにも、事業活動の維持・向上に向けた対策や、</w:t>
      </w:r>
    </w:p>
    <w:p w:rsidR="00644D12" w:rsidRPr="00474946" w:rsidRDefault="00644D12" w:rsidP="00644D12">
      <w:pPr>
        <w:widowControl/>
        <w:snapToGrid w:val="0"/>
        <w:ind w:firstLineChars="100" w:firstLine="277"/>
        <w:rPr>
          <w:rFonts w:ascii="HG正楷書体-PRO" w:eastAsia="HG正楷書体-PRO" w:hAnsi="ＭＳ 明朝" w:cs="Times New Roman"/>
          <w:iCs/>
          <w:color w:val="000000" w:themeColor="text1"/>
          <w:sz w:val="26"/>
          <w:szCs w:val="28"/>
        </w:rPr>
      </w:pPr>
      <w:r w:rsidRPr="00474946">
        <w:rPr>
          <w:rFonts w:ascii="HG正楷書体-PRO" w:eastAsia="HG正楷書体-PRO" w:hAnsi="ＭＳ 明朝" w:cs="Times New Roman" w:hint="eastAsia"/>
          <w:iCs/>
          <w:color w:val="000000" w:themeColor="text1"/>
          <w:sz w:val="26"/>
          <w:szCs w:val="28"/>
        </w:rPr>
        <w:t>国内需要を高める対策を継続的に実施すること。とりわけ、観光業や芸術文</w:t>
      </w:r>
    </w:p>
    <w:p w:rsidR="00644D12" w:rsidRPr="00474946" w:rsidRDefault="00644D12" w:rsidP="00644D12">
      <w:pPr>
        <w:widowControl/>
        <w:snapToGrid w:val="0"/>
        <w:ind w:firstLineChars="100" w:firstLine="277"/>
        <w:rPr>
          <w:rFonts w:ascii="HG正楷書体-PRO" w:eastAsia="HG正楷書体-PRO" w:hAnsi="ＭＳ 明朝" w:cs="Times New Roman"/>
          <w:iCs/>
          <w:color w:val="000000" w:themeColor="text1"/>
          <w:sz w:val="26"/>
          <w:szCs w:val="28"/>
        </w:rPr>
      </w:pPr>
      <w:r w:rsidRPr="00474946">
        <w:rPr>
          <w:rFonts w:ascii="HG正楷書体-PRO" w:eastAsia="HG正楷書体-PRO" w:hAnsi="ＭＳ 明朝" w:cs="Times New Roman" w:hint="eastAsia"/>
          <w:iCs/>
          <w:color w:val="000000" w:themeColor="text1"/>
          <w:sz w:val="26"/>
          <w:szCs w:val="28"/>
        </w:rPr>
        <w:t>化関連事業などコロナによって大きなダメージを受けた分野・業種における</w:t>
      </w:r>
    </w:p>
    <w:p w:rsidR="00644D12" w:rsidRPr="00474946" w:rsidRDefault="00644D12" w:rsidP="00644D12">
      <w:pPr>
        <w:widowControl/>
        <w:snapToGrid w:val="0"/>
        <w:ind w:firstLineChars="100" w:firstLine="277"/>
        <w:rPr>
          <w:rFonts w:ascii="HG正楷書体-PRO" w:eastAsia="HG正楷書体-PRO" w:hAnsi="ＭＳ 明朝" w:cs="Times New Roman"/>
          <w:iCs/>
          <w:color w:val="000000" w:themeColor="text1"/>
          <w:sz w:val="26"/>
          <w:szCs w:val="28"/>
        </w:rPr>
      </w:pPr>
      <w:r w:rsidRPr="00474946">
        <w:rPr>
          <w:rFonts w:ascii="HG正楷書体-PRO" w:eastAsia="HG正楷書体-PRO" w:hAnsi="ＭＳ 明朝" w:cs="Times New Roman" w:hint="eastAsia"/>
          <w:iCs/>
          <w:color w:val="000000" w:themeColor="text1"/>
          <w:sz w:val="26"/>
          <w:szCs w:val="28"/>
        </w:rPr>
        <w:t>需要喚起策に注力すること。</w:t>
      </w:r>
    </w:p>
    <w:p w:rsidR="00644D12" w:rsidRPr="00474946" w:rsidRDefault="00644D12" w:rsidP="00644D12">
      <w:pPr>
        <w:widowControl/>
        <w:snapToGrid w:val="0"/>
        <w:rPr>
          <w:rFonts w:ascii="HG正楷書体-PRO" w:eastAsia="HG正楷書体-PRO" w:hAnsi="ＭＳ 明朝" w:cs="Times New Roman"/>
          <w:iCs/>
          <w:color w:val="000000" w:themeColor="text1"/>
          <w:sz w:val="26"/>
          <w:szCs w:val="28"/>
        </w:rPr>
      </w:pPr>
    </w:p>
    <w:p w:rsidR="00644D12" w:rsidRPr="00474946" w:rsidRDefault="00644D12" w:rsidP="00644D12">
      <w:pPr>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《事業活動等の推進への支援》</w:t>
      </w:r>
    </w:p>
    <w:p w:rsidR="00644D12" w:rsidRPr="00474946" w:rsidRDefault="00644D12" w:rsidP="00644D12">
      <w:pPr>
        <w:ind w:firstLineChars="100" w:firstLine="277"/>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コロナによる倒産を防ぐとともに、事業者が継続的な事業活動を推進してい</w:t>
      </w:r>
    </w:p>
    <w:p w:rsidR="00644D12" w:rsidRPr="00474946" w:rsidRDefault="00644D12" w:rsidP="00644D12">
      <w:pPr>
        <w:ind w:firstLineChars="100" w:firstLine="277"/>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けるよう、企業等における新しい生活様式の実践や生産・供給体制の構築な</w:t>
      </w:r>
    </w:p>
    <w:p w:rsidR="00644D12" w:rsidRPr="00474946" w:rsidRDefault="00644D12" w:rsidP="00644D12">
      <w:pPr>
        <w:ind w:firstLineChars="100" w:firstLine="277"/>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ど事業活動等の維持・向上に向けた取組みに必要な措置を講じること。</w:t>
      </w:r>
    </w:p>
    <w:p w:rsidR="00644D12" w:rsidRPr="00474946" w:rsidRDefault="00644D12" w:rsidP="00644D12">
      <w:pPr>
        <w:ind w:firstLineChars="100" w:firstLine="277"/>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　家賃等固定経費の軽減や制度融資の安定的な実施など事業活動の下支え</w:t>
      </w:r>
    </w:p>
    <w:p w:rsidR="00644D12" w:rsidRPr="00474946" w:rsidRDefault="00644D12" w:rsidP="00644D12">
      <w:pPr>
        <w:ind w:firstLineChars="200" w:firstLine="553"/>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への継続的な支援</w:t>
      </w:r>
    </w:p>
    <w:p w:rsidR="00644D12" w:rsidRPr="00474946" w:rsidRDefault="00644D12" w:rsidP="00644D12">
      <w:pPr>
        <w:ind w:firstLineChars="100" w:firstLine="277"/>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　高機能換気設備等の導入など事業者が行う経営改善への支援</w:t>
      </w:r>
    </w:p>
    <w:p w:rsidR="00644D12" w:rsidRPr="00474946" w:rsidRDefault="00644D12" w:rsidP="00644D12">
      <w:pPr>
        <w:ind w:left="277" w:hangingChars="100" w:hanging="277"/>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 xml:space="preserve">　○　企業の生産拠点の国内回帰などサプライチェーンの再構築に向けた支援○　新しい生活様式を加速化させる行政及び企業のデジタル化</w:t>
      </w:r>
      <w:r w:rsidRPr="00474946">
        <w:rPr>
          <w:rFonts w:ascii="HG正楷書体-PRO" w:eastAsia="HG正楷書体-PRO"/>
          <w:color w:val="000000" w:themeColor="text1"/>
          <w:sz w:val="26"/>
          <w:szCs w:val="26"/>
        </w:rPr>
        <w:t>（押印の廃止、</w:t>
      </w:r>
    </w:p>
    <w:p w:rsidR="00644D12" w:rsidRPr="00474946" w:rsidRDefault="00644D12" w:rsidP="00644D12">
      <w:pPr>
        <w:ind w:firstLineChars="200" w:firstLine="553"/>
        <w:rPr>
          <w:rFonts w:ascii="HG正楷書体-PRO" w:eastAsia="HG正楷書体-PRO"/>
          <w:color w:val="000000" w:themeColor="text1"/>
          <w:sz w:val="26"/>
          <w:szCs w:val="26"/>
        </w:rPr>
      </w:pPr>
      <w:r w:rsidRPr="00474946">
        <w:rPr>
          <w:rFonts w:ascii="HG正楷書体-PRO" w:eastAsia="HG正楷書体-PRO"/>
          <w:color w:val="000000" w:themeColor="text1"/>
          <w:sz w:val="26"/>
          <w:szCs w:val="26"/>
        </w:rPr>
        <w:t>キャッシュレス化等）</w:t>
      </w:r>
      <w:r w:rsidRPr="00474946">
        <w:rPr>
          <w:rFonts w:ascii="HG正楷書体-PRO" w:eastAsia="HG正楷書体-PRO" w:hint="eastAsia"/>
          <w:color w:val="000000" w:themeColor="text1"/>
          <w:sz w:val="26"/>
          <w:szCs w:val="26"/>
        </w:rPr>
        <w:t xml:space="preserve">の推進に向けた対策の実施　</w:t>
      </w:r>
    </w:p>
    <w:p w:rsidR="00644D12" w:rsidRPr="00474946" w:rsidRDefault="00644D12" w:rsidP="00644D12">
      <w:pPr>
        <w:ind w:firstLineChars="100" w:firstLine="277"/>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　行政や企業におけるテレワークの推進に向けた支援策の充実</w:t>
      </w:r>
    </w:p>
    <w:p w:rsidR="00644D12" w:rsidRPr="00474946" w:rsidRDefault="00644D12" w:rsidP="00644D12">
      <w:pPr>
        <w:rPr>
          <w:rFonts w:ascii="HG正楷書体-PRO" w:eastAsia="HG正楷書体-PRO"/>
          <w:color w:val="000000" w:themeColor="text1"/>
          <w:sz w:val="26"/>
          <w:szCs w:val="26"/>
        </w:rPr>
      </w:pPr>
    </w:p>
    <w:p w:rsidR="00644D12" w:rsidRPr="00474946" w:rsidRDefault="00644D12" w:rsidP="00644D12">
      <w:pPr>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《需要喚起対策の実施》</w:t>
      </w:r>
    </w:p>
    <w:p w:rsidR="00644D12" w:rsidRPr="00474946" w:rsidRDefault="00644D12" w:rsidP="00644D12">
      <w:pPr>
        <w:ind w:firstLineChars="100" w:firstLine="277"/>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経済の立て直しに向けた国内需要、国内消費を高める対策の実施や、コロナ</w:t>
      </w:r>
    </w:p>
    <w:p w:rsidR="00644D12" w:rsidRPr="00474946" w:rsidRDefault="00644D12" w:rsidP="00644D12">
      <w:pPr>
        <w:ind w:firstLineChars="100" w:firstLine="277"/>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の影響を受けている事業者への中長期的な支援策を講じること。</w:t>
      </w:r>
    </w:p>
    <w:p w:rsidR="00644D12" w:rsidRPr="00474946" w:rsidRDefault="00644D12" w:rsidP="00644D12">
      <w:pPr>
        <w:ind w:firstLineChars="100" w:firstLine="277"/>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　経済の早期回復に向け、コロナによって収入が減少した分野・業種を対</w:t>
      </w:r>
    </w:p>
    <w:p w:rsidR="00644D12" w:rsidRPr="00474946" w:rsidRDefault="00644D12" w:rsidP="00644D12">
      <w:pPr>
        <w:ind w:firstLineChars="200" w:firstLine="553"/>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象とした需要喚起対策の実施</w:t>
      </w:r>
    </w:p>
    <w:p w:rsidR="00644D12" w:rsidRPr="00474946" w:rsidRDefault="00644D12" w:rsidP="00644D12">
      <w:pPr>
        <w:ind w:firstLineChars="100" w:firstLine="277"/>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　コロナによって事業活動に影響を受けた観光需要の創出等への取組みに</w:t>
      </w:r>
    </w:p>
    <w:p w:rsidR="00644D12" w:rsidRPr="00474946" w:rsidRDefault="00644D12" w:rsidP="00644D12">
      <w:pPr>
        <w:ind w:firstLineChars="200" w:firstLine="553"/>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対する中長期的な支援</w:t>
      </w:r>
    </w:p>
    <w:p w:rsidR="00644D12" w:rsidRPr="00474946" w:rsidRDefault="00644D12" w:rsidP="00644D12">
      <w:pPr>
        <w:ind w:firstLineChars="100" w:firstLine="277"/>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　文化芸術・スポーツ振興事業者等が実施するイベント等集客活動や地域</w:t>
      </w:r>
    </w:p>
    <w:p w:rsidR="00644D12" w:rsidRPr="00474946" w:rsidRDefault="00644D12" w:rsidP="00644D12">
      <w:pPr>
        <w:ind w:firstLineChars="200" w:firstLine="553"/>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の魅力発信等への取組みに対する中長期的な支援</w:t>
      </w:r>
    </w:p>
    <w:p w:rsidR="00644D12" w:rsidRPr="00474946" w:rsidRDefault="00644D12" w:rsidP="00644D12">
      <w:pPr>
        <w:rPr>
          <w:rFonts w:ascii="HG正楷書体-PRO" w:eastAsia="HG正楷書体-PRO"/>
          <w:color w:val="000000" w:themeColor="text1"/>
          <w:sz w:val="26"/>
          <w:szCs w:val="26"/>
        </w:rPr>
      </w:pPr>
    </w:p>
    <w:p w:rsidR="00644D12" w:rsidRPr="00474946" w:rsidRDefault="00644D12" w:rsidP="00644D12">
      <w:pPr>
        <w:widowControl/>
        <w:jc w:val="left"/>
        <w:rPr>
          <w:rFonts w:ascii="HG正楷書体-PRO" w:eastAsia="HG正楷書体-PRO"/>
          <w:color w:val="000000" w:themeColor="text1"/>
          <w:sz w:val="26"/>
          <w:szCs w:val="26"/>
        </w:rPr>
      </w:pPr>
      <w:r w:rsidRPr="00474946">
        <w:rPr>
          <w:rFonts w:ascii="HG正楷書体-PRO" w:eastAsia="HG正楷書体-PRO"/>
          <w:color w:val="000000" w:themeColor="text1"/>
          <w:sz w:val="26"/>
          <w:szCs w:val="26"/>
        </w:rPr>
        <w:br w:type="page"/>
      </w:r>
    </w:p>
    <w:p w:rsidR="00644D12" w:rsidRPr="00474946" w:rsidRDefault="00644D12" w:rsidP="00644D12">
      <w:pPr>
        <w:rPr>
          <w:rFonts w:ascii="HG正楷書体-PRO" w:eastAsia="HG正楷書体-PRO"/>
          <w:color w:val="000000" w:themeColor="text1"/>
          <w:sz w:val="26"/>
          <w:szCs w:val="26"/>
        </w:rPr>
      </w:pPr>
    </w:p>
    <w:p w:rsidR="00644D12" w:rsidRPr="00474946" w:rsidRDefault="00644D12" w:rsidP="00644D12">
      <w:pPr>
        <w:rPr>
          <w:rFonts w:ascii="HG正楷書体-PRO" w:eastAsia="HG正楷書体-PRO"/>
          <w:color w:val="000000" w:themeColor="text1"/>
          <w:sz w:val="26"/>
          <w:szCs w:val="26"/>
        </w:rPr>
      </w:pPr>
    </w:p>
    <w:p w:rsidR="00644D12" w:rsidRPr="00474946" w:rsidRDefault="00644D12" w:rsidP="00644D12">
      <w:pPr>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《雇用の維持・創出》</w:t>
      </w:r>
    </w:p>
    <w:p w:rsidR="00644D12" w:rsidRPr="00474946" w:rsidRDefault="00644D12" w:rsidP="00644D12">
      <w:pPr>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 xml:space="preserve">　雇用情勢の悪化を踏まえ、雇用の維持に引き続き取り組むとともに、雇用の</w:t>
      </w:r>
    </w:p>
    <w:p w:rsidR="00644D12" w:rsidRPr="00474946" w:rsidRDefault="00644D12" w:rsidP="00644D12">
      <w:pPr>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 xml:space="preserve">　創出に向けた対策について早急に講じること。</w:t>
      </w:r>
    </w:p>
    <w:p w:rsidR="00644D12" w:rsidRPr="00474946" w:rsidRDefault="00644D12" w:rsidP="00644D12">
      <w:pPr>
        <w:ind w:firstLineChars="100" w:firstLine="277"/>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　雇用調整助成金の特例措置の延長など休業者等の離職を防ぎ、雇用を維</w:t>
      </w:r>
    </w:p>
    <w:p w:rsidR="00644D12" w:rsidRPr="00474946" w:rsidRDefault="00644D12" w:rsidP="00644D12">
      <w:pPr>
        <w:ind w:firstLineChars="200" w:firstLine="553"/>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 xml:space="preserve">持する対策の充実・強化　</w:t>
      </w:r>
    </w:p>
    <w:p w:rsidR="00644D12" w:rsidRPr="00474946" w:rsidRDefault="00644D12" w:rsidP="00644D12">
      <w:pPr>
        <w:ind w:firstLineChars="100" w:firstLine="277"/>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　コロナを理由とした離職者等に対する就職支援や雇用創出を実施するた</w:t>
      </w:r>
    </w:p>
    <w:p w:rsidR="00644D12" w:rsidRPr="00474946" w:rsidRDefault="00644D12" w:rsidP="00644D12">
      <w:pPr>
        <w:ind w:firstLineChars="200" w:firstLine="553"/>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めの基金の創設に向けた支援</w:t>
      </w:r>
    </w:p>
    <w:p w:rsidR="00644D12" w:rsidRPr="00474946" w:rsidRDefault="00644D12" w:rsidP="00644D12">
      <w:pPr>
        <w:ind w:firstLineChars="200" w:firstLine="553"/>
        <w:rPr>
          <w:rFonts w:ascii="HG正楷書体-PRO" w:eastAsia="HG正楷書体-PRO"/>
          <w:color w:val="000000" w:themeColor="text1"/>
          <w:sz w:val="26"/>
          <w:szCs w:val="26"/>
        </w:rPr>
      </w:pPr>
    </w:p>
    <w:p w:rsidR="00644D12" w:rsidRPr="00474946" w:rsidRDefault="00644D12" w:rsidP="00644D12">
      <w:pPr>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《府民生活を守るセーフティネット対策の充実》</w:t>
      </w:r>
    </w:p>
    <w:p w:rsidR="00644D12" w:rsidRPr="00474946" w:rsidRDefault="00644D12" w:rsidP="00644D12">
      <w:pPr>
        <w:ind w:leftChars="100" w:left="227"/>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コロナの影響は中長期にわたることから、生活に不安を抱えた人が安心して暮らせるようセーフティネット対策を継続して実施すること。</w:t>
      </w:r>
    </w:p>
    <w:p w:rsidR="00644D12" w:rsidRPr="00474946" w:rsidRDefault="00644D12" w:rsidP="00644D12">
      <w:pPr>
        <w:ind w:leftChars="100" w:left="504" w:hangingChars="100" w:hanging="277"/>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　経済の停滞に伴い生活に不安を抱える人を対象とした、生活の維持及び</w:t>
      </w:r>
    </w:p>
    <w:p w:rsidR="00644D12" w:rsidRPr="00474946" w:rsidRDefault="00644D12" w:rsidP="00644D12">
      <w:pPr>
        <w:ind w:leftChars="200" w:left="453"/>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自立を支援するための生活福祉資金の貸付などセーフティネット対策の継続的な実施</w:t>
      </w:r>
    </w:p>
    <w:p w:rsidR="00644D12" w:rsidRPr="00474946" w:rsidRDefault="00644D12" w:rsidP="00644D12">
      <w:pPr>
        <w:ind w:leftChars="100" w:left="504" w:hangingChars="100" w:hanging="277"/>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　生活困窮者や児童虐待、DV被害者の相談窓口等の充実・強化に向けた継続的な支援</w:t>
      </w:r>
    </w:p>
    <w:p w:rsidR="00644D12" w:rsidRPr="00474946" w:rsidRDefault="00644D12" w:rsidP="00644D12">
      <w:pPr>
        <w:ind w:leftChars="100" w:left="504" w:hangingChars="100" w:hanging="277"/>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　福祉サービスを安定的に提供できる体制の構築、福祉・介護職員や保育士等の処遇改善を含む人材の維持・確保に向けた支援</w:t>
      </w:r>
    </w:p>
    <w:p w:rsidR="00644D12" w:rsidRPr="00474946" w:rsidRDefault="00644D12" w:rsidP="00644D12">
      <w:pPr>
        <w:ind w:leftChars="100" w:left="504" w:hangingChars="100" w:hanging="277"/>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　感染者やその家族、医療機関・福祉施設等の職員に対する人権相談体制の充実及び差別や偏見をなくす啓発の促進</w:t>
      </w:r>
    </w:p>
    <w:p w:rsidR="00644D12" w:rsidRPr="00474946" w:rsidRDefault="00644D12" w:rsidP="00644D12">
      <w:pPr>
        <w:ind w:leftChars="200" w:left="453"/>
        <w:rPr>
          <w:rFonts w:ascii="HG正楷書体-PRO" w:eastAsia="HG正楷書体-PRO"/>
          <w:color w:val="000000" w:themeColor="text1"/>
          <w:sz w:val="26"/>
          <w:szCs w:val="26"/>
        </w:rPr>
      </w:pPr>
    </w:p>
    <w:p w:rsidR="00644D12" w:rsidRPr="00474946" w:rsidRDefault="00644D12" w:rsidP="00644D12">
      <w:pPr>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《子どもたちの学習機会の確保》</w:t>
      </w:r>
    </w:p>
    <w:p w:rsidR="00644D12" w:rsidRPr="00474946" w:rsidRDefault="00644D12" w:rsidP="00644D12">
      <w:pPr>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 xml:space="preserve">　学校の臨時休業に伴う学習の遅れを取り戻すための対策や、第二波に備えた</w:t>
      </w:r>
    </w:p>
    <w:p w:rsidR="00644D12" w:rsidRPr="00474946" w:rsidRDefault="00644D12" w:rsidP="00644D12">
      <w:pPr>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 xml:space="preserve">　学習機会の確保に向けた対策などを講じること。</w:t>
      </w:r>
    </w:p>
    <w:p w:rsidR="00644D12" w:rsidRPr="00474946" w:rsidRDefault="00644D12" w:rsidP="00644D12">
      <w:pPr>
        <w:ind w:leftChars="100" w:left="504" w:hangingChars="100" w:hanging="277"/>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　学校における授業日数の確保に向けた教員の配置への支援</w:t>
      </w:r>
    </w:p>
    <w:p w:rsidR="00644D12" w:rsidRPr="00474946" w:rsidRDefault="00644D12" w:rsidP="00644D12">
      <w:pPr>
        <w:ind w:leftChars="100" w:left="504" w:hangingChars="100" w:hanging="277"/>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　すべての学校での「GIGAスクール構想」の実現やオンライン授業等の実現に向けた環境整備対策への支援</w:t>
      </w:r>
    </w:p>
    <w:p w:rsidR="00644D12" w:rsidRPr="00474946" w:rsidRDefault="00644D12" w:rsidP="00644D12">
      <w:pPr>
        <w:ind w:leftChars="100" w:left="504" w:hangingChars="100" w:hanging="277"/>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　誰もが経済的理由にかかわらず高等教育を受けられる環境の実現</w:t>
      </w:r>
    </w:p>
    <w:p w:rsidR="00644D12" w:rsidRPr="00474946" w:rsidRDefault="00644D12" w:rsidP="00644D12">
      <w:pPr>
        <w:ind w:firstLineChars="100" w:firstLine="257"/>
        <w:rPr>
          <w:rFonts w:ascii="HG正楷書体-PRO" w:eastAsia="HG正楷書体-PRO"/>
          <w:color w:val="000000" w:themeColor="text1"/>
          <w:sz w:val="24"/>
          <w:szCs w:val="26"/>
        </w:rPr>
      </w:pPr>
    </w:p>
    <w:p w:rsidR="00644D12" w:rsidRPr="00474946" w:rsidRDefault="00644D12" w:rsidP="00644D12">
      <w:pPr>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《災害対応力</w:t>
      </w:r>
      <w:r w:rsidRPr="00474946">
        <w:rPr>
          <w:rFonts w:ascii="HG正楷書体-PRO" w:eastAsia="HG正楷書体-PRO"/>
          <w:color w:val="000000" w:themeColor="text1"/>
          <w:sz w:val="26"/>
          <w:szCs w:val="26"/>
        </w:rPr>
        <w:tab/>
      </w:r>
      <w:r w:rsidRPr="00474946">
        <w:rPr>
          <w:rFonts w:ascii="HG正楷書体-PRO" w:eastAsia="HG正楷書体-PRO" w:hint="eastAsia"/>
          <w:color w:val="000000" w:themeColor="text1"/>
          <w:sz w:val="26"/>
          <w:szCs w:val="26"/>
        </w:rPr>
        <w:t>の強化・安全安心の確保》</w:t>
      </w:r>
    </w:p>
    <w:p w:rsidR="00644D12" w:rsidRPr="00474946" w:rsidRDefault="00644D12" w:rsidP="00644D12">
      <w:pPr>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 xml:space="preserve">　近年の自然災害の教訓を踏まえた災害対応力の強化に向けた取組みについて、</w:t>
      </w:r>
    </w:p>
    <w:p w:rsidR="00644D12" w:rsidRPr="00474946" w:rsidRDefault="00644D12" w:rsidP="00644D12">
      <w:pPr>
        <w:ind w:firstLineChars="100" w:firstLine="277"/>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継続的に支援策を講じること。</w:t>
      </w:r>
    </w:p>
    <w:p w:rsidR="00644D12" w:rsidRPr="00474946" w:rsidRDefault="00644D12" w:rsidP="00644D12">
      <w:pPr>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 xml:space="preserve">　○　近年、激甚化・頻発化している自然災害や南海トラフ巨大地震等に備え</w:t>
      </w:r>
    </w:p>
    <w:p w:rsidR="00644D12" w:rsidRPr="00474946" w:rsidRDefault="00644D12" w:rsidP="00644D12">
      <w:pPr>
        <w:ind w:firstLineChars="200" w:firstLine="553"/>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 xml:space="preserve">た防災・減災対策へのさらなる支援　</w:t>
      </w:r>
    </w:p>
    <w:p w:rsidR="00644D12" w:rsidRPr="00474946" w:rsidRDefault="00644D12" w:rsidP="00644D12">
      <w:pPr>
        <w:ind w:firstLineChars="100" w:firstLine="277"/>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　重要インフラの機能強化を図る「防災・減災、国土強靱化のための３か</w:t>
      </w:r>
    </w:p>
    <w:p w:rsidR="00644D12" w:rsidRPr="00474946" w:rsidRDefault="00644D12" w:rsidP="00644D12">
      <w:pPr>
        <w:ind w:firstLineChars="200" w:firstLine="553"/>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 xml:space="preserve">年緊急対策」や「緊急防災・減災事業債」の延長　</w:t>
      </w:r>
    </w:p>
    <w:p w:rsidR="00644D12" w:rsidRPr="00474946" w:rsidRDefault="00644D12" w:rsidP="00644D12">
      <w:pPr>
        <w:ind w:firstLineChars="100" w:firstLine="277"/>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　警察官のさらなる増員と警察施設の整備、感染予防資機材等装備の充実</w:t>
      </w:r>
    </w:p>
    <w:p w:rsidR="00644D12" w:rsidRPr="00474946" w:rsidRDefault="00644D12" w:rsidP="00644D12">
      <w:pPr>
        <w:ind w:firstLineChars="100" w:firstLine="277"/>
        <w:rPr>
          <w:rFonts w:ascii="ＭＳ ゴシック" w:eastAsia="ＭＳ ゴシック" w:hAnsi="ＭＳ ゴシック" w:cs="Times New Roman"/>
          <w:b/>
          <w:iCs/>
          <w:color w:val="000000" w:themeColor="text1"/>
          <w:kern w:val="0"/>
          <w:sz w:val="28"/>
          <w:szCs w:val="28"/>
        </w:rPr>
      </w:pPr>
      <w:r w:rsidRPr="00474946">
        <w:rPr>
          <w:rFonts w:ascii="HG正楷書体-PRO" w:eastAsia="HG正楷書体-PRO" w:hint="eastAsia"/>
          <w:color w:val="000000" w:themeColor="text1"/>
          <w:sz w:val="26"/>
          <w:szCs w:val="26"/>
        </w:rPr>
        <w:t xml:space="preserve">　に向けた支援</w:t>
      </w:r>
      <w:r w:rsidRPr="00474946">
        <w:rPr>
          <w:rFonts w:ascii="ＭＳ ゴシック" w:eastAsia="ＭＳ ゴシック" w:hAnsi="ＭＳ ゴシック" w:cs="Times New Roman"/>
          <w:b/>
          <w:iCs/>
          <w:color w:val="000000" w:themeColor="text1"/>
          <w:kern w:val="0"/>
          <w:sz w:val="28"/>
          <w:szCs w:val="28"/>
        </w:rPr>
        <w:br w:type="page"/>
      </w:r>
    </w:p>
    <w:p w:rsidR="00644D12" w:rsidRPr="00474946" w:rsidRDefault="00644D12" w:rsidP="00644D12">
      <w:pPr>
        <w:widowControl/>
        <w:jc w:val="left"/>
        <w:rPr>
          <w:rFonts w:ascii="ＭＳ ゴシック" w:eastAsia="ＭＳ ゴシック" w:hAnsi="ＭＳ ゴシック" w:cs="Times New Roman"/>
          <w:b/>
          <w:iCs/>
          <w:color w:val="000000" w:themeColor="text1"/>
          <w:kern w:val="0"/>
          <w:sz w:val="28"/>
          <w:szCs w:val="28"/>
        </w:rPr>
      </w:pPr>
    </w:p>
    <w:p w:rsidR="00644D12" w:rsidRPr="00474946" w:rsidRDefault="00644D12" w:rsidP="00644D12">
      <w:pPr>
        <w:widowControl/>
        <w:jc w:val="left"/>
        <w:rPr>
          <w:rFonts w:ascii="ＭＳ ゴシック" w:eastAsia="ＭＳ ゴシック" w:hAnsi="ＭＳ ゴシック" w:cs="Times New Roman"/>
          <w:b/>
          <w:iCs/>
          <w:color w:val="000000" w:themeColor="text1"/>
          <w:kern w:val="0"/>
          <w:sz w:val="28"/>
          <w:szCs w:val="28"/>
        </w:rPr>
      </w:pPr>
      <w:r w:rsidRPr="00474946">
        <w:rPr>
          <w:rFonts w:ascii="ＭＳ ゴシック" w:eastAsia="ＭＳ ゴシック" w:hAnsi="ＭＳ ゴシック" w:cs="Times New Roman" w:hint="eastAsia"/>
          <w:b/>
          <w:iCs/>
          <w:color w:val="000000" w:themeColor="text1"/>
          <w:kern w:val="0"/>
          <w:sz w:val="28"/>
          <w:szCs w:val="28"/>
        </w:rPr>
        <w:t>３．コロナ終息に向けて取り組む自治体への支援</w:t>
      </w:r>
    </w:p>
    <w:p w:rsidR="00644D12" w:rsidRPr="00474946" w:rsidRDefault="00644D12" w:rsidP="00644D12">
      <w:pPr>
        <w:widowControl/>
        <w:snapToGrid w:val="0"/>
        <w:ind w:leftChars="100" w:left="227"/>
        <w:rPr>
          <w:rFonts w:ascii="HG正楷書体-PRO" w:eastAsia="HG正楷書体-PRO" w:hAnsi="ＭＳ 明朝" w:cs="Times New Roman"/>
          <w:iCs/>
          <w:color w:val="000000" w:themeColor="text1"/>
          <w:sz w:val="26"/>
          <w:szCs w:val="28"/>
        </w:rPr>
      </w:pPr>
      <w:r w:rsidRPr="00474946">
        <w:rPr>
          <w:rFonts w:ascii="HG正楷書体-PRO" w:eastAsia="HG正楷書体-PRO" w:hAnsi="ＭＳ 明朝" w:cs="Times New Roman" w:hint="eastAsia"/>
          <w:iCs/>
          <w:color w:val="000000" w:themeColor="text1"/>
          <w:sz w:val="26"/>
          <w:szCs w:val="28"/>
        </w:rPr>
        <w:t xml:space="preserve">　コロナとの闘いは長期戦になることが見込まれる。今後とも、感染拡大の防止や暮らしの支援、経済の再生に向けた取組みに機動的に予備費を活用するとともに、これらの取組みを継続的に行う地方自治体に対して、国として必要な財政措置を行うこと。</w:t>
      </w:r>
    </w:p>
    <w:p w:rsidR="00644D12" w:rsidRPr="00474946" w:rsidRDefault="00644D12" w:rsidP="00644D12">
      <w:pPr>
        <w:widowControl/>
        <w:ind w:leftChars="100" w:left="504" w:hangingChars="100" w:hanging="277"/>
        <w:jc w:val="left"/>
        <w:rPr>
          <w:rFonts w:ascii="HG正楷書体-PRO" w:eastAsia="HG正楷書体-PRO" w:hAnsi="ＭＳ 明朝" w:cs="Times New Roman"/>
          <w:iCs/>
          <w:color w:val="000000" w:themeColor="text1"/>
          <w:kern w:val="0"/>
          <w:sz w:val="26"/>
          <w:szCs w:val="26"/>
        </w:rPr>
      </w:pPr>
      <w:r w:rsidRPr="00474946">
        <w:rPr>
          <w:rFonts w:ascii="HG正楷書体-PRO" w:eastAsia="HG正楷書体-PRO" w:hAnsi="ＭＳ 明朝" w:cs="Times New Roman" w:hint="eastAsia"/>
          <w:iCs/>
          <w:color w:val="000000" w:themeColor="text1"/>
          <w:kern w:val="0"/>
          <w:sz w:val="26"/>
          <w:szCs w:val="26"/>
        </w:rPr>
        <w:t>○　地方創生臨時交付金及び包括支援交付金の継続・拡充</w:t>
      </w:r>
    </w:p>
    <w:p w:rsidR="00644D12" w:rsidRPr="00474946" w:rsidRDefault="00644D12" w:rsidP="00644D12">
      <w:pPr>
        <w:widowControl/>
        <w:ind w:leftChars="100" w:left="504" w:hangingChars="100" w:hanging="277"/>
        <w:jc w:val="left"/>
        <w:rPr>
          <w:rFonts w:ascii="HG正楷書体-PRO" w:eastAsia="HG正楷書体-PRO" w:hAnsi="ＭＳ 明朝" w:cs="Times New Roman"/>
          <w:iCs/>
          <w:color w:val="000000" w:themeColor="text1"/>
          <w:kern w:val="0"/>
          <w:sz w:val="26"/>
          <w:szCs w:val="26"/>
        </w:rPr>
      </w:pPr>
      <w:r w:rsidRPr="00474946">
        <w:rPr>
          <w:rFonts w:ascii="HG正楷書体-PRO" w:eastAsia="HG正楷書体-PRO" w:hAnsi="ＭＳ 明朝" w:cs="Times New Roman" w:hint="eastAsia"/>
          <w:iCs/>
          <w:color w:val="000000" w:themeColor="text1"/>
          <w:kern w:val="0"/>
          <w:sz w:val="26"/>
          <w:szCs w:val="26"/>
        </w:rPr>
        <w:t xml:space="preserve">○　地方財政計画におけるコロナ対策に係る特別枠の創設及び地方交付税での別枠加算　　　　　　　　　　　　　　　　　　　</w:t>
      </w:r>
    </w:p>
    <w:p w:rsidR="00644D12" w:rsidRPr="00474946" w:rsidRDefault="00644D12" w:rsidP="00644D12">
      <w:pPr>
        <w:widowControl/>
        <w:ind w:leftChars="100" w:left="504" w:hangingChars="100" w:hanging="277"/>
        <w:jc w:val="left"/>
        <w:rPr>
          <w:rFonts w:ascii="HG正楷書体-PRO" w:eastAsia="HG正楷書体-PRO" w:hAnsi="ＭＳ 明朝" w:cs="Times New Roman"/>
          <w:iCs/>
          <w:color w:val="000000" w:themeColor="text1"/>
          <w:kern w:val="0"/>
          <w:sz w:val="26"/>
          <w:szCs w:val="26"/>
        </w:rPr>
      </w:pPr>
      <w:r w:rsidRPr="00474946">
        <w:rPr>
          <w:rFonts w:ascii="HG正楷書体-PRO" w:eastAsia="HG正楷書体-PRO" w:hAnsi="ＭＳ 明朝" w:cs="Times New Roman" w:hint="eastAsia"/>
          <w:iCs/>
          <w:color w:val="000000" w:themeColor="text1"/>
          <w:kern w:val="0"/>
          <w:sz w:val="26"/>
          <w:szCs w:val="26"/>
        </w:rPr>
        <w:t>○　減収補てん制度の対象外となる地方消費税等の減収分に係る特例的な財源措置の創設</w:t>
      </w:r>
    </w:p>
    <w:p w:rsidR="00644D12" w:rsidRPr="00474946" w:rsidRDefault="00644D12" w:rsidP="00644D12">
      <w:pPr>
        <w:widowControl/>
        <w:jc w:val="left"/>
        <w:rPr>
          <w:rFonts w:ascii="ＭＳ ゴシック" w:eastAsia="ＭＳ ゴシック" w:hAnsi="ＭＳ ゴシック" w:cs="Times New Roman"/>
          <w:b/>
          <w:iCs/>
          <w:color w:val="000000" w:themeColor="text1"/>
          <w:kern w:val="0"/>
          <w:sz w:val="28"/>
          <w:szCs w:val="28"/>
        </w:rPr>
      </w:pPr>
    </w:p>
    <w:p w:rsidR="00644D12" w:rsidRPr="00474946" w:rsidRDefault="00644D12" w:rsidP="00644D12">
      <w:pPr>
        <w:widowControl/>
        <w:jc w:val="left"/>
        <w:rPr>
          <w:rFonts w:ascii="ＭＳ ゴシック" w:eastAsia="ＭＳ ゴシック" w:hAnsi="ＭＳ ゴシック" w:cs="Times New Roman"/>
          <w:b/>
          <w:iCs/>
          <w:color w:val="000000" w:themeColor="text1"/>
          <w:kern w:val="0"/>
          <w:sz w:val="28"/>
          <w:szCs w:val="28"/>
        </w:rPr>
      </w:pPr>
    </w:p>
    <w:p w:rsidR="00644D12" w:rsidRPr="00474946" w:rsidRDefault="00644D12" w:rsidP="00644D12">
      <w:pPr>
        <w:widowControl/>
        <w:jc w:val="left"/>
        <w:rPr>
          <w:rFonts w:ascii="ＭＳ ゴシック" w:eastAsia="ＭＳ ゴシック" w:hAnsi="ＭＳ ゴシック" w:cs="Times New Roman"/>
          <w:b/>
          <w:iCs/>
          <w:color w:val="000000" w:themeColor="text1"/>
          <w:kern w:val="0"/>
          <w:sz w:val="28"/>
          <w:szCs w:val="28"/>
        </w:rPr>
      </w:pPr>
    </w:p>
    <w:p w:rsidR="00644D12" w:rsidRPr="00474946" w:rsidRDefault="00644D12" w:rsidP="00644D12">
      <w:pPr>
        <w:widowControl/>
        <w:jc w:val="left"/>
        <w:rPr>
          <w:rFonts w:ascii="ＭＳ ゴシック" w:eastAsia="ＭＳ ゴシック" w:hAnsi="ＭＳ ゴシック" w:cs="Times New Roman"/>
          <w:b/>
          <w:iCs/>
          <w:color w:val="000000" w:themeColor="text1"/>
          <w:kern w:val="0"/>
          <w:sz w:val="28"/>
          <w:szCs w:val="28"/>
        </w:rPr>
      </w:pPr>
    </w:p>
    <w:p w:rsidR="00644D12" w:rsidRPr="00474946" w:rsidRDefault="00644D12" w:rsidP="00644D12">
      <w:pPr>
        <w:widowControl/>
        <w:jc w:val="left"/>
        <w:rPr>
          <w:rFonts w:ascii="ＭＳ ゴシック" w:eastAsia="ＭＳ ゴシック" w:hAnsi="ＭＳ ゴシック" w:cs="Times New Roman"/>
          <w:b/>
          <w:iCs/>
          <w:color w:val="000000" w:themeColor="text1"/>
          <w:kern w:val="0"/>
          <w:sz w:val="28"/>
          <w:szCs w:val="28"/>
        </w:rPr>
      </w:pPr>
      <w:r w:rsidRPr="00474946">
        <w:rPr>
          <w:rFonts w:ascii="ＭＳ ゴシック" w:eastAsia="ＭＳ ゴシック" w:hAnsi="ＭＳ ゴシック" w:cs="Times New Roman"/>
          <w:b/>
          <w:iCs/>
          <w:color w:val="000000" w:themeColor="text1"/>
          <w:kern w:val="0"/>
          <w:sz w:val="28"/>
          <w:szCs w:val="28"/>
        </w:rPr>
        <w:br w:type="page"/>
      </w:r>
    </w:p>
    <w:p w:rsidR="00644D12" w:rsidRPr="00474946" w:rsidRDefault="00644D12" w:rsidP="00644D12">
      <w:pPr>
        <w:widowControl/>
        <w:jc w:val="left"/>
        <w:rPr>
          <w:rFonts w:ascii="ＭＳ ゴシック" w:eastAsia="ＭＳ ゴシック" w:hAnsi="ＭＳ ゴシック" w:cs="Times New Roman"/>
          <w:b/>
          <w:iCs/>
          <w:color w:val="000000" w:themeColor="text1"/>
          <w:kern w:val="0"/>
          <w:sz w:val="28"/>
          <w:szCs w:val="28"/>
        </w:rPr>
      </w:pPr>
    </w:p>
    <w:p w:rsidR="00644D12" w:rsidRPr="00474946" w:rsidRDefault="00644D12" w:rsidP="00644D12">
      <w:pPr>
        <w:widowControl/>
        <w:jc w:val="left"/>
        <w:rPr>
          <w:rFonts w:ascii="ＭＳ ゴシック" w:eastAsia="ＭＳ ゴシック" w:hAnsi="ＭＳ ゴシック" w:cs="Times New Roman"/>
          <w:b/>
          <w:iCs/>
          <w:color w:val="000000" w:themeColor="text1"/>
          <w:kern w:val="0"/>
          <w:sz w:val="28"/>
          <w:szCs w:val="28"/>
        </w:rPr>
      </w:pPr>
      <w:r w:rsidRPr="00474946">
        <w:rPr>
          <w:rFonts w:ascii="ＭＳ ゴシック" w:eastAsia="ＭＳ ゴシック" w:hAnsi="ＭＳ ゴシック" w:cs="Times New Roman" w:hint="eastAsia"/>
          <w:b/>
          <w:iCs/>
          <w:color w:val="000000" w:themeColor="text1"/>
          <w:kern w:val="0"/>
          <w:sz w:val="28"/>
          <w:szCs w:val="28"/>
        </w:rPr>
        <w:t>４．コロナ終息を見据えた経済の再生・復活</w:t>
      </w:r>
    </w:p>
    <w:p w:rsidR="00644D12" w:rsidRPr="00474946" w:rsidRDefault="00644D12" w:rsidP="00644D12">
      <w:pPr>
        <w:autoSpaceDE w:val="0"/>
        <w:ind w:leftChars="100" w:left="227" w:firstLineChars="100" w:firstLine="277"/>
        <w:rPr>
          <w:rFonts w:ascii="HG正楷書体-PRO" w:eastAsia="HG正楷書体-PRO" w:hAnsi="ＭＳ 明朝" w:cs="Times New Roman"/>
          <w:iCs/>
          <w:color w:val="000000" w:themeColor="text1"/>
          <w:sz w:val="26"/>
          <w:szCs w:val="28"/>
        </w:rPr>
      </w:pPr>
      <w:r w:rsidRPr="00474946">
        <w:rPr>
          <w:rFonts w:ascii="HG正楷書体-PRO" w:eastAsia="HG正楷書体-PRO" w:hAnsi="ＭＳ 明朝" w:cs="Times New Roman" w:hint="eastAsia"/>
          <w:iCs/>
          <w:color w:val="000000" w:themeColor="text1"/>
          <w:sz w:val="26"/>
          <w:szCs w:val="28"/>
        </w:rPr>
        <w:t>わが国の経済を早期に再生・復活させ、新しい成長サイクルを構築していかなければならない。このため、</w:t>
      </w:r>
      <w:r w:rsidRPr="00474946">
        <w:rPr>
          <w:rFonts w:ascii="HG正楷書体-PRO" w:eastAsia="HG正楷書体-PRO" w:hAnsi="ＭＳ 明朝" w:cs="Times New Roman"/>
          <w:iCs/>
          <w:color w:val="000000" w:themeColor="text1"/>
          <w:sz w:val="26"/>
          <w:szCs w:val="28"/>
        </w:rPr>
        <w:t>2025年大阪・関西万博</w:t>
      </w:r>
      <w:r w:rsidRPr="00474946">
        <w:rPr>
          <w:rFonts w:ascii="HG正楷書体-PRO" w:eastAsia="HG正楷書体-PRO" w:hAnsi="ＭＳ 明朝" w:cs="Times New Roman" w:hint="eastAsia"/>
          <w:iCs/>
          <w:color w:val="000000" w:themeColor="text1"/>
          <w:sz w:val="26"/>
          <w:szCs w:val="28"/>
        </w:rPr>
        <w:t>の成功に向けて、国をはじめとする関係者が一体となった取組みを行うとともに、万博のインパクトを最大限活用したイノベーションの創出やインフラ整備等コロナ終息後の経済成長をけん引する基盤整備を進める取組みについて、機を逸することなく大胆かつ継続的に実施すること。また、今回の危機事象を踏まえ、国家の危機管理の観点から、政治、行政、経済等の東京一極集中の是正に向け、早期に検討を進めること。</w:t>
      </w:r>
    </w:p>
    <w:p w:rsidR="00644D12" w:rsidRPr="00474946" w:rsidRDefault="00644D12" w:rsidP="00644D12">
      <w:pPr>
        <w:autoSpaceDE w:val="0"/>
        <w:ind w:leftChars="100" w:left="227" w:firstLineChars="100" w:firstLine="277"/>
        <w:rPr>
          <w:rFonts w:ascii="HG正楷書体-PRO" w:eastAsia="HG正楷書体-PRO" w:hAnsi="ＭＳ 明朝" w:cs="Times New Roman"/>
          <w:iCs/>
          <w:color w:val="000000" w:themeColor="text1"/>
          <w:sz w:val="26"/>
          <w:szCs w:val="28"/>
        </w:rPr>
      </w:pPr>
    </w:p>
    <w:p w:rsidR="00644D12" w:rsidRPr="00474946" w:rsidRDefault="00644D12" w:rsidP="00644D12">
      <w:pPr>
        <w:widowControl/>
        <w:jc w:val="left"/>
        <w:rPr>
          <w:rFonts w:ascii="HG正楷書体-PRO" w:eastAsia="HG正楷書体-PRO" w:hAnsi="ＭＳ 明朝" w:cs="Times New Roman"/>
          <w:iCs/>
          <w:color w:val="000000" w:themeColor="text1"/>
          <w:kern w:val="0"/>
          <w:sz w:val="26"/>
          <w:szCs w:val="26"/>
        </w:rPr>
      </w:pPr>
      <w:r w:rsidRPr="00474946">
        <w:rPr>
          <w:rFonts w:ascii="HG正楷書体-PRO" w:eastAsia="HG正楷書体-PRO" w:hAnsi="ＭＳ 明朝" w:cs="Times New Roman" w:hint="eastAsia"/>
          <w:iCs/>
          <w:color w:val="000000" w:themeColor="text1"/>
          <w:kern w:val="0"/>
          <w:sz w:val="26"/>
          <w:szCs w:val="26"/>
        </w:rPr>
        <w:t>《日本経済をけん引する大阪・関西万博の着実な準備》</w:t>
      </w:r>
    </w:p>
    <w:p w:rsidR="00644D12" w:rsidRPr="00474946" w:rsidRDefault="00644D12" w:rsidP="00644D12">
      <w:pPr>
        <w:widowControl/>
        <w:jc w:val="left"/>
        <w:rPr>
          <w:rFonts w:ascii="HG正楷書体-PRO" w:eastAsia="HG正楷書体-PRO" w:hAnsi="ＭＳ 明朝" w:cs="Times New Roman"/>
          <w:iCs/>
          <w:color w:val="000000" w:themeColor="text1"/>
          <w:kern w:val="0"/>
          <w:sz w:val="26"/>
          <w:szCs w:val="26"/>
        </w:rPr>
      </w:pPr>
      <w:r w:rsidRPr="00474946">
        <w:rPr>
          <w:rFonts w:ascii="HG正楷書体-PRO" w:eastAsia="HG正楷書体-PRO" w:hAnsi="ＭＳ 明朝" w:cs="Times New Roman" w:hint="eastAsia"/>
          <w:iCs/>
          <w:color w:val="000000" w:themeColor="text1"/>
          <w:kern w:val="0"/>
          <w:sz w:val="26"/>
          <w:szCs w:val="26"/>
        </w:rPr>
        <w:t xml:space="preserve">　日本経済の成長の起爆剤となる大阪・関西万博の成功に向けて、国が先頭に</w:t>
      </w:r>
    </w:p>
    <w:p w:rsidR="00644D12" w:rsidRPr="00474946" w:rsidRDefault="00644D12" w:rsidP="00644D12">
      <w:pPr>
        <w:widowControl/>
        <w:ind w:firstLineChars="100" w:firstLine="277"/>
        <w:jc w:val="left"/>
        <w:rPr>
          <w:rFonts w:ascii="HG正楷書体-PRO" w:eastAsia="HG正楷書体-PRO" w:hAnsi="ＭＳ 明朝" w:cs="Times New Roman"/>
          <w:iCs/>
          <w:color w:val="000000" w:themeColor="text1"/>
          <w:kern w:val="0"/>
          <w:sz w:val="26"/>
          <w:szCs w:val="26"/>
        </w:rPr>
      </w:pPr>
      <w:r w:rsidRPr="00474946">
        <w:rPr>
          <w:rFonts w:ascii="HG正楷書体-PRO" w:eastAsia="HG正楷書体-PRO" w:hAnsi="ＭＳ 明朝" w:cs="Times New Roman" w:hint="eastAsia"/>
          <w:iCs/>
          <w:color w:val="000000" w:themeColor="text1"/>
          <w:kern w:val="0"/>
          <w:sz w:val="26"/>
          <w:szCs w:val="26"/>
        </w:rPr>
        <w:t>たった取組みを行うとともに、必要な措置を講じること。</w:t>
      </w:r>
    </w:p>
    <w:p w:rsidR="00644D12" w:rsidRPr="00474946" w:rsidRDefault="00644D12" w:rsidP="00644D12">
      <w:pPr>
        <w:widowControl/>
        <w:ind w:firstLineChars="100" w:firstLine="277"/>
        <w:jc w:val="left"/>
        <w:rPr>
          <w:rFonts w:ascii="HG正楷書体-PRO" w:eastAsia="HG正楷書体-PRO" w:hAnsi="ＭＳ 明朝" w:cs="Times New Roman"/>
          <w:iCs/>
          <w:color w:val="000000" w:themeColor="text1"/>
          <w:kern w:val="0"/>
          <w:sz w:val="26"/>
          <w:szCs w:val="26"/>
        </w:rPr>
      </w:pPr>
      <w:r w:rsidRPr="00474946">
        <w:rPr>
          <w:rFonts w:ascii="HG正楷書体-PRO" w:eastAsia="HG正楷書体-PRO" w:hAnsi="ＭＳ 明朝" w:cs="Times New Roman" w:hint="eastAsia"/>
          <w:iCs/>
          <w:color w:val="000000" w:themeColor="text1"/>
          <w:kern w:val="0"/>
          <w:sz w:val="26"/>
          <w:szCs w:val="26"/>
        </w:rPr>
        <w:t>○　世界の叡智や最先端技術を結集するとともに、博覧会推進本部をはじめ</w:t>
      </w:r>
    </w:p>
    <w:p w:rsidR="00644D12" w:rsidRPr="00474946" w:rsidRDefault="00644D12" w:rsidP="00644D12">
      <w:pPr>
        <w:widowControl/>
        <w:ind w:firstLineChars="200" w:firstLine="553"/>
        <w:jc w:val="left"/>
        <w:rPr>
          <w:rFonts w:ascii="HG正楷書体-PRO" w:eastAsia="HG正楷書体-PRO" w:hAnsi="ＭＳ 明朝" w:cs="Times New Roman"/>
          <w:iCs/>
          <w:color w:val="000000" w:themeColor="text1"/>
          <w:kern w:val="0"/>
          <w:sz w:val="26"/>
          <w:szCs w:val="26"/>
        </w:rPr>
      </w:pPr>
      <w:r w:rsidRPr="00474946">
        <w:rPr>
          <w:rFonts w:ascii="HG正楷書体-PRO" w:eastAsia="HG正楷書体-PRO" w:hAnsi="ＭＳ 明朝" w:cs="Times New Roman" w:hint="eastAsia"/>
          <w:iCs/>
          <w:color w:val="000000" w:themeColor="text1"/>
          <w:kern w:val="0"/>
          <w:sz w:val="26"/>
          <w:szCs w:val="26"/>
        </w:rPr>
        <w:t>国の総力をあげた取組みの推進</w:t>
      </w:r>
    </w:p>
    <w:p w:rsidR="00644D12" w:rsidRPr="00474946" w:rsidRDefault="00644D12" w:rsidP="00644D12">
      <w:pPr>
        <w:widowControl/>
        <w:ind w:firstLineChars="100" w:firstLine="277"/>
        <w:jc w:val="left"/>
        <w:rPr>
          <w:rFonts w:ascii="HG正楷書体-PRO" w:eastAsia="HG正楷書体-PRO" w:hAnsi="ＭＳ 明朝" w:cs="Times New Roman"/>
          <w:iCs/>
          <w:color w:val="000000" w:themeColor="text1"/>
          <w:kern w:val="0"/>
          <w:sz w:val="26"/>
          <w:szCs w:val="26"/>
        </w:rPr>
      </w:pPr>
      <w:r w:rsidRPr="00474946">
        <w:rPr>
          <w:rFonts w:ascii="HG正楷書体-PRO" w:eastAsia="HG正楷書体-PRO" w:hAnsi="ＭＳ 明朝" w:cs="Times New Roman" w:hint="eastAsia"/>
          <w:iCs/>
          <w:color w:val="000000" w:themeColor="text1"/>
          <w:kern w:val="0"/>
          <w:sz w:val="26"/>
          <w:szCs w:val="26"/>
        </w:rPr>
        <w:t>○　夢洲地区とうめきた地区のスーパーシティ区域指定及び万博成功に向け</w:t>
      </w:r>
    </w:p>
    <w:p w:rsidR="00644D12" w:rsidRPr="00474946" w:rsidRDefault="00644D12" w:rsidP="00644D12">
      <w:pPr>
        <w:widowControl/>
        <w:ind w:firstLineChars="200" w:firstLine="553"/>
        <w:jc w:val="left"/>
        <w:rPr>
          <w:rFonts w:ascii="HG正楷書体-PRO" w:eastAsia="HG正楷書体-PRO" w:hAnsi="ＭＳ 明朝" w:cs="Times New Roman"/>
          <w:iCs/>
          <w:color w:val="000000" w:themeColor="text1"/>
          <w:kern w:val="0"/>
          <w:sz w:val="26"/>
          <w:szCs w:val="26"/>
        </w:rPr>
      </w:pPr>
      <w:r w:rsidRPr="00474946">
        <w:rPr>
          <w:rFonts w:ascii="HG正楷書体-PRO" w:eastAsia="HG正楷書体-PRO" w:hAnsi="ＭＳ 明朝" w:cs="Times New Roman" w:hint="eastAsia"/>
          <w:iCs/>
          <w:color w:val="000000" w:themeColor="text1"/>
          <w:kern w:val="0"/>
          <w:sz w:val="26"/>
          <w:szCs w:val="26"/>
        </w:rPr>
        <w:t>て最先端技術を活用した未来社会の実証・実装を行うための万博特措法の</w:t>
      </w:r>
    </w:p>
    <w:p w:rsidR="00644D12" w:rsidRPr="00474946" w:rsidRDefault="00644D12" w:rsidP="00644D12">
      <w:pPr>
        <w:widowControl/>
        <w:ind w:firstLineChars="200" w:firstLine="553"/>
        <w:jc w:val="left"/>
        <w:rPr>
          <w:rFonts w:ascii="HG正楷書体-PRO" w:eastAsia="HG正楷書体-PRO" w:hAnsi="ＭＳ 明朝" w:cs="Times New Roman"/>
          <w:iCs/>
          <w:color w:val="000000" w:themeColor="text1"/>
          <w:kern w:val="0"/>
          <w:sz w:val="26"/>
          <w:szCs w:val="26"/>
        </w:rPr>
      </w:pPr>
      <w:r w:rsidRPr="00474946">
        <w:rPr>
          <w:rFonts w:ascii="HG正楷書体-PRO" w:eastAsia="HG正楷書体-PRO" w:hAnsi="ＭＳ 明朝" w:cs="Times New Roman" w:hint="eastAsia"/>
          <w:iCs/>
          <w:color w:val="000000" w:themeColor="text1"/>
          <w:kern w:val="0"/>
          <w:sz w:val="26"/>
          <w:szCs w:val="26"/>
        </w:rPr>
        <w:t>改正等による規制緩和</w:t>
      </w:r>
    </w:p>
    <w:p w:rsidR="00644D12" w:rsidRPr="00474946" w:rsidRDefault="00644D12" w:rsidP="00644D12">
      <w:pPr>
        <w:widowControl/>
        <w:ind w:firstLineChars="100" w:firstLine="277"/>
        <w:jc w:val="left"/>
        <w:rPr>
          <w:rFonts w:ascii="HG正楷書体-PRO" w:eastAsia="HG正楷書体-PRO" w:hAnsi="ＭＳ 明朝" w:cs="Times New Roman"/>
          <w:iCs/>
          <w:color w:val="000000" w:themeColor="text1"/>
          <w:kern w:val="0"/>
          <w:sz w:val="26"/>
          <w:szCs w:val="26"/>
        </w:rPr>
      </w:pPr>
      <w:r w:rsidRPr="00474946">
        <w:rPr>
          <w:rFonts w:ascii="HG正楷書体-PRO" w:eastAsia="HG正楷書体-PRO" w:hAnsi="ＭＳ 明朝" w:cs="Times New Roman" w:hint="eastAsia"/>
          <w:iCs/>
          <w:color w:val="000000" w:themeColor="text1"/>
          <w:kern w:val="0"/>
          <w:sz w:val="26"/>
          <w:szCs w:val="26"/>
        </w:rPr>
        <w:t>○　阪神高速淀川左岸線をはじめとした夢洲へのアクセスの早期整備に向け</w:t>
      </w:r>
    </w:p>
    <w:p w:rsidR="00644D12" w:rsidRPr="00474946" w:rsidRDefault="00644D12" w:rsidP="00644D12">
      <w:pPr>
        <w:widowControl/>
        <w:ind w:firstLineChars="200" w:firstLine="553"/>
        <w:jc w:val="left"/>
        <w:rPr>
          <w:rFonts w:ascii="HG正楷書体-PRO" w:eastAsia="HG正楷書体-PRO" w:hAnsi="ＭＳ 明朝" w:cs="Times New Roman"/>
          <w:iCs/>
          <w:color w:val="000000" w:themeColor="text1"/>
          <w:kern w:val="0"/>
          <w:sz w:val="26"/>
          <w:szCs w:val="26"/>
        </w:rPr>
      </w:pPr>
      <w:r w:rsidRPr="00474946">
        <w:rPr>
          <w:rFonts w:ascii="HG正楷書体-PRO" w:eastAsia="HG正楷書体-PRO" w:hAnsi="ＭＳ 明朝" w:cs="Times New Roman" w:hint="eastAsia"/>
          <w:iCs/>
          <w:color w:val="000000" w:themeColor="text1"/>
          <w:kern w:val="0"/>
          <w:sz w:val="26"/>
          <w:szCs w:val="26"/>
        </w:rPr>
        <w:t>た支援</w:t>
      </w:r>
    </w:p>
    <w:p w:rsidR="00644D12" w:rsidRPr="00474946" w:rsidRDefault="00644D12" w:rsidP="00644D12">
      <w:pPr>
        <w:widowControl/>
        <w:ind w:leftChars="100" w:left="504" w:hangingChars="100" w:hanging="277"/>
        <w:jc w:val="left"/>
        <w:rPr>
          <w:rFonts w:ascii="HG正楷書体-PRO" w:eastAsia="HG正楷書体-PRO" w:hAnsi="ＭＳ 明朝" w:cs="Times New Roman"/>
          <w:iCs/>
          <w:color w:val="000000" w:themeColor="text1"/>
          <w:kern w:val="0"/>
          <w:sz w:val="26"/>
          <w:szCs w:val="26"/>
        </w:rPr>
      </w:pPr>
    </w:p>
    <w:p w:rsidR="00644D12" w:rsidRPr="00474946" w:rsidRDefault="00644D12" w:rsidP="00644D12">
      <w:pPr>
        <w:widowControl/>
        <w:jc w:val="left"/>
        <w:rPr>
          <w:rFonts w:ascii="HG正楷書体-PRO" w:eastAsia="HG正楷書体-PRO" w:hAnsi="ＭＳ 明朝" w:cs="Times New Roman"/>
          <w:iCs/>
          <w:color w:val="000000" w:themeColor="text1"/>
          <w:kern w:val="0"/>
          <w:sz w:val="26"/>
          <w:szCs w:val="26"/>
        </w:rPr>
      </w:pPr>
      <w:r w:rsidRPr="00474946">
        <w:rPr>
          <w:rFonts w:ascii="HG正楷書体-PRO" w:eastAsia="HG正楷書体-PRO" w:hAnsi="ＭＳ 明朝" w:cs="Times New Roman" w:hint="eastAsia"/>
          <w:iCs/>
          <w:color w:val="000000" w:themeColor="text1"/>
          <w:kern w:val="0"/>
          <w:sz w:val="26"/>
          <w:szCs w:val="26"/>
        </w:rPr>
        <w:t xml:space="preserve">《世界をリードするイノベーションの促進》　　　　　　　　　　　　　　</w:t>
      </w:r>
    </w:p>
    <w:p w:rsidR="00644D12" w:rsidRPr="00474946" w:rsidRDefault="00644D12" w:rsidP="00644D12">
      <w:pPr>
        <w:widowControl/>
        <w:ind w:leftChars="100" w:left="504" w:hangingChars="100" w:hanging="277"/>
        <w:jc w:val="left"/>
        <w:rPr>
          <w:rFonts w:ascii="HG正楷書体-PRO" w:eastAsia="HG正楷書体-PRO" w:hAnsi="ＭＳ 明朝" w:cs="Times New Roman"/>
          <w:iCs/>
          <w:color w:val="000000" w:themeColor="text1"/>
          <w:kern w:val="0"/>
          <w:sz w:val="26"/>
          <w:szCs w:val="26"/>
        </w:rPr>
      </w:pPr>
      <w:r w:rsidRPr="00474946">
        <w:rPr>
          <w:rFonts w:ascii="HG正楷書体-PRO" w:eastAsia="HG正楷書体-PRO" w:hAnsi="ＭＳ 明朝" w:cs="Times New Roman" w:hint="eastAsia"/>
          <w:iCs/>
          <w:color w:val="000000" w:themeColor="text1"/>
          <w:kern w:val="0"/>
          <w:sz w:val="26"/>
          <w:szCs w:val="26"/>
        </w:rPr>
        <w:t>コロナ終息後の成長産業の育成やイノベーションの促進を図る取組みに向け</w:t>
      </w:r>
    </w:p>
    <w:p w:rsidR="00644D12" w:rsidRPr="00474946" w:rsidRDefault="00644D12" w:rsidP="00644D12">
      <w:pPr>
        <w:widowControl/>
        <w:ind w:leftChars="100" w:left="504" w:hangingChars="100" w:hanging="277"/>
        <w:jc w:val="left"/>
        <w:rPr>
          <w:rFonts w:ascii="HG正楷書体-PRO" w:eastAsia="HG正楷書体-PRO" w:hAnsi="ＭＳ 明朝" w:cs="Times New Roman"/>
          <w:iCs/>
          <w:color w:val="000000" w:themeColor="text1"/>
          <w:kern w:val="0"/>
          <w:sz w:val="26"/>
          <w:szCs w:val="26"/>
        </w:rPr>
      </w:pPr>
      <w:r w:rsidRPr="00474946">
        <w:rPr>
          <w:rFonts w:ascii="HG正楷書体-PRO" w:eastAsia="HG正楷書体-PRO" w:hAnsi="ＭＳ 明朝" w:cs="Times New Roman" w:hint="eastAsia"/>
          <w:iCs/>
          <w:color w:val="000000" w:themeColor="text1"/>
          <w:kern w:val="0"/>
          <w:sz w:val="26"/>
          <w:szCs w:val="26"/>
        </w:rPr>
        <w:t>て必要な措置を行うこと。</w:t>
      </w:r>
    </w:p>
    <w:p w:rsidR="00644D12" w:rsidRPr="00474946" w:rsidRDefault="00644D12" w:rsidP="00644D12">
      <w:pPr>
        <w:widowControl/>
        <w:ind w:firstLineChars="100" w:firstLine="277"/>
        <w:jc w:val="left"/>
        <w:rPr>
          <w:rFonts w:ascii="HG正楷書体-PRO" w:eastAsia="HG正楷書体-PRO" w:hAnsi="ＭＳ 明朝" w:cs="Times New Roman"/>
          <w:iCs/>
          <w:color w:val="000000" w:themeColor="text1"/>
          <w:kern w:val="0"/>
          <w:sz w:val="26"/>
          <w:szCs w:val="26"/>
        </w:rPr>
      </w:pPr>
      <w:r w:rsidRPr="00474946">
        <w:rPr>
          <w:rFonts w:ascii="HG正楷書体-PRO" w:eastAsia="HG正楷書体-PRO" w:hAnsi="ＭＳ 明朝" w:cs="Times New Roman" w:hint="eastAsia"/>
          <w:iCs/>
          <w:color w:val="000000" w:themeColor="text1"/>
          <w:kern w:val="0"/>
          <w:sz w:val="26"/>
          <w:szCs w:val="26"/>
        </w:rPr>
        <w:t>○　ニューノーマルに対応し、新たな製品・サービスを生み出すスタートア</w:t>
      </w:r>
    </w:p>
    <w:p w:rsidR="00644D12" w:rsidRPr="00474946" w:rsidRDefault="00644D12" w:rsidP="00644D12">
      <w:pPr>
        <w:widowControl/>
        <w:ind w:firstLineChars="200" w:firstLine="553"/>
        <w:jc w:val="left"/>
        <w:rPr>
          <w:rFonts w:ascii="HG正楷書体-PRO" w:eastAsia="HG正楷書体-PRO" w:hAnsi="ＭＳ 明朝" w:cs="Times New Roman"/>
          <w:iCs/>
          <w:color w:val="000000" w:themeColor="text1"/>
          <w:kern w:val="0"/>
          <w:sz w:val="26"/>
          <w:szCs w:val="26"/>
        </w:rPr>
      </w:pPr>
      <w:r w:rsidRPr="00474946">
        <w:rPr>
          <w:rFonts w:ascii="HG正楷書体-PRO" w:eastAsia="HG正楷書体-PRO" w:hAnsi="ＭＳ 明朝" w:cs="Times New Roman" w:hint="eastAsia"/>
          <w:iCs/>
          <w:color w:val="000000" w:themeColor="text1"/>
          <w:kern w:val="0"/>
          <w:sz w:val="26"/>
          <w:szCs w:val="26"/>
        </w:rPr>
        <w:t>ップ・エコシステムの構築に向けた取組みへの支援</w:t>
      </w:r>
    </w:p>
    <w:p w:rsidR="00644D12" w:rsidRPr="00474946" w:rsidRDefault="00644D12" w:rsidP="00644D12">
      <w:pPr>
        <w:widowControl/>
        <w:ind w:firstLineChars="100" w:firstLine="277"/>
        <w:jc w:val="left"/>
        <w:rPr>
          <w:rFonts w:ascii="HG正楷書体-PRO" w:eastAsia="HG正楷書体-PRO" w:hAnsi="ＭＳ 明朝" w:cs="Times New Roman"/>
          <w:iCs/>
          <w:color w:val="000000" w:themeColor="text1"/>
          <w:kern w:val="0"/>
          <w:sz w:val="26"/>
          <w:szCs w:val="26"/>
        </w:rPr>
      </w:pPr>
      <w:r w:rsidRPr="00474946">
        <w:rPr>
          <w:rFonts w:ascii="HG正楷書体-PRO" w:eastAsia="HG正楷書体-PRO" w:hAnsi="ＭＳ 明朝" w:cs="Times New Roman" w:hint="eastAsia"/>
          <w:iCs/>
          <w:color w:val="000000" w:themeColor="text1"/>
          <w:kern w:val="0"/>
          <w:sz w:val="26"/>
          <w:szCs w:val="26"/>
        </w:rPr>
        <w:t>○　中之島未来医療国際拠点など大阪が強みを有する健康・医療関連産業に</w:t>
      </w:r>
    </w:p>
    <w:p w:rsidR="00644D12" w:rsidRPr="00474946" w:rsidRDefault="00644D12" w:rsidP="00644D12">
      <w:pPr>
        <w:widowControl/>
        <w:ind w:firstLineChars="200" w:firstLine="553"/>
        <w:jc w:val="left"/>
        <w:rPr>
          <w:rFonts w:ascii="HG正楷書体-PRO" w:eastAsia="HG正楷書体-PRO" w:hAnsi="ＭＳ 明朝" w:cs="Times New Roman"/>
          <w:iCs/>
          <w:color w:val="000000" w:themeColor="text1"/>
          <w:kern w:val="0"/>
          <w:sz w:val="26"/>
          <w:szCs w:val="26"/>
        </w:rPr>
      </w:pPr>
      <w:r w:rsidRPr="00474946">
        <w:rPr>
          <w:rFonts w:ascii="HG正楷書体-PRO" w:eastAsia="HG正楷書体-PRO" w:hAnsi="ＭＳ 明朝" w:cs="Times New Roman" w:hint="eastAsia"/>
          <w:iCs/>
          <w:color w:val="000000" w:themeColor="text1"/>
          <w:kern w:val="0"/>
          <w:sz w:val="26"/>
          <w:szCs w:val="26"/>
        </w:rPr>
        <w:t>おける取組みへの支援</w:t>
      </w:r>
    </w:p>
    <w:p w:rsidR="00644D12" w:rsidRPr="00474946" w:rsidRDefault="00644D12" w:rsidP="00644D12">
      <w:pPr>
        <w:widowControl/>
        <w:ind w:leftChars="100" w:left="504" w:hangingChars="100" w:hanging="277"/>
        <w:jc w:val="left"/>
        <w:rPr>
          <w:rFonts w:ascii="HG正楷書体-PRO" w:eastAsia="HG正楷書体-PRO" w:hAnsi="ＭＳ 明朝" w:cs="Times New Roman"/>
          <w:iCs/>
          <w:color w:val="000000" w:themeColor="text1"/>
          <w:kern w:val="0"/>
          <w:sz w:val="26"/>
          <w:szCs w:val="26"/>
        </w:rPr>
      </w:pPr>
    </w:p>
    <w:p w:rsidR="00644D12" w:rsidRPr="00474946" w:rsidRDefault="00644D12" w:rsidP="00644D12">
      <w:pPr>
        <w:widowControl/>
        <w:jc w:val="left"/>
        <w:rPr>
          <w:rFonts w:ascii="HG正楷書体-PRO" w:eastAsia="HG正楷書体-PRO" w:hAnsi="ＭＳ 明朝" w:cs="Times New Roman"/>
          <w:iCs/>
          <w:color w:val="000000" w:themeColor="text1"/>
          <w:kern w:val="0"/>
          <w:sz w:val="26"/>
          <w:szCs w:val="26"/>
        </w:rPr>
      </w:pPr>
      <w:r w:rsidRPr="00474946">
        <w:rPr>
          <w:rFonts w:ascii="HG正楷書体-PRO" w:eastAsia="HG正楷書体-PRO" w:hAnsi="ＭＳ 明朝" w:cs="Times New Roman"/>
          <w:iCs/>
          <w:color w:val="000000" w:themeColor="text1"/>
          <w:kern w:val="0"/>
          <w:sz w:val="26"/>
          <w:szCs w:val="26"/>
        </w:rPr>
        <w:br w:type="page"/>
      </w:r>
    </w:p>
    <w:p w:rsidR="00644D12" w:rsidRPr="00474946" w:rsidRDefault="00644D12" w:rsidP="00644D12">
      <w:pPr>
        <w:widowControl/>
        <w:jc w:val="left"/>
        <w:rPr>
          <w:rFonts w:ascii="HG正楷書体-PRO" w:eastAsia="HG正楷書体-PRO" w:hAnsi="ＭＳ 明朝" w:cs="Times New Roman"/>
          <w:iCs/>
          <w:color w:val="000000" w:themeColor="text1"/>
          <w:kern w:val="0"/>
          <w:sz w:val="26"/>
          <w:szCs w:val="26"/>
        </w:rPr>
      </w:pPr>
    </w:p>
    <w:p w:rsidR="00644D12" w:rsidRPr="00474946" w:rsidRDefault="00644D12" w:rsidP="00644D12">
      <w:pPr>
        <w:widowControl/>
        <w:jc w:val="left"/>
        <w:rPr>
          <w:rFonts w:ascii="HG正楷書体-PRO" w:eastAsia="HG正楷書体-PRO" w:hAnsi="ＭＳ 明朝" w:cs="Times New Roman"/>
          <w:iCs/>
          <w:color w:val="000000" w:themeColor="text1"/>
          <w:kern w:val="0"/>
          <w:sz w:val="26"/>
          <w:szCs w:val="26"/>
        </w:rPr>
      </w:pPr>
    </w:p>
    <w:p w:rsidR="00644D12" w:rsidRPr="00474946" w:rsidRDefault="00644D12" w:rsidP="00644D12">
      <w:pPr>
        <w:widowControl/>
        <w:jc w:val="left"/>
        <w:rPr>
          <w:rFonts w:ascii="HG正楷書体-PRO" w:eastAsia="HG正楷書体-PRO" w:hAnsi="ＭＳ 明朝" w:cs="Times New Roman"/>
          <w:iCs/>
          <w:color w:val="000000" w:themeColor="text1"/>
          <w:kern w:val="0"/>
          <w:sz w:val="26"/>
          <w:szCs w:val="26"/>
        </w:rPr>
      </w:pPr>
      <w:r w:rsidRPr="00474946">
        <w:rPr>
          <w:rFonts w:ascii="HG正楷書体-PRO" w:eastAsia="HG正楷書体-PRO" w:hAnsi="ＭＳ 明朝" w:cs="Times New Roman" w:hint="eastAsia"/>
          <w:iCs/>
          <w:color w:val="000000" w:themeColor="text1"/>
          <w:kern w:val="0"/>
          <w:sz w:val="26"/>
          <w:szCs w:val="26"/>
        </w:rPr>
        <w:t>《経済成長を支えるインフラ整備》</w:t>
      </w:r>
    </w:p>
    <w:p w:rsidR="00644D12" w:rsidRPr="00474946" w:rsidRDefault="00644D12" w:rsidP="00644D12">
      <w:pPr>
        <w:widowControl/>
        <w:jc w:val="left"/>
        <w:rPr>
          <w:rFonts w:ascii="HG正楷書体-PRO" w:eastAsia="HG正楷書体-PRO" w:hAnsi="ＭＳ 明朝" w:cs="Times New Roman"/>
          <w:iCs/>
          <w:color w:val="000000" w:themeColor="text1"/>
          <w:kern w:val="0"/>
          <w:sz w:val="26"/>
          <w:szCs w:val="26"/>
        </w:rPr>
      </w:pPr>
      <w:r w:rsidRPr="00474946">
        <w:rPr>
          <w:rFonts w:ascii="HG正楷書体-PRO" w:eastAsia="HG正楷書体-PRO" w:hAnsi="ＭＳ 明朝" w:cs="Times New Roman" w:hint="eastAsia"/>
          <w:iCs/>
          <w:color w:val="000000" w:themeColor="text1"/>
          <w:kern w:val="0"/>
          <w:sz w:val="26"/>
          <w:szCs w:val="26"/>
        </w:rPr>
        <w:t xml:space="preserve">　経済成長を支える都市インフラの整備に向けて必要な財源措置を講じるこ</w:t>
      </w:r>
    </w:p>
    <w:p w:rsidR="00644D12" w:rsidRPr="00474946" w:rsidRDefault="00644D12" w:rsidP="00644D12">
      <w:pPr>
        <w:widowControl/>
        <w:ind w:firstLineChars="100" w:firstLine="277"/>
        <w:jc w:val="left"/>
        <w:rPr>
          <w:rFonts w:ascii="HG正楷書体-PRO" w:eastAsia="HG正楷書体-PRO" w:hAnsi="ＭＳ 明朝" w:cs="Times New Roman"/>
          <w:iCs/>
          <w:color w:val="000000" w:themeColor="text1"/>
          <w:kern w:val="0"/>
          <w:sz w:val="26"/>
          <w:szCs w:val="26"/>
        </w:rPr>
      </w:pPr>
      <w:r w:rsidRPr="00474946">
        <w:rPr>
          <w:rFonts w:ascii="HG正楷書体-PRO" w:eastAsia="HG正楷書体-PRO" w:hAnsi="ＭＳ 明朝" w:cs="Times New Roman" w:hint="eastAsia"/>
          <w:iCs/>
          <w:color w:val="000000" w:themeColor="text1"/>
          <w:kern w:val="0"/>
          <w:sz w:val="26"/>
          <w:szCs w:val="26"/>
        </w:rPr>
        <w:t>と。</w:t>
      </w:r>
    </w:p>
    <w:p w:rsidR="00644D12" w:rsidRPr="00474946" w:rsidRDefault="00644D12" w:rsidP="00644D12">
      <w:pPr>
        <w:ind w:firstLineChars="100" w:firstLine="277"/>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　関西国際空港の就航路線の回復、中長期の需要を見据えたターミナルの</w:t>
      </w:r>
    </w:p>
    <w:p w:rsidR="00644D12" w:rsidRPr="00474946" w:rsidRDefault="00644D12" w:rsidP="00644D12">
      <w:pPr>
        <w:ind w:firstLineChars="200" w:firstLine="553"/>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再生・整備など機能拡張に向けた支援</w:t>
      </w:r>
    </w:p>
    <w:p w:rsidR="00644D12" w:rsidRPr="00474946" w:rsidRDefault="00644D12" w:rsidP="00644D12">
      <w:pPr>
        <w:ind w:firstLineChars="100" w:firstLine="277"/>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　リニア中央新幹線・北陸新幹線の新大阪駅までの早期全線開業、利用者</w:t>
      </w:r>
    </w:p>
    <w:p w:rsidR="00644D12" w:rsidRPr="00474946" w:rsidRDefault="00644D12" w:rsidP="00644D12">
      <w:pPr>
        <w:ind w:firstLineChars="100" w:firstLine="277"/>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 xml:space="preserve">　利便性やまちづくり等を考慮した駅位置の早期確定</w:t>
      </w:r>
    </w:p>
    <w:p w:rsidR="00644D12" w:rsidRPr="00474946" w:rsidRDefault="00644D12" w:rsidP="00644D12">
      <w:pPr>
        <w:ind w:firstLineChars="100" w:firstLine="277"/>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　なにわ筋線の整備や大阪モノレールの延伸、新名神高速道路の全線完成</w:t>
      </w:r>
    </w:p>
    <w:p w:rsidR="00644D12" w:rsidRPr="00474946" w:rsidRDefault="00644D12" w:rsidP="00644D12">
      <w:pPr>
        <w:ind w:firstLineChars="200" w:firstLine="553"/>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などネットワークの充実・強化に向けた支援</w:t>
      </w:r>
    </w:p>
    <w:p w:rsidR="00644D12" w:rsidRPr="00474946" w:rsidRDefault="00644D12" w:rsidP="00644D12">
      <w:pPr>
        <w:ind w:firstLineChars="100" w:firstLine="277"/>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　うめきた２期の基盤整備に必要な財政措置や新産業創出機能実現への支</w:t>
      </w:r>
    </w:p>
    <w:p w:rsidR="00644D12" w:rsidRPr="00474946" w:rsidRDefault="00644D12" w:rsidP="00644D12">
      <w:pPr>
        <w:ind w:firstLineChars="100" w:firstLine="277"/>
        <w:rPr>
          <w:rFonts w:ascii="HG正楷書体-PRO" w:eastAsia="HG正楷書体-PRO"/>
          <w:color w:val="000000" w:themeColor="text1"/>
          <w:sz w:val="26"/>
          <w:szCs w:val="26"/>
        </w:rPr>
      </w:pPr>
      <w:r w:rsidRPr="00474946">
        <w:rPr>
          <w:rFonts w:ascii="HG正楷書体-PRO" w:eastAsia="HG正楷書体-PRO" w:hint="eastAsia"/>
          <w:color w:val="000000" w:themeColor="text1"/>
          <w:sz w:val="26"/>
          <w:szCs w:val="26"/>
        </w:rPr>
        <w:t xml:space="preserve">　援</w:t>
      </w:r>
    </w:p>
    <w:p w:rsidR="00644D12" w:rsidRPr="00474946" w:rsidRDefault="00644D12" w:rsidP="00644D12">
      <w:pPr>
        <w:widowControl/>
        <w:jc w:val="left"/>
        <w:rPr>
          <w:rFonts w:ascii="HG正楷書体-PRO" w:eastAsia="HG正楷書体-PRO" w:hAnsi="ＭＳ 明朝" w:cs="Times New Roman"/>
          <w:iCs/>
          <w:color w:val="000000" w:themeColor="text1"/>
          <w:kern w:val="0"/>
          <w:sz w:val="26"/>
          <w:szCs w:val="26"/>
        </w:rPr>
      </w:pPr>
    </w:p>
    <w:p w:rsidR="00644D12" w:rsidRPr="00474946" w:rsidRDefault="00644D12" w:rsidP="00644D12">
      <w:pPr>
        <w:widowControl/>
        <w:jc w:val="left"/>
        <w:rPr>
          <w:rFonts w:ascii="HG正楷書体-PRO" w:eastAsia="HG正楷書体-PRO" w:hAnsi="ＭＳ 明朝" w:cs="Times New Roman"/>
          <w:iCs/>
          <w:color w:val="000000" w:themeColor="text1"/>
          <w:kern w:val="0"/>
          <w:sz w:val="26"/>
          <w:szCs w:val="26"/>
        </w:rPr>
      </w:pPr>
      <w:r w:rsidRPr="00474946">
        <w:rPr>
          <w:rFonts w:ascii="HG正楷書体-PRO" w:eastAsia="HG正楷書体-PRO" w:hAnsi="ＭＳ 明朝" w:cs="Times New Roman" w:hint="eastAsia"/>
          <w:iCs/>
          <w:color w:val="000000" w:themeColor="text1"/>
          <w:kern w:val="0"/>
          <w:sz w:val="26"/>
          <w:szCs w:val="26"/>
        </w:rPr>
        <w:t>《大阪・夢洲でのＩＲの立地実現》</w:t>
      </w:r>
    </w:p>
    <w:p w:rsidR="00644D12" w:rsidRPr="00474946" w:rsidRDefault="00644D12" w:rsidP="00644D12">
      <w:pPr>
        <w:widowControl/>
        <w:ind w:leftChars="145" w:left="329"/>
        <w:jc w:val="left"/>
        <w:rPr>
          <w:rFonts w:ascii="HG正楷書体-PRO" w:eastAsia="HG正楷書体-PRO" w:hAnsi="ＭＳ 明朝" w:cs="Times New Roman"/>
          <w:iCs/>
          <w:color w:val="000000" w:themeColor="text1"/>
          <w:kern w:val="0"/>
          <w:sz w:val="26"/>
          <w:szCs w:val="26"/>
        </w:rPr>
      </w:pPr>
      <w:r w:rsidRPr="00474946">
        <w:rPr>
          <w:rFonts w:ascii="HG正楷書体-PRO" w:eastAsia="HG正楷書体-PRO" w:hAnsi="ＭＳ 明朝" w:cs="Times New Roman" w:hint="eastAsia"/>
          <w:iCs/>
          <w:color w:val="000000" w:themeColor="text1"/>
          <w:kern w:val="0"/>
          <w:sz w:val="26"/>
          <w:szCs w:val="26"/>
        </w:rPr>
        <w:t>国における基本方針の早期確定、カジノ管理委員会規則や関連税制度の早期設計を行うこと。また、有害な影響を排除するためのギャンブル等依存症対策や夢洲等における警察力を強化すること。</w:t>
      </w:r>
    </w:p>
    <w:p w:rsidR="00644D12" w:rsidRPr="00474946" w:rsidRDefault="00644D12" w:rsidP="00644D12">
      <w:pPr>
        <w:widowControl/>
        <w:jc w:val="left"/>
        <w:rPr>
          <w:rFonts w:ascii="HG正楷書体-PRO" w:eastAsia="HG正楷書体-PRO" w:hAnsi="ＭＳ 明朝" w:cs="Times New Roman"/>
          <w:iCs/>
          <w:color w:val="000000" w:themeColor="text1"/>
          <w:kern w:val="0"/>
          <w:sz w:val="26"/>
          <w:szCs w:val="26"/>
        </w:rPr>
      </w:pPr>
    </w:p>
    <w:p w:rsidR="00644D12" w:rsidRPr="00474946" w:rsidRDefault="00644D12" w:rsidP="00644D12">
      <w:pPr>
        <w:widowControl/>
        <w:jc w:val="left"/>
        <w:rPr>
          <w:rFonts w:ascii="HG正楷書体-PRO" w:eastAsia="HG正楷書体-PRO" w:hAnsi="ＭＳ 明朝" w:cs="Times New Roman"/>
          <w:iCs/>
          <w:color w:val="000000" w:themeColor="text1"/>
          <w:kern w:val="0"/>
          <w:sz w:val="26"/>
          <w:szCs w:val="26"/>
        </w:rPr>
      </w:pPr>
      <w:r w:rsidRPr="00474946">
        <w:rPr>
          <w:rFonts w:ascii="HG正楷書体-PRO" w:eastAsia="HG正楷書体-PRO" w:hAnsi="ＭＳ 明朝" w:cs="Times New Roman" w:hint="eastAsia"/>
          <w:iCs/>
          <w:color w:val="000000" w:themeColor="text1"/>
          <w:kern w:val="0"/>
          <w:sz w:val="26"/>
          <w:szCs w:val="26"/>
        </w:rPr>
        <w:t>《首都機能バックアップ体制の構築》</w:t>
      </w:r>
    </w:p>
    <w:p w:rsidR="00644D12" w:rsidRPr="00474946" w:rsidRDefault="00644D12" w:rsidP="00644D12">
      <w:pPr>
        <w:widowControl/>
        <w:ind w:firstLineChars="100" w:firstLine="277"/>
        <w:jc w:val="left"/>
        <w:rPr>
          <w:rFonts w:ascii="HG正楷書体-PRO" w:eastAsia="HG正楷書体-PRO" w:hAnsi="ＭＳ 明朝" w:cs="Times New Roman"/>
          <w:iCs/>
          <w:color w:val="000000" w:themeColor="text1"/>
          <w:kern w:val="0"/>
          <w:sz w:val="26"/>
          <w:szCs w:val="26"/>
        </w:rPr>
      </w:pPr>
      <w:r w:rsidRPr="00474946">
        <w:rPr>
          <w:rFonts w:ascii="HG正楷書体-PRO" w:eastAsia="HG正楷書体-PRO" w:hAnsi="ＭＳ 明朝" w:cs="Times New Roman" w:hint="eastAsia"/>
          <w:iCs/>
          <w:color w:val="000000" w:themeColor="text1"/>
          <w:kern w:val="0"/>
          <w:sz w:val="26"/>
          <w:szCs w:val="26"/>
        </w:rPr>
        <w:t>国民生活や日本経済の維持継続の観点から、大阪・関西を首都機能バックア</w:t>
      </w:r>
    </w:p>
    <w:p w:rsidR="00644D12" w:rsidRPr="00474946" w:rsidRDefault="00644D12" w:rsidP="00644D12">
      <w:pPr>
        <w:widowControl/>
        <w:ind w:firstLineChars="100" w:firstLine="277"/>
        <w:jc w:val="left"/>
        <w:rPr>
          <w:rFonts w:ascii="HG正楷書体-PRO" w:eastAsia="HG正楷書体-PRO" w:hAnsi="ＭＳ 明朝" w:cs="Times New Roman"/>
          <w:iCs/>
          <w:color w:val="000000" w:themeColor="text1"/>
          <w:kern w:val="0"/>
          <w:sz w:val="26"/>
          <w:szCs w:val="26"/>
        </w:rPr>
      </w:pPr>
      <w:r w:rsidRPr="00474946">
        <w:rPr>
          <w:rFonts w:ascii="HG正楷書体-PRO" w:eastAsia="HG正楷書体-PRO" w:hAnsi="ＭＳ 明朝" w:cs="Times New Roman" w:hint="eastAsia"/>
          <w:iCs/>
          <w:color w:val="000000" w:themeColor="text1"/>
          <w:kern w:val="0"/>
          <w:sz w:val="26"/>
          <w:szCs w:val="26"/>
        </w:rPr>
        <w:t>ップエリアとして位置づけ、東京一極集中が抱えるリスクを解消する危機管</w:t>
      </w:r>
    </w:p>
    <w:p w:rsidR="00644D12" w:rsidRPr="00474946" w:rsidRDefault="00644D12" w:rsidP="00644D12">
      <w:pPr>
        <w:widowControl/>
        <w:ind w:firstLineChars="100" w:firstLine="277"/>
        <w:jc w:val="left"/>
        <w:rPr>
          <w:rFonts w:ascii="HG正楷書体-PRO" w:eastAsia="HG正楷書体-PRO" w:hAnsi="ＭＳ 明朝" w:cs="Times New Roman"/>
          <w:iCs/>
          <w:color w:val="000000" w:themeColor="text1"/>
          <w:kern w:val="0"/>
          <w:sz w:val="26"/>
          <w:szCs w:val="26"/>
        </w:rPr>
      </w:pPr>
      <w:r w:rsidRPr="00474946">
        <w:rPr>
          <w:rFonts w:ascii="HG正楷書体-PRO" w:eastAsia="HG正楷書体-PRO" w:hAnsi="ＭＳ 明朝" w:cs="Times New Roman" w:hint="eastAsia"/>
          <w:iCs/>
          <w:color w:val="000000" w:themeColor="text1"/>
          <w:kern w:val="0"/>
          <w:sz w:val="26"/>
          <w:szCs w:val="26"/>
        </w:rPr>
        <w:t>理体制の構築に向けた対策を実施すること。</w:t>
      </w:r>
    </w:p>
    <w:p w:rsidR="00644D12" w:rsidRPr="00474946" w:rsidRDefault="00644D12" w:rsidP="00644D12">
      <w:pPr>
        <w:widowControl/>
        <w:ind w:firstLineChars="200" w:firstLine="553"/>
        <w:jc w:val="left"/>
        <w:rPr>
          <w:rFonts w:ascii="HG正楷書体-PRO" w:eastAsia="HG正楷書体-PRO" w:hAnsi="ＭＳ 明朝" w:cs="Times New Roman"/>
          <w:iCs/>
          <w:color w:val="000000" w:themeColor="text1"/>
          <w:kern w:val="0"/>
          <w:sz w:val="26"/>
          <w:szCs w:val="26"/>
        </w:rPr>
      </w:pPr>
    </w:p>
    <w:p w:rsidR="00644D12" w:rsidRPr="00B31D29" w:rsidRDefault="00644D12" w:rsidP="00B31D29">
      <w:pPr>
        <w:widowControl/>
        <w:jc w:val="left"/>
        <w:rPr>
          <w:rFonts w:ascii="ＭＳ ゴシック" w:eastAsia="ＭＳ ゴシック" w:hAnsi="ＭＳ ゴシック" w:cs="Times New Roman" w:hint="eastAsia"/>
          <w:b/>
          <w:iCs/>
          <w:color w:val="000000" w:themeColor="text1"/>
          <w:kern w:val="0"/>
          <w:sz w:val="28"/>
          <w:szCs w:val="28"/>
        </w:rPr>
      </w:pPr>
      <w:bookmarkStart w:id="0" w:name="_GoBack"/>
      <w:bookmarkEnd w:id="0"/>
      <w:r>
        <w:rPr>
          <w:rFonts w:ascii="ＭＳ ゴシック" w:eastAsia="ＭＳ ゴシック" w:hAnsi="ＭＳ ゴシック" w:cs="Times New Roman"/>
          <w:b/>
          <w:iCs/>
          <w:noProof/>
          <w:color w:val="000000" w:themeColor="text1"/>
          <w:kern w:val="0"/>
          <w:sz w:val="28"/>
          <w:szCs w:val="28"/>
        </w:rPr>
        <mc:AlternateContent>
          <mc:Choice Requires="wps">
            <w:drawing>
              <wp:anchor distT="0" distB="0" distL="114300" distR="114300" simplePos="0" relativeHeight="251659264" behindDoc="0" locked="0" layoutInCell="1" allowOverlap="1" wp14:anchorId="0A016428" wp14:editId="726BF838">
                <wp:simplePos x="0" y="0"/>
                <wp:positionH relativeFrom="column">
                  <wp:posOffset>2594610</wp:posOffset>
                </wp:positionH>
                <wp:positionV relativeFrom="paragraph">
                  <wp:posOffset>8728710</wp:posOffset>
                </wp:positionV>
                <wp:extent cx="864870" cy="662940"/>
                <wp:effectExtent l="0" t="0" r="0" b="3810"/>
                <wp:wrapNone/>
                <wp:docPr id="1" name="正方形/長方形 1"/>
                <wp:cNvGraphicFramePr/>
                <a:graphic xmlns:a="http://schemas.openxmlformats.org/drawingml/2006/main">
                  <a:graphicData uri="http://schemas.microsoft.com/office/word/2010/wordprocessingShape">
                    <wps:wsp>
                      <wps:cNvSpPr/>
                      <wps:spPr>
                        <a:xfrm>
                          <a:off x="0" y="0"/>
                          <a:ext cx="864870" cy="6629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5EFD40" id="正方形/長方形 1" o:spid="_x0000_s1026" style="position:absolute;left:0;text-align:left;margin-left:204.3pt;margin-top:687.3pt;width:68.1pt;height:52.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" fillcolor="white [3212]" stroked="f" strokeweight="2pt"/>
            </w:pict>
          </mc:Fallback>
        </mc:AlternateContent>
      </w:r>
    </w:p>
    <w:sectPr w:rsidR="00644D12" w:rsidRPr="00B31D29" w:rsidSect="00644D12">
      <w:footerReference w:type="default" r:id="rId12"/>
      <w:pgSz w:w="11906" w:h="16838" w:code="9"/>
      <w:pgMar w:top="1440" w:right="1077" w:bottom="1440" w:left="1077" w:header="397" w:footer="510" w:gutter="0"/>
      <w:pgNumType w:fmt="numberInDash" w:start="2"/>
      <w:cols w:space="425"/>
      <w:docGrid w:type="linesAndChars" w:linePitch="34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A30" w:rsidRDefault="00E72A30" w:rsidP="007E1992">
      <w:r>
        <w:separator/>
      </w:r>
    </w:p>
  </w:endnote>
  <w:endnote w:type="continuationSeparator" w:id="0">
    <w:p w:rsidR="00E72A30" w:rsidRDefault="00E72A30" w:rsidP="007E1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正楷書体-PRO">
    <w:panose1 w:val="03000600000000000000"/>
    <w:charset w:val="80"/>
    <w:family w:val="script"/>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E75" w:rsidRPr="00E178BC" w:rsidRDefault="00E178BC" w:rsidP="00680E75">
    <w:pPr>
      <w:pStyle w:val="a5"/>
      <w:ind w:right="360"/>
      <w:jc w:val="center"/>
      <w:rPr>
        <w:rFonts w:ascii="游明朝" w:eastAsia="游明朝" w:hAnsi="游明朝"/>
        <w:sz w:val="24"/>
        <w:szCs w:val="24"/>
      </w:rPr>
    </w:pPr>
    <w:r>
      <w:rPr>
        <w:rFonts w:ascii="游明朝" w:eastAsia="游明朝" w:hAnsi="游明朝"/>
        <w:sz w:val="24"/>
        <w:szCs w:val="24"/>
      </w:rPr>
      <w:t xml:space="preserve">- </w:t>
    </w:r>
    <w:sdt>
      <w:sdtPr>
        <w:rPr>
          <w:rFonts w:ascii="游明朝" w:eastAsia="游明朝" w:hAnsi="游明朝"/>
          <w:sz w:val="24"/>
          <w:szCs w:val="24"/>
        </w:rPr>
        <w:id w:val="2027279528"/>
        <w:docPartObj>
          <w:docPartGallery w:val="Page Numbers (Bottom of Page)"/>
          <w:docPartUnique/>
        </w:docPartObj>
      </w:sdtPr>
      <w:sdtEndPr/>
      <w:sdtContent>
        <w:r w:rsidR="00680E75" w:rsidRPr="00E178BC">
          <w:rPr>
            <w:rStyle w:val="af0"/>
            <w:rFonts w:ascii="游明朝" w:eastAsia="游明朝" w:hAnsi="游明朝"/>
            <w:sz w:val="24"/>
            <w:szCs w:val="24"/>
          </w:rPr>
          <w:fldChar w:fldCharType="begin"/>
        </w:r>
        <w:r w:rsidR="00680E75" w:rsidRPr="00E178BC">
          <w:rPr>
            <w:rStyle w:val="af0"/>
            <w:rFonts w:ascii="游明朝" w:eastAsia="游明朝" w:hAnsi="游明朝"/>
            <w:sz w:val="24"/>
            <w:szCs w:val="24"/>
          </w:rPr>
          <w:instrText xml:space="preserve"> PAGE </w:instrText>
        </w:r>
        <w:r w:rsidR="00680E75" w:rsidRPr="00E178BC">
          <w:rPr>
            <w:rStyle w:val="af0"/>
            <w:rFonts w:ascii="游明朝" w:eastAsia="游明朝" w:hAnsi="游明朝"/>
            <w:sz w:val="24"/>
            <w:szCs w:val="24"/>
          </w:rPr>
          <w:fldChar w:fldCharType="separate"/>
        </w:r>
        <w:r w:rsidR="00AE0FCD">
          <w:rPr>
            <w:rStyle w:val="af0"/>
            <w:rFonts w:ascii="游明朝" w:eastAsia="游明朝" w:hAnsi="游明朝"/>
            <w:noProof/>
            <w:sz w:val="24"/>
            <w:szCs w:val="24"/>
          </w:rPr>
          <w:t>1</w:t>
        </w:r>
        <w:r w:rsidR="00680E75" w:rsidRPr="00E178BC">
          <w:rPr>
            <w:rStyle w:val="af0"/>
            <w:rFonts w:ascii="游明朝" w:eastAsia="游明朝" w:hAnsi="游明朝"/>
            <w:sz w:val="24"/>
            <w:szCs w:val="24"/>
          </w:rPr>
          <w:fldChar w:fldCharType="end"/>
        </w:r>
        <w:r>
          <w:rPr>
            <w:rStyle w:val="af0"/>
            <w:rFonts w:ascii="游明朝" w:eastAsia="游明朝" w:hAnsi="游明朝"/>
            <w:sz w:val="24"/>
            <w:szCs w:val="24"/>
          </w:rPr>
          <w:t xml:space="preserve"> </w:t>
        </w:r>
        <w:r w:rsidRPr="00E178BC">
          <w:rPr>
            <w:rStyle w:val="af0"/>
            <w:rFonts w:ascii="游明朝" w:eastAsia="游明朝" w:hAnsi="游明朝" w:hint="eastAsia"/>
            <w:sz w:val="24"/>
            <w:szCs w:val="24"/>
          </w:rPr>
          <w:t>-</w:t>
        </w:r>
      </w:sdtContent>
    </w:sdt>
  </w:p>
  <w:p w:rsidR="00680E75" w:rsidRDefault="00680E75" w:rsidP="00680E75">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0621197"/>
      <w:docPartObj>
        <w:docPartGallery w:val="Page Numbers (Bottom of Page)"/>
        <w:docPartUnique/>
      </w:docPartObj>
    </w:sdtPr>
    <w:sdtEndPr>
      <w:rPr>
        <w:rFonts w:ascii="游明朝" w:eastAsia="游明朝" w:hAnsi="游明朝"/>
        <w:sz w:val="24"/>
        <w:szCs w:val="24"/>
      </w:rPr>
    </w:sdtEndPr>
    <w:sdtContent>
      <w:p w:rsidR="00D86E9E" w:rsidRPr="00644D12" w:rsidRDefault="00AE0FCD">
        <w:pPr>
          <w:pStyle w:val="a5"/>
          <w:jc w:val="center"/>
          <w:rPr>
            <w:rFonts w:ascii="游明朝" w:eastAsia="游明朝" w:hAnsi="游明朝"/>
            <w:sz w:val="24"/>
            <w:szCs w:val="24"/>
          </w:rPr>
        </w:pPr>
        <w:r w:rsidRPr="00644D12">
          <w:rPr>
            <w:rFonts w:ascii="游明朝" w:eastAsia="游明朝" w:hAnsi="游明朝"/>
            <w:sz w:val="24"/>
            <w:szCs w:val="24"/>
          </w:rPr>
          <w:fldChar w:fldCharType="begin"/>
        </w:r>
        <w:r w:rsidRPr="00644D12">
          <w:rPr>
            <w:rFonts w:ascii="游明朝" w:eastAsia="游明朝" w:hAnsi="游明朝"/>
            <w:sz w:val="24"/>
            <w:szCs w:val="24"/>
          </w:rPr>
          <w:instrText>PAGE   \* MERGEFORMAT</w:instrText>
        </w:r>
        <w:r w:rsidRPr="00644D12">
          <w:rPr>
            <w:rFonts w:ascii="游明朝" w:eastAsia="游明朝" w:hAnsi="游明朝"/>
            <w:sz w:val="24"/>
            <w:szCs w:val="24"/>
          </w:rPr>
          <w:fldChar w:fldCharType="separate"/>
        </w:r>
        <w:r w:rsidRPr="00AE0FCD">
          <w:rPr>
            <w:rFonts w:ascii="游明朝" w:eastAsia="游明朝" w:hAnsi="游明朝"/>
            <w:noProof/>
            <w:sz w:val="24"/>
            <w:szCs w:val="24"/>
            <w:lang w:val="ja-JP"/>
          </w:rPr>
          <w:t>-</w:t>
        </w:r>
        <w:r>
          <w:rPr>
            <w:rFonts w:ascii="游明朝" w:eastAsia="游明朝" w:hAnsi="游明朝"/>
            <w:noProof/>
            <w:sz w:val="24"/>
            <w:szCs w:val="24"/>
          </w:rPr>
          <w:t xml:space="preserve"> 2 -</w:t>
        </w:r>
        <w:r w:rsidRPr="00644D12">
          <w:rPr>
            <w:rFonts w:ascii="游明朝" w:eastAsia="游明朝" w:hAnsi="游明朝"/>
            <w:sz w:val="24"/>
            <w:szCs w:val="24"/>
          </w:rPr>
          <w:fldChar w:fldCharType="end"/>
        </w:r>
      </w:p>
    </w:sdtContent>
  </w:sdt>
  <w:p w:rsidR="00D86E9E" w:rsidRPr="00644D12" w:rsidRDefault="00AE0FCD" w:rsidP="00D86E9E">
    <w:pPr>
      <w:pStyle w:val="a5"/>
      <w:jc w:val="center"/>
      <w:rPr>
        <w:rFonts w:ascii="游明朝" w:eastAsia="游明朝" w:hAnsi="游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A30" w:rsidRDefault="00E72A30" w:rsidP="007E1992">
      <w:r>
        <w:separator/>
      </w:r>
    </w:p>
  </w:footnote>
  <w:footnote w:type="continuationSeparator" w:id="0">
    <w:p w:rsidR="00E72A30" w:rsidRDefault="00E72A30" w:rsidP="007E1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BE3"/>
    <w:multiLevelType w:val="hybridMultilevel"/>
    <w:tmpl w:val="0F78C64C"/>
    <w:lvl w:ilvl="0" w:tplc="700ABBCC">
      <w:start w:val="1"/>
      <w:numFmt w:val="bullet"/>
      <w:lvlText w:val="◇"/>
      <w:lvlJc w:val="left"/>
      <w:pPr>
        <w:ind w:left="360" w:hanging="360"/>
      </w:pPr>
      <w:rPr>
        <w:rFonts w:ascii="HG正楷書体-PRO" w:eastAsia="HG正楷書体-PRO"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1C1752"/>
    <w:multiLevelType w:val="hybridMultilevel"/>
    <w:tmpl w:val="B618341E"/>
    <w:lvl w:ilvl="0" w:tplc="0D84EF7E">
      <w:start w:val="1"/>
      <w:numFmt w:val="bullet"/>
      <w:lvlText w:val=""/>
      <w:lvlJc w:val="left"/>
      <w:pPr>
        <w:ind w:left="525" w:hanging="420"/>
      </w:pPr>
      <w:rPr>
        <w:rFonts w:ascii="Wingdings" w:hAnsi="Wingdings" w:hint="default"/>
      </w:rPr>
    </w:lvl>
    <w:lvl w:ilvl="1" w:tplc="0409000B">
      <w:start w:val="1"/>
      <w:numFmt w:val="bullet"/>
      <w:lvlText w:val=""/>
      <w:lvlJc w:val="left"/>
      <w:pPr>
        <w:ind w:left="945" w:hanging="420"/>
      </w:pPr>
      <w:rPr>
        <w:rFonts w:ascii="Wingdings" w:hAnsi="Wingdings" w:hint="default"/>
      </w:rPr>
    </w:lvl>
    <w:lvl w:ilvl="2" w:tplc="0409000D">
      <w:start w:val="1"/>
      <w:numFmt w:val="bullet"/>
      <w:lvlText w:val=""/>
      <w:lvlJc w:val="left"/>
      <w:pPr>
        <w:ind w:left="1365" w:hanging="420"/>
      </w:pPr>
      <w:rPr>
        <w:rFonts w:ascii="Wingdings" w:hAnsi="Wingdings" w:hint="default"/>
      </w:rPr>
    </w:lvl>
    <w:lvl w:ilvl="3" w:tplc="04090001">
      <w:start w:val="1"/>
      <w:numFmt w:val="bullet"/>
      <w:lvlText w:val=""/>
      <w:lvlJc w:val="left"/>
      <w:pPr>
        <w:ind w:left="1785" w:hanging="420"/>
      </w:pPr>
      <w:rPr>
        <w:rFonts w:ascii="Wingdings" w:hAnsi="Wingdings" w:hint="default"/>
      </w:rPr>
    </w:lvl>
    <w:lvl w:ilvl="4" w:tplc="0409000B">
      <w:start w:val="1"/>
      <w:numFmt w:val="bullet"/>
      <w:lvlText w:val=""/>
      <w:lvlJc w:val="left"/>
      <w:pPr>
        <w:ind w:left="2205" w:hanging="420"/>
      </w:pPr>
      <w:rPr>
        <w:rFonts w:ascii="Wingdings" w:hAnsi="Wingdings" w:hint="default"/>
      </w:rPr>
    </w:lvl>
    <w:lvl w:ilvl="5" w:tplc="0409000D">
      <w:start w:val="1"/>
      <w:numFmt w:val="bullet"/>
      <w:lvlText w:val=""/>
      <w:lvlJc w:val="left"/>
      <w:pPr>
        <w:ind w:left="2625" w:hanging="420"/>
      </w:pPr>
      <w:rPr>
        <w:rFonts w:ascii="Wingdings" w:hAnsi="Wingdings" w:hint="default"/>
      </w:rPr>
    </w:lvl>
    <w:lvl w:ilvl="6" w:tplc="04090001">
      <w:start w:val="1"/>
      <w:numFmt w:val="bullet"/>
      <w:lvlText w:val=""/>
      <w:lvlJc w:val="left"/>
      <w:pPr>
        <w:ind w:left="3045" w:hanging="420"/>
      </w:pPr>
      <w:rPr>
        <w:rFonts w:ascii="Wingdings" w:hAnsi="Wingdings" w:hint="default"/>
      </w:rPr>
    </w:lvl>
    <w:lvl w:ilvl="7" w:tplc="0409000B">
      <w:start w:val="1"/>
      <w:numFmt w:val="bullet"/>
      <w:lvlText w:val=""/>
      <w:lvlJc w:val="left"/>
      <w:pPr>
        <w:ind w:left="3465" w:hanging="420"/>
      </w:pPr>
      <w:rPr>
        <w:rFonts w:ascii="Wingdings" w:hAnsi="Wingdings" w:hint="default"/>
      </w:rPr>
    </w:lvl>
    <w:lvl w:ilvl="8" w:tplc="0409000D">
      <w:start w:val="1"/>
      <w:numFmt w:val="bullet"/>
      <w:lvlText w:val=""/>
      <w:lvlJc w:val="left"/>
      <w:pPr>
        <w:ind w:left="3885" w:hanging="420"/>
      </w:pPr>
      <w:rPr>
        <w:rFonts w:ascii="Wingdings" w:hAnsi="Wingdings" w:hint="default"/>
      </w:rPr>
    </w:lvl>
  </w:abstractNum>
  <w:abstractNum w:abstractNumId="2" w15:restartNumberingAfterBreak="0">
    <w:nsid w:val="26E7286A"/>
    <w:multiLevelType w:val="hybridMultilevel"/>
    <w:tmpl w:val="1160CF10"/>
    <w:lvl w:ilvl="0" w:tplc="3CD2AF7C">
      <w:start w:val="1"/>
      <w:numFmt w:val="decimalEnclosedCircle"/>
      <w:lvlText w:val="%1"/>
      <w:lvlJc w:val="left"/>
      <w:pPr>
        <w:ind w:left="360" w:hanging="360"/>
      </w:pPr>
      <w:rPr>
        <w:rFonts w:eastAsia="Meiryo UI" w:hAnsi="Meiryo UI" w:cs="Meiryo UI"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2B60C9"/>
    <w:multiLevelType w:val="hybridMultilevel"/>
    <w:tmpl w:val="B93A9CF2"/>
    <w:lvl w:ilvl="0" w:tplc="0D84EF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4A0CE4"/>
    <w:multiLevelType w:val="hybridMultilevel"/>
    <w:tmpl w:val="5784CBA0"/>
    <w:lvl w:ilvl="0" w:tplc="0D84EF7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B229F6"/>
    <w:multiLevelType w:val="hybridMultilevel"/>
    <w:tmpl w:val="9E9897C4"/>
    <w:lvl w:ilvl="0" w:tplc="982C48C2">
      <w:numFmt w:val="bullet"/>
      <w:lvlText w:val="◇"/>
      <w:lvlJc w:val="left"/>
      <w:pPr>
        <w:ind w:left="360" w:hanging="360"/>
      </w:pPr>
      <w:rPr>
        <w:rFonts w:ascii="HG正楷書体-PRO" w:eastAsia="HG正楷書体-PRO"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6E1011"/>
    <w:multiLevelType w:val="hybridMultilevel"/>
    <w:tmpl w:val="54360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BB34DB"/>
    <w:multiLevelType w:val="hybridMultilevel"/>
    <w:tmpl w:val="B4C4353C"/>
    <w:lvl w:ilvl="0" w:tplc="E8AA48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B40FA8"/>
    <w:multiLevelType w:val="hybridMultilevel"/>
    <w:tmpl w:val="20189476"/>
    <w:lvl w:ilvl="0" w:tplc="B3D6B18E">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9" w15:restartNumberingAfterBreak="0">
    <w:nsid w:val="663B2AD7"/>
    <w:multiLevelType w:val="hybridMultilevel"/>
    <w:tmpl w:val="54360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7"/>
  </w:num>
  <w:num w:numId="3">
    <w:abstractNumId w:val="5"/>
  </w:num>
  <w:num w:numId="4">
    <w:abstractNumId w:val="6"/>
  </w:num>
  <w:num w:numId="5">
    <w:abstractNumId w:val="9"/>
  </w:num>
  <w:num w:numId="6">
    <w:abstractNumId w:val="0"/>
  </w:num>
  <w:num w:numId="7">
    <w:abstractNumId w:val="1"/>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10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669"/>
    <w:rsid w:val="00005033"/>
    <w:rsid w:val="00012C1A"/>
    <w:rsid w:val="00015104"/>
    <w:rsid w:val="000170B4"/>
    <w:rsid w:val="000230C9"/>
    <w:rsid w:val="00024EC7"/>
    <w:rsid w:val="00031224"/>
    <w:rsid w:val="00034406"/>
    <w:rsid w:val="00042D97"/>
    <w:rsid w:val="00046F24"/>
    <w:rsid w:val="00047316"/>
    <w:rsid w:val="00051D04"/>
    <w:rsid w:val="00052853"/>
    <w:rsid w:val="00054DCE"/>
    <w:rsid w:val="0006175D"/>
    <w:rsid w:val="0006778B"/>
    <w:rsid w:val="00073DAA"/>
    <w:rsid w:val="00085B4D"/>
    <w:rsid w:val="0009195C"/>
    <w:rsid w:val="00093634"/>
    <w:rsid w:val="000958D0"/>
    <w:rsid w:val="000C099F"/>
    <w:rsid w:val="000D25EF"/>
    <w:rsid w:val="000D3278"/>
    <w:rsid w:val="000D5322"/>
    <w:rsid w:val="000D6C3C"/>
    <w:rsid w:val="000E196D"/>
    <w:rsid w:val="000E3732"/>
    <w:rsid w:val="000E4B3B"/>
    <w:rsid w:val="000E7954"/>
    <w:rsid w:val="000F20F3"/>
    <w:rsid w:val="000F34FB"/>
    <w:rsid w:val="000F5F61"/>
    <w:rsid w:val="00106341"/>
    <w:rsid w:val="00106C1C"/>
    <w:rsid w:val="00113B52"/>
    <w:rsid w:val="00115407"/>
    <w:rsid w:val="00116467"/>
    <w:rsid w:val="00122A6C"/>
    <w:rsid w:val="00126B46"/>
    <w:rsid w:val="001277B5"/>
    <w:rsid w:val="0013223D"/>
    <w:rsid w:val="001342A2"/>
    <w:rsid w:val="00135156"/>
    <w:rsid w:val="0013528F"/>
    <w:rsid w:val="00135C30"/>
    <w:rsid w:val="00136219"/>
    <w:rsid w:val="00140B3C"/>
    <w:rsid w:val="0014170F"/>
    <w:rsid w:val="00142FE0"/>
    <w:rsid w:val="001508A3"/>
    <w:rsid w:val="00152174"/>
    <w:rsid w:val="00152522"/>
    <w:rsid w:val="00157971"/>
    <w:rsid w:val="0016277B"/>
    <w:rsid w:val="00163294"/>
    <w:rsid w:val="00173239"/>
    <w:rsid w:val="001735B1"/>
    <w:rsid w:val="00174F06"/>
    <w:rsid w:val="00180D6C"/>
    <w:rsid w:val="00181BCC"/>
    <w:rsid w:val="00184913"/>
    <w:rsid w:val="00193B78"/>
    <w:rsid w:val="001B1E58"/>
    <w:rsid w:val="001C0F94"/>
    <w:rsid w:val="001C1F02"/>
    <w:rsid w:val="001C396B"/>
    <w:rsid w:val="001C558D"/>
    <w:rsid w:val="001C55E0"/>
    <w:rsid w:val="001C7C2D"/>
    <w:rsid w:val="001E42E5"/>
    <w:rsid w:val="001E60D0"/>
    <w:rsid w:val="001F2673"/>
    <w:rsid w:val="001F6EE4"/>
    <w:rsid w:val="00205337"/>
    <w:rsid w:val="00206F7F"/>
    <w:rsid w:val="00217B2D"/>
    <w:rsid w:val="00221358"/>
    <w:rsid w:val="00221E71"/>
    <w:rsid w:val="002221CF"/>
    <w:rsid w:val="002245A2"/>
    <w:rsid w:val="00224DEB"/>
    <w:rsid w:val="00225C7D"/>
    <w:rsid w:val="002266A7"/>
    <w:rsid w:val="002353C6"/>
    <w:rsid w:val="002404CE"/>
    <w:rsid w:val="002413BD"/>
    <w:rsid w:val="002471C4"/>
    <w:rsid w:val="0025773F"/>
    <w:rsid w:val="002608BE"/>
    <w:rsid w:val="0026104A"/>
    <w:rsid w:val="00267143"/>
    <w:rsid w:val="00273C73"/>
    <w:rsid w:val="0027546B"/>
    <w:rsid w:val="00276709"/>
    <w:rsid w:val="0028409C"/>
    <w:rsid w:val="00284C8E"/>
    <w:rsid w:val="00287B53"/>
    <w:rsid w:val="0029588C"/>
    <w:rsid w:val="002A13FE"/>
    <w:rsid w:val="002A3B80"/>
    <w:rsid w:val="002A4035"/>
    <w:rsid w:val="002A419A"/>
    <w:rsid w:val="002A6569"/>
    <w:rsid w:val="002B1B5B"/>
    <w:rsid w:val="002B2052"/>
    <w:rsid w:val="002C136E"/>
    <w:rsid w:val="002E239D"/>
    <w:rsid w:val="002E31B6"/>
    <w:rsid w:val="002E47EA"/>
    <w:rsid w:val="002E5788"/>
    <w:rsid w:val="002F0C4C"/>
    <w:rsid w:val="002F2A4F"/>
    <w:rsid w:val="002F5879"/>
    <w:rsid w:val="0030081F"/>
    <w:rsid w:val="00312088"/>
    <w:rsid w:val="00313076"/>
    <w:rsid w:val="003155F8"/>
    <w:rsid w:val="003241A9"/>
    <w:rsid w:val="00324B25"/>
    <w:rsid w:val="00330D35"/>
    <w:rsid w:val="0033169A"/>
    <w:rsid w:val="003336D9"/>
    <w:rsid w:val="0033471F"/>
    <w:rsid w:val="0033518A"/>
    <w:rsid w:val="00342AAC"/>
    <w:rsid w:val="00343889"/>
    <w:rsid w:val="00345254"/>
    <w:rsid w:val="00355866"/>
    <w:rsid w:val="0036148E"/>
    <w:rsid w:val="00374CDA"/>
    <w:rsid w:val="0038617B"/>
    <w:rsid w:val="00391BF1"/>
    <w:rsid w:val="003930F4"/>
    <w:rsid w:val="003A34D2"/>
    <w:rsid w:val="003A3F70"/>
    <w:rsid w:val="003A7BF1"/>
    <w:rsid w:val="003B154F"/>
    <w:rsid w:val="003B6F78"/>
    <w:rsid w:val="003C1299"/>
    <w:rsid w:val="003D03DF"/>
    <w:rsid w:val="003D113F"/>
    <w:rsid w:val="003D3735"/>
    <w:rsid w:val="003D4A46"/>
    <w:rsid w:val="003E1D63"/>
    <w:rsid w:val="003E25DB"/>
    <w:rsid w:val="003E3D0B"/>
    <w:rsid w:val="003E493E"/>
    <w:rsid w:val="003E5882"/>
    <w:rsid w:val="003E6B75"/>
    <w:rsid w:val="003E7723"/>
    <w:rsid w:val="003E7747"/>
    <w:rsid w:val="003F48AB"/>
    <w:rsid w:val="003F5B13"/>
    <w:rsid w:val="003F5B91"/>
    <w:rsid w:val="00400211"/>
    <w:rsid w:val="00400F89"/>
    <w:rsid w:val="00407CA1"/>
    <w:rsid w:val="00410808"/>
    <w:rsid w:val="00415BD7"/>
    <w:rsid w:val="00420AE1"/>
    <w:rsid w:val="00427480"/>
    <w:rsid w:val="00432FA7"/>
    <w:rsid w:val="004337C5"/>
    <w:rsid w:val="00454B98"/>
    <w:rsid w:val="00461ECE"/>
    <w:rsid w:val="004633DC"/>
    <w:rsid w:val="00463EEE"/>
    <w:rsid w:val="00465BDD"/>
    <w:rsid w:val="00467085"/>
    <w:rsid w:val="004725EF"/>
    <w:rsid w:val="0048372F"/>
    <w:rsid w:val="0049100B"/>
    <w:rsid w:val="004953E7"/>
    <w:rsid w:val="004A4729"/>
    <w:rsid w:val="004A4D3B"/>
    <w:rsid w:val="004A5A99"/>
    <w:rsid w:val="004A708F"/>
    <w:rsid w:val="004B0C5A"/>
    <w:rsid w:val="004B61CC"/>
    <w:rsid w:val="004C63FB"/>
    <w:rsid w:val="004C7976"/>
    <w:rsid w:val="004D2CDE"/>
    <w:rsid w:val="004D2D57"/>
    <w:rsid w:val="004D46E9"/>
    <w:rsid w:val="004D636A"/>
    <w:rsid w:val="004D6469"/>
    <w:rsid w:val="004E03A2"/>
    <w:rsid w:val="004E1674"/>
    <w:rsid w:val="004F139D"/>
    <w:rsid w:val="004F3B7F"/>
    <w:rsid w:val="004F3BAB"/>
    <w:rsid w:val="004F47A2"/>
    <w:rsid w:val="004F4F48"/>
    <w:rsid w:val="005012A1"/>
    <w:rsid w:val="005029EB"/>
    <w:rsid w:val="00503A8F"/>
    <w:rsid w:val="005148A4"/>
    <w:rsid w:val="00515385"/>
    <w:rsid w:val="00520E2B"/>
    <w:rsid w:val="00522B5B"/>
    <w:rsid w:val="005274AD"/>
    <w:rsid w:val="0053175C"/>
    <w:rsid w:val="00531AEE"/>
    <w:rsid w:val="00532256"/>
    <w:rsid w:val="0053437E"/>
    <w:rsid w:val="005350FC"/>
    <w:rsid w:val="0055754A"/>
    <w:rsid w:val="00565C9F"/>
    <w:rsid w:val="00566DE4"/>
    <w:rsid w:val="00567479"/>
    <w:rsid w:val="00567CD9"/>
    <w:rsid w:val="00573B96"/>
    <w:rsid w:val="00574278"/>
    <w:rsid w:val="00576E75"/>
    <w:rsid w:val="00577DA8"/>
    <w:rsid w:val="00580669"/>
    <w:rsid w:val="00586FC1"/>
    <w:rsid w:val="005A32F6"/>
    <w:rsid w:val="005A53FF"/>
    <w:rsid w:val="005A59D7"/>
    <w:rsid w:val="005A7C35"/>
    <w:rsid w:val="005B0DA7"/>
    <w:rsid w:val="005B1879"/>
    <w:rsid w:val="005B24F8"/>
    <w:rsid w:val="005B3E6E"/>
    <w:rsid w:val="005B58AF"/>
    <w:rsid w:val="005C678E"/>
    <w:rsid w:val="005C6987"/>
    <w:rsid w:val="005D0990"/>
    <w:rsid w:val="005D1A3D"/>
    <w:rsid w:val="005D739B"/>
    <w:rsid w:val="005D7FBB"/>
    <w:rsid w:val="005E113B"/>
    <w:rsid w:val="005E1B97"/>
    <w:rsid w:val="005F1FB3"/>
    <w:rsid w:val="00600845"/>
    <w:rsid w:val="00603069"/>
    <w:rsid w:val="006039E3"/>
    <w:rsid w:val="00605C4F"/>
    <w:rsid w:val="00607234"/>
    <w:rsid w:val="00614B3A"/>
    <w:rsid w:val="0061593C"/>
    <w:rsid w:val="00626349"/>
    <w:rsid w:val="00630342"/>
    <w:rsid w:val="00630E56"/>
    <w:rsid w:val="00631EFE"/>
    <w:rsid w:val="0063359D"/>
    <w:rsid w:val="00637502"/>
    <w:rsid w:val="00644D12"/>
    <w:rsid w:val="00644DB7"/>
    <w:rsid w:val="00645629"/>
    <w:rsid w:val="00647ECF"/>
    <w:rsid w:val="00653AA0"/>
    <w:rsid w:val="006573EE"/>
    <w:rsid w:val="0066046A"/>
    <w:rsid w:val="006631EB"/>
    <w:rsid w:val="006743C3"/>
    <w:rsid w:val="00680E75"/>
    <w:rsid w:val="0068570D"/>
    <w:rsid w:val="00690586"/>
    <w:rsid w:val="00690C3E"/>
    <w:rsid w:val="00692CDE"/>
    <w:rsid w:val="00697566"/>
    <w:rsid w:val="006A0561"/>
    <w:rsid w:val="006A2FF1"/>
    <w:rsid w:val="006A4089"/>
    <w:rsid w:val="006A5AF9"/>
    <w:rsid w:val="006A63A0"/>
    <w:rsid w:val="006A7586"/>
    <w:rsid w:val="006B16A9"/>
    <w:rsid w:val="006B1E1E"/>
    <w:rsid w:val="006B234D"/>
    <w:rsid w:val="006B3BA4"/>
    <w:rsid w:val="006B58E8"/>
    <w:rsid w:val="006B5B0A"/>
    <w:rsid w:val="006B6EB0"/>
    <w:rsid w:val="006C1FD0"/>
    <w:rsid w:val="006D1C21"/>
    <w:rsid w:val="006D3671"/>
    <w:rsid w:val="006E30B5"/>
    <w:rsid w:val="006E66CB"/>
    <w:rsid w:val="006E73D5"/>
    <w:rsid w:val="006F0DD8"/>
    <w:rsid w:val="006F1719"/>
    <w:rsid w:val="006F225E"/>
    <w:rsid w:val="006F39B2"/>
    <w:rsid w:val="006F5AB9"/>
    <w:rsid w:val="007046EA"/>
    <w:rsid w:val="007054B3"/>
    <w:rsid w:val="00705ABE"/>
    <w:rsid w:val="007154E6"/>
    <w:rsid w:val="00716BB2"/>
    <w:rsid w:val="00722D91"/>
    <w:rsid w:val="00723467"/>
    <w:rsid w:val="00723627"/>
    <w:rsid w:val="00726C2A"/>
    <w:rsid w:val="00730AD0"/>
    <w:rsid w:val="00742A1A"/>
    <w:rsid w:val="00744019"/>
    <w:rsid w:val="00752DB9"/>
    <w:rsid w:val="00753514"/>
    <w:rsid w:val="00754724"/>
    <w:rsid w:val="007828CB"/>
    <w:rsid w:val="00782E11"/>
    <w:rsid w:val="007853D5"/>
    <w:rsid w:val="00796D68"/>
    <w:rsid w:val="007A2174"/>
    <w:rsid w:val="007B0190"/>
    <w:rsid w:val="007B3C09"/>
    <w:rsid w:val="007B69A8"/>
    <w:rsid w:val="007C3814"/>
    <w:rsid w:val="007C5C1C"/>
    <w:rsid w:val="007C7177"/>
    <w:rsid w:val="007D21C9"/>
    <w:rsid w:val="007D2A8F"/>
    <w:rsid w:val="007D4027"/>
    <w:rsid w:val="007D5012"/>
    <w:rsid w:val="007D5A27"/>
    <w:rsid w:val="007D7A3B"/>
    <w:rsid w:val="007E156B"/>
    <w:rsid w:val="007E1992"/>
    <w:rsid w:val="007E2F53"/>
    <w:rsid w:val="007E4372"/>
    <w:rsid w:val="007F0716"/>
    <w:rsid w:val="007F4830"/>
    <w:rsid w:val="007F5C7B"/>
    <w:rsid w:val="0080226E"/>
    <w:rsid w:val="008058AF"/>
    <w:rsid w:val="00806B02"/>
    <w:rsid w:val="00806FBE"/>
    <w:rsid w:val="008073E6"/>
    <w:rsid w:val="00811240"/>
    <w:rsid w:val="00811FF6"/>
    <w:rsid w:val="008159DD"/>
    <w:rsid w:val="00817E92"/>
    <w:rsid w:val="0082169B"/>
    <w:rsid w:val="00824D88"/>
    <w:rsid w:val="00826981"/>
    <w:rsid w:val="008279CF"/>
    <w:rsid w:val="0083145D"/>
    <w:rsid w:val="00834DEC"/>
    <w:rsid w:val="0083603F"/>
    <w:rsid w:val="00840040"/>
    <w:rsid w:val="00840703"/>
    <w:rsid w:val="00842D93"/>
    <w:rsid w:val="00844382"/>
    <w:rsid w:val="008518BB"/>
    <w:rsid w:val="00854730"/>
    <w:rsid w:val="0085644E"/>
    <w:rsid w:val="00860794"/>
    <w:rsid w:val="00866B04"/>
    <w:rsid w:val="00870BFB"/>
    <w:rsid w:val="0087102F"/>
    <w:rsid w:val="0087134D"/>
    <w:rsid w:val="00882AC3"/>
    <w:rsid w:val="00890114"/>
    <w:rsid w:val="00890C45"/>
    <w:rsid w:val="00893444"/>
    <w:rsid w:val="008972BE"/>
    <w:rsid w:val="008A0DE9"/>
    <w:rsid w:val="008A1761"/>
    <w:rsid w:val="008A4731"/>
    <w:rsid w:val="008B272D"/>
    <w:rsid w:val="008B46F9"/>
    <w:rsid w:val="008B5180"/>
    <w:rsid w:val="008C0AB3"/>
    <w:rsid w:val="008C0B61"/>
    <w:rsid w:val="008C178B"/>
    <w:rsid w:val="008C61C5"/>
    <w:rsid w:val="008C767C"/>
    <w:rsid w:val="008D01EA"/>
    <w:rsid w:val="008D59E9"/>
    <w:rsid w:val="008E034C"/>
    <w:rsid w:val="008E5C49"/>
    <w:rsid w:val="008E641F"/>
    <w:rsid w:val="008F0E11"/>
    <w:rsid w:val="008F5F00"/>
    <w:rsid w:val="00901C22"/>
    <w:rsid w:val="009048FD"/>
    <w:rsid w:val="0090580B"/>
    <w:rsid w:val="00911DFD"/>
    <w:rsid w:val="00913F06"/>
    <w:rsid w:val="009154B6"/>
    <w:rsid w:val="00935705"/>
    <w:rsid w:val="0093727A"/>
    <w:rsid w:val="00941C35"/>
    <w:rsid w:val="009423A7"/>
    <w:rsid w:val="00945F2E"/>
    <w:rsid w:val="00956599"/>
    <w:rsid w:val="00957C39"/>
    <w:rsid w:val="00963C6A"/>
    <w:rsid w:val="00967574"/>
    <w:rsid w:val="0097055F"/>
    <w:rsid w:val="00972F0E"/>
    <w:rsid w:val="00983EAF"/>
    <w:rsid w:val="00985C4C"/>
    <w:rsid w:val="0098626E"/>
    <w:rsid w:val="00986FC2"/>
    <w:rsid w:val="00991C2A"/>
    <w:rsid w:val="00994E56"/>
    <w:rsid w:val="009963C5"/>
    <w:rsid w:val="00997BA1"/>
    <w:rsid w:val="009A349A"/>
    <w:rsid w:val="009A5E2F"/>
    <w:rsid w:val="009B2FAD"/>
    <w:rsid w:val="009C3330"/>
    <w:rsid w:val="009D13E3"/>
    <w:rsid w:val="009D188B"/>
    <w:rsid w:val="009D2F2E"/>
    <w:rsid w:val="009D3289"/>
    <w:rsid w:val="009D3E3B"/>
    <w:rsid w:val="009D7295"/>
    <w:rsid w:val="009E215E"/>
    <w:rsid w:val="009E684E"/>
    <w:rsid w:val="009E6C13"/>
    <w:rsid w:val="009F28DC"/>
    <w:rsid w:val="009F580B"/>
    <w:rsid w:val="009F74F2"/>
    <w:rsid w:val="00A00541"/>
    <w:rsid w:val="00A06601"/>
    <w:rsid w:val="00A066EC"/>
    <w:rsid w:val="00A1686F"/>
    <w:rsid w:val="00A224DB"/>
    <w:rsid w:val="00A23F47"/>
    <w:rsid w:val="00A2570E"/>
    <w:rsid w:val="00A307BF"/>
    <w:rsid w:val="00A32EB5"/>
    <w:rsid w:val="00A3638B"/>
    <w:rsid w:val="00A37BE4"/>
    <w:rsid w:val="00A56BAB"/>
    <w:rsid w:val="00A63374"/>
    <w:rsid w:val="00A64076"/>
    <w:rsid w:val="00A6429D"/>
    <w:rsid w:val="00A643E0"/>
    <w:rsid w:val="00A65A98"/>
    <w:rsid w:val="00A67082"/>
    <w:rsid w:val="00A72819"/>
    <w:rsid w:val="00A756CF"/>
    <w:rsid w:val="00A80A59"/>
    <w:rsid w:val="00A82E90"/>
    <w:rsid w:val="00A84ACA"/>
    <w:rsid w:val="00A86567"/>
    <w:rsid w:val="00A92328"/>
    <w:rsid w:val="00AA086D"/>
    <w:rsid w:val="00AA3768"/>
    <w:rsid w:val="00AA3903"/>
    <w:rsid w:val="00AB2516"/>
    <w:rsid w:val="00AB4761"/>
    <w:rsid w:val="00AB7D3C"/>
    <w:rsid w:val="00AB7F97"/>
    <w:rsid w:val="00AC1D3F"/>
    <w:rsid w:val="00AD68BB"/>
    <w:rsid w:val="00AE036D"/>
    <w:rsid w:val="00AE0FCD"/>
    <w:rsid w:val="00AE11A8"/>
    <w:rsid w:val="00AE780D"/>
    <w:rsid w:val="00AF564C"/>
    <w:rsid w:val="00AF6C38"/>
    <w:rsid w:val="00B0252B"/>
    <w:rsid w:val="00B11046"/>
    <w:rsid w:val="00B1529B"/>
    <w:rsid w:val="00B1653E"/>
    <w:rsid w:val="00B23E87"/>
    <w:rsid w:val="00B24B23"/>
    <w:rsid w:val="00B2539F"/>
    <w:rsid w:val="00B30A04"/>
    <w:rsid w:val="00B31606"/>
    <w:rsid w:val="00B31D29"/>
    <w:rsid w:val="00B40BBC"/>
    <w:rsid w:val="00B4137E"/>
    <w:rsid w:val="00B44177"/>
    <w:rsid w:val="00B46447"/>
    <w:rsid w:val="00B51B24"/>
    <w:rsid w:val="00B52BCB"/>
    <w:rsid w:val="00B536B2"/>
    <w:rsid w:val="00B5498C"/>
    <w:rsid w:val="00B568C5"/>
    <w:rsid w:val="00B5750C"/>
    <w:rsid w:val="00B600F4"/>
    <w:rsid w:val="00B611AF"/>
    <w:rsid w:val="00B61498"/>
    <w:rsid w:val="00B63543"/>
    <w:rsid w:val="00B64E38"/>
    <w:rsid w:val="00B65241"/>
    <w:rsid w:val="00B6625B"/>
    <w:rsid w:val="00B67A74"/>
    <w:rsid w:val="00B70313"/>
    <w:rsid w:val="00B712AF"/>
    <w:rsid w:val="00B72FB1"/>
    <w:rsid w:val="00B7388C"/>
    <w:rsid w:val="00B75189"/>
    <w:rsid w:val="00B8021E"/>
    <w:rsid w:val="00B808F1"/>
    <w:rsid w:val="00B923EE"/>
    <w:rsid w:val="00B94DD3"/>
    <w:rsid w:val="00BB0E9E"/>
    <w:rsid w:val="00BB3A14"/>
    <w:rsid w:val="00BC2356"/>
    <w:rsid w:val="00BC317C"/>
    <w:rsid w:val="00BC47ED"/>
    <w:rsid w:val="00BC6BD9"/>
    <w:rsid w:val="00BD1DE0"/>
    <w:rsid w:val="00BD2FF4"/>
    <w:rsid w:val="00BD61AA"/>
    <w:rsid w:val="00BE0D69"/>
    <w:rsid w:val="00BE3630"/>
    <w:rsid w:val="00BE4A8F"/>
    <w:rsid w:val="00BE66DA"/>
    <w:rsid w:val="00BF221C"/>
    <w:rsid w:val="00BF4024"/>
    <w:rsid w:val="00BF54BD"/>
    <w:rsid w:val="00C156FB"/>
    <w:rsid w:val="00C20042"/>
    <w:rsid w:val="00C20349"/>
    <w:rsid w:val="00C25DAD"/>
    <w:rsid w:val="00C27202"/>
    <w:rsid w:val="00C3398B"/>
    <w:rsid w:val="00C37370"/>
    <w:rsid w:val="00C40923"/>
    <w:rsid w:val="00C479AB"/>
    <w:rsid w:val="00C57608"/>
    <w:rsid w:val="00C62E95"/>
    <w:rsid w:val="00C63574"/>
    <w:rsid w:val="00C66779"/>
    <w:rsid w:val="00C73BB0"/>
    <w:rsid w:val="00C73D00"/>
    <w:rsid w:val="00C77968"/>
    <w:rsid w:val="00C8149C"/>
    <w:rsid w:val="00C816B0"/>
    <w:rsid w:val="00C82163"/>
    <w:rsid w:val="00C8220C"/>
    <w:rsid w:val="00C840BB"/>
    <w:rsid w:val="00C85FE9"/>
    <w:rsid w:val="00C86523"/>
    <w:rsid w:val="00C91432"/>
    <w:rsid w:val="00CA45FA"/>
    <w:rsid w:val="00CA482D"/>
    <w:rsid w:val="00CB0527"/>
    <w:rsid w:val="00CB0787"/>
    <w:rsid w:val="00CB1BC4"/>
    <w:rsid w:val="00CB1D25"/>
    <w:rsid w:val="00CB4604"/>
    <w:rsid w:val="00CB6506"/>
    <w:rsid w:val="00CC0959"/>
    <w:rsid w:val="00CC0CA6"/>
    <w:rsid w:val="00CC0DD1"/>
    <w:rsid w:val="00CC2850"/>
    <w:rsid w:val="00CC6DAE"/>
    <w:rsid w:val="00CC7FC4"/>
    <w:rsid w:val="00CD3718"/>
    <w:rsid w:val="00CE594D"/>
    <w:rsid w:val="00CE6B3B"/>
    <w:rsid w:val="00CF1C57"/>
    <w:rsid w:val="00CF6EB4"/>
    <w:rsid w:val="00D0101C"/>
    <w:rsid w:val="00D01A5A"/>
    <w:rsid w:val="00D03C3D"/>
    <w:rsid w:val="00D05571"/>
    <w:rsid w:val="00D05EF4"/>
    <w:rsid w:val="00D06687"/>
    <w:rsid w:val="00D12B00"/>
    <w:rsid w:val="00D16FC9"/>
    <w:rsid w:val="00D312AB"/>
    <w:rsid w:val="00D3188D"/>
    <w:rsid w:val="00D3327D"/>
    <w:rsid w:val="00D33FD6"/>
    <w:rsid w:val="00D344E8"/>
    <w:rsid w:val="00D35859"/>
    <w:rsid w:val="00D3705F"/>
    <w:rsid w:val="00D37B71"/>
    <w:rsid w:val="00D41EB2"/>
    <w:rsid w:val="00D42211"/>
    <w:rsid w:val="00D45031"/>
    <w:rsid w:val="00D5022C"/>
    <w:rsid w:val="00D52A0F"/>
    <w:rsid w:val="00D53EC2"/>
    <w:rsid w:val="00D55C73"/>
    <w:rsid w:val="00D57F3E"/>
    <w:rsid w:val="00D601FF"/>
    <w:rsid w:val="00D613F9"/>
    <w:rsid w:val="00D654B0"/>
    <w:rsid w:val="00D7577D"/>
    <w:rsid w:val="00D8028F"/>
    <w:rsid w:val="00D91088"/>
    <w:rsid w:val="00D926D9"/>
    <w:rsid w:val="00D96F95"/>
    <w:rsid w:val="00D97A65"/>
    <w:rsid w:val="00DA17E2"/>
    <w:rsid w:val="00DA2208"/>
    <w:rsid w:val="00DA4FD7"/>
    <w:rsid w:val="00DA6232"/>
    <w:rsid w:val="00DA6E08"/>
    <w:rsid w:val="00DA7937"/>
    <w:rsid w:val="00DA7D45"/>
    <w:rsid w:val="00DB760E"/>
    <w:rsid w:val="00DC12BC"/>
    <w:rsid w:val="00DC7C5C"/>
    <w:rsid w:val="00DD1374"/>
    <w:rsid w:val="00DE09D2"/>
    <w:rsid w:val="00DF3AF1"/>
    <w:rsid w:val="00DF3F1C"/>
    <w:rsid w:val="00DF5731"/>
    <w:rsid w:val="00E020D4"/>
    <w:rsid w:val="00E03D32"/>
    <w:rsid w:val="00E07CA2"/>
    <w:rsid w:val="00E112D5"/>
    <w:rsid w:val="00E178BC"/>
    <w:rsid w:val="00E20BBF"/>
    <w:rsid w:val="00E263CE"/>
    <w:rsid w:val="00E2672F"/>
    <w:rsid w:val="00E2799D"/>
    <w:rsid w:val="00E279DE"/>
    <w:rsid w:val="00E31E13"/>
    <w:rsid w:val="00E32A1B"/>
    <w:rsid w:val="00E40632"/>
    <w:rsid w:val="00E42248"/>
    <w:rsid w:val="00E424CA"/>
    <w:rsid w:val="00E43AED"/>
    <w:rsid w:val="00E467F8"/>
    <w:rsid w:val="00E47061"/>
    <w:rsid w:val="00E53DB4"/>
    <w:rsid w:val="00E5530D"/>
    <w:rsid w:val="00E64B2A"/>
    <w:rsid w:val="00E65F41"/>
    <w:rsid w:val="00E704F2"/>
    <w:rsid w:val="00E70FFE"/>
    <w:rsid w:val="00E72A30"/>
    <w:rsid w:val="00E74452"/>
    <w:rsid w:val="00E75664"/>
    <w:rsid w:val="00E75CEC"/>
    <w:rsid w:val="00E7684E"/>
    <w:rsid w:val="00E77CB0"/>
    <w:rsid w:val="00E8105D"/>
    <w:rsid w:val="00E81719"/>
    <w:rsid w:val="00E81A1A"/>
    <w:rsid w:val="00E82066"/>
    <w:rsid w:val="00E86D1B"/>
    <w:rsid w:val="00E92217"/>
    <w:rsid w:val="00E92FF7"/>
    <w:rsid w:val="00E94671"/>
    <w:rsid w:val="00E94A57"/>
    <w:rsid w:val="00E952D7"/>
    <w:rsid w:val="00E96070"/>
    <w:rsid w:val="00EB15B6"/>
    <w:rsid w:val="00EB270E"/>
    <w:rsid w:val="00EB4E23"/>
    <w:rsid w:val="00EB5D08"/>
    <w:rsid w:val="00ED0892"/>
    <w:rsid w:val="00ED591A"/>
    <w:rsid w:val="00EE3196"/>
    <w:rsid w:val="00EE49D8"/>
    <w:rsid w:val="00EE4A3E"/>
    <w:rsid w:val="00EE50F8"/>
    <w:rsid w:val="00EF15FC"/>
    <w:rsid w:val="00EF2FE3"/>
    <w:rsid w:val="00F0075E"/>
    <w:rsid w:val="00F05252"/>
    <w:rsid w:val="00F07527"/>
    <w:rsid w:val="00F11BE6"/>
    <w:rsid w:val="00F12D5B"/>
    <w:rsid w:val="00F136E6"/>
    <w:rsid w:val="00F13E2B"/>
    <w:rsid w:val="00F1405E"/>
    <w:rsid w:val="00F1544D"/>
    <w:rsid w:val="00F20645"/>
    <w:rsid w:val="00F21048"/>
    <w:rsid w:val="00F22598"/>
    <w:rsid w:val="00F30ACB"/>
    <w:rsid w:val="00F32C6E"/>
    <w:rsid w:val="00F34403"/>
    <w:rsid w:val="00F35FF9"/>
    <w:rsid w:val="00F36C55"/>
    <w:rsid w:val="00F378B2"/>
    <w:rsid w:val="00F37981"/>
    <w:rsid w:val="00F40DBE"/>
    <w:rsid w:val="00F45095"/>
    <w:rsid w:val="00F459DC"/>
    <w:rsid w:val="00F47252"/>
    <w:rsid w:val="00F50527"/>
    <w:rsid w:val="00F52CB3"/>
    <w:rsid w:val="00F54829"/>
    <w:rsid w:val="00F5563E"/>
    <w:rsid w:val="00F57C53"/>
    <w:rsid w:val="00F612EE"/>
    <w:rsid w:val="00F63289"/>
    <w:rsid w:val="00F652C6"/>
    <w:rsid w:val="00F66EEA"/>
    <w:rsid w:val="00F702C3"/>
    <w:rsid w:val="00F7093A"/>
    <w:rsid w:val="00F71211"/>
    <w:rsid w:val="00F76C58"/>
    <w:rsid w:val="00F76E58"/>
    <w:rsid w:val="00F80D58"/>
    <w:rsid w:val="00F86BE1"/>
    <w:rsid w:val="00F935C2"/>
    <w:rsid w:val="00F940AA"/>
    <w:rsid w:val="00F94FBF"/>
    <w:rsid w:val="00F971FF"/>
    <w:rsid w:val="00FA2B35"/>
    <w:rsid w:val="00FB11E3"/>
    <w:rsid w:val="00FB40EC"/>
    <w:rsid w:val="00FB5CF9"/>
    <w:rsid w:val="00FB5F3F"/>
    <w:rsid w:val="00FC59E2"/>
    <w:rsid w:val="00FC7B20"/>
    <w:rsid w:val="00FD3AE4"/>
    <w:rsid w:val="00FD4782"/>
    <w:rsid w:val="00FD7CD9"/>
    <w:rsid w:val="00FE0F8C"/>
    <w:rsid w:val="00FE2781"/>
    <w:rsid w:val="00FE3FB4"/>
    <w:rsid w:val="00FE4636"/>
    <w:rsid w:val="00FE5140"/>
    <w:rsid w:val="00FE643C"/>
    <w:rsid w:val="00FE6D01"/>
    <w:rsid w:val="00FF12A4"/>
    <w:rsid w:val="00FF1376"/>
    <w:rsid w:val="00FF1F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1A91B84"/>
  <w15:docId w15:val="{3085F9C4-3D14-46EF-9E8D-F6A474748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2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1992"/>
    <w:pPr>
      <w:tabs>
        <w:tab w:val="center" w:pos="4252"/>
        <w:tab w:val="right" w:pos="8504"/>
      </w:tabs>
      <w:snapToGrid w:val="0"/>
    </w:pPr>
  </w:style>
  <w:style w:type="character" w:customStyle="1" w:styleId="a4">
    <w:name w:val="ヘッダー (文字)"/>
    <w:basedOn w:val="a0"/>
    <w:link w:val="a3"/>
    <w:uiPriority w:val="99"/>
    <w:rsid w:val="007E1992"/>
  </w:style>
  <w:style w:type="paragraph" w:styleId="a5">
    <w:name w:val="footer"/>
    <w:basedOn w:val="a"/>
    <w:link w:val="a6"/>
    <w:uiPriority w:val="99"/>
    <w:unhideWhenUsed/>
    <w:rsid w:val="007E1992"/>
    <w:pPr>
      <w:tabs>
        <w:tab w:val="center" w:pos="4252"/>
        <w:tab w:val="right" w:pos="8504"/>
      </w:tabs>
      <w:snapToGrid w:val="0"/>
    </w:pPr>
  </w:style>
  <w:style w:type="character" w:customStyle="1" w:styleId="a6">
    <w:name w:val="フッター (文字)"/>
    <w:basedOn w:val="a0"/>
    <w:link w:val="a5"/>
    <w:uiPriority w:val="99"/>
    <w:rsid w:val="007E1992"/>
  </w:style>
  <w:style w:type="paragraph" w:styleId="a7">
    <w:name w:val="List Paragraph"/>
    <w:basedOn w:val="a"/>
    <w:uiPriority w:val="34"/>
    <w:qFormat/>
    <w:rsid w:val="004D2D57"/>
    <w:pPr>
      <w:ind w:leftChars="400" w:left="840"/>
    </w:pPr>
  </w:style>
  <w:style w:type="paragraph" w:styleId="a8">
    <w:name w:val="Balloon Text"/>
    <w:basedOn w:val="a"/>
    <w:link w:val="a9"/>
    <w:uiPriority w:val="99"/>
    <w:semiHidden/>
    <w:unhideWhenUsed/>
    <w:rsid w:val="001154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15407"/>
    <w:rPr>
      <w:rFonts w:asciiTheme="majorHAnsi" w:eastAsiaTheme="majorEastAsia" w:hAnsiTheme="majorHAnsi" w:cstheme="majorBidi"/>
      <w:sz w:val="18"/>
      <w:szCs w:val="18"/>
    </w:rPr>
  </w:style>
  <w:style w:type="paragraph" w:styleId="Web">
    <w:name w:val="Normal (Web)"/>
    <w:basedOn w:val="a"/>
    <w:uiPriority w:val="99"/>
    <w:unhideWhenUsed/>
    <w:rsid w:val="002F2A4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rsid w:val="00AB4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2E5788"/>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2E5788"/>
    <w:rPr>
      <w:rFonts w:ascii="ＭＳ ゴシック" w:eastAsia="ＭＳ ゴシック" w:hAnsi="Courier New" w:cs="Courier New"/>
      <w:sz w:val="20"/>
      <w:szCs w:val="21"/>
    </w:rPr>
  </w:style>
  <w:style w:type="character" w:styleId="ad">
    <w:name w:val="annotation reference"/>
    <w:basedOn w:val="a0"/>
    <w:uiPriority w:val="99"/>
    <w:semiHidden/>
    <w:unhideWhenUsed/>
    <w:rsid w:val="007054B3"/>
    <w:rPr>
      <w:sz w:val="18"/>
      <w:szCs w:val="18"/>
    </w:rPr>
  </w:style>
  <w:style w:type="paragraph" w:styleId="ae">
    <w:name w:val="annotation text"/>
    <w:basedOn w:val="a"/>
    <w:link w:val="af"/>
    <w:uiPriority w:val="99"/>
    <w:semiHidden/>
    <w:unhideWhenUsed/>
    <w:rsid w:val="007054B3"/>
    <w:pPr>
      <w:jc w:val="left"/>
    </w:pPr>
  </w:style>
  <w:style w:type="character" w:customStyle="1" w:styleId="af">
    <w:name w:val="コメント文字列 (文字)"/>
    <w:basedOn w:val="a0"/>
    <w:link w:val="ae"/>
    <w:uiPriority w:val="99"/>
    <w:semiHidden/>
    <w:rsid w:val="007054B3"/>
  </w:style>
  <w:style w:type="character" w:styleId="af0">
    <w:name w:val="page number"/>
    <w:basedOn w:val="a0"/>
    <w:rsid w:val="00680E75"/>
  </w:style>
  <w:style w:type="character" w:styleId="af1">
    <w:name w:val="Emphasis"/>
    <w:qFormat/>
    <w:rsid w:val="00FE514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8146">
      <w:bodyDiv w:val="1"/>
      <w:marLeft w:val="0"/>
      <w:marRight w:val="0"/>
      <w:marTop w:val="0"/>
      <w:marBottom w:val="0"/>
      <w:divBdr>
        <w:top w:val="none" w:sz="0" w:space="0" w:color="auto"/>
        <w:left w:val="none" w:sz="0" w:space="0" w:color="auto"/>
        <w:bottom w:val="none" w:sz="0" w:space="0" w:color="auto"/>
        <w:right w:val="none" w:sz="0" w:space="0" w:color="auto"/>
      </w:divBdr>
    </w:div>
    <w:div w:id="152991742">
      <w:bodyDiv w:val="1"/>
      <w:marLeft w:val="0"/>
      <w:marRight w:val="0"/>
      <w:marTop w:val="0"/>
      <w:marBottom w:val="0"/>
      <w:divBdr>
        <w:top w:val="none" w:sz="0" w:space="0" w:color="auto"/>
        <w:left w:val="none" w:sz="0" w:space="0" w:color="auto"/>
        <w:bottom w:val="none" w:sz="0" w:space="0" w:color="auto"/>
        <w:right w:val="none" w:sz="0" w:space="0" w:color="auto"/>
      </w:divBdr>
    </w:div>
    <w:div w:id="154028169">
      <w:bodyDiv w:val="1"/>
      <w:marLeft w:val="0"/>
      <w:marRight w:val="0"/>
      <w:marTop w:val="0"/>
      <w:marBottom w:val="0"/>
      <w:divBdr>
        <w:top w:val="none" w:sz="0" w:space="0" w:color="auto"/>
        <w:left w:val="none" w:sz="0" w:space="0" w:color="auto"/>
        <w:bottom w:val="none" w:sz="0" w:space="0" w:color="auto"/>
        <w:right w:val="none" w:sz="0" w:space="0" w:color="auto"/>
      </w:divBdr>
    </w:div>
    <w:div w:id="187110906">
      <w:bodyDiv w:val="1"/>
      <w:marLeft w:val="0"/>
      <w:marRight w:val="0"/>
      <w:marTop w:val="0"/>
      <w:marBottom w:val="0"/>
      <w:divBdr>
        <w:top w:val="none" w:sz="0" w:space="0" w:color="auto"/>
        <w:left w:val="none" w:sz="0" w:space="0" w:color="auto"/>
        <w:bottom w:val="none" w:sz="0" w:space="0" w:color="auto"/>
        <w:right w:val="none" w:sz="0" w:space="0" w:color="auto"/>
      </w:divBdr>
    </w:div>
    <w:div w:id="358967663">
      <w:bodyDiv w:val="1"/>
      <w:marLeft w:val="0"/>
      <w:marRight w:val="0"/>
      <w:marTop w:val="0"/>
      <w:marBottom w:val="0"/>
      <w:divBdr>
        <w:top w:val="none" w:sz="0" w:space="0" w:color="auto"/>
        <w:left w:val="none" w:sz="0" w:space="0" w:color="auto"/>
        <w:bottom w:val="none" w:sz="0" w:space="0" w:color="auto"/>
        <w:right w:val="none" w:sz="0" w:space="0" w:color="auto"/>
      </w:divBdr>
    </w:div>
    <w:div w:id="394744640">
      <w:bodyDiv w:val="1"/>
      <w:marLeft w:val="0"/>
      <w:marRight w:val="0"/>
      <w:marTop w:val="0"/>
      <w:marBottom w:val="0"/>
      <w:divBdr>
        <w:top w:val="none" w:sz="0" w:space="0" w:color="auto"/>
        <w:left w:val="none" w:sz="0" w:space="0" w:color="auto"/>
        <w:bottom w:val="none" w:sz="0" w:space="0" w:color="auto"/>
        <w:right w:val="none" w:sz="0" w:space="0" w:color="auto"/>
      </w:divBdr>
    </w:div>
    <w:div w:id="625357746">
      <w:bodyDiv w:val="1"/>
      <w:marLeft w:val="0"/>
      <w:marRight w:val="0"/>
      <w:marTop w:val="0"/>
      <w:marBottom w:val="0"/>
      <w:divBdr>
        <w:top w:val="none" w:sz="0" w:space="0" w:color="auto"/>
        <w:left w:val="none" w:sz="0" w:space="0" w:color="auto"/>
        <w:bottom w:val="none" w:sz="0" w:space="0" w:color="auto"/>
        <w:right w:val="none" w:sz="0" w:space="0" w:color="auto"/>
      </w:divBdr>
    </w:div>
    <w:div w:id="671953367">
      <w:bodyDiv w:val="1"/>
      <w:marLeft w:val="0"/>
      <w:marRight w:val="0"/>
      <w:marTop w:val="0"/>
      <w:marBottom w:val="0"/>
      <w:divBdr>
        <w:top w:val="none" w:sz="0" w:space="0" w:color="auto"/>
        <w:left w:val="none" w:sz="0" w:space="0" w:color="auto"/>
        <w:bottom w:val="none" w:sz="0" w:space="0" w:color="auto"/>
        <w:right w:val="none" w:sz="0" w:space="0" w:color="auto"/>
      </w:divBdr>
    </w:div>
    <w:div w:id="824859248">
      <w:bodyDiv w:val="1"/>
      <w:marLeft w:val="0"/>
      <w:marRight w:val="0"/>
      <w:marTop w:val="0"/>
      <w:marBottom w:val="0"/>
      <w:divBdr>
        <w:top w:val="none" w:sz="0" w:space="0" w:color="auto"/>
        <w:left w:val="none" w:sz="0" w:space="0" w:color="auto"/>
        <w:bottom w:val="none" w:sz="0" w:space="0" w:color="auto"/>
        <w:right w:val="none" w:sz="0" w:space="0" w:color="auto"/>
      </w:divBdr>
    </w:div>
    <w:div w:id="863178000">
      <w:bodyDiv w:val="1"/>
      <w:marLeft w:val="0"/>
      <w:marRight w:val="0"/>
      <w:marTop w:val="0"/>
      <w:marBottom w:val="0"/>
      <w:divBdr>
        <w:top w:val="none" w:sz="0" w:space="0" w:color="auto"/>
        <w:left w:val="none" w:sz="0" w:space="0" w:color="auto"/>
        <w:bottom w:val="none" w:sz="0" w:space="0" w:color="auto"/>
        <w:right w:val="none" w:sz="0" w:space="0" w:color="auto"/>
      </w:divBdr>
    </w:div>
    <w:div w:id="911814646">
      <w:bodyDiv w:val="1"/>
      <w:marLeft w:val="0"/>
      <w:marRight w:val="0"/>
      <w:marTop w:val="0"/>
      <w:marBottom w:val="0"/>
      <w:divBdr>
        <w:top w:val="none" w:sz="0" w:space="0" w:color="auto"/>
        <w:left w:val="none" w:sz="0" w:space="0" w:color="auto"/>
        <w:bottom w:val="none" w:sz="0" w:space="0" w:color="auto"/>
        <w:right w:val="none" w:sz="0" w:space="0" w:color="auto"/>
      </w:divBdr>
    </w:div>
    <w:div w:id="934173416">
      <w:bodyDiv w:val="1"/>
      <w:marLeft w:val="0"/>
      <w:marRight w:val="0"/>
      <w:marTop w:val="0"/>
      <w:marBottom w:val="0"/>
      <w:divBdr>
        <w:top w:val="none" w:sz="0" w:space="0" w:color="auto"/>
        <w:left w:val="none" w:sz="0" w:space="0" w:color="auto"/>
        <w:bottom w:val="none" w:sz="0" w:space="0" w:color="auto"/>
        <w:right w:val="none" w:sz="0" w:space="0" w:color="auto"/>
      </w:divBdr>
    </w:div>
    <w:div w:id="1092555385">
      <w:bodyDiv w:val="1"/>
      <w:marLeft w:val="0"/>
      <w:marRight w:val="0"/>
      <w:marTop w:val="0"/>
      <w:marBottom w:val="0"/>
      <w:divBdr>
        <w:top w:val="none" w:sz="0" w:space="0" w:color="auto"/>
        <w:left w:val="none" w:sz="0" w:space="0" w:color="auto"/>
        <w:bottom w:val="none" w:sz="0" w:space="0" w:color="auto"/>
        <w:right w:val="none" w:sz="0" w:space="0" w:color="auto"/>
      </w:divBdr>
    </w:div>
    <w:div w:id="1254322241">
      <w:bodyDiv w:val="1"/>
      <w:marLeft w:val="0"/>
      <w:marRight w:val="0"/>
      <w:marTop w:val="0"/>
      <w:marBottom w:val="0"/>
      <w:divBdr>
        <w:top w:val="none" w:sz="0" w:space="0" w:color="auto"/>
        <w:left w:val="none" w:sz="0" w:space="0" w:color="auto"/>
        <w:bottom w:val="none" w:sz="0" w:space="0" w:color="auto"/>
        <w:right w:val="none" w:sz="0" w:space="0" w:color="auto"/>
      </w:divBdr>
    </w:div>
    <w:div w:id="1369523347">
      <w:bodyDiv w:val="1"/>
      <w:marLeft w:val="0"/>
      <w:marRight w:val="0"/>
      <w:marTop w:val="0"/>
      <w:marBottom w:val="0"/>
      <w:divBdr>
        <w:top w:val="none" w:sz="0" w:space="0" w:color="auto"/>
        <w:left w:val="none" w:sz="0" w:space="0" w:color="auto"/>
        <w:bottom w:val="none" w:sz="0" w:space="0" w:color="auto"/>
        <w:right w:val="none" w:sz="0" w:space="0" w:color="auto"/>
      </w:divBdr>
    </w:div>
    <w:div w:id="1383284136">
      <w:bodyDiv w:val="1"/>
      <w:marLeft w:val="0"/>
      <w:marRight w:val="0"/>
      <w:marTop w:val="0"/>
      <w:marBottom w:val="0"/>
      <w:divBdr>
        <w:top w:val="none" w:sz="0" w:space="0" w:color="auto"/>
        <w:left w:val="none" w:sz="0" w:space="0" w:color="auto"/>
        <w:bottom w:val="none" w:sz="0" w:space="0" w:color="auto"/>
        <w:right w:val="none" w:sz="0" w:space="0" w:color="auto"/>
      </w:divBdr>
    </w:div>
    <w:div w:id="1618020867">
      <w:bodyDiv w:val="1"/>
      <w:marLeft w:val="0"/>
      <w:marRight w:val="0"/>
      <w:marTop w:val="0"/>
      <w:marBottom w:val="0"/>
      <w:divBdr>
        <w:top w:val="none" w:sz="0" w:space="0" w:color="auto"/>
        <w:left w:val="none" w:sz="0" w:space="0" w:color="auto"/>
        <w:bottom w:val="none" w:sz="0" w:space="0" w:color="auto"/>
        <w:right w:val="none" w:sz="0" w:space="0" w:color="auto"/>
      </w:divBdr>
    </w:div>
    <w:div w:id="1789817789">
      <w:bodyDiv w:val="1"/>
      <w:marLeft w:val="0"/>
      <w:marRight w:val="0"/>
      <w:marTop w:val="0"/>
      <w:marBottom w:val="0"/>
      <w:divBdr>
        <w:top w:val="none" w:sz="0" w:space="0" w:color="auto"/>
        <w:left w:val="none" w:sz="0" w:space="0" w:color="auto"/>
        <w:bottom w:val="none" w:sz="0" w:space="0" w:color="auto"/>
        <w:right w:val="none" w:sz="0" w:space="0" w:color="auto"/>
      </w:divBdr>
    </w:div>
    <w:div w:id="1794446633">
      <w:bodyDiv w:val="1"/>
      <w:marLeft w:val="0"/>
      <w:marRight w:val="0"/>
      <w:marTop w:val="0"/>
      <w:marBottom w:val="0"/>
      <w:divBdr>
        <w:top w:val="none" w:sz="0" w:space="0" w:color="auto"/>
        <w:left w:val="none" w:sz="0" w:space="0" w:color="auto"/>
        <w:bottom w:val="none" w:sz="0" w:space="0" w:color="auto"/>
        <w:right w:val="none" w:sz="0" w:space="0" w:color="auto"/>
      </w:divBdr>
    </w:div>
    <w:div w:id="1918201310">
      <w:bodyDiv w:val="1"/>
      <w:marLeft w:val="0"/>
      <w:marRight w:val="0"/>
      <w:marTop w:val="0"/>
      <w:marBottom w:val="0"/>
      <w:divBdr>
        <w:top w:val="none" w:sz="0" w:space="0" w:color="auto"/>
        <w:left w:val="none" w:sz="0" w:space="0" w:color="auto"/>
        <w:bottom w:val="none" w:sz="0" w:space="0" w:color="auto"/>
        <w:right w:val="none" w:sz="0" w:space="0" w:color="auto"/>
      </w:divBdr>
    </w:div>
    <w:div w:id="197363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734D15E29DDD314C892763A1095789F2" ma:contentTypeVersion="0" ma:contentTypeDescription="新しいドキュメントを作成します。" ma:contentTypeScope="" ma:versionID="174dee72d1befc18225ce75789e52c6f">
  <xsd:schema xmlns:xsd="http://www.w3.org/2001/XMLSchema" xmlns:xs="http://www.w3.org/2001/XMLSchema" xmlns:p="http://schemas.microsoft.com/office/2006/metadata/properties" targetNamespace="http://schemas.microsoft.com/office/2006/metadata/properties" ma:root="true" ma:fieldsID="8c216975fa0084bb3f54c3fd858a61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BB388-F50A-4EB9-BB21-1DAD62DD0BF2}">
  <ds:schemaRefs>
    <ds:schemaRef ds:uri="http://schemas.microsoft.com/sharepoint/v3/contenttype/forms"/>
  </ds:schemaRefs>
</ds:datastoreItem>
</file>

<file path=customXml/itemProps2.xml><?xml version="1.0" encoding="utf-8"?>
<ds:datastoreItem xmlns:ds="http://schemas.openxmlformats.org/officeDocument/2006/customXml" ds:itemID="{DE018781-A706-49CF-B337-553E70C01040}">
  <ds:schemaRefs>
    <ds:schemaRef ds:uri="http://www.w3.org/XML/1998/namespace"/>
    <ds:schemaRef ds:uri="http://schemas.microsoft.com/office/2006/documentManagement/types"/>
    <ds:schemaRef ds:uri="http://schemas.microsoft.com/office/infopath/2007/PartnerControls"/>
    <ds:schemaRef ds:uri="http://purl.org/dc/dcmitype/"/>
    <ds:schemaRef ds:uri="http://purl.org/dc/elements/1.1/"/>
    <ds:schemaRef ds:uri="http://schemas.openxmlformats.org/package/2006/metadata/core-properties"/>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2E1BE44C-A788-4441-91BB-D6379D3FD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486672-3362-4819-B315-E1DA937C6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773</Words>
  <Characters>4411</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HOSTNAME</dc:creator>
  <cp:lastModifiedBy>宇津木　俊之</cp:lastModifiedBy>
  <cp:revision>6</cp:revision>
  <cp:lastPrinted>2020-07-07T07:26:00Z</cp:lastPrinted>
  <dcterms:created xsi:type="dcterms:W3CDTF">2020-07-07T04:30:00Z</dcterms:created>
  <dcterms:modified xsi:type="dcterms:W3CDTF">2020-07-09T11:22:00Z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0x010100734D15E29DDD314C892763A1095789F2</vt:lpwstr>
  </property>
</Properties>
</file>