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E6" w:rsidRDefault="00606EE6" w:rsidP="00606EE6">
      <w:pPr>
        <w:jc w:val="center"/>
        <w:rPr>
          <w:rFonts w:ascii="ＭＳ ゴシック" w:eastAsia="ＭＳ ゴシック" w:hAnsi="ＭＳ ゴシック" w:cs="Times New Roman"/>
          <w:b/>
          <w:kern w:val="0"/>
          <w:sz w:val="32"/>
          <w:szCs w:val="32"/>
        </w:rPr>
      </w:pPr>
      <w:bookmarkStart w:id="0" w:name="_GoBack"/>
      <w:bookmarkEnd w:id="0"/>
    </w:p>
    <w:p w:rsidR="00606EE6" w:rsidRDefault="00606EE6" w:rsidP="00606EE6">
      <w:pPr>
        <w:jc w:val="center"/>
        <w:rPr>
          <w:rFonts w:ascii="ＭＳ ゴシック" w:eastAsia="ＭＳ ゴシック" w:hAnsi="ＭＳ ゴシック" w:cs="Times New Roman"/>
          <w:b/>
          <w:kern w:val="0"/>
          <w:sz w:val="32"/>
          <w:szCs w:val="32"/>
        </w:rPr>
      </w:pPr>
    </w:p>
    <w:p w:rsidR="008467B9" w:rsidRDefault="008467B9" w:rsidP="00606EE6">
      <w:pPr>
        <w:jc w:val="center"/>
        <w:rPr>
          <w:rFonts w:ascii="ＭＳ ゴシック" w:eastAsia="ＭＳ ゴシック" w:hAnsi="ＭＳ ゴシック" w:cs="Times New Roman"/>
          <w:b/>
          <w:kern w:val="0"/>
          <w:sz w:val="32"/>
          <w:szCs w:val="32"/>
        </w:rPr>
      </w:pPr>
    </w:p>
    <w:p w:rsidR="00606EE6" w:rsidRDefault="00606EE6" w:rsidP="00606EE6">
      <w:pPr>
        <w:jc w:val="center"/>
        <w:rPr>
          <w:rFonts w:ascii="ＭＳ ゴシック" w:eastAsia="ＭＳ ゴシック" w:hAnsi="ＭＳ ゴシック" w:cs="Times New Roman"/>
          <w:b/>
          <w:kern w:val="0"/>
          <w:sz w:val="32"/>
          <w:szCs w:val="32"/>
        </w:rPr>
      </w:pPr>
    </w:p>
    <w:p w:rsidR="00123321" w:rsidRPr="008467B9" w:rsidRDefault="00C55E9A" w:rsidP="00606EE6">
      <w:pPr>
        <w:jc w:val="center"/>
        <w:rPr>
          <w:rFonts w:ascii="ＭＳ ゴシック" w:eastAsia="ＭＳ ゴシック" w:hAnsi="ＭＳ ゴシック" w:cs="Times New Roman"/>
          <w:kern w:val="0"/>
          <w:sz w:val="36"/>
          <w:szCs w:val="32"/>
        </w:rPr>
      </w:pPr>
      <w:r w:rsidRPr="008467B9">
        <w:rPr>
          <w:rFonts w:ascii="ＭＳ ゴシック" w:eastAsia="ＭＳ ゴシック" w:hAnsi="ＭＳ ゴシック" w:cs="Times New Roman" w:hint="eastAsia"/>
          <w:kern w:val="0"/>
          <w:sz w:val="36"/>
          <w:szCs w:val="32"/>
        </w:rPr>
        <w:t>Ⅱ</w:t>
      </w:r>
      <w:r w:rsidR="008467B9" w:rsidRPr="008467B9">
        <w:rPr>
          <w:rFonts w:ascii="ＭＳ ゴシック" w:eastAsia="ＭＳ ゴシック" w:hAnsi="ＭＳ ゴシック" w:cs="Times New Roman" w:hint="eastAsia"/>
          <w:kern w:val="0"/>
          <w:sz w:val="36"/>
          <w:szCs w:val="32"/>
        </w:rPr>
        <w:t xml:space="preserve">　地域メッシュ統計地図</w:t>
      </w:r>
    </w:p>
    <w:p w:rsidR="00123321" w:rsidRDefault="00123321">
      <w:pPr>
        <w:widowControl/>
        <w:jc w:val="left"/>
        <w:rPr>
          <w:rFonts w:ascii="ＭＳ ゴシック" w:eastAsia="ＭＳ ゴシック" w:hAnsi="ＭＳ ゴシック" w:cs="Times New Roman"/>
          <w:b/>
          <w:kern w:val="0"/>
          <w:sz w:val="32"/>
          <w:szCs w:val="32"/>
        </w:rPr>
      </w:pPr>
      <w:r>
        <w:rPr>
          <w:rFonts w:ascii="ＭＳ ゴシック" w:eastAsia="ＭＳ ゴシック" w:hAnsi="ＭＳ ゴシック" w:cs="Times New Roman"/>
          <w:b/>
          <w:kern w:val="0"/>
          <w:sz w:val="32"/>
          <w:szCs w:val="32"/>
        </w:rPr>
        <w:br w:type="page"/>
      </w:r>
    </w:p>
    <w:p w:rsidR="00123321" w:rsidRPr="00123321" w:rsidRDefault="00123321" w:rsidP="00123321">
      <w:pPr>
        <w:rPr>
          <w:rFonts w:ascii="ＭＳ ゴシック" w:eastAsia="ＭＳ ゴシック" w:hAnsi="ＭＳ ゴシック" w:cs="Times New Roman"/>
          <w:sz w:val="20"/>
          <w:szCs w:val="20"/>
        </w:rPr>
      </w:pPr>
      <w:r w:rsidRPr="00123321">
        <w:rPr>
          <w:rFonts w:ascii="ＭＳ ゴシック" w:eastAsia="ＭＳ ゴシック" w:hAnsi="ＭＳ ゴシック" w:cs="Times New Roman" w:hint="eastAsia"/>
          <w:sz w:val="20"/>
          <w:szCs w:val="20"/>
        </w:rPr>
        <w:lastRenderedPageBreak/>
        <w:t>大阪府地域メッシュ統計地図について</w:t>
      </w:r>
    </w:p>
    <w:p w:rsidR="00123321" w:rsidRPr="00123321" w:rsidRDefault="00123321" w:rsidP="00123321">
      <w:pPr>
        <w:rPr>
          <w:rFonts w:ascii="ＭＳ ゴシック" w:eastAsia="ＭＳ ゴシック" w:hAnsi="ＭＳ ゴシック" w:cs="Times New Roman"/>
          <w:sz w:val="20"/>
          <w:szCs w:val="20"/>
        </w:rPr>
      </w:pPr>
    </w:p>
    <w:p w:rsidR="00123321" w:rsidRPr="00123321" w:rsidRDefault="00123321" w:rsidP="00123321">
      <w:pPr>
        <w:numPr>
          <w:ilvl w:val="0"/>
          <w:numId w:val="1"/>
        </w:numPr>
        <w:rPr>
          <w:rFonts w:ascii="ＭＳ 明朝" w:eastAsia="ＭＳ 明朝" w:hAnsi="ＭＳ 明朝" w:cs="Times New Roman"/>
          <w:sz w:val="20"/>
          <w:szCs w:val="20"/>
        </w:rPr>
      </w:pPr>
      <w:r w:rsidRPr="00123321">
        <w:rPr>
          <w:rFonts w:ascii="ＭＳ 明朝" w:eastAsia="ＭＳ 明朝" w:hAnsi="ＭＳ 明朝" w:cs="Times New Roman" w:hint="eastAsia"/>
          <w:sz w:val="20"/>
          <w:szCs w:val="20"/>
        </w:rPr>
        <w:t>以下に掲載されている地図は、大阪府の全地域にかかる地域メッシュ統計地図です。</w:t>
      </w:r>
    </w:p>
    <w:p w:rsidR="00123321" w:rsidRPr="00123321" w:rsidRDefault="00123321" w:rsidP="00123321">
      <w:pPr>
        <w:ind w:leftChars="350" w:left="735"/>
        <w:rPr>
          <w:rFonts w:ascii="ＭＳ 明朝" w:eastAsia="ＭＳ 明朝" w:hAnsi="ＭＳ 明朝" w:cs="Times New Roman"/>
          <w:sz w:val="20"/>
          <w:szCs w:val="20"/>
        </w:rPr>
      </w:pPr>
      <w:r w:rsidRPr="00123321">
        <w:rPr>
          <w:rFonts w:ascii="ＭＳ 明朝" w:eastAsia="ＭＳ 明朝" w:hAnsi="ＭＳ 明朝" w:cs="Times New Roman" w:hint="eastAsia"/>
          <w:sz w:val="20"/>
          <w:szCs w:val="20"/>
        </w:rPr>
        <w:t>項目ごとに、平成</w:t>
      </w:r>
      <w:r>
        <w:rPr>
          <w:rFonts w:ascii="ＭＳ 明朝" w:eastAsia="ＭＳ 明朝" w:hAnsi="ＭＳ 明朝" w:cs="Times New Roman" w:hint="eastAsia"/>
          <w:sz w:val="20"/>
          <w:szCs w:val="20"/>
        </w:rPr>
        <w:t>24</w:t>
      </w:r>
      <w:r w:rsidRPr="00123321">
        <w:rPr>
          <w:rFonts w:ascii="ＭＳ 明朝" w:eastAsia="ＭＳ 明朝" w:hAnsi="ＭＳ 明朝" w:cs="Times New Roman" w:hint="eastAsia"/>
          <w:sz w:val="20"/>
          <w:szCs w:val="20"/>
        </w:rPr>
        <w:t>年経済センサス</w:t>
      </w:r>
      <w:r>
        <w:rPr>
          <w:rFonts w:ascii="ＭＳ 明朝" w:eastAsia="ＭＳ 明朝" w:hAnsi="ＭＳ 明朝" w:cs="Times New Roman" w:hint="eastAsia"/>
          <w:sz w:val="20"/>
          <w:szCs w:val="20"/>
        </w:rPr>
        <w:t>-活動</w:t>
      </w:r>
      <w:r w:rsidRPr="00123321">
        <w:rPr>
          <w:rFonts w:ascii="ＭＳ 明朝" w:eastAsia="ＭＳ 明朝" w:hAnsi="ＭＳ 明朝" w:cs="Times New Roman" w:hint="eastAsia"/>
          <w:sz w:val="20"/>
          <w:szCs w:val="20"/>
        </w:rPr>
        <w:t>調査の結果より編成した各産業の地域メッシュ統計地図を並べています。</w:t>
      </w:r>
    </w:p>
    <w:p w:rsidR="00123321" w:rsidRPr="00123321" w:rsidRDefault="00123321" w:rsidP="00123321">
      <w:pPr>
        <w:ind w:leftChars="250" w:left="525" w:firstLineChars="100" w:firstLine="200"/>
        <w:rPr>
          <w:rFonts w:ascii="ＭＳ 明朝" w:eastAsia="ＭＳ 明朝" w:hAnsi="ＭＳ 明朝" w:cs="Times New Roman"/>
          <w:sz w:val="20"/>
          <w:szCs w:val="20"/>
        </w:rPr>
      </w:pPr>
    </w:p>
    <w:p w:rsidR="00123321" w:rsidRDefault="00123321" w:rsidP="00123321">
      <w:pPr>
        <w:numPr>
          <w:ilvl w:val="0"/>
          <w:numId w:val="1"/>
        </w:numPr>
        <w:rPr>
          <w:rFonts w:ascii="ＭＳ 明朝" w:eastAsia="ＭＳ 明朝" w:hAnsi="ＭＳ 明朝" w:cs="Times New Roman"/>
          <w:sz w:val="20"/>
          <w:szCs w:val="20"/>
        </w:rPr>
      </w:pPr>
      <w:r w:rsidRPr="00123321">
        <w:rPr>
          <w:rFonts w:ascii="ＭＳ 明朝" w:eastAsia="ＭＳ 明朝" w:hAnsi="ＭＳ 明朝" w:cs="Times New Roman" w:hint="eastAsia"/>
          <w:sz w:val="20"/>
          <w:szCs w:val="20"/>
        </w:rPr>
        <w:t>地域メッシュ統計地図の内訳は下記のとおりです。</w:t>
      </w:r>
    </w:p>
    <w:p w:rsidR="00E82CE1" w:rsidRPr="00123321" w:rsidRDefault="00E82CE1" w:rsidP="00E82CE1">
      <w:pPr>
        <w:ind w:left="720"/>
        <w:rPr>
          <w:rFonts w:ascii="ＭＳ 明朝" w:eastAsia="ＭＳ 明朝" w:hAnsi="ＭＳ 明朝" w:cs="Times New Roman"/>
          <w:sz w:val="20"/>
          <w:szCs w:val="20"/>
        </w:rPr>
      </w:pPr>
      <w:r>
        <w:rPr>
          <w:rFonts w:ascii="ＭＳ 明朝" w:eastAsia="ＭＳ 明朝" w:hAnsi="ＭＳ 明朝" w:cs="Times New Roman" w:hint="eastAsia"/>
          <w:sz w:val="20"/>
          <w:szCs w:val="20"/>
        </w:rPr>
        <w:tab/>
        <w:t>大阪府内市町村区域図</w:t>
      </w:r>
    </w:p>
    <w:p w:rsidR="00123321" w:rsidRPr="00123321" w:rsidRDefault="00E82CE1" w:rsidP="00E82CE1">
      <w:pPr>
        <w:ind w:left="720"/>
        <w:rPr>
          <w:rFonts w:ascii="ＭＳ 明朝" w:eastAsia="ＭＳ 明朝" w:hAnsi="ＭＳ 明朝" w:cs="Times New Roman"/>
          <w:sz w:val="20"/>
          <w:szCs w:val="20"/>
        </w:rPr>
      </w:pPr>
      <w:r>
        <w:rPr>
          <w:rFonts w:ascii="ＭＳ 明朝" w:eastAsia="ＭＳ 明朝" w:hAnsi="ＭＳ 明朝" w:cs="Times New Roman" w:hint="eastAsia"/>
          <w:sz w:val="20"/>
          <w:szCs w:val="20"/>
        </w:rPr>
        <w:tab/>
      </w:r>
      <w:r w:rsidR="00123321" w:rsidRPr="00123321">
        <w:rPr>
          <w:rFonts w:ascii="ＭＳ 明朝" w:eastAsia="ＭＳ 明朝" w:hAnsi="ＭＳ 明朝" w:cs="Times New Roman" w:hint="eastAsia"/>
          <w:sz w:val="20"/>
          <w:szCs w:val="20"/>
        </w:rPr>
        <w:t>大阪府の各産業の地域メッシュ統計地図（</w:t>
      </w:r>
      <w:r w:rsidRPr="00E82CE1">
        <w:rPr>
          <w:rFonts w:ascii="ＭＳ 明朝" w:eastAsia="ＭＳ 明朝" w:hAnsi="ＭＳ 明朝" w:cs="Times New Roman" w:hint="eastAsia"/>
          <w:sz w:val="20"/>
          <w:szCs w:val="20"/>
        </w:rPr>
        <w:t>Ⅱ</w:t>
      </w:r>
      <w:r w:rsidR="00123321" w:rsidRPr="00E82CE1">
        <w:rPr>
          <w:rFonts w:ascii="ＭＳ 明朝" w:eastAsia="ＭＳ 明朝" w:hAnsi="ＭＳ 明朝" w:cs="Times New Roman" w:hint="eastAsia"/>
          <w:sz w:val="20"/>
          <w:szCs w:val="20"/>
        </w:rPr>
        <w:t>－１～</w:t>
      </w:r>
      <w:r w:rsidR="00262BC2" w:rsidRPr="00E82CE1">
        <w:rPr>
          <w:rFonts w:ascii="ＭＳ 明朝" w:eastAsia="ＭＳ 明朝" w:hAnsi="ＭＳ 明朝" w:cs="Times New Roman" w:hint="eastAsia"/>
          <w:sz w:val="20"/>
          <w:szCs w:val="20"/>
        </w:rPr>
        <w:t>44</w:t>
      </w:r>
      <w:r w:rsidR="00123321" w:rsidRPr="00123321">
        <w:rPr>
          <w:rFonts w:ascii="ＭＳ 明朝" w:eastAsia="ＭＳ 明朝" w:hAnsi="ＭＳ 明朝" w:cs="Times New Roman" w:hint="eastAsia"/>
          <w:sz w:val="20"/>
          <w:szCs w:val="20"/>
        </w:rPr>
        <w:t>）</w:t>
      </w:r>
    </w:p>
    <w:p w:rsidR="00123321" w:rsidRPr="00123321" w:rsidRDefault="00E82CE1" w:rsidP="00E82CE1">
      <w:pPr>
        <w:ind w:left="720"/>
        <w:rPr>
          <w:rFonts w:ascii="ＭＳ 明朝" w:eastAsia="ＭＳ 明朝" w:hAnsi="ＭＳ 明朝" w:cs="Times New Roman"/>
          <w:sz w:val="20"/>
          <w:szCs w:val="20"/>
        </w:rPr>
      </w:pPr>
      <w:r>
        <w:rPr>
          <w:rFonts w:ascii="ＭＳ 明朝" w:eastAsia="ＭＳ 明朝" w:hAnsi="ＭＳ 明朝" w:cs="Times New Roman" w:hint="eastAsia"/>
          <w:sz w:val="20"/>
          <w:szCs w:val="20"/>
        </w:rPr>
        <w:tab/>
      </w:r>
      <w:r w:rsidR="004220AE">
        <w:rPr>
          <w:rFonts w:ascii="ＭＳ 明朝" w:eastAsia="ＭＳ 明朝" w:hAnsi="ＭＳ 明朝" w:cs="Times New Roman" w:hint="eastAsia"/>
          <w:sz w:val="20"/>
          <w:szCs w:val="20"/>
        </w:rPr>
        <w:t>大阪府の開設時期</w:t>
      </w:r>
      <w:r>
        <w:rPr>
          <w:rFonts w:ascii="ＭＳ 明朝" w:eastAsia="ＭＳ 明朝" w:hAnsi="ＭＳ 明朝" w:cs="Times New Roman" w:hint="eastAsia"/>
          <w:sz w:val="20"/>
          <w:szCs w:val="20"/>
        </w:rPr>
        <w:t>別（全産業）</w:t>
      </w:r>
      <w:r w:rsidR="00123321" w:rsidRPr="00123321">
        <w:rPr>
          <w:rFonts w:ascii="ＭＳ 明朝" w:eastAsia="ＭＳ 明朝" w:hAnsi="ＭＳ 明朝" w:cs="Times New Roman" w:hint="eastAsia"/>
          <w:sz w:val="20"/>
          <w:szCs w:val="20"/>
        </w:rPr>
        <w:t>地域メッシュ統計地図（</w:t>
      </w:r>
      <w:r w:rsidRPr="00E82CE1">
        <w:rPr>
          <w:rFonts w:ascii="ＭＳ 明朝" w:eastAsia="ＭＳ 明朝" w:hAnsi="ＭＳ 明朝" w:cs="Times New Roman" w:hint="eastAsia"/>
          <w:sz w:val="20"/>
          <w:szCs w:val="20"/>
        </w:rPr>
        <w:t>Ⅱ</w:t>
      </w:r>
      <w:r w:rsidR="00123321" w:rsidRPr="00E82CE1">
        <w:rPr>
          <w:rFonts w:ascii="ＭＳ 明朝" w:eastAsia="ＭＳ 明朝" w:hAnsi="ＭＳ 明朝" w:cs="Times New Roman" w:hint="eastAsia"/>
          <w:sz w:val="20"/>
          <w:szCs w:val="20"/>
        </w:rPr>
        <w:t>－</w:t>
      </w:r>
      <w:r w:rsidR="00262BC2" w:rsidRPr="00E82CE1">
        <w:rPr>
          <w:rFonts w:ascii="ＭＳ 明朝" w:eastAsia="ＭＳ 明朝" w:hAnsi="ＭＳ 明朝" w:cs="Times New Roman" w:hint="eastAsia"/>
          <w:sz w:val="20"/>
          <w:szCs w:val="20"/>
        </w:rPr>
        <w:t>45</w:t>
      </w:r>
      <w:r w:rsidR="00123321" w:rsidRPr="00E82CE1">
        <w:rPr>
          <w:rFonts w:ascii="ＭＳ 明朝" w:eastAsia="ＭＳ 明朝" w:hAnsi="ＭＳ 明朝" w:cs="Times New Roman" w:hint="eastAsia"/>
          <w:sz w:val="20"/>
          <w:szCs w:val="20"/>
        </w:rPr>
        <w:t>～</w:t>
      </w:r>
      <w:r w:rsidR="00262BC2" w:rsidRPr="00E82CE1">
        <w:rPr>
          <w:rFonts w:ascii="ＭＳ 明朝" w:eastAsia="ＭＳ 明朝" w:hAnsi="ＭＳ 明朝" w:cs="Times New Roman" w:hint="eastAsia"/>
          <w:sz w:val="20"/>
          <w:szCs w:val="20"/>
        </w:rPr>
        <w:t>54</w:t>
      </w:r>
      <w:r w:rsidR="00123321" w:rsidRPr="00123321">
        <w:rPr>
          <w:rFonts w:ascii="ＭＳ 明朝" w:eastAsia="ＭＳ 明朝" w:hAnsi="ＭＳ 明朝" w:cs="Times New Roman" w:hint="eastAsia"/>
          <w:sz w:val="20"/>
          <w:szCs w:val="20"/>
        </w:rPr>
        <w:t>）</w:t>
      </w:r>
    </w:p>
    <w:p w:rsidR="00262BC2" w:rsidRDefault="00E82CE1" w:rsidP="00E82CE1">
      <w:pPr>
        <w:ind w:firstLineChars="350" w:firstLine="700"/>
        <w:rPr>
          <w:rFonts w:ascii="ＭＳ 明朝" w:eastAsia="ＭＳ 明朝" w:hAnsi="ＭＳ 明朝" w:cs="Times New Roman"/>
          <w:sz w:val="20"/>
          <w:szCs w:val="20"/>
        </w:rPr>
      </w:pPr>
      <w:r>
        <w:rPr>
          <w:rFonts w:ascii="ＭＳ 明朝" w:eastAsia="ＭＳ 明朝" w:hAnsi="ＭＳ 明朝" w:cs="Times New Roman" w:hint="eastAsia"/>
          <w:sz w:val="20"/>
          <w:szCs w:val="20"/>
        </w:rPr>
        <w:tab/>
        <w:t>大阪府の各産業増減</w:t>
      </w:r>
      <w:r w:rsidR="00280BE9" w:rsidRPr="00E82CE1">
        <w:rPr>
          <w:rFonts w:ascii="ＭＳ 明朝" w:eastAsia="ＭＳ 明朝" w:hAnsi="ＭＳ 明朝" w:cs="Times New Roman" w:hint="eastAsia"/>
          <w:sz w:val="20"/>
          <w:szCs w:val="20"/>
        </w:rPr>
        <w:t>地域メッシュ地図</w:t>
      </w:r>
      <w:r w:rsidR="00123321" w:rsidRPr="00123321">
        <w:rPr>
          <w:rFonts w:ascii="ＭＳ 明朝" w:eastAsia="ＭＳ 明朝" w:hAnsi="ＭＳ 明朝" w:cs="Times New Roman" w:hint="eastAsia"/>
          <w:sz w:val="20"/>
          <w:szCs w:val="20"/>
        </w:rPr>
        <w:t>（</w:t>
      </w:r>
      <w:r w:rsidRPr="005630E4">
        <w:rPr>
          <w:rFonts w:asciiTheme="minorEastAsia" w:hAnsiTheme="minorEastAsia" w:cs="Times New Roman" w:hint="eastAsia"/>
          <w:sz w:val="20"/>
          <w:szCs w:val="20"/>
        </w:rPr>
        <w:t>Ⅱ</w:t>
      </w:r>
      <w:r w:rsidR="00123321" w:rsidRPr="005630E4">
        <w:rPr>
          <w:rFonts w:asciiTheme="minorEastAsia" w:hAnsiTheme="minorEastAsia" w:cs="Times New Roman" w:hint="eastAsia"/>
          <w:sz w:val="20"/>
          <w:szCs w:val="20"/>
        </w:rPr>
        <w:t>－</w:t>
      </w:r>
      <w:r w:rsidR="00262BC2" w:rsidRPr="005630E4">
        <w:rPr>
          <w:rFonts w:asciiTheme="minorEastAsia" w:hAnsiTheme="minorEastAsia" w:cs="Times New Roman" w:hint="eastAsia"/>
          <w:sz w:val="20"/>
          <w:szCs w:val="20"/>
        </w:rPr>
        <w:t>55</w:t>
      </w:r>
      <w:r w:rsidR="00123321" w:rsidRPr="005630E4">
        <w:rPr>
          <w:rFonts w:asciiTheme="minorEastAsia" w:hAnsiTheme="minorEastAsia" w:cs="Times New Roman" w:hint="eastAsia"/>
          <w:sz w:val="20"/>
          <w:szCs w:val="20"/>
        </w:rPr>
        <w:t>～</w:t>
      </w:r>
      <w:r w:rsidR="00262BC2" w:rsidRPr="005630E4">
        <w:rPr>
          <w:rFonts w:asciiTheme="minorEastAsia" w:hAnsiTheme="minorEastAsia" w:cs="Times New Roman" w:hint="eastAsia"/>
          <w:sz w:val="20"/>
          <w:szCs w:val="20"/>
        </w:rPr>
        <w:t>92</w:t>
      </w:r>
      <w:r w:rsidR="00123321" w:rsidRPr="00123321">
        <w:rPr>
          <w:rFonts w:ascii="ＭＳ 明朝" w:eastAsia="ＭＳ 明朝" w:hAnsi="ＭＳ 明朝" w:cs="Times New Roman" w:hint="eastAsia"/>
          <w:sz w:val="20"/>
          <w:szCs w:val="20"/>
        </w:rPr>
        <w:t>）</w:t>
      </w:r>
    </w:p>
    <w:p w:rsidR="00262BC2" w:rsidRDefault="00E82CE1" w:rsidP="00ED7BF5">
      <w:pPr>
        <w:ind w:firstLineChars="350" w:firstLine="700"/>
        <w:rPr>
          <w:rFonts w:ascii="ＭＳ 明朝" w:eastAsia="ＭＳ 明朝" w:hAnsi="ＭＳ 明朝" w:cs="Times New Roman"/>
          <w:sz w:val="20"/>
          <w:szCs w:val="20"/>
        </w:rPr>
      </w:pPr>
      <w:r>
        <w:rPr>
          <w:rFonts w:ascii="ＭＳ 明朝" w:eastAsia="ＭＳ 明朝" w:hAnsi="ＭＳ 明朝" w:cs="Times New Roman" w:hint="eastAsia"/>
          <w:sz w:val="20"/>
          <w:szCs w:val="20"/>
        </w:rPr>
        <w:tab/>
      </w:r>
      <w:r w:rsidR="00262BC2">
        <w:rPr>
          <w:rFonts w:ascii="ＭＳ 明朝" w:eastAsia="ＭＳ 明朝" w:hAnsi="ＭＳ 明朝" w:cs="Times New Roman" w:hint="eastAsia"/>
          <w:sz w:val="20"/>
          <w:szCs w:val="20"/>
        </w:rPr>
        <w:t>大阪府内鉄道路線図</w:t>
      </w:r>
    </w:p>
    <w:p w:rsidR="00262BC2" w:rsidRPr="00123321" w:rsidRDefault="00E82CE1" w:rsidP="00ED7BF5">
      <w:pPr>
        <w:ind w:firstLineChars="350" w:firstLine="700"/>
        <w:rPr>
          <w:rFonts w:ascii="ＭＳ 明朝" w:eastAsia="ＭＳ 明朝" w:hAnsi="ＭＳ 明朝" w:cs="Times New Roman"/>
          <w:sz w:val="20"/>
          <w:szCs w:val="20"/>
        </w:rPr>
      </w:pPr>
      <w:r>
        <w:rPr>
          <w:rFonts w:ascii="ＭＳ 明朝" w:eastAsia="ＭＳ 明朝" w:hAnsi="ＭＳ 明朝" w:cs="Times New Roman" w:hint="eastAsia"/>
          <w:sz w:val="20"/>
          <w:szCs w:val="20"/>
        </w:rPr>
        <w:tab/>
      </w:r>
      <w:r w:rsidR="00262BC2">
        <w:rPr>
          <w:rFonts w:ascii="ＭＳ 明朝" w:eastAsia="ＭＳ 明朝" w:hAnsi="ＭＳ 明朝" w:cs="Times New Roman" w:hint="eastAsia"/>
          <w:sz w:val="20"/>
          <w:szCs w:val="20"/>
        </w:rPr>
        <w:t>大阪府内高速道路図</w:t>
      </w:r>
    </w:p>
    <w:p w:rsidR="00123321" w:rsidRPr="00922271" w:rsidRDefault="00123321" w:rsidP="00123321">
      <w:pPr>
        <w:ind w:left="720"/>
        <w:rPr>
          <w:rFonts w:ascii="ＭＳ 明朝" w:eastAsia="ＭＳ 明朝" w:hAnsi="ＭＳ 明朝" w:cs="Times New Roman"/>
          <w:sz w:val="20"/>
          <w:szCs w:val="20"/>
        </w:rPr>
      </w:pPr>
    </w:p>
    <w:p w:rsidR="00123321" w:rsidRPr="00123321" w:rsidRDefault="00123321" w:rsidP="00123321">
      <w:pPr>
        <w:ind w:left="720"/>
        <w:rPr>
          <w:rFonts w:ascii="ＭＳ 明朝" w:eastAsia="ＭＳ 明朝" w:hAnsi="ＭＳ 明朝" w:cs="Times New Roman"/>
          <w:sz w:val="20"/>
          <w:szCs w:val="20"/>
        </w:rPr>
      </w:pPr>
      <w:r w:rsidRPr="00123321">
        <w:rPr>
          <w:rFonts w:ascii="ＭＳ 明朝" w:eastAsia="ＭＳ 明朝" w:hAnsi="ＭＳ 明朝" w:cs="Times New Roman" w:hint="eastAsia"/>
          <w:sz w:val="20"/>
          <w:szCs w:val="20"/>
        </w:rPr>
        <w:t>「大阪府の各産業の地域メッシュ統計地図（</w:t>
      </w:r>
      <w:r w:rsidR="00922271" w:rsidRPr="005630E4">
        <w:rPr>
          <w:rFonts w:asciiTheme="minorEastAsia" w:hAnsiTheme="minorEastAsia" w:cs="Times New Roman" w:hint="eastAsia"/>
          <w:sz w:val="20"/>
          <w:szCs w:val="20"/>
        </w:rPr>
        <w:t>Ⅱ</w:t>
      </w:r>
      <w:r w:rsidRPr="005630E4">
        <w:rPr>
          <w:rFonts w:asciiTheme="minorEastAsia" w:hAnsiTheme="minorEastAsia" w:cs="Times New Roman" w:hint="eastAsia"/>
          <w:sz w:val="20"/>
          <w:szCs w:val="20"/>
        </w:rPr>
        <w:t>－１～</w:t>
      </w:r>
      <w:r w:rsidR="00280BE9" w:rsidRPr="005630E4">
        <w:rPr>
          <w:rFonts w:asciiTheme="minorEastAsia" w:hAnsiTheme="minorEastAsia" w:cs="Times New Roman"/>
          <w:sz w:val="20"/>
          <w:szCs w:val="20"/>
        </w:rPr>
        <w:t>4</w:t>
      </w:r>
      <w:r w:rsidR="00262BC2" w:rsidRPr="005630E4">
        <w:rPr>
          <w:rFonts w:asciiTheme="minorEastAsia" w:hAnsiTheme="minorEastAsia" w:cs="Times New Roman" w:hint="eastAsia"/>
          <w:sz w:val="20"/>
          <w:szCs w:val="20"/>
        </w:rPr>
        <w:t>4</w:t>
      </w:r>
      <w:r w:rsidRPr="00123321">
        <w:rPr>
          <w:rFonts w:ascii="ＭＳ 明朝" w:eastAsia="ＭＳ 明朝" w:hAnsi="ＭＳ 明朝" w:cs="Times New Roman"/>
          <w:sz w:val="20"/>
          <w:szCs w:val="20"/>
        </w:rPr>
        <w:t>）</w:t>
      </w:r>
      <w:r w:rsidRPr="00123321">
        <w:rPr>
          <w:rFonts w:ascii="ＭＳ 明朝" w:eastAsia="ＭＳ 明朝" w:hAnsi="ＭＳ 明朝" w:cs="Times New Roman" w:hint="eastAsia"/>
          <w:sz w:val="20"/>
          <w:szCs w:val="20"/>
        </w:rPr>
        <w:t>」においては、産業ごとに「事業所数」及び「従業者数」のメッシュを並べています。</w:t>
      </w:r>
    </w:p>
    <w:p w:rsidR="00123321" w:rsidRPr="00123321" w:rsidRDefault="00123321" w:rsidP="00123321">
      <w:pPr>
        <w:ind w:left="720"/>
        <w:rPr>
          <w:rFonts w:ascii="ＭＳ 明朝" w:eastAsia="ＭＳ 明朝" w:hAnsi="ＭＳ 明朝" w:cs="Times New Roman"/>
          <w:sz w:val="20"/>
          <w:szCs w:val="20"/>
        </w:rPr>
      </w:pPr>
    </w:p>
    <w:p w:rsidR="00123321" w:rsidRPr="00123321" w:rsidRDefault="00E82CE1" w:rsidP="00123321">
      <w:pPr>
        <w:ind w:left="720"/>
        <w:rPr>
          <w:rFonts w:ascii="ＭＳ 明朝" w:eastAsia="ＭＳ 明朝" w:hAnsi="ＭＳ 明朝" w:cs="Times New Roman"/>
          <w:sz w:val="20"/>
          <w:szCs w:val="20"/>
        </w:rPr>
      </w:pPr>
      <w:r>
        <w:rPr>
          <w:rFonts w:ascii="ＭＳ 明朝" w:eastAsia="ＭＳ 明朝" w:hAnsi="ＭＳ 明朝" w:cs="Times New Roman" w:hint="eastAsia"/>
          <w:sz w:val="20"/>
          <w:szCs w:val="20"/>
        </w:rPr>
        <w:t>「大阪府の開設年代別（全産業）</w:t>
      </w:r>
      <w:r w:rsidR="00123321" w:rsidRPr="00123321">
        <w:rPr>
          <w:rFonts w:ascii="ＭＳ 明朝" w:eastAsia="ＭＳ 明朝" w:hAnsi="ＭＳ 明朝" w:cs="Times New Roman" w:hint="eastAsia"/>
          <w:sz w:val="20"/>
          <w:szCs w:val="20"/>
        </w:rPr>
        <w:t>地域メッシュ統計地図（</w:t>
      </w:r>
      <w:r w:rsidR="00922271" w:rsidRPr="005630E4">
        <w:rPr>
          <w:rFonts w:asciiTheme="minorEastAsia" w:hAnsiTheme="minorEastAsia" w:cs="Times New Roman" w:hint="eastAsia"/>
          <w:sz w:val="20"/>
          <w:szCs w:val="20"/>
        </w:rPr>
        <w:t>Ⅱ</w:t>
      </w:r>
      <w:r w:rsidR="00123321" w:rsidRPr="005630E4">
        <w:rPr>
          <w:rFonts w:asciiTheme="minorEastAsia" w:hAnsiTheme="minorEastAsia" w:cs="Times New Roman" w:hint="eastAsia"/>
          <w:sz w:val="20"/>
          <w:szCs w:val="20"/>
        </w:rPr>
        <w:t>－</w:t>
      </w:r>
      <w:r w:rsidR="00280BE9" w:rsidRPr="005630E4">
        <w:rPr>
          <w:rFonts w:asciiTheme="minorEastAsia" w:hAnsiTheme="minorEastAsia" w:cs="Times New Roman"/>
          <w:sz w:val="20"/>
          <w:szCs w:val="20"/>
        </w:rPr>
        <w:t>4</w:t>
      </w:r>
      <w:r w:rsidR="00262BC2" w:rsidRPr="005630E4">
        <w:rPr>
          <w:rFonts w:asciiTheme="minorEastAsia" w:hAnsiTheme="minorEastAsia" w:cs="Times New Roman" w:hint="eastAsia"/>
          <w:sz w:val="20"/>
          <w:szCs w:val="20"/>
        </w:rPr>
        <w:t>5</w:t>
      </w:r>
      <w:r w:rsidR="00123321" w:rsidRPr="005630E4">
        <w:rPr>
          <w:rFonts w:asciiTheme="minorEastAsia" w:hAnsiTheme="minorEastAsia" w:cs="Times New Roman"/>
          <w:sz w:val="20"/>
          <w:szCs w:val="20"/>
        </w:rPr>
        <w:t>～</w:t>
      </w:r>
      <w:r w:rsidR="00280BE9" w:rsidRPr="005630E4">
        <w:rPr>
          <w:rFonts w:asciiTheme="minorEastAsia" w:hAnsiTheme="minorEastAsia" w:cs="Times New Roman"/>
          <w:sz w:val="20"/>
          <w:szCs w:val="20"/>
        </w:rPr>
        <w:t>5</w:t>
      </w:r>
      <w:r w:rsidR="00262BC2" w:rsidRPr="005630E4">
        <w:rPr>
          <w:rFonts w:asciiTheme="minorEastAsia" w:hAnsiTheme="minorEastAsia" w:cs="Times New Roman" w:hint="eastAsia"/>
          <w:sz w:val="20"/>
          <w:szCs w:val="20"/>
        </w:rPr>
        <w:t>4</w:t>
      </w:r>
      <w:r w:rsidR="00123321" w:rsidRPr="00123321">
        <w:rPr>
          <w:rFonts w:ascii="ＭＳ 明朝" w:eastAsia="ＭＳ 明朝" w:hAnsi="ＭＳ 明朝" w:cs="Times New Roman"/>
          <w:sz w:val="20"/>
          <w:szCs w:val="20"/>
        </w:rPr>
        <w:t>）</w:t>
      </w:r>
      <w:r w:rsidR="00ED7BF5">
        <w:rPr>
          <w:rFonts w:ascii="ＭＳ 明朝" w:eastAsia="ＭＳ 明朝" w:hAnsi="ＭＳ 明朝" w:cs="Times New Roman" w:hint="eastAsia"/>
          <w:sz w:val="20"/>
          <w:szCs w:val="20"/>
        </w:rPr>
        <w:t>」では、</w:t>
      </w:r>
      <w:r w:rsidR="00123321" w:rsidRPr="00123321">
        <w:rPr>
          <w:rFonts w:ascii="ＭＳ 明朝" w:eastAsia="ＭＳ 明朝" w:hAnsi="ＭＳ 明朝" w:cs="Times New Roman" w:hint="eastAsia"/>
          <w:sz w:val="20"/>
          <w:szCs w:val="20"/>
        </w:rPr>
        <w:t>公務を除く全産業について「昭和59年以前」「昭和60年～平成６年」「平成７年～</w:t>
      </w:r>
      <w:r w:rsidR="00280BE9">
        <w:rPr>
          <w:rFonts w:ascii="ＭＳ 明朝" w:eastAsia="ＭＳ 明朝" w:hAnsi="ＭＳ 明朝" w:cs="Times New Roman" w:hint="eastAsia"/>
          <w:sz w:val="20"/>
          <w:szCs w:val="20"/>
        </w:rPr>
        <w:t>16</w:t>
      </w:r>
      <w:r w:rsidR="00123321" w:rsidRPr="00123321">
        <w:rPr>
          <w:rFonts w:ascii="ＭＳ 明朝" w:eastAsia="ＭＳ 明朝" w:hAnsi="ＭＳ 明朝" w:cs="Times New Roman" w:hint="eastAsia"/>
          <w:sz w:val="20"/>
          <w:szCs w:val="20"/>
        </w:rPr>
        <w:t>年」「平成</w:t>
      </w:r>
      <w:r w:rsidR="00280BE9">
        <w:rPr>
          <w:rFonts w:ascii="ＭＳ 明朝" w:eastAsia="ＭＳ 明朝" w:hAnsi="ＭＳ 明朝" w:cs="Times New Roman" w:hint="eastAsia"/>
          <w:sz w:val="20"/>
          <w:szCs w:val="20"/>
        </w:rPr>
        <w:t>17</w:t>
      </w:r>
      <w:r w:rsidR="00123321" w:rsidRPr="00123321">
        <w:rPr>
          <w:rFonts w:ascii="ＭＳ 明朝" w:eastAsia="ＭＳ 明朝" w:hAnsi="ＭＳ 明朝" w:cs="Times New Roman" w:hint="eastAsia"/>
          <w:sz w:val="20"/>
          <w:szCs w:val="20"/>
        </w:rPr>
        <w:t>年～</w:t>
      </w:r>
      <w:r w:rsidR="00280BE9">
        <w:rPr>
          <w:rFonts w:ascii="ＭＳ 明朝" w:eastAsia="ＭＳ 明朝" w:hAnsi="ＭＳ 明朝" w:cs="Times New Roman" w:hint="eastAsia"/>
          <w:sz w:val="20"/>
          <w:szCs w:val="20"/>
        </w:rPr>
        <w:t>21年」</w:t>
      </w:r>
      <w:r w:rsidR="00123321" w:rsidRPr="00123321">
        <w:rPr>
          <w:rFonts w:ascii="ＭＳ 明朝" w:eastAsia="ＭＳ 明朝" w:hAnsi="ＭＳ 明朝" w:cs="Times New Roman" w:hint="eastAsia"/>
          <w:sz w:val="20"/>
          <w:szCs w:val="20"/>
        </w:rPr>
        <w:t>「平成</w:t>
      </w:r>
      <w:r w:rsidR="00280BE9">
        <w:rPr>
          <w:rFonts w:ascii="ＭＳ 明朝" w:eastAsia="ＭＳ 明朝" w:hAnsi="ＭＳ 明朝" w:cs="Times New Roman" w:hint="eastAsia"/>
          <w:sz w:val="20"/>
          <w:szCs w:val="20"/>
        </w:rPr>
        <w:t>22</w:t>
      </w:r>
      <w:r w:rsidR="00123321" w:rsidRPr="00123321">
        <w:rPr>
          <w:rFonts w:ascii="ＭＳ 明朝" w:eastAsia="ＭＳ 明朝" w:hAnsi="ＭＳ 明朝" w:cs="Times New Roman" w:hint="eastAsia"/>
          <w:sz w:val="20"/>
          <w:szCs w:val="20"/>
        </w:rPr>
        <w:t>年以降」のそれぞれの時期に開設した事業所数及び従業者数のメッシュを並べています。</w:t>
      </w:r>
    </w:p>
    <w:p w:rsidR="00123321" w:rsidRPr="00123321" w:rsidRDefault="00123321" w:rsidP="00123321">
      <w:pPr>
        <w:ind w:left="720"/>
        <w:rPr>
          <w:rFonts w:ascii="ＭＳ 明朝" w:eastAsia="ＭＳ 明朝" w:hAnsi="ＭＳ 明朝" w:cs="Times New Roman"/>
          <w:sz w:val="20"/>
          <w:szCs w:val="20"/>
        </w:rPr>
      </w:pPr>
    </w:p>
    <w:p w:rsidR="005F5C63" w:rsidRDefault="00280BE9" w:rsidP="00E22E64">
      <w:pPr>
        <w:ind w:leftChars="300" w:left="83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E82CE1">
        <w:rPr>
          <w:rFonts w:ascii="ＭＳ 明朝" w:eastAsia="ＭＳ 明朝" w:hAnsi="ＭＳ 明朝" w:cs="Times New Roman" w:hint="eastAsia"/>
          <w:sz w:val="20"/>
          <w:szCs w:val="20"/>
        </w:rPr>
        <w:t>大阪府の各産業増減</w:t>
      </w:r>
      <w:r w:rsidRPr="00922271">
        <w:rPr>
          <w:rFonts w:ascii="ＭＳ 明朝" w:eastAsia="ＭＳ 明朝" w:hAnsi="ＭＳ 明朝" w:cs="Times New Roman" w:hint="eastAsia"/>
          <w:sz w:val="20"/>
          <w:szCs w:val="20"/>
        </w:rPr>
        <w:t>地域メッシュ地図</w:t>
      </w:r>
      <w:r w:rsidRPr="00123321">
        <w:rPr>
          <w:rFonts w:ascii="ＭＳ 明朝" w:eastAsia="ＭＳ 明朝" w:hAnsi="ＭＳ 明朝" w:cs="Times New Roman" w:hint="eastAsia"/>
          <w:sz w:val="20"/>
          <w:szCs w:val="20"/>
        </w:rPr>
        <w:t>（</w:t>
      </w:r>
      <w:r w:rsidR="00922271" w:rsidRPr="00922271">
        <w:rPr>
          <w:rFonts w:ascii="ＭＳ 明朝" w:eastAsia="ＭＳ 明朝" w:hAnsi="ＭＳ 明朝" w:cs="Times New Roman" w:hint="eastAsia"/>
          <w:sz w:val="20"/>
          <w:szCs w:val="20"/>
        </w:rPr>
        <w:t>Ⅱ</w:t>
      </w:r>
      <w:r w:rsidRPr="00922271">
        <w:rPr>
          <w:rFonts w:ascii="ＭＳ 明朝" w:eastAsia="ＭＳ 明朝" w:hAnsi="ＭＳ 明朝" w:cs="Times New Roman" w:hint="eastAsia"/>
          <w:sz w:val="20"/>
          <w:szCs w:val="20"/>
        </w:rPr>
        <w:t>－</w:t>
      </w:r>
      <w:r w:rsidR="00262BC2" w:rsidRPr="00922271">
        <w:rPr>
          <w:rFonts w:ascii="ＭＳ 明朝" w:eastAsia="ＭＳ 明朝" w:hAnsi="ＭＳ 明朝" w:cs="Times New Roman" w:hint="eastAsia"/>
          <w:sz w:val="20"/>
          <w:szCs w:val="20"/>
        </w:rPr>
        <w:t>55</w:t>
      </w:r>
      <w:r w:rsidRPr="00922271">
        <w:rPr>
          <w:rFonts w:ascii="ＭＳ 明朝" w:eastAsia="ＭＳ 明朝" w:hAnsi="ＭＳ 明朝" w:cs="Times New Roman" w:hint="eastAsia"/>
          <w:sz w:val="20"/>
          <w:szCs w:val="20"/>
        </w:rPr>
        <w:t>～</w:t>
      </w:r>
      <w:r w:rsidR="00262BC2" w:rsidRPr="00922271">
        <w:rPr>
          <w:rFonts w:ascii="ＭＳ 明朝" w:eastAsia="ＭＳ 明朝" w:hAnsi="ＭＳ 明朝" w:cs="Times New Roman" w:hint="eastAsia"/>
          <w:sz w:val="20"/>
          <w:szCs w:val="20"/>
        </w:rPr>
        <w:t>92</w:t>
      </w:r>
      <w:r w:rsidRPr="00123321">
        <w:rPr>
          <w:rFonts w:ascii="ＭＳ 明朝" w:eastAsia="ＭＳ 明朝" w:hAnsi="ＭＳ 明朝" w:cs="Times New Roman" w:hint="eastAsia"/>
          <w:sz w:val="20"/>
          <w:szCs w:val="20"/>
        </w:rPr>
        <w:t>）</w:t>
      </w:r>
      <w:r w:rsidR="00123321" w:rsidRPr="00123321">
        <w:rPr>
          <w:rFonts w:ascii="ＭＳ 明朝" w:eastAsia="ＭＳ 明朝" w:hAnsi="ＭＳ 明朝" w:cs="Times New Roman" w:hint="eastAsia"/>
          <w:sz w:val="20"/>
          <w:szCs w:val="20"/>
        </w:rPr>
        <w:t>」においては、</w:t>
      </w:r>
      <w:r w:rsidRPr="00922271">
        <w:rPr>
          <w:rFonts w:ascii="ＭＳ 明朝" w:eastAsia="ＭＳ 明朝" w:hAnsi="ＭＳ 明朝" w:cs="Times New Roman" w:hint="eastAsia"/>
          <w:sz w:val="20"/>
          <w:szCs w:val="20"/>
        </w:rPr>
        <w:t>平成21年経済センサス-基礎調査から</w:t>
      </w:r>
      <w:r w:rsidRPr="00123321">
        <w:rPr>
          <w:rFonts w:ascii="ＭＳ 明朝" w:eastAsia="ＭＳ 明朝" w:hAnsi="ＭＳ 明朝" w:cs="Times New Roman" w:hint="eastAsia"/>
          <w:sz w:val="20"/>
          <w:szCs w:val="20"/>
        </w:rPr>
        <w:t>平成</w:t>
      </w:r>
      <w:r>
        <w:rPr>
          <w:rFonts w:ascii="ＭＳ 明朝" w:eastAsia="ＭＳ 明朝" w:hAnsi="ＭＳ 明朝" w:cs="Times New Roman" w:hint="eastAsia"/>
          <w:sz w:val="20"/>
          <w:szCs w:val="20"/>
        </w:rPr>
        <w:t>24</w:t>
      </w:r>
      <w:r w:rsidRPr="00123321">
        <w:rPr>
          <w:rFonts w:ascii="ＭＳ 明朝" w:eastAsia="ＭＳ 明朝" w:hAnsi="ＭＳ 明朝" w:cs="Times New Roman" w:hint="eastAsia"/>
          <w:sz w:val="20"/>
          <w:szCs w:val="20"/>
        </w:rPr>
        <w:t>年経済センサス</w:t>
      </w:r>
      <w:r>
        <w:rPr>
          <w:rFonts w:ascii="ＭＳ 明朝" w:eastAsia="ＭＳ 明朝" w:hAnsi="ＭＳ 明朝" w:cs="Times New Roman" w:hint="eastAsia"/>
          <w:sz w:val="20"/>
          <w:szCs w:val="20"/>
        </w:rPr>
        <w:t>-活動</w:t>
      </w:r>
      <w:r w:rsidRPr="00123321">
        <w:rPr>
          <w:rFonts w:ascii="ＭＳ 明朝" w:eastAsia="ＭＳ 明朝" w:hAnsi="ＭＳ 明朝" w:cs="Times New Roman" w:hint="eastAsia"/>
          <w:sz w:val="20"/>
          <w:szCs w:val="20"/>
        </w:rPr>
        <w:t>調査</w:t>
      </w:r>
      <w:r>
        <w:rPr>
          <w:rFonts w:ascii="ＭＳ 明朝" w:eastAsia="ＭＳ 明朝" w:hAnsi="ＭＳ 明朝" w:cs="Times New Roman" w:hint="eastAsia"/>
          <w:sz w:val="20"/>
          <w:szCs w:val="20"/>
        </w:rPr>
        <w:t>にかけて</w:t>
      </w:r>
      <w:r w:rsidR="005F5C63">
        <w:rPr>
          <w:rFonts w:ascii="ＭＳ 明朝" w:eastAsia="ＭＳ 明朝" w:hAnsi="ＭＳ 明朝" w:cs="Times New Roman" w:hint="eastAsia"/>
          <w:sz w:val="20"/>
          <w:szCs w:val="20"/>
        </w:rPr>
        <w:t>の事業所と従業者の増減を示したメッシュを並べています。</w:t>
      </w:r>
    </w:p>
    <w:p w:rsidR="00F907FB" w:rsidRDefault="00B85116" w:rsidP="00B85116">
      <w:pPr>
        <w:widowControl/>
        <w:ind w:left="800" w:hangingChars="400" w:hanging="80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002C35C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また、</w:t>
      </w:r>
      <w:r w:rsidRPr="00B85116">
        <w:rPr>
          <w:rFonts w:ascii="ＭＳ 明朝" w:eastAsia="ＭＳ 明朝" w:hAnsi="ＭＳ 明朝" w:cs="Times New Roman" w:hint="eastAsia"/>
          <w:sz w:val="20"/>
          <w:szCs w:val="20"/>
        </w:rPr>
        <w:t>「平成24年経済センサス-活動調査に関する地域メッシュ統計（世界測地系）の編成結果」</w:t>
      </w:r>
      <w:r>
        <w:rPr>
          <w:rFonts w:ascii="ＭＳ 明朝" w:eastAsia="ＭＳ 明朝" w:hAnsi="ＭＳ 明朝" w:cs="Times New Roman" w:hint="eastAsia"/>
          <w:sz w:val="20"/>
          <w:szCs w:val="20"/>
        </w:rPr>
        <w:t>には民営事業所及び従業者のデータが編成されているのに対し、</w:t>
      </w:r>
      <w:r w:rsidRPr="00B85116">
        <w:rPr>
          <w:rFonts w:ascii="ＭＳ 明朝" w:eastAsia="ＭＳ 明朝" w:hAnsi="ＭＳ 明朝" w:cs="Times New Roman" w:hint="eastAsia"/>
          <w:sz w:val="20"/>
          <w:szCs w:val="20"/>
        </w:rPr>
        <w:t>「平成</w:t>
      </w:r>
      <w:r>
        <w:rPr>
          <w:rFonts w:ascii="ＭＳ 明朝" w:eastAsia="ＭＳ 明朝" w:hAnsi="ＭＳ 明朝" w:cs="Times New Roman" w:hint="eastAsia"/>
          <w:sz w:val="20"/>
          <w:szCs w:val="20"/>
        </w:rPr>
        <w:t>21</w:t>
      </w:r>
      <w:r w:rsidRPr="00B85116">
        <w:rPr>
          <w:rFonts w:ascii="ＭＳ 明朝" w:eastAsia="ＭＳ 明朝" w:hAnsi="ＭＳ 明朝" w:cs="Times New Roman" w:hint="eastAsia"/>
          <w:sz w:val="20"/>
          <w:szCs w:val="20"/>
        </w:rPr>
        <w:t>年経済センサス-</w:t>
      </w:r>
      <w:r>
        <w:rPr>
          <w:rFonts w:ascii="ＭＳ 明朝" w:eastAsia="ＭＳ 明朝" w:hAnsi="ＭＳ 明朝" w:cs="Times New Roman" w:hint="eastAsia"/>
          <w:sz w:val="20"/>
          <w:szCs w:val="20"/>
        </w:rPr>
        <w:t>基礎</w:t>
      </w:r>
      <w:r w:rsidRPr="00B85116">
        <w:rPr>
          <w:rFonts w:ascii="ＭＳ 明朝" w:eastAsia="ＭＳ 明朝" w:hAnsi="ＭＳ 明朝" w:cs="Times New Roman" w:hint="eastAsia"/>
          <w:sz w:val="20"/>
          <w:szCs w:val="20"/>
        </w:rPr>
        <w:t>調査に関する地域メッシュ統計（世界測地系）の編成結果」</w:t>
      </w:r>
      <w:r>
        <w:rPr>
          <w:rFonts w:ascii="ＭＳ 明朝" w:eastAsia="ＭＳ 明朝" w:hAnsi="ＭＳ 明朝" w:cs="Times New Roman" w:hint="eastAsia"/>
          <w:sz w:val="20"/>
          <w:szCs w:val="20"/>
        </w:rPr>
        <w:t>には、公営と民営事業所及び従業者のデータが含まれているため、両センサスの民営</w:t>
      </w:r>
      <w:r w:rsidR="00F907FB">
        <w:rPr>
          <w:rFonts w:ascii="ＭＳ 明朝" w:eastAsia="ＭＳ 明朝" w:hAnsi="ＭＳ 明朝" w:cs="Times New Roman" w:hint="eastAsia"/>
          <w:sz w:val="20"/>
          <w:szCs w:val="20"/>
        </w:rPr>
        <w:t>比較が困難な産業が出てきます。そのため、以下の産業に関しては、公営</w:t>
      </w:r>
      <w:r w:rsidR="00922271">
        <w:rPr>
          <w:rFonts w:ascii="ＭＳ 明朝" w:eastAsia="ＭＳ 明朝" w:hAnsi="ＭＳ 明朝" w:cs="Times New Roman" w:hint="eastAsia"/>
          <w:sz w:val="20"/>
          <w:szCs w:val="20"/>
        </w:rPr>
        <w:t>事業所が多く含まれる産業</w:t>
      </w:r>
      <w:r w:rsidR="00F907FB">
        <w:rPr>
          <w:rFonts w:ascii="ＭＳ 明朝" w:eastAsia="ＭＳ 明朝" w:hAnsi="ＭＳ 明朝" w:cs="Times New Roman" w:hint="eastAsia"/>
          <w:sz w:val="20"/>
          <w:szCs w:val="20"/>
        </w:rPr>
        <w:t>を除いた[参考]としての増減メッシュを掲載しています。</w:t>
      </w:r>
    </w:p>
    <w:p w:rsidR="00F907FB" w:rsidRPr="00922271" w:rsidRDefault="00F907FB" w:rsidP="00B85116">
      <w:pPr>
        <w:widowControl/>
        <w:ind w:left="800" w:hangingChars="400" w:hanging="800"/>
        <w:jc w:val="left"/>
        <w:rPr>
          <w:rFonts w:ascii="ＭＳ 明朝" w:eastAsia="ＭＳ 明朝" w:hAnsi="ＭＳ 明朝" w:cs="Times New Roman"/>
          <w:sz w:val="20"/>
          <w:szCs w:val="20"/>
        </w:rPr>
      </w:pPr>
    </w:p>
    <w:p w:rsidR="00B85116" w:rsidRDefault="00F907FB" w:rsidP="00E82CE1">
      <w:pPr>
        <w:ind w:leftChars="300" w:left="83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922271" w:rsidRPr="00E82CE1">
        <w:rPr>
          <w:rFonts w:ascii="ＭＳ 明朝" w:eastAsia="ＭＳ 明朝" w:hAnsi="ＭＳ 明朝" w:cs="Times New Roman" w:hint="eastAsia"/>
          <w:sz w:val="20"/>
          <w:szCs w:val="20"/>
        </w:rPr>
        <w:t>Ⅱ</w:t>
      </w:r>
      <w:r w:rsidR="002746D1">
        <w:rPr>
          <w:rFonts w:ascii="ＭＳ 明朝" w:eastAsia="ＭＳ 明朝" w:hAnsi="ＭＳ 明朝" w:cs="Times New Roman" w:hint="eastAsia"/>
          <w:sz w:val="20"/>
          <w:szCs w:val="20"/>
        </w:rPr>
        <w:t>－67</w:t>
      </w:r>
      <w:r w:rsidRPr="00F907FB">
        <w:rPr>
          <w:rFonts w:ascii="ＭＳ 明朝" w:eastAsia="ＭＳ 明朝" w:hAnsi="ＭＳ 明朝" w:cs="Times New Roman" w:hint="eastAsia"/>
          <w:sz w:val="20"/>
          <w:szCs w:val="20"/>
        </w:rPr>
        <w:t>地図 事業所数：[参考]電気・ガス・熱供給業：増減</w:t>
      </w:r>
      <w:r>
        <w:rPr>
          <w:rFonts w:ascii="ＭＳ 明朝" w:eastAsia="ＭＳ 明朝" w:hAnsi="ＭＳ 明朝" w:cs="Times New Roman" w:hint="eastAsia"/>
          <w:sz w:val="20"/>
          <w:szCs w:val="20"/>
        </w:rPr>
        <w:t>」</w:t>
      </w:r>
      <w:r w:rsidR="00922271">
        <w:rPr>
          <w:rFonts w:ascii="ＭＳ 明朝" w:eastAsia="ＭＳ 明朝" w:hAnsi="ＭＳ 明朝" w:cs="Times New Roman" w:hint="eastAsia"/>
          <w:sz w:val="20"/>
          <w:szCs w:val="20"/>
        </w:rPr>
        <w:t xml:space="preserve">　※水道業を除外</w:t>
      </w:r>
    </w:p>
    <w:p w:rsidR="005F5C63" w:rsidRDefault="00922271" w:rsidP="00E82CE1">
      <w:pPr>
        <w:ind w:leftChars="300" w:left="83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E82CE1">
        <w:rPr>
          <w:rFonts w:ascii="ＭＳ 明朝" w:eastAsia="ＭＳ 明朝" w:hAnsi="ＭＳ 明朝" w:cs="Times New Roman" w:hint="eastAsia"/>
          <w:sz w:val="20"/>
          <w:szCs w:val="20"/>
        </w:rPr>
        <w:t>Ⅱ</w:t>
      </w:r>
      <w:r w:rsidR="002746D1">
        <w:rPr>
          <w:rFonts w:ascii="ＭＳ 明朝" w:eastAsia="ＭＳ 明朝" w:hAnsi="ＭＳ 明朝" w:cs="Times New Roman" w:hint="eastAsia"/>
          <w:sz w:val="20"/>
          <w:szCs w:val="20"/>
        </w:rPr>
        <w:t>－68</w:t>
      </w:r>
      <w:r w:rsidR="002746D1" w:rsidRPr="00F907FB">
        <w:rPr>
          <w:rFonts w:ascii="ＭＳ 明朝" w:eastAsia="ＭＳ 明朝" w:hAnsi="ＭＳ 明朝" w:cs="Times New Roman" w:hint="eastAsia"/>
          <w:sz w:val="20"/>
          <w:szCs w:val="20"/>
        </w:rPr>
        <w:t xml:space="preserve">地図 </w:t>
      </w:r>
      <w:r w:rsidR="002746D1">
        <w:rPr>
          <w:rFonts w:ascii="ＭＳ 明朝" w:eastAsia="ＭＳ 明朝" w:hAnsi="ＭＳ 明朝" w:cs="Times New Roman" w:hint="eastAsia"/>
          <w:sz w:val="20"/>
          <w:szCs w:val="20"/>
        </w:rPr>
        <w:t>従業者</w:t>
      </w:r>
      <w:r w:rsidR="002746D1" w:rsidRPr="00F907FB">
        <w:rPr>
          <w:rFonts w:ascii="ＭＳ 明朝" w:eastAsia="ＭＳ 明朝" w:hAnsi="ＭＳ 明朝" w:cs="Times New Roman" w:hint="eastAsia"/>
          <w:sz w:val="20"/>
          <w:szCs w:val="20"/>
        </w:rPr>
        <w:t>数：[参考]電気・ガス・熱供給業：増減</w:t>
      </w:r>
      <w:r w:rsidR="002746D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※水道業を除外</w:t>
      </w:r>
    </w:p>
    <w:p w:rsidR="008C1B53" w:rsidRDefault="008C1B53">
      <w:pPr>
        <w:widowControl/>
        <w:jc w:val="left"/>
        <w:rPr>
          <w:rFonts w:ascii="ＭＳ 明朝" w:eastAsia="ＭＳ 明朝" w:hAnsi="ＭＳ 明朝" w:cs="Times New Roman"/>
          <w:sz w:val="20"/>
          <w:szCs w:val="20"/>
        </w:rPr>
      </w:pPr>
    </w:p>
    <w:sectPr w:rsidR="008C1B53" w:rsidSect="004C3595">
      <w:footerReference w:type="default" r:id="rId9"/>
      <w:pgSz w:w="11906" w:h="16838"/>
      <w:pgMar w:top="1134" w:right="1701" w:bottom="1134" w:left="1701" w:header="851" w:footer="0" w:gutter="0"/>
      <w:pgNumType w:fmt="numberInDash" w:start="4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B08" w:rsidRDefault="00354B08" w:rsidP="000257B5">
      <w:r>
        <w:separator/>
      </w:r>
    </w:p>
  </w:endnote>
  <w:endnote w:type="continuationSeparator" w:id="0">
    <w:p w:rsidR="00354B08" w:rsidRDefault="00354B08" w:rsidP="0002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98736242"/>
      <w:docPartObj>
        <w:docPartGallery w:val="Page Numbers (Bottom of Page)"/>
        <w:docPartUnique/>
      </w:docPartObj>
    </w:sdtPr>
    <w:sdtEndPr/>
    <w:sdtContent>
      <w:p w:rsidR="000257B5" w:rsidRPr="008467B9" w:rsidRDefault="000257B5">
        <w:pPr>
          <w:pStyle w:val="a5"/>
          <w:jc w:val="center"/>
          <w:rPr>
            <w:sz w:val="16"/>
            <w:szCs w:val="16"/>
          </w:rPr>
        </w:pPr>
        <w:r w:rsidRPr="008467B9">
          <w:rPr>
            <w:sz w:val="16"/>
            <w:szCs w:val="16"/>
          </w:rPr>
          <w:fldChar w:fldCharType="begin"/>
        </w:r>
        <w:r w:rsidRPr="008467B9">
          <w:rPr>
            <w:sz w:val="16"/>
            <w:szCs w:val="16"/>
          </w:rPr>
          <w:instrText>PAGE   \* MERGEFORMAT</w:instrText>
        </w:r>
        <w:r w:rsidRPr="008467B9">
          <w:rPr>
            <w:sz w:val="16"/>
            <w:szCs w:val="16"/>
          </w:rPr>
          <w:fldChar w:fldCharType="separate"/>
        </w:r>
        <w:r w:rsidR="004C3595" w:rsidRPr="004C3595">
          <w:rPr>
            <w:noProof/>
            <w:sz w:val="16"/>
            <w:szCs w:val="16"/>
            <w:lang w:val="ja-JP"/>
          </w:rPr>
          <w:t>-</w:t>
        </w:r>
        <w:r w:rsidR="004C3595">
          <w:rPr>
            <w:noProof/>
            <w:sz w:val="16"/>
            <w:szCs w:val="16"/>
          </w:rPr>
          <w:t xml:space="preserve"> 48 -</w:t>
        </w:r>
        <w:r w:rsidRPr="008467B9">
          <w:rPr>
            <w:sz w:val="16"/>
            <w:szCs w:val="16"/>
          </w:rPr>
          <w:fldChar w:fldCharType="end"/>
        </w:r>
      </w:p>
    </w:sdtContent>
  </w:sdt>
  <w:p w:rsidR="000257B5" w:rsidRDefault="000257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B08" w:rsidRDefault="00354B08" w:rsidP="000257B5">
      <w:r>
        <w:separator/>
      </w:r>
    </w:p>
  </w:footnote>
  <w:footnote w:type="continuationSeparator" w:id="0">
    <w:p w:rsidR="00354B08" w:rsidRDefault="00354B08" w:rsidP="00025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D0D0C"/>
    <w:multiLevelType w:val="hybridMultilevel"/>
    <w:tmpl w:val="F75ACE8E"/>
    <w:lvl w:ilvl="0" w:tplc="F4B682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E6"/>
    <w:rsid w:val="000257B5"/>
    <w:rsid w:val="00123321"/>
    <w:rsid w:val="00262BC2"/>
    <w:rsid w:val="002746D1"/>
    <w:rsid w:val="002767A8"/>
    <w:rsid w:val="00280BE9"/>
    <w:rsid w:val="002821BB"/>
    <w:rsid w:val="002C1068"/>
    <w:rsid w:val="002C35C4"/>
    <w:rsid w:val="003223BE"/>
    <w:rsid w:val="0035320A"/>
    <w:rsid w:val="00354B08"/>
    <w:rsid w:val="00370AFE"/>
    <w:rsid w:val="00382FC6"/>
    <w:rsid w:val="00392829"/>
    <w:rsid w:val="004220AE"/>
    <w:rsid w:val="00470FC3"/>
    <w:rsid w:val="004C3595"/>
    <w:rsid w:val="005630E4"/>
    <w:rsid w:val="005F5C63"/>
    <w:rsid w:val="00606EE6"/>
    <w:rsid w:val="006C0ACD"/>
    <w:rsid w:val="006C1B82"/>
    <w:rsid w:val="00702664"/>
    <w:rsid w:val="00713803"/>
    <w:rsid w:val="007668E0"/>
    <w:rsid w:val="008467B9"/>
    <w:rsid w:val="008C1B53"/>
    <w:rsid w:val="008C3645"/>
    <w:rsid w:val="00922271"/>
    <w:rsid w:val="009759BF"/>
    <w:rsid w:val="00B85116"/>
    <w:rsid w:val="00C55E9A"/>
    <w:rsid w:val="00C8787E"/>
    <w:rsid w:val="00CC0100"/>
    <w:rsid w:val="00CF0A3A"/>
    <w:rsid w:val="00D07D1C"/>
    <w:rsid w:val="00D45CB4"/>
    <w:rsid w:val="00DB52D1"/>
    <w:rsid w:val="00E22E64"/>
    <w:rsid w:val="00E82CE1"/>
    <w:rsid w:val="00ED7BF5"/>
    <w:rsid w:val="00EE645B"/>
    <w:rsid w:val="00F51EC6"/>
    <w:rsid w:val="00F6225B"/>
    <w:rsid w:val="00F9056B"/>
    <w:rsid w:val="00F907FB"/>
    <w:rsid w:val="00FF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7B5"/>
    <w:pPr>
      <w:tabs>
        <w:tab w:val="center" w:pos="4252"/>
        <w:tab w:val="right" w:pos="8504"/>
      </w:tabs>
      <w:snapToGrid w:val="0"/>
    </w:pPr>
  </w:style>
  <w:style w:type="character" w:customStyle="1" w:styleId="a4">
    <w:name w:val="ヘッダー (文字)"/>
    <w:basedOn w:val="a0"/>
    <w:link w:val="a3"/>
    <w:uiPriority w:val="99"/>
    <w:rsid w:val="000257B5"/>
  </w:style>
  <w:style w:type="paragraph" w:styleId="a5">
    <w:name w:val="footer"/>
    <w:basedOn w:val="a"/>
    <w:link w:val="a6"/>
    <w:uiPriority w:val="99"/>
    <w:unhideWhenUsed/>
    <w:rsid w:val="000257B5"/>
    <w:pPr>
      <w:tabs>
        <w:tab w:val="center" w:pos="4252"/>
        <w:tab w:val="right" w:pos="8504"/>
      </w:tabs>
      <w:snapToGrid w:val="0"/>
    </w:pPr>
  </w:style>
  <w:style w:type="character" w:customStyle="1" w:styleId="a6">
    <w:name w:val="フッター (文字)"/>
    <w:basedOn w:val="a0"/>
    <w:link w:val="a5"/>
    <w:uiPriority w:val="99"/>
    <w:rsid w:val="000257B5"/>
  </w:style>
  <w:style w:type="paragraph" w:styleId="a7">
    <w:name w:val="Balloon Text"/>
    <w:basedOn w:val="a"/>
    <w:link w:val="a8"/>
    <w:uiPriority w:val="99"/>
    <w:semiHidden/>
    <w:unhideWhenUsed/>
    <w:rsid w:val="008C1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B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7B5"/>
    <w:pPr>
      <w:tabs>
        <w:tab w:val="center" w:pos="4252"/>
        <w:tab w:val="right" w:pos="8504"/>
      </w:tabs>
      <w:snapToGrid w:val="0"/>
    </w:pPr>
  </w:style>
  <w:style w:type="character" w:customStyle="1" w:styleId="a4">
    <w:name w:val="ヘッダー (文字)"/>
    <w:basedOn w:val="a0"/>
    <w:link w:val="a3"/>
    <w:uiPriority w:val="99"/>
    <w:rsid w:val="000257B5"/>
  </w:style>
  <w:style w:type="paragraph" w:styleId="a5">
    <w:name w:val="footer"/>
    <w:basedOn w:val="a"/>
    <w:link w:val="a6"/>
    <w:uiPriority w:val="99"/>
    <w:unhideWhenUsed/>
    <w:rsid w:val="000257B5"/>
    <w:pPr>
      <w:tabs>
        <w:tab w:val="center" w:pos="4252"/>
        <w:tab w:val="right" w:pos="8504"/>
      </w:tabs>
      <w:snapToGrid w:val="0"/>
    </w:pPr>
  </w:style>
  <w:style w:type="character" w:customStyle="1" w:styleId="a6">
    <w:name w:val="フッター (文字)"/>
    <w:basedOn w:val="a0"/>
    <w:link w:val="a5"/>
    <w:uiPriority w:val="99"/>
    <w:rsid w:val="000257B5"/>
  </w:style>
  <w:style w:type="paragraph" w:styleId="a7">
    <w:name w:val="Balloon Text"/>
    <w:basedOn w:val="a"/>
    <w:link w:val="a8"/>
    <w:uiPriority w:val="99"/>
    <w:semiHidden/>
    <w:unhideWhenUsed/>
    <w:rsid w:val="008C1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9F53-C23C-448B-B9CF-0DFB1B2C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2016-03-15T00:26:00Z</cp:lastPrinted>
  <dcterms:created xsi:type="dcterms:W3CDTF">2015-10-19T06:15:00Z</dcterms:created>
  <dcterms:modified xsi:type="dcterms:W3CDTF">2016-03-18T01:09:00Z</dcterms:modified>
</cp:coreProperties>
</file>