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F8F" w:rsidRDefault="009F2F8F" w:rsidP="009F2F8F">
      <w:pPr>
        <w:rPr>
          <w:bdr w:val="single" w:sz="4" w:space="0" w:color="auto"/>
        </w:rPr>
      </w:pPr>
      <w:r w:rsidRPr="00B929C0">
        <w:rPr>
          <w:rFonts w:hint="eastAsia"/>
          <w:bdr w:val="single" w:sz="4" w:space="0" w:color="auto"/>
        </w:rPr>
        <w:t>コラム</w:t>
      </w:r>
    </w:p>
    <w:p w:rsidR="009F2F8F" w:rsidRDefault="009F2F8F" w:rsidP="009F2F8F">
      <w:pPr>
        <w:rPr>
          <w:bdr w:val="single" w:sz="4" w:space="0" w:color="auto"/>
        </w:rPr>
      </w:pPr>
    </w:p>
    <w:p w:rsidR="009F2F8F" w:rsidRPr="009F2F8F" w:rsidRDefault="009F2F8F" w:rsidP="009F2F8F">
      <w:pPr>
        <w:jc w:val="center"/>
        <w:rPr>
          <w:rFonts w:asciiTheme="majorEastAsia" w:eastAsiaTheme="majorEastAsia" w:hAnsiTheme="majorEastAsia"/>
          <w:b/>
          <w:sz w:val="24"/>
          <w:szCs w:val="24"/>
        </w:rPr>
      </w:pPr>
      <w:r w:rsidRPr="009F2F8F">
        <w:rPr>
          <w:rFonts w:asciiTheme="majorEastAsia" w:eastAsiaTheme="majorEastAsia" w:hAnsiTheme="majorEastAsia" w:hint="eastAsia"/>
          <w:b/>
          <w:sz w:val="24"/>
          <w:szCs w:val="24"/>
        </w:rPr>
        <w:t>産業別事業所と従業者の</w:t>
      </w:r>
      <w:r w:rsidR="00A51A63">
        <w:rPr>
          <w:rFonts w:asciiTheme="majorEastAsia" w:eastAsiaTheme="majorEastAsia" w:hAnsiTheme="majorEastAsia" w:hint="eastAsia"/>
          <w:b/>
          <w:sz w:val="24"/>
          <w:szCs w:val="24"/>
        </w:rPr>
        <w:t>集中度</w:t>
      </w:r>
    </w:p>
    <w:p w:rsidR="009F2F8F" w:rsidRPr="009F2F8F" w:rsidRDefault="009F2F8F" w:rsidP="009F2F8F">
      <w:pPr>
        <w:jc w:val="center"/>
        <w:rPr>
          <w:rFonts w:asciiTheme="majorEastAsia" w:eastAsiaTheme="majorEastAsia" w:hAnsiTheme="majorEastAsia"/>
          <w:b/>
          <w:sz w:val="24"/>
          <w:szCs w:val="24"/>
        </w:rPr>
      </w:pPr>
      <w:r w:rsidRPr="009F2F8F">
        <w:rPr>
          <w:rFonts w:asciiTheme="majorEastAsia" w:eastAsiaTheme="majorEastAsia" w:hAnsiTheme="majorEastAsia" w:hint="eastAsia"/>
          <w:b/>
          <w:sz w:val="24"/>
          <w:szCs w:val="24"/>
        </w:rPr>
        <w:t>～ローレンツ曲線と立地ジニ係数を用いて～</w:t>
      </w:r>
    </w:p>
    <w:p w:rsidR="009F2F8F" w:rsidRDefault="009F2F8F" w:rsidP="009F2F8F">
      <w:pPr>
        <w:jc w:val="left"/>
        <w:rPr>
          <w:b/>
          <w:sz w:val="24"/>
          <w:szCs w:val="24"/>
        </w:rPr>
      </w:pPr>
    </w:p>
    <w:p w:rsidR="00021EC9" w:rsidRPr="00C90F9D" w:rsidRDefault="009F2F8F" w:rsidP="004B0EB7">
      <w:r>
        <w:rPr>
          <w:rFonts w:hint="eastAsia"/>
          <w:b/>
          <w:sz w:val="24"/>
          <w:szCs w:val="24"/>
        </w:rPr>
        <w:t xml:space="preserve">　</w:t>
      </w:r>
      <w:r w:rsidRPr="00C90F9D">
        <w:rPr>
          <w:rFonts w:hint="eastAsia"/>
        </w:rPr>
        <w:t>地域メッシュ統計は、地域に関する統計データを</w:t>
      </w:r>
      <w:r w:rsidRPr="00C90F9D">
        <w:rPr>
          <w:rFonts w:asciiTheme="minorEastAsia" w:hAnsiTheme="minorEastAsia" w:hint="eastAsia"/>
        </w:rPr>
        <w:t>区域ごとに編成したものです</w:t>
      </w:r>
      <w:r w:rsidRPr="00C90F9D">
        <w:rPr>
          <w:rFonts w:hint="eastAsia"/>
        </w:rPr>
        <w:t>。主に地域メッシュ統計地図を作成する際に用いますが、利活用方法はそれだけに留まりません。</w:t>
      </w:r>
    </w:p>
    <w:p w:rsidR="009F2F8F" w:rsidRPr="00547548" w:rsidRDefault="009F2F8F" w:rsidP="009F2F8F">
      <w:pPr>
        <w:jc w:val="left"/>
        <w:rPr>
          <w:sz w:val="24"/>
          <w:szCs w:val="24"/>
        </w:rPr>
      </w:pPr>
      <w:r w:rsidRPr="00C90F9D">
        <w:rPr>
          <w:rFonts w:hint="eastAsia"/>
          <w:szCs w:val="21"/>
        </w:rPr>
        <w:t xml:space="preserve">　ここでは、統計地図作</w:t>
      </w:r>
      <w:r w:rsidR="00E6199A">
        <w:rPr>
          <w:rFonts w:hint="eastAsia"/>
          <w:szCs w:val="21"/>
        </w:rPr>
        <w:t>成以外の</w:t>
      </w:r>
      <w:r w:rsidR="001334D1">
        <w:rPr>
          <w:rFonts w:hint="eastAsia"/>
          <w:szCs w:val="21"/>
        </w:rPr>
        <w:t>地域メッシュ統計編成データ</w:t>
      </w:r>
      <w:r w:rsidR="0047370B">
        <w:rPr>
          <w:rFonts w:hint="eastAsia"/>
          <w:szCs w:val="21"/>
        </w:rPr>
        <w:t>分析</w:t>
      </w:r>
      <w:r w:rsidR="001334D1">
        <w:rPr>
          <w:rFonts w:hint="eastAsia"/>
          <w:szCs w:val="21"/>
        </w:rPr>
        <w:t>事例</w:t>
      </w:r>
      <w:r w:rsidR="00E6199A">
        <w:rPr>
          <w:rFonts w:hint="eastAsia"/>
          <w:szCs w:val="21"/>
        </w:rPr>
        <w:t>として、</w:t>
      </w:r>
      <w:r w:rsidR="0047370B">
        <w:rPr>
          <w:rFonts w:hint="eastAsia"/>
          <w:szCs w:val="21"/>
        </w:rPr>
        <w:t>「</w:t>
      </w:r>
      <w:r w:rsidR="00490DC5">
        <w:rPr>
          <w:rFonts w:hint="eastAsia"/>
          <w:szCs w:val="21"/>
        </w:rPr>
        <w:t>ローレンツ曲線</w:t>
      </w:r>
      <w:r w:rsidR="0047370B">
        <w:rPr>
          <w:rFonts w:hint="eastAsia"/>
          <w:szCs w:val="21"/>
        </w:rPr>
        <w:t>と</w:t>
      </w:r>
      <w:r w:rsidR="00490DC5">
        <w:rPr>
          <w:rFonts w:hint="eastAsia"/>
          <w:szCs w:val="21"/>
        </w:rPr>
        <w:t>立地ジニ係数</w:t>
      </w:r>
      <w:r w:rsidR="0047370B">
        <w:rPr>
          <w:rFonts w:hint="eastAsia"/>
          <w:szCs w:val="21"/>
        </w:rPr>
        <w:t>による大阪府内の</w:t>
      </w:r>
      <w:r w:rsidR="00490DC5">
        <w:rPr>
          <w:rFonts w:hint="eastAsia"/>
          <w:szCs w:val="21"/>
        </w:rPr>
        <w:t>産業別</w:t>
      </w:r>
      <w:r w:rsidR="00B6118F">
        <w:rPr>
          <w:rFonts w:hint="eastAsia"/>
          <w:szCs w:val="21"/>
        </w:rPr>
        <w:t>事業者・従業者の</w:t>
      </w:r>
      <w:r w:rsidR="00A51A63">
        <w:rPr>
          <w:rFonts w:hint="eastAsia"/>
          <w:szCs w:val="21"/>
        </w:rPr>
        <w:t>集中度</w:t>
      </w:r>
      <w:r w:rsidR="00B6118F">
        <w:rPr>
          <w:rFonts w:hint="eastAsia"/>
          <w:szCs w:val="21"/>
        </w:rPr>
        <w:t>に関する</w:t>
      </w:r>
      <w:r w:rsidR="00490DC5">
        <w:rPr>
          <w:rFonts w:hint="eastAsia"/>
          <w:szCs w:val="21"/>
        </w:rPr>
        <w:t>分析</w:t>
      </w:r>
      <w:r w:rsidR="0047370B">
        <w:rPr>
          <w:rFonts w:hint="eastAsia"/>
          <w:szCs w:val="21"/>
        </w:rPr>
        <w:t>」事例</w:t>
      </w:r>
      <w:r w:rsidR="003A0815">
        <w:rPr>
          <w:rFonts w:hint="eastAsia"/>
          <w:szCs w:val="21"/>
        </w:rPr>
        <w:t>を</w:t>
      </w:r>
      <w:r w:rsidR="00490DC5">
        <w:rPr>
          <w:rFonts w:hint="eastAsia"/>
          <w:szCs w:val="21"/>
        </w:rPr>
        <w:t>紹介します。</w:t>
      </w:r>
    </w:p>
    <w:p w:rsidR="009F2F8F" w:rsidRPr="003A0815" w:rsidRDefault="009F2F8F">
      <w:pPr>
        <w:widowControl/>
        <w:jc w:val="left"/>
      </w:pPr>
    </w:p>
    <w:p w:rsidR="009F2F8F" w:rsidRPr="000B58C8" w:rsidRDefault="00021EC9">
      <w:pPr>
        <w:widowControl/>
        <w:jc w:val="left"/>
        <w:rPr>
          <w:rFonts w:asciiTheme="majorEastAsia" w:eastAsiaTheme="majorEastAsia" w:hAnsiTheme="majorEastAsia"/>
        </w:rPr>
      </w:pPr>
      <w:r w:rsidRPr="000B58C8">
        <w:rPr>
          <w:rFonts w:asciiTheme="majorEastAsia" w:eastAsiaTheme="majorEastAsia" w:hAnsiTheme="majorEastAsia" w:hint="eastAsia"/>
        </w:rPr>
        <w:t>ローレンツ曲線とは</w:t>
      </w:r>
    </w:p>
    <w:p w:rsidR="009F2F8F" w:rsidRDefault="00021EC9">
      <w:pPr>
        <w:widowControl/>
        <w:jc w:val="left"/>
        <w:rPr>
          <w:szCs w:val="21"/>
        </w:rPr>
      </w:pPr>
      <w:r>
        <w:rPr>
          <w:rFonts w:hint="eastAsia"/>
          <w:b/>
          <w:sz w:val="24"/>
          <w:szCs w:val="24"/>
        </w:rPr>
        <w:t xml:space="preserve">　</w:t>
      </w:r>
      <w:r>
        <w:rPr>
          <w:rFonts w:hint="eastAsia"/>
          <w:szCs w:val="21"/>
        </w:rPr>
        <w:t>ローレンツ曲線は、事象の</w:t>
      </w:r>
      <w:r w:rsidR="00A51A63">
        <w:rPr>
          <w:rFonts w:hint="eastAsia"/>
          <w:szCs w:val="21"/>
        </w:rPr>
        <w:t>集中度</w:t>
      </w:r>
      <w:r>
        <w:rPr>
          <w:rFonts w:hint="eastAsia"/>
          <w:szCs w:val="21"/>
        </w:rPr>
        <w:t>を表す曲線です。</w:t>
      </w:r>
      <w:r w:rsidR="0098335A">
        <w:rPr>
          <w:rFonts w:hint="eastAsia"/>
          <w:szCs w:val="21"/>
        </w:rPr>
        <w:t>ローレンツ曲線を用いることにより</w:t>
      </w:r>
      <w:r w:rsidR="00AA748C">
        <w:rPr>
          <w:rFonts w:hint="eastAsia"/>
          <w:szCs w:val="21"/>
        </w:rPr>
        <w:t>、</w:t>
      </w:r>
      <w:r>
        <w:rPr>
          <w:rFonts w:hint="eastAsia"/>
          <w:szCs w:val="21"/>
        </w:rPr>
        <w:t>所得や貯蓄</w:t>
      </w:r>
      <w:r w:rsidR="0098335A">
        <w:rPr>
          <w:rFonts w:hint="eastAsia"/>
          <w:szCs w:val="21"/>
        </w:rPr>
        <w:t>等</w:t>
      </w:r>
      <w:r>
        <w:rPr>
          <w:rFonts w:hint="eastAsia"/>
          <w:szCs w:val="21"/>
        </w:rPr>
        <w:t>の</w:t>
      </w:r>
      <w:r w:rsidR="00A51A63">
        <w:rPr>
          <w:rFonts w:hint="eastAsia"/>
          <w:szCs w:val="21"/>
        </w:rPr>
        <w:t>集中度</w:t>
      </w:r>
      <w:r w:rsidR="000B58C8">
        <w:rPr>
          <w:rFonts w:hint="eastAsia"/>
          <w:szCs w:val="21"/>
        </w:rPr>
        <w:t>を視覚的に</w:t>
      </w:r>
      <w:r w:rsidR="0098335A">
        <w:rPr>
          <w:rFonts w:hint="eastAsia"/>
          <w:szCs w:val="21"/>
        </w:rPr>
        <w:t>表すことができます</w:t>
      </w:r>
      <w:r>
        <w:rPr>
          <w:rFonts w:hint="eastAsia"/>
          <w:szCs w:val="21"/>
        </w:rPr>
        <w:t>。</w:t>
      </w:r>
    </w:p>
    <w:p w:rsidR="000C4661" w:rsidRDefault="000C4661">
      <w:pPr>
        <w:widowControl/>
        <w:jc w:val="left"/>
      </w:pPr>
    </w:p>
    <w:p w:rsidR="00C8575A" w:rsidRDefault="000B58C8">
      <w:pPr>
        <w:widowControl/>
        <w:jc w:val="left"/>
      </w:pPr>
      <w:r>
        <w:rPr>
          <w:rFonts w:hint="eastAsia"/>
        </w:rPr>
        <w:t xml:space="preserve">　</w:t>
      </w:r>
      <w:r w:rsidR="00BE0B84">
        <w:rPr>
          <w:rFonts w:hint="eastAsia"/>
        </w:rPr>
        <w:t>図</w:t>
      </w:r>
      <w:r w:rsidR="009269B6">
        <w:rPr>
          <w:rFonts w:hint="eastAsia"/>
        </w:rPr>
        <w:t>１</w:t>
      </w:r>
      <w:r w:rsidR="00BE0B84">
        <w:rPr>
          <w:rFonts w:hint="eastAsia"/>
        </w:rPr>
        <w:t>に示すローレンツ曲線は、</w:t>
      </w:r>
      <w:r w:rsidR="0098335A">
        <w:rPr>
          <w:rFonts w:hint="eastAsia"/>
        </w:rPr>
        <w:t>府内における</w:t>
      </w:r>
      <w:r w:rsidR="00BE0B84">
        <w:rPr>
          <w:rFonts w:hint="eastAsia"/>
        </w:rPr>
        <w:t>全産業</w:t>
      </w:r>
      <w:r w:rsidR="0098335A">
        <w:rPr>
          <w:rFonts w:hint="eastAsia"/>
        </w:rPr>
        <w:t>の地域メッシュについて、１メッシュあたりの</w:t>
      </w:r>
      <w:r w:rsidR="00BE0B84">
        <w:rPr>
          <w:rFonts w:hint="eastAsia"/>
        </w:rPr>
        <w:t>事業所数</w:t>
      </w:r>
      <w:r w:rsidR="00AA748C">
        <w:rPr>
          <w:rFonts w:hint="eastAsia"/>
        </w:rPr>
        <w:t>が</w:t>
      </w:r>
      <w:r w:rsidR="000C4661">
        <w:rPr>
          <w:rFonts w:hint="eastAsia"/>
        </w:rPr>
        <w:t>多い</w:t>
      </w:r>
      <w:r w:rsidR="0098335A">
        <w:rPr>
          <w:rFonts w:hint="eastAsia"/>
        </w:rPr>
        <w:t>もの</w:t>
      </w:r>
      <w:r w:rsidR="00BE0B84">
        <w:rPr>
          <w:rFonts w:hint="eastAsia"/>
        </w:rPr>
        <w:t>から順に並べ、横軸に地域メッシュ</w:t>
      </w:r>
      <w:r w:rsidR="005E6DB7">
        <w:rPr>
          <w:rFonts w:hint="eastAsia"/>
        </w:rPr>
        <w:t>数</w:t>
      </w:r>
      <w:r w:rsidR="00BE0B84">
        <w:rPr>
          <w:rFonts w:hint="eastAsia"/>
        </w:rPr>
        <w:t>の累積比、縦軸に事業所数の累積比を取り</w:t>
      </w:r>
      <w:r w:rsidR="00AA748C">
        <w:rPr>
          <w:rFonts w:hint="eastAsia"/>
        </w:rPr>
        <w:t>、</w:t>
      </w:r>
      <w:r w:rsidR="00BE0B84">
        <w:rPr>
          <w:rFonts w:hint="eastAsia"/>
        </w:rPr>
        <w:t>作図し</w:t>
      </w:r>
      <w:r w:rsidR="00807156">
        <w:rPr>
          <w:rFonts w:hint="eastAsia"/>
        </w:rPr>
        <w:t>たものです</w:t>
      </w:r>
      <w:r w:rsidR="00BE0B84">
        <w:rPr>
          <w:rFonts w:hint="eastAsia"/>
        </w:rPr>
        <w:t>。</w:t>
      </w:r>
      <w:r w:rsidR="00341C9E">
        <w:rPr>
          <w:rFonts w:hint="eastAsia"/>
        </w:rPr>
        <w:t>また、</w:t>
      </w:r>
      <w:r w:rsidR="00924657">
        <w:rPr>
          <w:rFonts w:hint="eastAsia"/>
        </w:rPr>
        <w:t>中央の斜線は均等配分線といい、地域メッシュ毎の事業所数が完全に均等に所在した場合に表される線を示します。</w:t>
      </w:r>
    </w:p>
    <w:p w:rsidR="000006B8" w:rsidRPr="009568F1" w:rsidRDefault="000006B8">
      <w:pPr>
        <w:widowControl/>
        <w:jc w:val="left"/>
      </w:pPr>
    </w:p>
    <w:p w:rsidR="000B58C8" w:rsidRPr="000A1C4E" w:rsidRDefault="001F47A1">
      <w:pPr>
        <w:widowControl/>
        <w:jc w:val="left"/>
        <w:rPr>
          <w:sz w:val="24"/>
        </w:rPr>
      </w:pPr>
      <w:r>
        <w:rPr>
          <w:rFonts w:asciiTheme="majorEastAsia" w:eastAsiaTheme="majorEastAsia" w:hAnsiTheme="majorEastAsia" w:hint="eastAsia"/>
        </w:rPr>
        <w:t>立地ジニ係数</w:t>
      </w:r>
      <w:r w:rsidRPr="000B58C8">
        <w:rPr>
          <w:rFonts w:asciiTheme="majorEastAsia" w:eastAsiaTheme="majorEastAsia" w:hAnsiTheme="majorEastAsia" w:hint="eastAsia"/>
        </w:rPr>
        <w:t>とは</w:t>
      </w:r>
    </w:p>
    <w:p w:rsidR="0057173B" w:rsidRPr="00F97984" w:rsidRDefault="00522AF9">
      <w:pPr>
        <w:widowControl/>
        <w:jc w:val="left"/>
        <w:rPr>
          <w:szCs w:val="21"/>
        </w:rPr>
      </w:pPr>
      <w:r w:rsidRPr="00F97984">
        <w:rPr>
          <w:rFonts w:hint="eastAsia"/>
          <w:szCs w:val="21"/>
        </w:rPr>
        <w:t xml:space="preserve">　図</w:t>
      </w:r>
      <w:r w:rsidR="009269B6">
        <w:rPr>
          <w:rFonts w:hint="eastAsia"/>
          <w:szCs w:val="21"/>
        </w:rPr>
        <w:t>１</w:t>
      </w:r>
      <w:r w:rsidRPr="00F97984">
        <w:rPr>
          <w:rFonts w:hint="eastAsia"/>
          <w:szCs w:val="21"/>
        </w:rPr>
        <w:t>のようにローレンツ曲線を作図したとき、均等配分線と縦軸</w:t>
      </w:r>
      <w:r w:rsidR="003527EA">
        <w:rPr>
          <w:rFonts w:hint="eastAsia"/>
          <w:szCs w:val="21"/>
        </w:rPr>
        <w:t>（</w:t>
      </w:r>
      <m:oMath>
        <m:r>
          <w:rPr>
            <w:rFonts w:ascii="Cambria Math" w:hAnsi="Cambria Math"/>
            <w:szCs w:val="21"/>
          </w:rPr>
          <m:t>x=0</m:t>
        </m:r>
      </m:oMath>
      <w:r w:rsidR="003527EA">
        <w:rPr>
          <w:rFonts w:hint="eastAsia"/>
          <w:szCs w:val="21"/>
        </w:rPr>
        <w:t>）</w:t>
      </w:r>
      <w:r w:rsidRPr="00F97984">
        <w:rPr>
          <w:rFonts w:hint="eastAsia"/>
          <w:szCs w:val="21"/>
        </w:rPr>
        <w:t>・横軸</w:t>
      </w:r>
      <w:r w:rsidR="003527EA">
        <w:rPr>
          <w:rFonts w:hint="eastAsia"/>
          <w:szCs w:val="21"/>
        </w:rPr>
        <w:t>（</w:t>
      </w:r>
      <m:oMath>
        <m:r>
          <w:rPr>
            <w:rFonts w:ascii="Cambria Math" w:hAnsi="Cambria Math"/>
            <w:szCs w:val="21"/>
          </w:rPr>
          <m:t>y=1</m:t>
        </m:r>
      </m:oMath>
      <w:r w:rsidR="003527EA">
        <w:rPr>
          <w:rFonts w:hint="eastAsia"/>
          <w:szCs w:val="21"/>
        </w:rPr>
        <w:t>）</w:t>
      </w:r>
      <w:r w:rsidRPr="00F97984">
        <w:rPr>
          <w:rFonts w:hint="eastAsia"/>
          <w:szCs w:val="21"/>
        </w:rPr>
        <w:t>に囲まれ</w:t>
      </w:r>
      <w:r w:rsidR="000C4661">
        <w:rPr>
          <w:rFonts w:hint="eastAsia"/>
          <w:szCs w:val="21"/>
        </w:rPr>
        <w:t>た領域（①＋②）</w:t>
      </w:r>
      <w:r w:rsidR="005F0800">
        <w:rPr>
          <w:rFonts w:hint="eastAsia"/>
          <w:szCs w:val="21"/>
        </w:rPr>
        <w:t>の面積</w:t>
      </w:r>
      <w:r w:rsidR="000C4661">
        <w:rPr>
          <w:rFonts w:hint="eastAsia"/>
          <w:szCs w:val="21"/>
        </w:rPr>
        <w:t>と、均等配分線とローレンツ曲線に囲まれた領域（①</w:t>
      </w:r>
      <w:r w:rsidRPr="00F97984">
        <w:rPr>
          <w:rFonts w:hint="eastAsia"/>
          <w:szCs w:val="21"/>
        </w:rPr>
        <w:t>）の</w:t>
      </w:r>
      <w:r w:rsidR="005F0800">
        <w:rPr>
          <w:rFonts w:hint="eastAsia"/>
          <w:szCs w:val="21"/>
        </w:rPr>
        <w:t>面積の</w:t>
      </w:r>
      <w:r w:rsidRPr="00F97984">
        <w:rPr>
          <w:rFonts w:hint="eastAsia"/>
          <w:szCs w:val="21"/>
        </w:rPr>
        <w:t>比</w:t>
      </w:r>
      <w:r w:rsidR="006A79A8" w:rsidRPr="00F97984">
        <w:rPr>
          <w:rFonts w:hint="eastAsia"/>
          <w:szCs w:val="21"/>
        </w:rPr>
        <w:t>は</w:t>
      </w:r>
      <w:r w:rsidR="00924657">
        <w:rPr>
          <w:rFonts w:hint="eastAsia"/>
          <w:szCs w:val="21"/>
        </w:rPr>
        <w:t>、</w:t>
      </w:r>
      <w:r w:rsidR="00F25EAA">
        <w:rPr>
          <w:rFonts w:hint="eastAsia"/>
          <w:szCs w:val="21"/>
        </w:rPr>
        <w:t>立地ジニ係数</w:t>
      </w:r>
      <w:r w:rsidR="00924657">
        <w:rPr>
          <w:rFonts w:hint="eastAsia"/>
          <w:szCs w:val="21"/>
        </w:rPr>
        <w:t>（ジニ係数）</w:t>
      </w:r>
      <w:r w:rsidRPr="00F97984">
        <w:rPr>
          <w:rFonts w:hint="eastAsia"/>
          <w:szCs w:val="21"/>
        </w:rPr>
        <w:t>と呼ばれます。</w:t>
      </w:r>
    </w:p>
    <w:p w:rsidR="00F97984" w:rsidRDefault="00F97984">
      <w:pPr>
        <w:widowControl/>
        <w:jc w:val="left"/>
      </w:pPr>
    </w:p>
    <w:p w:rsidR="003A0815" w:rsidRDefault="003A0815">
      <w:pPr>
        <w:widowControl/>
        <w:jc w:val="left"/>
      </w:pPr>
    </w:p>
    <w:p w:rsidR="009568F1" w:rsidRPr="003A0815" w:rsidRDefault="003A0815" w:rsidP="003A0815">
      <w:pPr>
        <w:jc w:val="left"/>
        <w:rPr>
          <w:sz w:val="20"/>
        </w:rPr>
      </w:pPr>
      <w:r>
        <w:rPr>
          <w:rFonts w:hint="eastAsia"/>
        </w:rPr>
        <w:t>図１　ローレンツ曲線の例（</w:t>
      </w:r>
      <w:r w:rsidRPr="003A0815">
        <w:rPr>
          <w:rFonts w:hint="eastAsia"/>
          <w:sz w:val="20"/>
        </w:rPr>
        <w:t>大阪府内における全産業事業所の集中度：立地ジニ係数＝0.6595</w:t>
      </w:r>
      <w:r>
        <w:rPr>
          <w:rFonts w:hint="eastAsia"/>
          <w:sz w:val="20"/>
        </w:rPr>
        <w:t>）</w:t>
      </w:r>
      <w:r w:rsidR="00CF7D1A">
        <w:rPr>
          <w:rFonts w:hint="eastAsia"/>
          <w:noProof/>
          <w:sz w:val="24"/>
        </w:rPr>
        <w:drawing>
          <wp:anchor distT="0" distB="0" distL="114300" distR="114300" simplePos="0" relativeHeight="251689984" behindDoc="1" locked="0" layoutInCell="1" allowOverlap="1" wp14:anchorId="45CB54FE" wp14:editId="24887C80">
            <wp:simplePos x="0" y="0"/>
            <wp:positionH relativeFrom="column">
              <wp:posOffset>2306045</wp:posOffset>
            </wp:positionH>
            <wp:positionV relativeFrom="paragraph">
              <wp:posOffset>178592</wp:posOffset>
            </wp:positionV>
            <wp:extent cx="2893060" cy="2535555"/>
            <wp:effectExtent l="0" t="0" r="254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説明用2.png"/>
                    <pic:cNvPicPr/>
                  </pic:nvPicPr>
                  <pic:blipFill>
                    <a:blip r:embed="rId9">
                      <a:extLst>
                        <a:ext uri="{28A0092B-C50C-407E-A947-70E740481C1C}">
                          <a14:useLocalDpi xmlns:a14="http://schemas.microsoft.com/office/drawing/2010/main" val="0"/>
                        </a:ext>
                      </a:extLst>
                    </a:blip>
                    <a:stretch>
                      <a:fillRect/>
                    </a:stretch>
                  </pic:blipFill>
                  <pic:spPr>
                    <a:xfrm>
                      <a:off x="0" y="0"/>
                      <a:ext cx="2893060" cy="2535555"/>
                    </a:xfrm>
                    <a:prstGeom prst="rect">
                      <a:avLst/>
                    </a:prstGeom>
                  </pic:spPr>
                </pic:pic>
              </a:graphicData>
            </a:graphic>
            <wp14:sizeRelH relativeFrom="page">
              <wp14:pctWidth>0</wp14:pctWidth>
            </wp14:sizeRelH>
            <wp14:sizeRelV relativeFrom="page">
              <wp14:pctHeight>0</wp14:pctHeight>
            </wp14:sizeRelV>
          </wp:anchor>
        </w:drawing>
      </w:r>
      <w:r w:rsidR="00C35233">
        <w:rPr>
          <w:rFonts w:hint="eastAsia"/>
          <w:noProof/>
        </w:rPr>
        <mc:AlternateContent>
          <mc:Choice Requires="wps">
            <w:drawing>
              <wp:anchor distT="0" distB="0" distL="114300" distR="114300" simplePos="0" relativeHeight="251659264" behindDoc="0" locked="0" layoutInCell="1" allowOverlap="1" wp14:anchorId="231D0761" wp14:editId="2BB0D5A7">
                <wp:simplePos x="0" y="0"/>
                <wp:positionH relativeFrom="column">
                  <wp:posOffset>1717675</wp:posOffset>
                </wp:positionH>
                <wp:positionV relativeFrom="paragraph">
                  <wp:posOffset>60960</wp:posOffset>
                </wp:positionV>
                <wp:extent cx="654050" cy="2165985"/>
                <wp:effectExtent l="0" t="0" r="0" b="5715"/>
                <wp:wrapNone/>
                <wp:docPr id="7" name="テキスト ボックス 7"/>
                <wp:cNvGraphicFramePr/>
                <a:graphic xmlns:a="http://schemas.openxmlformats.org/drawingml/2006/main">
                  <a:graphicData uri="http://schemas.microsoft.com/office/word/2010/wordprocessingShape">
                    <wps:wsp>
                      <wps:cNvSpPr txBox="1"/>
                      <wps:spPr>
                        <a:xfrm>
                          <a:off x="0" y="0"/>
                          <a:ext cx="654050" cy="2165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5DBA" w:rsidRDefault="00875DBA" w:rsidP="00207C08">
                            <w:pPr>
                              <w:jc w:val="center"/>
                              <w:rPr>
                                <w:sz w:val="20"/>
                              </w:rPr>
                            </w:pPr>
                            <w:r w:rsidRPr="000A1C4E">
                              <w:rPr>
                                <w:rFonts w:hint="eastAsia"/>
                                <w:sz w:val="20"/>
                              </w:rPr>
                              <w:t>事業所数の累積比</w:t>
                            </w:r>
                          </w:p>
                          <w:p w:rsidR="00875DBA" w:rsidRPr="000A1C4E" w:rsidRDefault="00875DBA" w:rsidP="00207C08">
                            <w:pPr>
                              <w:jc w:val="center"/>
                              <w:rPr>
                                <w:sz w:val="20"/>
                              </w:rPr>
                            </w:pPr>
                            <w:r>
                              <w:rPr>
                                <w:rFonts w:hint="eastAsia"/>
                                <w:sz w:val="20"/>
                              </w:rPr>
                              <w:t>（事業所数の多い順）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8" type="#_x0000_t202" style="position:absolute;margin-left:135.25pt;margin-top:4.8pt;width:51.5pt;height:17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" filled="f" stroked="f" strokeweight=".5pt">
                <v:textbox style="layout-flow:vertical-ideographic">
                  <w:txbxContent>
                    <w:p w:rsidR="00875DBA" w:rsidRDefault="00875DBA" w:rsidP="00207C08">
                      <w:pPr>
                        <w:jc w:val="center"/>
                        <w:rPr>
                          <w:sz w:val="20"/>
                        </w:rPr>
                      </w:pPr>
                      <w:r w:rsidRPr="000A1C4E">
                        <w:rPr>
                          <w:rFonts w:hint="eastAsia"/>
                          <w:sz w:val="20"/>
                        </w:rPr>
                        <w:t>事業所数の累積比</w:t>
                      </w:r>
                    </w:p>
                    <w:p w:rsidR="00875DBA" w:rsidRPr="000A1C4E" w:rsidRDefault="00875DBA" w:rsidP="00207C08">
                      <w:pPr>
                        <w:jc w:val="center"/>
                        <w:rPr>
                          <w:sz w:val="20"/>
                        </w:rPr>
                      </w:pPr>
                      <w:r>
                        <w:rPr>
                          <w:rFonts w:hint="eastAsia"/>
                          <w:sz w:val="20"/>
                        </w:rPr>
                        <w:t>（事業所数の多い順）</w:t>
                      </w:r>
                    </w:p>
                  </w:txbxContent>
                </v:textbox>
              </v:shape>
            </w:pict>
          </mc:Fallback>
        </mc:AlternateContent>
      </w:r>
    </w:p>
    <w:p w:rsidR="009568F1" w:rsidRDefault="00CF7D1A" w:rsidP="000A5F10">
      <w:pPr>
        <w:widowControl/>
        <w:jc w:val="left"/>
        <w:rPr>
          <w:rFonts w:asciiTheme="majorEastAsia" w:eastAsiaTheme="majorEastAsia" w:hAnsiTheme="majorEastAsia"/>
        </w:rPr>
      </w:pPr>
      <w:r>
        <w:rPr>
          <w:noProof/>
        </w:rPr>
        <mc:AlternateContent>
          <mc:Choice Requires="wps">
            <w:drawing>
              <wp:anchor distT="0" distB="0" distL="114300" distR="114300" simplePos="0" relativeHeight="251663360" behindDoc="0" locked="0" layoutInCell="1" allowOverlap="1" wp14:anchorId="432247C8" wp14:editId="1528AC7C">
                <wp:simplePos x="0" y="0"/>
                <wp:positionH relativeFrom="column">
                  <wp:posOffset>2509681</wp:posOffset>
                </wp:positionH>
                <wp:positionV relativeFrom="paragraph">
                  <wp:posOffset>47104</wp:posOffset>
                </wp:positionV>
                <wp:extent cx="1441450" cy="1403985"/>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1403985"/>
                        </a:xfrm>
                        <a:prstGeom prst="rect">
                          <a:avLst/>
                        </a:prstGeom>
                        <a:noFill/>
                        <a:ln w="9525">
                          <a:noFill/>
                          <a:miter lim="800000"/>
                          <a:headEnd/>
                          <a:tailEnd/>
                        </a:ln>
                      </wps:spPr>
                      <wps:txbx>
                        <w:txbxContent>
                          <w:p w:rsidR="00875DBA" w:rsidRPr="00807156" w:rsidRDefault="00875DBA" w:rsidP="000A1C4E">
                            <w:pPr>
                              <w:jc w:val="center"/>
                              <w:rPr>
                                <w:sz w:val="20"/>
                              </w:rPr>
                            </w:pPr>
                            <w:r w:rsidRPr="00807156">
                              <w:rPr>
                                <w:rFonts w:hint="eastAsia"/>
                                <w:sz w:val="20"/>
                              </w:rPr>
                              <w:t>ローレンツ曲線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margin-left:197.6pt;margin-top:3.7pt;width:113.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" filled="f" stroked="f">
                <v:textbox style="mso-fit-shape-to-text:t">
                  <w:txbxContent>
                    <w:p w:rsidR="00875DBA" w:rsidRPr="00807156" w:rsidRDefault="00875DBA" w:rsidP="000A1C4E">
                      <w:pPr>
                        <w:jc w:val="center"/>
                        <w:rPr>
                          <w:sz w:val="20"/>
                        </w:rPr>
                      </w:pPr>
                      <w:r w:rsidRPr="00807156">
                        <w:rPr>
                          <w:rFonts w:hint="eastAsia"/>
                          <w:sz w:val="20"/>
                        </w:rPr>
                        <w:t>ローレンツ曲線</w:t>
                      </w:r>
                    </w:p>
                  </w:txbxContent>
                </v:textbox>
              </v:shape>
            </w:pict>
          </mc:Fallback>
        </mc:AlternateContent>
      </w:r>
    </w:p>
    <w:p w:rsidR="009568F1" w:rsidRDefault="00BD3AAA" w:rsidP="000A5F10">
      <w:pPr>
        <w:widowControl/>
        <w:jc w:val="left"/>
        <w:rPr>
          <w:rFonts w:asciiTheme="majorEastAsia" w:eastAsiaTheme="majorEastAsia" w:hAnsiTheme="majorEastAsia"/>
        </w:rPr>
      </w:pPr>
      <w:r>
        <w:rPr>
          <w:rFonts w:hint="eastAsia"/>
          <w:noProof/>
        </w:rPr>
        <mc:AlternateContent>
          <mc:Choice Requires="wps">
            <w:drawing>
              <wp:anchor distT="0" distB="0" distL="114300" distR="114300" simplePos="0" relativeHeight="251675648" behindDoc="0" locked="0" layoutInCell="1" allowOverlap="1" wp14:anchorId="49F23B1D" wp14:editId="6CD2A68B">
                <wp:simplePos x="0" y="0"/>
                <wp:positionH relativeFrom="column">
                  <wp:posOffset>3429000</wp:posOffset>
                </wp:positionH>
                <wp:positionV relativeFrom="paragraph">
                  <wp:posOffset>74295</wp:posOffset>
                </wp:positionV>
                <wp:extent cx="118110" cy="129540"/>
                <wp:effectExtent l="0" t="0" r="72390" b="60960"/>
                <wp:wrapNone/>
                <wp:docPr id="25" name="直線矢印コネクタ 25"/>
                <wp:cNvGraphicFramePr/>
                <a:graphic xmlns:a="http://schemas.openxmlformats.org/drawingml/2006/main">
                  <a:graphicData uri="http://schemas.microsoft.com/office/word/2010/wordprocessingShape">
                    <wps:wsp>
                      <wps:cNvCnPr/>
                      <wps:spPr>
                        <a:xfrm flipH="1" flipV="1">
                          <a:off x="0" y="0"/>
                          <a:ext cx="118110" cy="129540"/>
                        </a:xfrm>
                        <a:prstGeom prst="straightConnector1">
                          <a:avLst/>
                        </a:prstGeom>
                        <a:ln w="12700">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25" o:spid="_x0000_s1026" type="#_x0000_t32" style="position:absolute;left:0;text-align:left;margin-left:270pt;margin-top:5.85pt;width:9.3pt;height:10.2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" strokecolor="black [3040]" strokeweight="1pt">
                <v:stroke startarrow="block"/>
              </v:shape>
            </w:pict>
          </mc:Fallback>
        </mc:AlternateContent>
      </w:r>
      <w:r>
        <w:rPr>
          <w:noProof/>
        </w:rPr>
        <mc:AlternateContent>
          <mc:Choice Requires="wps">
            <w:drawing>
              <wp:anchor distT="0" distB="0" distL="114300" distR="114300" simplePos="0" relativeHeight="251673600" behindDoc="0" locked="0" layoutInCell="1" allowOverlap="1" wp14:anchorId="32F55E4A" wp14:editId="0A2F0C29">
                <wp:simplePos x="0" y="0"/>
                <wp:positionH relativeFrom="column">
                  <wp:posOffset>2504440</wp:posOffset>
                </wp:positionH>
                <wp:positionV relativeFrom="paragraph">
                  <wp:posOffset>199390</wp:posOffset>
                </wp:positionV>
                <wp:extent cx="675005" cy="1403985"/>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403985"/>
                        </a:xfrm>
                        <a:prstGeom prst="rect">
                          <a:avLst/>
                        </a:prstGeom>
                        <a:noFill/>
                        <a:ln w="9525">
                          <a:noFill/>
                          <a:miter lim="800000"/>
                          <a:headEnd/>
                          <a:tailEnd/>
                        </a:ln>
                      </wps:spPr>
                      <wps:txbx>
                        <w:txbxContent>
                          <w:p w:rsidR="00875DBA" w:rsidRDefault="00875DBA" w:rsidP="00807156">
                            <w:pPr>
                              <w:ind w:left="360"/>
                              <w:jc w:val="left"/>
                            </w:pPr>
                            <w:r>
                              <w:rPr>
                                <w:rFonts w:hint="eastAsia"/>
                              </w:rPr>
                              <w:t>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197.2pt;margin-top:15.7pt;width:53.1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" filled="f" stroked="f">
                <v:textbox style="mso-fit-shape-to-text:t">
                  <w:txbxContent>
                    <w:p w:rsidR="00875DBA" w:rsidRDefault="00875DBA" w:rsidP="00807156">
                      <w:pPr>
                        <w:ind w:left="360"/>
                        <w:jc w:val="left"/>
                      </w:pPr>
                      <w:r>
                        <w:rPr>
                          <w:rFonts w:hint="eastAsia"/>
                        </w:rPr>
                        <w:t>②</w:t>
                      </w:r>
                    </w:p>
                  </w:txbxContent>
                </v:textbox>
              </v:shape>
            </w:pict>
          </mc:Fallback>
        </mc:AlternateContent>
      </w:r>
    </w:p>
    <w:p w:rsidR="00E0372E" w:rsidRDefault="00BD3AAA" w:rsidP="000A5F10">
      <w:pPr>
        <w:widowControl/>
        <w:jc w:val="left"/>
        <w:rPr>
          <w:rFonts w:asciiTheme="majorEastAsia" w:eastAsiaTheme="majorEastAsia" w:hAnsiTheme="majorEastAsia"/>
        </w:rPr>
      </w:pPr>
      <w:r>
        <w:rPr>
          <w:noProof/>
        </w:rPr>
        <mc:AlternateContent>
          <mc:Choice Requires="wps">
            <w:drawing>
              <wp:anchor distT="0" distB="0" distL="114300" distR="114300" simplePos="0" relativeHeight="251692032" behindDoc="0" locked="0" layoutInCell="1" allowOverlap="1" wp14:anchorId="11EA7CAE" wp14:editId="6BBDD2C2">
                <wp:simplePos x="0" y="0"/>
                <wp:positionH relativeFrom="column">
                  <wp:posOffset>5052593</wp:posOffset>
                </wp:positionH>
                <wp:positionV relativeFrom="paragraph">
                  <wp:posOffset>167310</wp:posOffset>
                </wp:positionV>
                <wp:extent cx="1528549" cy="743803"/>
                <wp:effectExtent l="0" t="0" r="0"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549" cy="743803"/>
                        </a:xfrm>
                        <a:prstGeom prst="rect">
                          <a:avLst/>
                        </a:prstGeom>
                        <a:noFill/>
                        <a:ln w="9525">
                          <a:noFill/>
                          <a:miter lim="800000"/>
                          <a:headEnd/>
                          <a:tailEnd/>
                        </a:ln>
                      </wps:spPr>
                      <wps:txbx>
                        <w:txbxContent>
                          <w:p w:rsidR="007254C7" w:rsidRPr="003A0815" w:rsidRDefault="007254C7">
                            <w:pPr>
                              <w:rPr>
                                <w:rFonts w:asciiTheme="minorEastAsia" w:eastAsiaTheme="minorEastAsia" w:hAnsiTheme="minorEastAsia"/>
                                <w:sz w:val="20"/>
                                <w:szCs w:val="21"/>
                              </w:rPr>
                            </w:pPr>
                            <m:oMathPara>
                              <m:oMath>
                                <m:r>
                                  <m:rPr>
                                    <m:sty m:val="p"/>
                                  </m:rPr>
                                  <w:rPr>
                                    <w:rFonts w:ascii="Cambria Math" w:eastAsiaTheme="minorEastAsia" w:hAnsi="Cambria Math" w:hint="eastAsia"/>
                                    <w:sz w:val="20"/>
                                    <w:szCs w:val="21"/>
                                  </w:rPr>
                                  <m:t>立地ジニ係数</m:t>
                                </m:r>
                                <m:r>
                                  <m:rPr>
                                    <m:sty m:val="p"/>
                                  </m:rPr>
                                  <w:rPr>
                                    <w:rFonts w:ascii="Cambria Math" w:eastAsiaTheme="minorEastAsia" w:hAnsi="Cambria Math"/>
                                    <w:sz w:val="20"/>
                                    <w:szCs w:val="21"/>
                                  </w:rPr>
                                  <m:t>=</m:t>
                                </m:r>
                                <m:f>
                                  <m:fPr>
                                    <m:ctrlPr>
                                      <w:rPr>
                                        <w:rFonts w:ascii="Cambria Math" w:eastAsiaTheme="minorEastAsia" w:hAnsi="Cambria Math"/>
                                        <w:sz w:val="20"/>
                                        <w:szCs w:val="21"/>
                                      </w:rPr>
                                    </m:ctrlPr>
                                  </m:fPr>
                                  <m:num>
                                    <m:r>
                                      <m:rPr>
                                        <m:sty m:val="p"/>
                                      </m:rPr>
                                      <w:rPr>
                                        <w:rFonts w:ascii="Cambria Math" w:eastAsiaTheme="minorEastAsia" w:hAnsi="Cambria Math" w:hint="eastAsia"/>
                                        <w:sz w:val="20"/>
                                        <w:szCs w:val="21"/>
                                      </w:rPr>
                                      <m:t>①の面積</m:t>
                                    </m:r>
                                  </m:num>
                                  <m:den>
                                    <m:r>
                                      <m:rPr>
                                        <m:sty m:val="p"/>
                                      </m:rPr>
                                      <w:rPr>
                                        <w:rFonts w:ascii="Cambria Math" w:eastAsiaTheme="minorEastAsia" w:hAnsi="Cambria Math" w:hint="eastAsia"/>
                                        <w:sz w:val="20"/>
                                        <w:szCs w:val="21"/>
                                      </w:rPr>
                                      <m:t>①＋②の面積</m:t>
                                    </m:r>
                                  </m:den>
                                </m:f>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97.85pt;margin-top:13.15pt;width:120.35pt;height:58.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" filled="f" stroked="f">
                <v:textbox>
                  <w:txbxContent>
                    <w:p w:rsidR="007254C7" w:rsidRPr="003A0815" w:rsidRDefault="007254C7">
                      <w:pPr>
                        <w:rPr>
                          <w:rFonts w:asciiTheme="minorEastAsia" w:eastAsiaTheme="minorEastAsia" w:hAnsiTheme="minorEastAsia"/>
                          <w:sz w:val="20"/>
                          <w:szCs w:val="21"/>
                        </w:rPr>
                      </w:pPr>
                      <m:oMathPara>
                        <m:oMath>
                          <m:r>
                            <m:rPr>
                              <m:sty m:val="p"/>
                            </m:rPr>
                            <w:rPr>
                              <w:rFonts w:ascii="Cambria Math" w:eastAsiaTheme="minorEastAsia" w:hAnsi="Cambria Math" w:hint="eastAsia"/>
                              <w:sz w:val="20"/>
                              <w:szCs w:val="21"/>
                            </w:rPr>
                            <m:t>立地ジニ係数</m:t>
                          </m:r>
                          <m:r>
                            <m:rPr>
                              <m:sty m:val="p"/>
                            </m:rPr>
                            <w:rPr>
                              <w:rFonts w:ascii="Cambria Math" w:eastAsiaTheme="minorEastAsia" w:hAnsi="Cambria Math"/>
                              <w:sz w:val="20"/>
                              <w:szCs w:val="21"/>
                            </w:rPr>
                            <m:t>=</m:t>
                          </m:r>
                          <m:f>
                            <m:fPr>
                              <m:ctrlPr>
                                <w:rPr>
                                  <w:rFonts w:ascii="Cambria Math" w:eastAsiaTheme="minorEastAsia" w:hAnsi="Cambria Math"/>
                                  <w:sz w:val="20"/>
                                  <w:szCs w:val="21"/>
                                </w:rPr>
                              </m:ctrlPr>
                            </m:fPr>
                            <m:num>
                              <m:r>
                                <m:rPr>
                                  <m:sty m:val="p"/>
                                </m:rPr>
                                <w:rPr>
                                  <w:rFonts w:ascii="Cambria Math" w:eastAsiaTheme="minorEastAsia" w:hAnsi="Cambria Math" w:hint="eastAsia"/>
                                  <w:sz w:val="20"/>
                                  <w:szCs w:val="21"/>
                                </w:rPr>
                                <m:t>①の面積</m:t>
                              </m:r>
                            </m:num>
                            <m:den>
                              <m:r>
                                <m:rPr>
                                  <m:sty m:val="p"/>
                                </m:rPr>
                                <w:rPr>
                                  <w:rFonts w:ascii="Cambria Math" w:eastAsiaTheme="minorEastAsia" w:hAnsi="Cambria Math" w:hint="eastAsia"/>
                                  <w:sz w:val="20"/>
                                  <w:szCs w:val="21"/>
                                </w:rPr>
                                <m:t>①＋②の面積</m:t>
                              </m:r>
                            </m:den>
                          </m:f>
                        </m:oMath>
                      </m:oMathPara>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7B1AA4C8" wp14:editId="4830739C">
                <wp:simplePos x="0" y="0"/>
                <wp:positionH relativeFrom="column">
                  <wp:posOffset>-133350</wp:posOffset>
                </wp:positionH>
                <wp:positionV relativeFrom="paragraph">
                  <wp:posOffset>32385</wp:posOffset>
                </wp:positionV>
                <wp:extent cx="1941830" cy="941070"/>
                <wp:effectExtent l="0" t="0" r="0" b="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830" cy="941070"/>
                        </a:xfrm>
                        <a:prstGeom prst="rect">
                          <a:avLst/>
                        </a:prstGeom>
                        <a:noFill/>
                        <a:ln w="9525">
                          <a:noFill/>
                          <a:miter lim="800000"/>
                          <a:headEnd/>
                          <a:tailEnd/>
                        </a:ln>
                      </wps:spPr>
                      <wps:txbx>
                        <w:txbxContent>
                          <w:p w:rsidR="004069A7" w:rsidRPr="00B27630" w:rsidRDefault="00B27630" w:rsidP="00FE32B4">
                            <w:pPr>
                              <w:spacing w:line="0" w:lineRule="atLeast"/>
                              <w:jc w:val="left"/>
                              <w:rPr>
                                <w:rFonts w:asciiTheme="minorHAnsi" w:eastAsiaTheme="minorEastAsia" w:hAnsiTheme="minorHAnsi"/>
                                <w:sz w:val="16"/>
                                <w:szCs w:val="16"/>
                              </w:rPr>
                            </w:pPr>
                            <m:oMathPara>
                              <m:oMathParaPr>
                                <m:jc m:val="center"/>
                              </m:oMathParaPr>
                              <m:oMath>
                                <m:r>
                                  <m:rPr>
                                    <m:sty m:val="p"/>
                                  </m:rPr>
                                  <w:rPr>
                                    <w:rFonts w:ascii="Cambria Math" w:eastAsiaTheme="minorEastAsia" w:hAnsi="Cambria Math"/>
                                    <w:sz w:val="16"/>
                                    <w:szCs w:val="16"/>
                                  </w:rPr>
                                  <m:t>n</m:t>
                                </m:r>
                                <m:r>
                                  <m:rPr>
                                    <m:sty m:val="p"/>
                                  </m:rPr>
                                  <w:rPr>
                                    <w:rFonts w:ascii="Cambria Math" w:eastAsiaTheme="minorEastAsia" w:hAnsi="Cambria Math" w:hint="eastAsia"/>
                                    <w:sz w:val="16"/>
                                    <w:szCs w:val="16"/>
                                  </w:rPr>
                                  <m:t>番目の</m:t>
                                </m:r>
                                <m:r>
                                  <m:rPr>
                                    <m:sty m:val="p"/>
                                  </m:rPr>
                                  <w:rPr>
                                    <w:rFonts w:ascii="Cambria Math" w:eastAsiaTheme="minorEastAsia" w:hAnsi="Cambria Math"/>
                                    <w:sz w:val="16"/>
                                    <w:szCs w:val="16"/>
                                  </w:rPr>
                                  <m:t>事業所数</m:t>
                                </m:r>
                                <m:r>
                                  <m:rPr>
                                    <m:sty m:val="p"/>
                                  </m:rPr>
                                  <w:rPr>
                                    <w:rFonts w:ascii="Cambria Math" w:eastAsiaTheme="minorEastAsia" w:hAnsi="Cambria Math"/>
                                    <w:sz w:val="16"/>
                                    <w:szCs w:val="16"/>
                                  </w:rPr>
                                  <m:t>(J)</m:t>
                                </m:r>
                                <m:r>
                                  <m:rPr>
                                    <m:sty m:val="p"/>
                                  </m:rPr>
                                  <w:rPr>
                                    <w:rFonts w:ascii="Cambria Math" w:eastAsiaTheme="minorEastAsia" w:hAnsi="Cambria Math" w:hint="eastAsia"/>
                                    <w:sz w:val="16"/>
                                    <w:szCs w:val="16"/>
                                  </w:rPr>
                                  <m:t>の累積比＝</m:t>
                                </m:r>
                              </m:oMath>
                            </m:oMathPara>
                          </w:p>
                          <w:p w:rsidR="00116358" w:rsidRPr="00B27630" w:rsidRDefault="00A76702" w:rsidP="00FE32B4">
                            <w:pPr>
                              <w:spacing w:line="0" w:lineRule="atLeast"/>
                              <w:jc w:val="left"/>
                              <w:rPr>
                                <w:rFonts w:asciiTheme="minorEastAsia" w:eastAsiaTheme="minorEastAsia" w:hAnsiTheme="minorEastAsia"/>
                                <w:sz w:val="16"/>
                                <w:szCs w:val="16"/>
                              </w:rPr>
                            </w:pPr>
                            <m:oMathPara>
                              <m:oMathParaPr>
                                <m:jc m:val="center"/>
                              </m:oMathParaPr>
                              <m:oMath>
                                <m:f>
                                  <m:fPr>
                                    <m:ctrlPr>
                                      <w:rPr>
                                        <w:rFonts w:ascii="Cambria Math" w:eastAsiaTheme="minorEastAsia" w:hAnsi="Cambria Math"/>
                                        <w:sz w:val="16"/>
                                        <w:szCs w:val="16"/>
                                      </w:rPr>
                                    </m:ctrlPr>
                                  </m:fPr>
                                  <m:num>
                                    <m:r>
                                      <m:rPr>
                                        <m:sty m:val="p"/>
                                      </m:rPr>
                                      <w:rPr>
                                        <w:rFonts w:ascii="Cambria Math" w:eastAsiaTheme="minorEastAsia" w:hAnsi="Cambria Math"/>
                                        <w:sz w:val="16"/>
                                        <w:szCs w:val="16"/>
                                      </w:rPr>
                                      <m:t>J1+J2+J3+</m:t>
                                    </m:r>
                                    <m:r>
                                      <m:rPr>
                                        <m:sty m:val="p"/>
                                      </m:rPr>
                                      <w:rPr>
                                        <w:rFonts w:ascii="Cambria Math" w:eastAsiaTheme="minorEastAsia" w:hAnsi="Cambria Math" w:hint="eastAsia"/>
                                        <w:sz w:val="16"/>
                                        <w:szCs w:val="16"/>
                                      </w:rPr>
                                      <m:t>･･･</m:t>
                                    </m:r>
                                    <m:r>
                                      <m:rPr>
                                        <m:sty m:val="p"/>
                                      </m:rPr>
                                      <w:rPr>
                                        <w:rFonts w:ascii="Cambria Math" w:eastAsiaTheme="minorEastAsia" w:hAnsi="Cambria Math"/>
                                        <w:sz w:val="16"/>
                                        <w:szCs w:val="16"/>
                                      </w:rPr>
                                      <m:t>J</m:t>
                                    </m:r>
                                    <m:r>
                                      <m:rPr>
                                        <m:sty m:val="p"/>
                                      </m:rPr>
                                      <w:rPr>
                                        <w:rFonts w:ascii="Cambria Math" w:eastAsiaTheme="minorEastAsia" w:hAnsi="Cambria Math" w:hint="eastAsia"/>
                                        <w:sz w:val="16"/>
                                        <w:szCs w:val="16"/>
                                      </w:rPr>
                                      <m:t>n</m:t>
                                    </m:r>
                                  </m:num>
                                  <m:den>
                                    <m:r>
                                      <m:rPr>
                                        <m:sty m:val="p"/>
                                      </m:rPr>
                                      <w:rPr>
                                        <w:rFonts w:ascii="Cambria Math" w:eastAsiaTheme="minorEastAsia" w:hAnsi="Cambria Math" w:hint="eastAsia"/>
                                        <w:sz w:val="16"/>
                                        <w:szCs w:val="16"/>
                                      </w:rPr>
                                      <m:t>全</m:t>
                                    </m:r>
                                    <m:r>
                                      <m:rPr>
                                        <m:sty m:val="p"/>
                                      </m:rPr>
                                      <w:rPr>
                                        <w:rFonts w:ascii="Cambria Math" w:eastAsiaTheme="minorEastAsia" w:hAnsi="Cambria Math"/>
                                        <w:sz w:val="16"/>
                                        <w:szCs w:val="16"/>
                                      </w:rPr>
                                      <m:t>事業所</m:t>
                                    </m:r>
                                    <m:r>
                                      <m:rPr>
                                        <m:sty m:val="p"/>
                                      </m:rPr>
                                      <w:rPr>
                                        <w:rFonts w:ascii="Cambria Math" w:eastAsiaTheme="minorEastAsia" w:hAnsi="Cambria Math" w:hint="eastAsia"/>
                                        <w:sz w:val="16"/>
                                        <w:szCs w:val="16"/>
                                      </w:rPr>
                                      <m:t>数</m:t>
                                    </m:r>
                                  </m:den>
                                </m:f>
                              </m:oMath>
                            </m:oMathPara>
                          </w:p>
                          <w:p w:rsidR="00116358" w:rsidRPr="00B27630" w:rsidRDefault="00116358" w:rsidP="00FE32B4">
                            <w:pPr>
                              <w:spacing w:line="0" w:lineRule="atLeast"/>
                              <w:jc w:val="left"/>
                              <w:rPr>
                                <w:rFonts w:asciiTheme="minorHAnsi" w:eastAsiaTheme="minorEastAsia" w:hAnsiTheme="minorHAnsi"/>
                                <w:sz w:val="16"/>
                                <w:szCs w:val="16"/>
                              </w:rPr>
                            </w:pPr>
                            <w:r w:rsidRPr="00B27630">
                              <w:rPr>
                                <w:rFonts w:asciiTheme="minorHAnsi" w:eastAsiaTheme="minorEastAsia" w:hAnsiTheme="minorHAnsi" w:hint="eastAsia"/>
                                <w:sz w:val="16"/>
                                <w:szCs w:val="16"/>
                              </w:rPr>
                              <w:t>ただし、</w:t>
                            </w:r>
                            <w:r w:rsidR="00CF7D1A" w:rsidRPr="00B27630">
                              <w:rPr>
                                <w:rFonts w:ascii="Cambria Math" w:eastAsiaTheme="minorEastAsia" w:hAnsi="Cambria Math" w:hint="eastAsia"/>
                                <w:sz w:val="16"/>
                                <w:szCs w:val="16"/>
                              </w:rPr>
                              <w:t>J1,J2,J</w:t>
                            </w:r>
                            <w:r w:rsidRPr="00B27630">
                              <w:rPr>
                                <w:rFonts w:ascii="Cambria Math" w:eastAsiaTheme="minorEastAsia" w:hAnsi="Cambria Math" w:hint="eastAsia"/>
                                <w:sz w:val="16"/>
                                <w:szCs w:val="16"/>
                              </w:rPr>
                              <w:t>3</w:t>
                            </w:r>
                            <w:r w:rsidRPr="00B27630">
                              <w:rPr>
                                <w:rFonts w:asciiTheme="minorHAnsi" w:eastAsiaTheme="minorEastAsia" w:hAnsiTheme="minorHAnsi" w:hint="eastAsia"/>
                                <w:sz w:val="16"/>
                                <w:szCs w:val="16"/>
                              </w:rPr>
                              <w:t>,</w:t>
                            </w:r>
                            <w:r w:rsidRPr="00B27630">
                              <w:rPr>
                                <w:rFonts w:asciiTheme="minorHAnsi" w:eastAsiaTheme="minorEastAsia" w:hAnsiTheme="minorHAnsi" w:hint="eastAsia"/>
                                <w:sz w:val="16"/>
                                <w:szCs w:val="16"/>
                              </w:rPr>
                              <w:t>･･･</w:t>
                            </w:r>
                            <w:proofErr w:type="spellStart"/>
                            <w:r w:rsidR="00CF7D1A" w:rsidRPr="00B27630">
                              <w:rPr>
                                <w:rFonts w:ascii="Cambria Math" w:eastAsiaTheme="minorEastAsia" w:hAnsi="Cambria Math" w:hint="eastAsia"/>
                                <w:sz w:val="16"/>
                                <w:szCs w:val="16"/>
                              </w:rPr>
                              <w:t>J</w:t>
                            </w:r>
                            <w:r w:rsidRPr="00B27630">
                              <w:rPr>
                                <w:rFonts w:ascii="Cambria Math" w:eastAsiaTheme="minorEastAsia" w:hAnsi="Cambria Math" w:hint="eastAsia"/>
                                <w:sz w:val="16"/>
                                <w:szCs w:val="16"/>
                              </w:rPr>
                              <w:t>n</w:t>
                            </w:r>
                            <w:proofErr w:type="spellEnd"/>
                            <w:r w:rsidRPr="00B27630">
                              <w:rPr>
                                <w:rFonts w:asciiTheme="minorHAnsi" w:eastAsiaTheme="minorEastAsia" w:hAnsiTheme="minorHAnsi" w:hint="eastAsia"/>
                                <w:sz w:val="16"/>
                                <w:szCs w:val="16"/>
                              </w:rPr>
                              <w:t>の順で</w:t>
                            </w:r>
                            <w:r w:rsidRPr="00B27630">
                              <w:rPr>
                                <w:rFonts w:ascii="Cambria Math" w:eastAsiaTheme="minorEastAsia" w:hAnsi="Cambria Math" w:hint="eastAsia"/>
                                <w:sz w:val="16"/>
                                <w:szCs w:val="16"/>
                              </w:rPr>
                              <w:t>1</w:t>
                            </w:r>
                            <w:r w:rsidRPr="00B27630">
                              <w:rPr>
                                <w:rFonts w:asciiTheme="minorHAnsi" w:eastAsiaTheme="minorEastAsia" w:hAnsiTheme="minorHAnsi" w:hint="eastAsia"/>
                                <w:sz w:val="16"/>
                                <w:szCs w:val="16"/>
                              </w:rPr>
                              <w:t>メッシュあたりの事業所数が多いメッシュから並べる</w:t>
                            </w:r>
                          </w:p>
                          <w:p w:rsidR="00116358" w:rsidRDefault="001163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10.5pt;margin-top:2.55pt;width:152.9pt;height:74.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" filled="f" stroked="f">
                <v:textbox>
                  <w:txbxContent>
                    <w:p w:rsidR="004069A7" w:rsidRPr="00B27630" w:rsidRDefault="00B27630" w:rsidP="00FE32B4">
                      <w:pPr>
                        <w:spacing w:line="0" w:lineRule="atLeast"/>
                        <w:jc w:val="left"/>
                        <w:rPr>
                          <w:rFonts w:asciiTheme="minorHAnsi" w:eastAsiaTheme="minorEastAsia" w:hAnsiTheme="minorHAnsi"/>
                          <w:sz w:val="16"/>
                          <w:szCs w:val="16"/>
                        </w:rPr>
                      </w:pPr>
                      <m:oMathPara>
                        <m:oMathParaPr>
                          <m:jc m:val="center"/>
                        </m:oMathParaPr>
                        <m:oMath>
                          <m:r>
                            <m:rPr>
                              <m:sty m:val="p"/>
                            </m:rPr>
                            <w:rPr>
                              <w:rFonts w:ascii="Cambria Math" w:eastAsiaTheme="minorEastAsia" w:hAnsi="Cambria Math"/>
                              <w:sz w:val="16"/>
                              <w:szCs w:val="16"/>
                            </w:rPr>
                            <m:t>n</m:t>
                          </m:r>
                          <m:r>
                            <m:rPr>
                              <m:sty m:val="p"/>
                            </m:rPr>
                            <w:rPr>
                              <w:rFonts w:ascii="Cambria Math" w:eastAsiaTheme="minorEastAsia" w:hAnsi="Cambria Math" w:hint="eastAsia"/>
                              <w:sz w:val="16"/>
                              <w:szCs w:val="16"/>
                            </w:rPr>
                            <m:t>番目の</m:t>
                          </m:r>
                          <m:r>
                            <m:rPr>
                              <m:sty m:val="p"/>
                            </m:rPr>
                            <w:rPr>
                              <w:rFonts w:ascii="Cambria Math" w:eastAsiaTheme="minorEastAsia" w:hAnsi="Cambria Math"/>
                              <w:sz w:val="16"/>
                              <w:szCs w:val="16"/>
                            </w:rPr>
                            <m:t>事業所数</m:t>
                          </m:r>
                          <m:r>
                            <m:rPr>
                              <m:sty m:val="p"/>
                            </m:rPr>
                            <w:rPr>
                              <w:rFonts w:ascii="Cambria Math" w:eastAsiaTheme="minorEastAsia" w:hAnsi="Cambria Math"/>
                              <w:sz w:val="16"/>
                              <w:szCs w:val="16"/>
                            </w:rPr>
                            <m:t>(J)</m:t>
                          </m:r>
                          <m:r>
                            <m:rPr>
                              <m:sty m:val="p"/>
                            </m:rPr>
                            <w:rPr>
                              <w:rFonts w:ascii="Cambria Math" w:eastAsiaTheme="minorEastAsia" w:hAnsi="Cambria Math" w:hint="eastAsia"/>
                              <w:sz w:val="16"/>
                              <w:szCs w:val="16"/>
                            </w:rPr>
                            <m:t>の累積比＝</m:t>
                          </m:r>
                        </m:oMath>
                      </m:oMathPara>
                    </w:p>
                    <w:p w:rsidR="00116358" w:rsidRPr="00B27630" w:rsidRDefault="00BC17F7" w:rsidP="00FE32B4">
                      <w:pPr>
                        <w:spacing w:line="0" w:lineRule="atLeast"/>
                        <w:jc w:val="left"/>
                        <w:rPr>
                          <w:rFonts w:asciiTheme="minorEastAsia" w:eastAsiaTheme="minorEastAsia" w:hAnsiTheme="minorEastAsia"/>
                          <w:sz w:val="16"/>
                          <w:szCs w:val="16"/>
                        </w:rPr>
                      </w:pPr>
                      <m:oMathPara>
                        <m:oMathParaPr>
                          <m:jc m:val="center"/>
                        </m:oMathParaPr>
                        <m:oMath>
                          <m:f>
                            <m:fPr>
                              <m:ctrlPr>
                                <w:rPr>
                                  <w:rFonts w:ascii="Cambria Math" w:eastAsiaTheme="minorEastAsia" w:hAnsi="Cambria Math"/>
                                  <w:sz w:val="16"/>
                                  <w:szCs w:val="16"/>
                                </w:rPr>
                              </m:ctrlPr>
                            </m:fPr>
                            <m:num>
                              <m:r>
                                <m:rPr>
                                  <m:sty m:val="p"/>
                                </m:rPr>
                                <w:rPr>
                                  <w:rFonts w:ascii="Cambria Math" w:eastAsiaTheme="minorEastAsia" w:hAnsi="Cambria Math"/>
                                  <w:sz w:val="16"/>
                                  <w:szCs w:val="16"/>
                                </w:rPr>
                                <m:t>J1+J2+J3+</m:t>
                              </m:r>
                              <m:r>
                                <m:rPr>
                                  <m:sty m:val="p"/>
                                </m:rPr>
                                <w:rPr>
                                  <w:rFonts w:ascii="Cambria Math" w:eastAsiaTheme="minorEastAsia" w:hAnsi="Cambria Math" w:hint="eastAsia"/>
                                  <w:sz w:val="16"/>
                                  <w:szCs w:val="16"/>
                                </w:rPr>
                                <m:t>･･･</m:t>
                              </m:r>
                              <m:r>
                                <m:rPr>
                                  <m:sty m:val="p"/>
                                </m:rPr>
                                <w:rPr>
                                  <w:rFonts w:ascii="Cambria Math" w:eastAsiaTheme="minorEastAsia" w:hAnsi="Cambria Math"/>
                                  <w:sz w:val="16"/>
                                  <w:szCs w:val="16"/>
                                </w:rPr>
                                <m:t>J</m:t>
                              </m:r>
                              <m:r>
                                <m:rPr>
                                  <m:sty m:val="p"/>
                                </m:rPr>
                                <w:rPr>
                                  <w:rFonts w:ascii="Cambria Math" w:eastAsiaTheme="minorEastAsia" w:hAnsi="Cambria Math" w:hint="eastAsia"/>
                                  <w:sz w:val="16"/>
                                  <w:szCs w:val="16"/>
                                </w:rPr>
                                <m:t>n</m:t>
                              </m:r>
                            </m:num>
                            <m:den>
                              <m:r>
                                <m:rPr>
                                  <m:sty m:val="p"/>
                                </m:rPr>
                                <w:rPr>
                                  <w:rFonts w:ascii="Cambria Math" w:eastAsiaTheme="minorEastAsia" w:hAnsi="Cambria Math" w:hint="eastAsia"/>
                                  <w:sz w:val="16"/>
                                  <w:szCs w:val="16"/>
                                </w:rPr>
                                <m:t>全</m:t>
                              </m:r>
                              <m:r>
                                <m:rPr>
                                  <m:sty m:val="p"/>
                                </m:rPr>
                                <w:rPr>
                                  <w:rFonts w:ascii="Cambria Math" w:eastAsiaTheme="minorEastAsia" w:hAnsi="Cambria Math"/>
                                  <w:sz w:val="16"/>
                                  <w:szCs w:val="16"/>
                                </w:rPr>
                                <m:t>事業所</m:t>
                              </m:r>
                              <m:r>
                                <m:rPr>
                                  <m:sty m:val="p"/>
                                </m:rPr>
                                <w:rPr>
                                  <w:rFonts w:ascii="Cambria Math" w:eastAsiaTheme="minorEastAsia" w:hAnsi="Cambria Math" w:hint="eastAsia"/>
                                  <w:sz w:val="16"/>
                                  <w:szCs w:val="16"/>
                                </w:rPr>
                                <m:t>数</m:t>
                              </m:r>
                            </m:den>
                          </m:f>
                        </m:oMath>
                      </m:oMathPara>
                    </w:p>
                    <w:p w:rsidR="00116358" w:rsidRPr="00B27630" w:rsidRDefault="00116358" w:rsidP="00FE32B4">
                      <w:pPr>
                        <w:spacing w:line="0" w:lineRule="atLeast"/>
                        <w:jc w:val="left"/>
                        <w:rPr>
                          <w:rFonts w:asciiTheme="minorHAnsi" w:eastAsiaTheme="minorEastAsia" w:hAnsiTheme="minorHAnsi"/>
                          <w:sz w:val="16"/>
                          <w:szCs w:val="16"/>
                        </w:rPr>
                      </w:pPr>
                      <w:r w:rsidRPr="00B27630">
                        <w:rPr>
                          <w:rFonts w:asciiTheme="minorHAnsi" w:eastAsiaTheme="minorEastAsia" w:hAnsiTheme="minorHAnsi" w:hint="eastAsia"/>
                          <w:sz w:val="16"/>
                          <w:szCs w:val="16"/>
                        </w:rPr>
                        <w:t>ただし、</w:t>
                      </w:r>
                      <w:r w:rsidR="00CF7D1A" w:rsidRPr="00B27630">
                        <w:rPr>
                          <w:rFonts w:ascii="Cambria Math" w:eastAsiaTheme="minorEastAsia" w:hAnsi="Cambria Math" w:hint="eastAsia"/>
                          <w:sz w:val="16"/>
                          <w:szCs w:val="16"/>
                        </w:rPr>
                        <w:t>J1,J2,J</w:t>
                      </w:r>
                      <w:r w:rsidRPr="00B27630">
                        <w:rPr>
                          <w:rFonts w:ascii="Cambria Math" w:eastAsiaTheme="minorEastAsia" w:hAnsi="Cambria Math" w:hint="eastAsia"/>
                          <w:sz w:val="16"/>
                          <w:szCs w:val="16"/>
                        </w:rPr>
                        <w:t>3</w:t>
                      </w:r>
                      <w:r w:rsidRPr="00B27630">
                        <w:rPr>
                          <w:rFonts w:asciiTheme="minorHAnsi" w:eastAsiaTheme="minorEastAsia" w:hAnsiTheme="minorHAnsi" w:hint="eastAsia"/>
                          <w:sz w:val="16"/>
                          <w:szCs w:val="16"/>
                        </w:rPr>
                        <w:t>,</w:t>
                      </w:r>
                      <w:r w:rsidRPr="00B27630">
                        <w:rPr>
                          <w:rFonts w:asciiTheme="minorHAnsi" w:eastAsiaTheme="minorEastAsia" w:hAnsiTheme="minorHAnsi" w:hint="eastAsia"/>
                          <w:sz w:val="16"/>
                          <w:szCs w:val="16"/>
                        </w:rPr>
                        <w:t>･･･</w:t>
                      </w:r>
                      <w:proofErr w:type="spellStart"/>
                      <w:r w:rsidR="00CF7D1A" w:rsidRPr="00B27630">
                        <w:rPr>
                          <w:rFonts w:ascii="Cambria Math" w:eastAsiaTheme="minorEastAsia" w:hAnsi="Cambria Math" w:hint="eastAsia"/>
                          <w:sz w:val="16"/>
                          <w:szCs w:val="16"/>
                        </w:rPr>
                        <w:t>J</w:t>
                      </w:r>
                      <w:r w:rsidRPr="00B27630">
                        <w:rPr>
                          <w:rFonts w:ascii="Cambria Math" w:eastAsiaTheme="minorEastAsia" w:hAnsi="Cambria Math" w:hint="eastAsia"/>
                          <w:sz w:val="16"/>
                          <w:szCs w:val="16"/>
                        </w:rPr>
                        <w:t>n</w:t>
                      </w:r>
                      <w:proofErr w:type="spellEnd"/>
                      <w:r w:rsidRPr="00B27630">
                        <w:rPr>
                          <w:rFonts w:asciiTheme="minorHAnsi" w:eastAsiaTheme="minorEastAsia" w:hAnsiTheme="minorHAnsi" w:hint="eastAsia"/>
                          <w:sz w:val="16"/>
                          <w:szCs w:val="16"/>
                        </w:rPr>
                        <w:t>の順で</w:t>
                      </w:r>
                      <w:r w:rsidRPr="00B27630">
                        <w:rPr>
                          <w:rFonts w:ascii="Cambria Math" w:eastAsiaTheme="minorEastAsia" w:hAnsi="Cambria Math" w:hint="eastAsia"/>
                          <w:sz w:val="16"/>
                          <w:szCs w:val="16"/>
                        </w:rPr>
                        <w:t>1</w:t>
                      </w:r>
                      <w:r w:rsidRPr="00B27630">
                        <w:rPr>
                          <w:rFonts w:asciiTheme="minorHAnsi" w:eastAsiaTheme="minorEastAsia" w:hAnsiTheme="minorHAnsi" w:hint="eastAsia"/>
                          <w:sz w:val="16"/>
                          <w:szCs w:val="16"/>
                        </w:rPr>
                        <w:t>メッシュあたりの事業所数が多いメッシュから並べる</w:t>
                      </w:r>
                    </w:p>
                    <w:p w:rsidR="00116358" w:rsidRDefault="00116358"/>
                  </w:txbxContent>
                </v:textbox>
              </v:shape>
            </w:pict>
          </mc:Fallback>
        </mc:AlternateContent>
      </w:r>
      <w:r w:rsidR="00CF7D1A">
        <w:rPr>
          <w:noProof/>
        </w:rPr>
        <mc:AlternateContent>
          <mc:Choice Requires="wps">
            <w:drawing>
              <wp:anchor distT="0" distB="0" distL="114300" distR="114300" simplePos="0" relativeHeight="251671552" behindDoc="0" locked="0" layoutInCell="1" allowOverlap="1" wp14:anchorId="05CFF155" wp14:editId="1569EC33">
                <wp:simplePos x="0" y="0"/>
                <wp:positionH relativeFrom="column">
                  <wp:posOffset>3515360</wp:posOffset>
                </wp:positionH>
                <wp:positionV relativeFrom="paragraph">
                  <wp:posOffset>173355</wp:posOffset>
                </wp:positionV>
                <wp:extent cx="675005" cy="140398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403985"/>
                        </a:xfrm>
                        <a:prstGeom prst="rect">
                          <a:avLst/>
                        </a:prstGeom>
                        <a:noFill/>
                        <a:ln w="9525">
                          <a:noFill/>
                          <a:miter lim="800000"/>
                          <a:headEnd/>
                          <a:tailEnd/>
                        </a:ln>
                      </wps:spPr>
                      <wps:txbx>
                        <w:txbxContent>
                          <w:p w:rsidR="00875DBA" w:rsidRDefault="00875DBA" w:rsidP="00807156">
                            <w:pPr>
                              <w:ind w:left="360"/>
                              <w:jc w:val="left"/>
                            </w:pPr>
                            <w:r>
                              <w:rPr>
                                <w:rFonts w:hint="eastAsia"/>
                              </w:rPr>
                              <w:t>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276.8pt;margin-top:13.65pt;width:53.1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" filled="f" stroked="f">
                <v:textbox style="mso-fit-shape-to-text:t">
                  <w:txbxContent>
                    <w:p w:rsidR="00875DBA" w:rsidRDefault="00875DBA" w:rsidP="00807156">
                      <w:pPr>
                        <w:ind w:left="360"/>
                        <w:jc w:val="left"/>
                      </w:pPr>
                      <w:r>
                        <w:rPr>
                          <w:rFonts w:hint="eastAsia"/>
                        </w:rPr>
                        <w:t>①</w:t>
                      </w:r>
                    </w:p>
                  </w:txbxContent>
                </v:textbox>
              </v:shape>
            </w:pict>
          </mc:Fallback>
        </mc:AlternateContent>
      </w:r>
    </w:p>
    <w:p w:rsidR="00E0372E" w:rsidRDefault="00E0372E" w:rsidP="000A5F10">
      <w:pPr>
        <w:widowControl/>
        <w:jc w:val="left"/>
        <w:rPr>
          <w:rFonts w:asciiTheme="majorEastAsia" w:eastAsiaTheme="majorEastAsia" w:hAnsiTheme="majorEastAsia"/>
        </w:rPr>
      </w:pPr>
    </w:p>
    <w:p w:rsidR="00E0372E" w:rsidRDefault="00BD3AAA" w:rsidP="000A5F10">
      <w:pPr>
        <w:widowControl/>
        <w:jc w:val="left"/>
        <w:rPr>
          <w:rFonts w:asciiTheme="majorEastAsia" w:eastAsiaTheme="majorEastAsia" w:hAnsiTheme="majorEastAsia"/>
        </w:rPr>
      </w:pPr>
      <w:r>
        <w:rPr>
          <w:rFonts w:hint="eastAsia"/>
          <w:noProof/>
        </w:rPr>
        <mc:AlternateContent>
          <mc:Choice Requires="wps">
            <w:drawing>
              <wp:anchor distT="0" distB="0" distL="114300" distR="114300" simplePos="0" relativeHeight="251668480" behindDoc="0" locked="0" layoutInCell="1" allowOverlap="1" wp14:anchorId="1B971B59" wp14:editId="0F00EF5D">
                <wp:simplePos x="0" y="0"/>
                <wp:positionH relativeFrom="column">
                  <wp:posOffset>4064000</wp:posOffset>
                </wp:positionH>
                <wp:positionV relativeFrom="paragraph">
                  <wp:posOffset>118745</wp:posOffset>
                </wp:positionV>
                <wp:extent cx="228600" cy="248920"/>
                <wp:effectExtent l="38100" t="38100" r="19050" b="17780"/>
                <wp:wrapNone/>
                <wp:docPr id="16" name="直線矢印コネクタ 16"/>
                <wp:cNvGraphicFramePr/>
                <a:graphic xmlns:a="http://schemas.openxmlformats.org/drawingml/2006/main">
                  <a:graphicData uri="http://schemas.microsoft.com/office/word/2010/wordprocessingShape">
                    <wps:wsp>
                      <wps:cNvCnPr/>
                      <wps:spPr>
                        <a:xfrm flipH="1" flipV="1">
                          <a:off x="0" y="0"/>
                          <a:ext cx="228600" cy="24892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6" o:spid="_x0000_s1026" type="#_x0000_t32" style="position:absolute;left:0;text-align:left;margin-left:320pt;margin-top:9.35pt;width:18pt;height:19.6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" strokecolor="black [3040]" strokeweight="1pt">
                <v:stroke endarrow="block"/>
              </v:shape>
            </w:pict>
          </mc:Fallback>
        </mc:AlternateContent>
      </w:r>
    </w:p>
    <w:p w:rsidR="00E0372E" w:rsidRDefault="00BD3AAA" w:rsidP="000A5F10">
      <w:pPr>
        <w:widowControl/>
        <w:jc w:val="left"/>
        <w:rPr>
          <w:rFonts w:asciiTheme="majorEastAsia" w:eastAsiaTheme="majorEastAsia" w:hAnsiTheme="majorEastAsia"/>
        </w:rPr>
      </w:pPr>
      <w:r>
        <w:rPr>
          <w:noProof/>
        </w:rPr>
        <mc:AlternateContent>
          <mc:Choice Requires="wps">
            <w:drawing>
              <wp:anchor distT="0" distB="0" distL="114300" distR="114300" simplePos="0" relativeHeight="251665408" behindDoc="0" locked="0" layoutInCell="1" allowOverlap="1" wp14:anchorId="31EB87F2" wp14:editId="33CB1B7E">
                <wp:simplePos x="0" y="0"/>
                <wp:positionH relativeFrom="column">
                  <wp:posOffset>3893185</wp:posOffset>
                </wp:positionH>
                <wp:positionV relativeFrom="paragraph">
                  <wp:posOffset>93449</wp:posOffset>
                </wp:positionV>
                <wp:extent cx="1441450" cy="1403985"/>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1403985"/>
                        </a:xfrm>
                        <a:prstGeom prst="rect">
                          <a:avLst/>
                        </a:prstGeom>
                        <a:noFill/>
                        <a:ln w="9525">
                          <a:noFill/>
                          <a:miter lim="800000"/>
                          <a:headEnd/>
                          <a:tailEnd/>
                        </a:ln>
                      </wps:spPr>
                      <wps:txbx>
                        <w:txbxContent>
                          <w:p w:rsidR="00875DBA" w:rsidRDefault="00875DBA" w:rsidP="000A1C4E">
                            <w:pPr>
                              <w:jc w:val="center"/>
                            </w:pPr>
                            <w:r>
                              <w:rPr>
                                <w:rFonts w:hint="eastAsia"/>
                              </w:rPr>
                              <w:t>均等配分線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306.55pt;margin-top:7.35pt;width:113.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" filled="f" stroked="f">
                <v:textbox style="mso-fit-shape-to-text:t">
                  <w:txbxContent>
                    <w:p w:rsidR="00875DBA" w:rsidRDefault="00875DBA" w:rsidP="000A1C4E">
                      <w:pPr>
                        <w:jc w:val="center"/>
                      </w:pPr>
                      <w:r>
                        <w:rPr>
                          <w:rFonts w:hint="eastAsia"/>
                        </w:rPr>
                        <w:t>均等配分線</w:t>
                      </w:r>
                    </w:p>
                  </w:txbxContent>
                </v:textbox>
              </v:shape>
            </w:pict>
          </mc:Fallback>
        </mc:AlternateContent>
      </w:r>
    </w:p>
    <w:p w:rsidR="00BE53BE" w:rsidRDefault="00BE53BE" w:rsidP="000A5F10">
      <w:pPr>
        <w:widowControl/>
        <w:jc w:val="left"/>
        <w:rPr>
          <w:rFonts w:asciiTheme="majorEastAsia" w:eastAsiaTheme="majorEastAsia" w:hAnsiTheme="majorEastAsia"/>
        </w:rPr>
      </w:pPr>
    </w:p>
    <w:p w:rsidR="00E0372E" w:rsidRDefault="00E0372E" w:rsidP="000A5F10">
      <w:pPr>
        <w:widowControl/>
        <w:jc w:val="left"/>
        <w:rPr>
          <w:rFonts w:asciiTheme="majorEastAsia" w:eastAsiaTheme="majorEastAsia" w:hAnsiTheme="majorEastAsia"/>
        </w:rPr>
      </w:pPr>
    </w:p>
    <w:p w:rsidR="00E0372E" w:rsidRDefault="00E0372E" w:rsidP="000A5F10">
      <w:pPr>
        <w:widowControl/>
        <w:jc w:val="left"/>
        <w:rPr>
          <w:rFonts w:asciiTheme="majorEastAsia" w:eastAsiaTheme="majorEastAsia" w:hAnsiTheme="majorEastAsia"/>
        </w:rPr>
      </w:pPr>
    </w:p>
    <w:p w:rsidR="00E0372E" w:rsidRDefault="00E0372E" w:rsidP="000A5F10">
      <w:pPr>
        <w:widowControl/>
        <w:jc w:val="left"/>
        <w:rPr>
          <w:rFonts w:asciiTheme="majorEastAsia" w:eastAsiaTheme="majorEastAsia" w:hAnsiTheme="majorEastAsia"/>
        </w:rPr>
      </w:pPr>
    </w:p>
    <w:p w:rsidR="00E0372E" w:rsidRDefault="00E0372E" w:rsidP="000A5F10">
      <w:pPr>
        <w:widowControl/>
        <w:jc w:val="left"/>
        <w:rPr>
          <w:rFonts w:asciiTheme="majorEastAsia" w:eastAsiaTheme="majorEastAsia" w:hAnsiTheme="majorEastAsia"/>
        </w:rPr>
      </w:pPr>
    </w:p>
    <w:p w:rsidR="00E0372E" w:rsidRDefault="00B25272" w:rsidP="000A5F10">
      <w:pPr>
        <w:widowControl/>
        <w:jc w:val="left"/>
        <w:rPr>
          <w:rFonts w:asciiTheme="majorEastAsia" w:eastAsiaTheme="majorEastAsia" w:hAnsiTheme="majorEastAsia"/>
        </w:rPr>
      </w:pPr>
      <w:r>
        <w:rPr>
          <w:noProof/>
        </w:rPr>
        <mc:AlternateContent>
          <mc:Choice Requires="wps">
            <w:drawing>
              <wp:anchor distT="0" distB="0" distL="114300" distR="114300" simplePos="0" relativeHeight="251661312" behindDoc="0" locked="0" layoutInCell="1" allowOverlap="1" wp14:anchorId="5907CB87" wp14:editId="1B17E1BF">
                <wp:simplePos x="0" y="0"/>
                <wp:positionH relativeFrom="column">
                  <wp:posOffset>2637064</wp:posOffset>
                </wp:positionH>
                <wp:positionV relativeFrom="paragraph">
                  <wp:posOffset>93444</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875DBA" w:rsidRPr="000A1C4E" w:rsidRDefault="00875DBA" w:rsidP="000A1C4E">
                            <w:pPr>
                              <w:jc w:val="center"/>
                              <w:rPr>
                                <w:sz w:val="20"/>
                              </w:rPr>
                            </w:pPr>
                            <w:r w:rsidRPr="000A1C4E">
                              <w:rPr>
                                <w:rFonts w:hint="eastAsia"/>
                                <w:sz w:val="20"/>
                              </w:rPr>
                              <w:t>地域メッシュ数の累積比</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position:absolute;margin-left:207.65pt;margin-top:7.3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" filled="f" stroked="f">
                <v:textbox style="mso-fit-shape-to-text:t">
                  <w:txbxContent>
                    <w:p w:rsidR="00875DBA" w:rsidRPr="000A1C4E" w:rsidRDefault="00875DBA" w:rsidP="000A1C4E">
                      <w:pPr>
                        <w:jc w:val="center"/>
                        <w:rPr>
                          <w:sz w:val="20"/>
                        </w:rPr>
                      </w:pPr>
                      <w:r w:rsidRPr="000A1C4E">
                        <w:rPr>
                          <w:rFonts w:hint="eastAsia"/>
                          <w:sz w:val="20"/>
                        </w:rPr>
                        <w:t>地域メッシュ数の累積比</w:t>
                      </w:r>
                    </w:p>
                  </w:txbxContent>
                </v:textbox>
              </v:shape>
            </w:pict>
          </mc:Fallback>
        </mc:AlternateContent>
      </w:r>
    </w:p>
    <w:p w:rsidR="00E0372E" w:rsidRDefault="00B25272" w:rsidP="000A5F10">
      <w:pPr>
        <w:widowControl/>
        <w:jc w:val="left"/>
        <w:rPr>
          <w:rFonts w:asciiTheme="majorEastAsia" w:eastAsiaTheme="majorEastAsia" w:hAnsiTheme="majorEastAsia"/>
        </w:rPr>
      </w:pPr>
      <w:r>
        <w:rPr>
          <w:noProof/>
        </w:rPr>
        <mc:AlternateContent>
          <mc:Choice Requires="wps">
            <w:drawing>
              <wp:anchor distT="0" distB="0" distL="114300" distR="114300" simplePos="0" relativeHeight="251686912" behindDoc="0" locked="0" layoutInCell="1" allowOverlap="1" wp14:anchorId="7B80E2E9" wp14:editId="1A8DFA82">
                <wp:simplePos x="0" y="0"/>
                <wp:positionH relativeFrom="column">
                  <wp:posOffset>2374341</wp:posOffset>
                </wp:positionH>
                <wp:positionV relativeFrom="paragraph">
                  <wp:posOffset>188595</wp:posOffset>
                </wp:positionV>
                <wp:extent cx="3230880" cy="67627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676275"/>
                        </a:xfrm>
                        <a:prstGeom prst="rect">
                          <a:avLst/>
                        </a:prstGeom>
                        <a:noFill/>
                        <a:ln w="9525">
                          <a:noFill/>
                          <a:miter lim="800000"/>
                          <a:headEnd/>
                          <a:tailEnd/>
                        </a:ln>
                      </wps:spPr>
                      <wps:txbx>
                        <w:txbxContent>
                          <w:p w:rsidR="00116358" w:rsidRPr="00B27630" w:rsidRDefault="00B27630" w:rsidP="00FE32B4">
                            <w:pPr>
                              <w:spacing w:line="0" w:lineRule="atLeast"/>
                              <w:jc w:val="left"/>
                              <w:rPr>
                                <w:rFonts w:asciiTheme="minorEastAsia" w:eastAsiaTheme="minorEastAsia" w:hAnsiTheme="minorEastAsia"/>
                                <w:sz w:val="16"/>
                                <w:szCs w:val="16"/>
                              </w:rPr>
                            </w:pPr>
                            <m:oMathPara>
                              <m:oMathParaPr>
                                <m:jc m:val="left"/>
                              </m:oMathParaPr>
                              <m:oMath>
                                <m:r>
                                  <m:rPr>
                                    <m:sty m:val="p"/>
                                  </m:rPr>
                                  <w:rPr>
                                    <w:rFonts w:ascii="Cambria Math" w:eastAsiaTheme="minorEastAsia" w:hAnsi="Cambria Math"/>
                                    <w:sz w:val="16"/>
                                    <w:szCs w:val="16"/>
                                  </w:rPr>
                                  <m:t>n</m:t>
                                </m:r>
                                <m:r>
                                  <m:rPr>
                                    <m:sty m:val="p"/>
                                  </m:rPr>
                                  <w:rPr>
                                    <w:rFonts w:ascii="Cambria Math" w:eastAsiaTheme="minorEastAsia" w:hAnsi="Cambria Math" w:hint="eastAsia"/>
                                    <w:sz w:val="16"/>
                                    <w:szCs w:val="16"/>
                                  </w:rPr>
                                  <m:t>番目のメッシュ</m:t>
                                </m:r>
                                <m:r>
                                  <m:rPr>
                                    <m:sty m:val="p"/>
                                  </m:rPr>
                                  <w:rPr>
                                    <w:rFonts w:ascii="Cambria Math" w:eastAsiaTheme="minorEastAsia" w:hAnsi="Cambria Math"/>
                                    <w:sz w:val="16"/>
                                    <w:szCs w:val="16"/>
                                  </w:rPr>
                                  <m:t>数</m:t>
                                </m:r>
                                <m:r>
                                  <m:rPr>
                                    <m:sty m:val="p"/>
                                  </m:rPr>
                                  <w:rPr>
                                    <w:rFonts w:ascii="Cambria Math" w:eastAsiaTheme="minorEastAsia" w:hAnsi="Cambria Math"/>
                                    <w:sz w:val="16"/>
                                    <w:szCs w:val="16"/>
                                  </w:rPr>
                                  <m:t>(M)</m:t>
                                </m:r>
                                <m:r>
                                  <m:rPr>
                                    <m:sty m:val="p"/>
                                  </m:rPr>
                                  <w:rPr>
                                    <w:rFonts w:ascii="Cambria Math" w:eastAsiaTheme="minorEastAsia" w:hAnsi="Cambria Math" w:hint="eastAsia"/>
                                    <w:sz w:val="16"/>
                                    <w:szCs w:val="16"/>
                                  </w:rPr>
                                  <m:t>の累積比＝</m:t>
                                </m:r>
                                <m:f>
                                  <m:fPr>
                                    <m:ctrlPr>
                                      <w:rPr>
                                        <w:rFonts w:ascii="Cambria Math" w:eastAsiaTheme="minorEastAsia" w:hAnsi="Cambria Math"/>
                                        <w:sz w:val="16"/>
                                        <w:szCs w:val="16"/>
                                      </w:rPr>
                                    </m:ctrlPr>
                                  </m:fPr>
                                  <m:num>
                                    <m:r>
                                      <m:rPr>
                                        <m:sty m:val="p"/>
                                      </m:rPr>
                                      <w:rPr>
                                        <w:rFonts w:ascii="Cambria Math" w:eastAsiaTheme="minorEastAsia" w:hAnsi="Cambria Math"/>
                                        <w:sz w:val="16"/>
                                        <w:szCs w:val="16"/>
                                      </w:rPr>
                                      <m:t>M1+M2+M3+</m:t>
                                    </m:r>
                                    <m:r>
                                      <m:rPr>
                                        <m:sty m:val="p"/>
                                      </m:rPr>
                                      <w:rPr>
                                        <w:rFonts w:ascii="Cambria Math" w:eastAsiaTheme="minorEastAsia" w:hAnsi="Cambria Math" w:hint="eastAsia"/>
                                        <w:sz w:val="16"/>
                                        <w:szCs w:val="16"/>
                                      </w:rPr>
                                      <m:t>･･･</m:t>
                                    </m:r>
                                    <m:r>
                                      <m:rPr>
                                        <m:sty m:val="p"/>
                                      </m:rPr>
                                      <w:rPr>
                                        <w:rFonts w:ascii="Cambria Math" w:eastAsiaTheme="minorEastAsia" w:hAnsi="Cambria Math"/>
                                        <w:sz w:val="16"/>
                                        <w:szCs w:val="16"/>
                                      </w:rPr>
                                      <m:t>M</m:t>
                                    </m:r>
                                    <m:r>
                                      <m:rPr>
                                        <m:sty m:val="p"/>
                                      </m:rPr>
                                      <w:rPr>
                                        <w:rFonts w:ascii="Cambria Math" w:eastAsiaTheme="minorEastAsia" w:hAnsi="Cambria Math" w:hint="eastAsia"/>
                                        <w:sz w:val="16"/>
                                        <w:szCs w:val="16"/>
                                      </w:rPr>
                                      <m:t>n</m:t>
                                    </m:r>
                                  </m:num>
                                  <m:den>
                                    <m:r>
                                      <m:rPr>
                                        <m:sty m:val="p"/>
                                      </m:rPr>
                                      <w:rPr>
                                        <w:rFonts w:ascii="Cambria Math" w:eastAsiaTheme="minorEastAsia" w:hAnsi="Cambria Math" w:hint="eastAsia"/>
                                        <w:sz w:val="16"/>
                                        <w:szCs w:val="16"/>
                                      </w:rPr>
                                      <m:t>全メッシュ数</m:t>
                                    </m:r>
                                  </m:den>
                                </m:f>
                              </m:oMath>
                            </m:oMathPara>
                          </w:p>
                          <w:p w:rsidR="00116358" w:rsidRPr="00F938BF" w:rsidRDefault="00116358" w:rsidP="00FE32B4">
                            <w:pPr>
                              <w:spacing w:line="0" w:lineRule="atLeast"/>
                              <w:jc w:val="left"/>
                              <w:rPr>
                                <w:rFonts w:ascii="Cambria Math" w:eastAsiaTheme="minorEastAsia" w:hAnsi="Cambria Math"/>
                                <w:sz w:val="16"/>
                                <w:szCs w:val="16"/>
                              </w:rPr>
                            </w:pPr>
                            <w:r w:rsidRPr="00B27630">
                              <w:rPr>
                                <w:rFonts w:ascii="Cambria Math" w:eastAsiaTheme="minorEastAsia" w:hAnsi="Cambria Math" w:hint="eastAsia"/>
                                <w:sz w:val="16"/>
                                <w:szCs w:val="16"/>
                              </w:rPr>
                              <w:t>ただし、</w:t>
                            </w:r>
                            <w:r w:rsidR="00CF7D1A" w:rsidRPr="00B27630">
                              <w:rPr>
                                <w:rFonts w:ascii="Cambria Math" w:eastAsiaTheme="minorEastAsia" w:hAnsi="Cambria Math" w:hint="eastAsia"/>
                                <w:sz w:val="16"/>
                                <w:szCs w:val="16"/>
                              </w:rPr>
                              <w:t>M1,M2,M</w:t>
                            </w:r>
                            <w:r w:rsidRPr="00B27630">
                              <w:rPr>
                                <w:rFonts w:ascii="Cambria Math" w:eastAsiaTheme="minorEastAsia" w:hAnsi="Cambria Math" w:hint="eastAsia"/>
                                <w:sz w:val="16"/>
                                <w:szCs w:val="16"/>
                              </w:rPr>
                              <w:t>3,</w:t>
                            </w:r>
                            <w:r w:rsidRPr="00B27630">
                              <w:rPr>
                                <w:rFonts w:ascii="Cambria Math" w:eastAsiaTheme="minorEastAsia" w:hAnsi="Cambria Math" w:hint="eastAsia"/>
                                <w:sz w:val="16"/>
                                <w:szCs w:val="16"/>
                              </w:rPr>
                              <w:t>･･･</w:t>
                            </w:r>
                            <w:proofErr w:type="spellStart"/>
                            <w:r w:rsidR="00CF7D1A" w:rsidRPr="00B27630">
                              <w:rPr>
                                <w:rFonts w:ascii="Cambria Math" w:eastAsiaTheme="minorEastAsia" w:hAnsi="Cambria Math" w:hint="eastAsia"/>
                                <w:sz w:val="16"/>
                                <w:szCs w:val="16"/>
                              </w:rPr>
                              <w:t>M</w:t>
                            </w:r>
                            <w:r w:rsidRPr="00B27630">
                              <w:rPr>
                                <w:rFonts w:ascii="Cambria Math" w:eastAsiaTheme="minorEastAsia" w:hAnsi="Cambria Math" w:hint="eastAsia"/>
                                <w:sz w:val="16"/>
                                <w:szCs w:val="16"/>
                              </w:rPr>
                              <w:t>n</w:t>
                            </w:r>
                            <w:proofErr w:type="spellEnd"/>
                            <w:r w:rsidRPr="00B27630">
                              <w:rPr>
                                <w:rFonts w:ascii="Cambria Math" w:eastAsiaTheme="minorEastAsia" w:hAnsi="Cambria Math" w:hint="eastAsia"/>
                                <w:sz w:val="16"/>
                                <w:szCs w:val="16"/>
                              </w:rPr>
                              <w:t>の順で</w:t>
                            </w:r>
                            <w:r w:rsidRPr="00B27630">
                              <w:rPr>
                                <w:rFonts w:ascii="Cambria Math" w:eastAsiaTheme="minorEastAsia" w:hAnsi="Cambria Math" w:hint="eastAsia"/>
                                <w:sz w:val="16"/>
                                <w:szCs w:val="16"/>
                              </w:rPr>
                              <w:t>1</w:t>
                            </w:r>
                            <w:r w:rsidRPr="00B27630">
                              <w:rPr>
                                <w:rFonts w:ascii="Cambria Math" w:eastAsiaTheme="minorEastAsia" w:hAnsi="Cambria Math" w:hint="eastAsia"/>
                                <w:sz w:val="16"/>
                                <w:szCs w:val="16"/>
                              </w:rPr>
                              <w:t>メッシュあたりの事業所数が多いメッシュから並べる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86.95pt;margin-top:14.85pt;width:254.4pt;height:5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" filled="f" stroked="f">
                <v:textbox>
                  <w:txbxContent>
                    <w:p w:rsidR="00116358" w:rsidRPr="00B27630" w:rsidRDefault="00B27630" w:rsidP="00FE32B4">
                      <w:pPr>
                        <w:spacing w:line="0" w:lineRule="atLeast"/>
                        <w:jc w:val="left"/>
                        <w:rPr>
                          <w:rFonts w:asciiTheme="minorEastAsia" w:eastAsiaTheme="minorEastAsia" w:hAnsiTheme="minorEastAsia"/>
                          <w:sz w:val="16"/>
                          <w:szCs w:val="16"/>
                        </w:rPr>
                      </w:pPr>
                      <m:oMathPara>
                        <m:oMathParaPr>
                          <m:jc m:val="left"/>
                        </m:oMathParaPr>
                        <m:oMath>
                          <m:r>
                            <m:rPr>
                              <m:sty m:val="p"/>
                            </m:rPr>
                            <w:rPr>
                              <w:rFonts w:ascii="Cambria Math" w:eastAsiaTheme="minorEastAsia" w:hAnsi="Cambria Math"/>
                              <w:sz w:val="16"/>
                              <w:szCs w:val="16"/>
                            </w:rPr>
                            <m:t>n</m:t>
                          </m:r>
                          <m:r>
                            <m:rPr>
                              <m:sty m:val="p"/>
                            </m:rPr>
                            <w:rPr>
                              <w:rFonts w:ascii="Cambria Math" w:eastAsiaTheme="minorEastAsia" w:hAnsi="Cambria Math" w:hint="eastAsia"/>
                              <w:sz w:val="16"/>
                              <w:szCs w:val="16"/>
                            </w:rPr>
                            <m:t>番目のメッシュ</m:t>
                          </m:r>
                          <m:r>
                            <m:rPr>
                              <m:sty m:val="p"/>
                            </m:rPr>
                            <w:rPr>
                              <w:rFonts w:ascii="Cambria Math" w:eastAsiaTheme="minorEastAsia" w:hAnsi="Cambria Math"/>
                              <w:sz w:val="16"/>
                              <w:szCs w:val="16"/>
                            </w:rPr>
                            <m:t>数</m:t>
                          </m:r>
                          <m:r>
                            <m:rPr>
                              <m:sty m:val="p"/>
                            </m:rPr>
                            <w:rPr>
                              <w:rFonts w:ascii="Cambria Math" w:eastAsiaTheme="minorEastAsia" w:hAnsi="Cambria Math"/>
                              <w:sz w:val="16"/>
                              <w:szCs w:val="16"/>
                            </w:rPr>
                            <m:t>(M)</m:t>
                          </m:r>
                          <m:r>
                            <m:rPr>
                              <m:sty m:val="p"/>
                            </m:rPr>
                            <w:rPr>
                              <w:rFonts w:ascii="Cambria Math" w:eastAsiaTheme="minorEastAsia" w:hAnsi="Cambria Math" w:hint="eastAsia"/>
                              <w:sz w:val="16"/>
                              <w:szCs w:val="16"/>
                            </w:rPr>
                            <m:t>の累積比＝</m:t>
                          </m:r>
                          <m:f>
                            <m:fPr>
                              <m:ctrlPr>
                                <w:rPr>
                                  <w:rFonts w:ascii="Cambria Math" w:eastAsiaTheme="minorEastAsia" w:hAnsi="Cambria Math"/>
                                  <w:sz w:val="16"/>
                                  <w:szCs w:val="16"/>
                                </w:rPr>
                              </m:ctrlPr>
                            </m:fPr>
                            <m:num>
                              <m:r>
                                <m:rPr>
                                  <m:sty m:val="p"/>
                                </m:rPr>
                                <w:rPr>
                                  <w:rFonts w:ascii="Cambria Math" w:eastAsiaTheme="minorEastAsia" w:hAnsi="Cambria Math"/>
                                  <w:sz w:val="16"/>
                                  <w:szCs w:val="16"/>
                                </w:rPr>
                                <m:t>M1+M2+M3+</m:t>
                              </m:r>
                              <m:r>
                                <m:rPr>
                                  <m:sty m:val="p"/>
                                </m:rPr>
                                <w:rPr>
                                  <w:rFonts w:ascii="Cambria Math" w:eastAsiaTheme="minorEastAsia" w:hAnsi="Cambria Math" w:hint="eastAsia"/>
                                  <w:sz w:val="16"/>
                                  <w:szCs w:val="16"/>
                                </w:rPr>
                                <m:t>･･･</m:t>
                              </m:r>
                              <m:r>
                                <m:rPr>
                                  <m:sty m:val="p"/>
                                </m:rPr>
                                <w:rPr>
                                  <w:rFonts w:ascii="Cambria Math" w:eastAsiaTheme="minorEastAsia" w:hAnsi="Cambria Math"/>
                                  <w:sz w:val="16"/>
                                  <w:szCs w:val="16"/>
                                </w:rPr>
                                <m:t>M</m:t>
                              </m:r>
                              <m:r>
                                <m:rPr>
                                  <m:sty m:val="p"/>
                                </m:rPr>
                                <w:rPr>
                                  <w:rFonts w:ascii="Cambria Math" w:eastAsiaTheme="minorEastAsia" w:hAnsi="Cambria Math" w:hint="eastAsia"/>
                                  <w:sz w:val="16"/>
                                  <w:szCs w:val="16"/>
                                </w:rPr>
                                <m:t>n</m:t>
                              </m:r>
                            </m:num>
                            <m:den>
                              <m:r>
                                <m:rPr>
                                  <m:sty m:val="p"/>
                                </m:rPr>
                                <w:rPr>
                                  <w:rFonts w:ascii="Cambria Math" w:eastAsiaTheme="minorEastAsia" w:hAnsi="Cambria Math" w:hint="eastAsia"/>
                                  <w:sz w:val="16"/>
                                  <w:szCs w:val="16"/>
                                </w:rPr>
                                <m:t>全メッシュ数</m:t>
                              </m:r>
                            </m:den>
                          </m:f>
                        </m:oMath>
                      </m:oMathPara>
                    </w:p>
                    <w:p w:rsidR="00116358" w:rsidRPr="00F938BF" w:rsidRDefault="00116358" w:rsidP="00FE32B4">
                      <w:pPr>
                        <w:spacing w:line="0" w:lineRule="atLeast"/>
                        <w:jc w:val="left"/>
                        <w:rPr>
                          <w:rFonts w:ascii="Cambria Math" w:eastAsiaTheme="minorEastAsia" w:hAnsi="Cambria Math" w:hint="eastAsia"/>
                          <w:sz w:val="16"/>
                          <w:szCs w:val="16"/>
                        </w:rPr>
                      </w:pPr>
                      <w:r w:rsidRPr="00B27630">
                        <w:rPr>
                          <w:rFonts w:ascii="Cambria Math" w:eastAsiaTheme="minorEastAsia" w:hAnsi="Cambria Math" w:hint="eastAsia"/>
                          <w:sz w:val="16"/>
                          <w:szCs w:val="16"/>
                        </w:rPr>
                        <w:t>ただし、</w:t>
                      </w:r>
                      <w:r w:rsidR="00CF7D1A" w:rsidRPr="00B27630">
                        <w:rPr>
                          <w:rFonts w:ascii="Cambria Math" w:eastAsiaTheme="minorEastAsia" w:hAnsi="Cambria Math" w:hint="eastAsia"/>
                          <w:sz w:val="16"/>
                          <w:szCs w:val="16"/>
                        </w:rPr>
                        <w:t>M1,M2,M</w:t>
                      </w:r>
                      <w:r w:rsidRPr="00B27630">
                        <w:rPr>
                          <w:rFonts w:ascii="Cambria Math" w:eastAsiaTheme="minorEastAsia" w:hAnsi="Cambria Math" w:hint="eastAsia"/>
                          <w:sz w:val="16"/>
                          <w:szCs w:val="16"/>
                        </w:rPr>
                        <w:t>3,</w:t>
                      </w:r>
                      <w:r w:rsidRPr="00B27630">
                        <w:rPr>
                          <w:rFonts w:ascii="Cambria Math" w:eastAsiaTheme="minorEastAsia" w:hAnsi="Cambria Math" w:hint="eastAsia"/>
                          <w:sz w:val="16"/>
                          <w:szCs w:val="16"/>
                        </w:rPr>
                        <w:t>･･･</w:t>
                      </w:r>
                      <w:r w:rsidR="00CF7D1A" w:rsidRPr="00B27630">
                        <w:rPr>
                          <w:rFonts w:ascii="Cambria Math" w:eastAsiaTheme="minorEastAsia" w:hAnsi="Cambria Math" w:hint="eastAsia"/>
                          <w:sz w:val="16"/>
                          <w:szCs w:val="16"/>
                        </w:rPr>
                        <w:t>M</w:t>
                      </w:r>
                      <w:r w:rsidRPr="00B27630">
                        <w:rPr>
                          <w:rFonts w:ascii="Cambria Math" w:eastAsiaTheme="minorEastAsia" w:hAnsi="Cambria Math" w:hint="eastAsia"/>
                          <w:sz w:val="16"/>
                          <w:szCs w:val="16"/>
                        </w:rPr>
                        <w:t>n</w:t>
                      </w:r>
                      <w:r w:rsidRPr="00B27630">
                        <w:rPr>
                          <w:rFonts w:ascii="Cambria Math" w:eastAsiaTheme="minorEastAsia" w:hAnsi="Cambria Math" w:hint="eastAsia"/>
                          <w:sz w:val="16"/>
                          <w:szCs w:val="16"/>
                        </w:rPr>
                        <w:t>の順で</w:t>
                      </w:r>
                      <w:r w:rsidRPr="00B27630">
                        <w:rPr>
                          <w:rFonts w:ascii="Cambria Math" w:eastAsiaTheme="minorEastAsia" w:hAnsi="Cambria Math" w:hint="eastAsia"/>
                          <w:sz w:val="16"/>
                          <w:szCs w:val="16"/>
                        </w:rPr>
                        <w:t>1</w:t>
                      </w:r>
                      <w:r w:rsidRPr="00B27630">
                        <w:rPr>
                          <w:rFonts w:ascii="Cambria Math" w:eastAsiaTheme="minorEastAsia" w:hAnsi="Cambria Math" w:hint="eastAsia"/>
                          <w:sz w:val="16"/>
                          <w:szCs w:val="16"/>
                        </w:rPr>
                        <w:t>メッシュあたりの事業所数が多いメッシュから並べる</w:t>
                      </w:r>
                    </w:p>
                  </w:txbxContent>
                </v:textbox>
              </v:shape>
            </w:pict>
          </mc:Fallback>
        </mc:AlternateContent>
      </w:r>
    </w:p>
    <w:p w:rsidR="007254C7" w:rsidRPr="007254C7" w:rsidRDefault="00BE4881" w:rsidP="00BE4881">
      <w:pPr>
        <w:widowControl/>
        <w:tabs>
          <w:tab w:val="left" w:pos="1864"/>
        </w:tabs>
        <w:jc w:val="left"/>
        <w:rPr>
          <w:rFonts w:asciiTheme="majorEastAsia" w:eastAsiaTheme="majorEastAsia" w:hAnsiTheme="majorEastAsia"/>
        </w:rPr>
      </w:pPr>
      <w:r>
        <w:rPr>
          <w:rFonts w:asciiTheme="majorEastAsia" w:eastAsiaTheme="majorEastAsia" w:hAnsiTheme="majorEastAsia"/>
        </w:rPr>
        <w:tab/>
      </w:r>
    </w:p>
    <w:p w:rsidR="003A0815" w:rsidRDefault="003A0815" w:rsidP="000A5F10">
      <w:pPr>
        <w:widowControl/>
        <w:jc w:val="left"/>
        <w:rPr>
          <w:rFonts w:asciiTheme="majorEastAsia" w:eastAsiaTheme="majorEastAsia" w:hAnsiTheme="majorEastAsia"/>
        </w:rPr>
      </w:pPr>
    </w:p>
    <w:p w:rsidR="00C163AA" w:rsidRPr="00C163AA" w:rsidRDefault="00C163AA" w:rsidP="000A5F10">
      <w:pPr>
        <w:widowControl/>
        <w:jc w:val="left"/>
        <w:rPr>
          <w:sz w:val="24"/>
        </w:rPr>
      </w:pPr>
      <w:r>
        <w:rPr>
          <w:rFonts w:asciiTheme="majorEastAsia" w:eastAsiaTheme="majorEastAsia" w:hAnsiTheme="majorEastAsia" w:hint="eastAsia"/>
        </w:rPr>
        <w:t>ローレンツ曲線及び立地ジニ係数</w:t>
      </w:r>
      <w:r w:rsidR="009A0A43">
        <w:rPr>
          <w:rFonts w:asciiTheme="majorEastAsia" w:eastAsiaTheme="majorEastAsia" w:hAnsiTheme="majorEastAsia" w:hint="eastAsia"/>
        </w:rPr>
        <w:t>の見方</w:t>
      </w:r>
    </w:p>
    <w:p w:rsidR="000A5F10" w:rsidRDefault="000A5F10" w:rsidP="000A5F10">
      <w:pPr>
        <w:widowControl/>
        <w:jc w:val="left"/>
        <w:rPr>
          <w:szCs w:val="21"/>
        </w:rPr>
      </w:pPr>
      <w:r w:rsidRPr="00F97984">
        <w:rPr>
          <w:rFonts w:hint="eastAsia"/>
          <w:szCs w:val="21"/>
        </w:rPr>
        <w:t xml:space="preserve">　図</w:t>
      </w:r>
      <w:r w:rsidR="00DA2C58">
        <w:rPr>
          <w:rFonts w:hint="eastAsia"/>
          <w:szCs w:val="21"/>
        </w:rPr>
        <w:t>２に示すように</w:t>
      </w:r>
      <w:r w:rsidR="00245944">
        <w:rPr>
          <w:rFonts w:hint="eastAsia"/>
          <w:szCs w:val="21"/>
        </w:rPr>
        <w:t>、</w:t>
      </w:r>
      <w:r w:rsidR="005470D7">
        <w:rPr>
          <w:rFonts w:hint="eastAsia"/>
          <w:szCs w:val="21"/>
        </w:rPr>
        <w:t>事業所が府内に一様に分布すれば、ローレンツ曲線は均等配分線に近づきます</w:t>
      </w:r>
      <w:r w:rsidRPr="00F97984">
        <w:rPr>
          <w:rFonts w:hint="eastAsia"/>
          <w:szCs w:val="21"/>
        </w:rPr>
        <w:t>。</w:t>
      </w:r>
      <w:r w:rsidR="005470D7">
        <w:rPr>
          <w:rFonts w:hint="eastAsia"/>
          <w:szCs w:val="21"/>
        </w:rPr>
        <w:t>反対に、特定の地点に事業所が集中すれば、ローレンツ曲線は均等配分線から離れます。</w:t>
      </w:r>
    </w:p>
    <w:p w:rsidR="000C4661" w:rsidRDefault="003A0815" w:rsidP="000C4661">
      <w:pPr>
        <w:widowControl/>
        <w:jc w:val="left"/>
        <w:rPr>
          <w:szCs w:val="21"/>
        </w:rPr>
      </w:pPr>
      <w:r>
        <w:rPr>
          <w:rFonts w:hint="eastAsia"/>
          <w:szCs w:val="21"/>
        </w:rPr>
        <w:t xml:space="preserve">　このように</w:t>
      </w:r>
      <w:r w:rsidR="000C4661">
        <w:rPr>
          <w:rFonts w:hint="eastAsia"/>
          <w:szCs w:val="21"/>
        </w:rPr>
        <w:t>、ローレンツ曲線を用いると、府内における事業所の</w:t>
      </w:r>
      <w:r w:rsidR="00A51A63">
        <w:rPr>
          <w:rFonts w:hint="eastAsia"/>
          <w:szCs w:val="21"/>
        </w:rPr>
        <w:t>集中度</w:t>
      </w:r>
      <w:r w:rsidR="000C4661">
        <w:rPr>
          <w:rFonts w:hint="eastAsia"/>
          <w:szCs w:val="21"/>
        </w:rPr>
        <w:t>を視覚的に表すことができます。</w:t>
      </w:r>
    </w:p>
    <w:p w:rsidR="000C4661" w:rsidRPr="000C4661" w:rsidRDefault="000C4661" w:rsidP="000A5F10">
      <w:pPr>
        <w:widowControl/>
        <w:jc w:val="left"/>
        <w:rPr>
          <w:szCs w:val="21"/>
        </w:rPr>
      </w:pPr>
    </w:p>
    <w:p w:rsidR="00245944" w:rsidRDefault="00245944" w:rsidP="000A5F10">
      <w:pPr>
        <w:widowControl/>
        <w:jc w:val="left"/>
        <w:rPr>
          <w:szCs w:val="21"/>
        </w:rPr>
      </w:pPr>
      <w:r>
        <w:rPr>
          <w:rFonts w:hint="eastAsia"/>
          <w:szCs w:val="21"/>
        </w:rPr>
        <w:t xml:space="preserve">　</w:t>
      </w:r>
      <w:r w:rsidR="000C4661">
        <w:rPr>
          <w:rFonts w:hint="eastAsia"/>
          <w:szCs w:val="21"/>
        </w:rPr>
        <w:t>なお、</w:t>
      </w:r>
      <w:r>
        <w:rPr>
          <w:rFonts w:hint="eastAsia"/>
          <w:szCs w:val="21"/>
        </w:rPr>
        <w:t>立地ジニ係数は</w:t>
      </w:r>
      <w:r w:rsidR="000C4661">
        <w:rPr>
          <w:rFonts w:hint="eastAsia"/>
          <w:szCs w:val="21"/>
        </w:rPr>
        <w:t>、</w:t>
      </w:r>
      <w:r>
        <w:rPr>
          <w:rFonts w:hint="eastAsia"/>
          <w:szCs w:val="21"/>
        </w:rPr>
        <w:t>事業所が府内に完全に均等に分布すれば０になります。反対に、特定の地点に事業所が集中すれば、立地ジニ係数は１に近づきます。</w:t>
      </w:r>
    </w:p>
    <w:p w:rsidR="00C54A74" w:rsidRDefault="00C54A74" w:rsidP="000A5F10">
      <w:pPr>
        <w:widowControl/>
        <w:jc w:val="left"/>
        <w:rPr>
          <w:szCs w:val="21"/>
        </w:rPr>
      </w:pPr>
    </w:p>
    <w:p w:rsidR="007420FB" w:rsidRDefault="00AE2638">
      <w:pPr>
        <w:widowControl/>
        <w:jc w:val="left"/>
      </w:pPr>
      <w:r w:rsidRPr="003D1A28">
        <w:rPr>
          <w:noProof/>
          <w:sz w:val="22"/>
        </w:rPr>
        <mc:AlternateContent>
          <mc:Choice Requires="wps">
            <w:drawing>
              <wp:anchor distT="0" distB="0" distL="114300" distR="114300" simplePos="0" relativeHeight="251681792" behindDoc="0" locked="0" layoutInCell="1" allowOverlap="1" wp14:anchorId="2EA3C42C" wp14:editId="5BA98FCB">
                <wp:simplePos x="0" y="0"/>
                <wp:positionH relativeFrom="column">
                  <wp:posOffset>-69215</wp:posOffset>
                </wp:positionH>
                <wp:positionV relativeFrom="paragraph">
                  <wp:posOffset>12921</wp:posOffset>
                </wp:positionV>
                <wp:extent cx="6301409" cy="760730"/>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409" cy="760730"/>
                        </a:xfrm>
                        <a:prstGeom prst="rect">
                          <a:avLst/>
                        </a:prstGeom>
                        <a:noFill/>
                        <a:ln w="9525">
                          <a:noFill/>
                          <a:miter lim="800000"/>
                          <a:headEnd/>
                          <a:tailEnd/>
                        </a:ln>
                      </wps:spPr>
                      <wps:txbx>
                        <w:txbxContent>
                          <w:p w:rsidR="00875DBA" w:rsidRDefault="00875DBA" w:rsidP="004C0D71">
                            <w:pPr>
                              <w:jc w:val="left"/>
                            </w:pPr>
                            <w:r>
                              <w:rPr>
                                <w:rFonts w:hint="eastAsia"/>
                              </w:rPr>
                              <w:t>図２　ローレンツ曲線及び立地ジニ係数による</w:t>
                            </w:r>
                            <w:r w:rsidR="00A51A63">
                              <w:rPr>
                                <w:rFonts w:hint="eastAsia"/>
                              </w:rPr>
                              <w:t>集中度</w:t>
                            </w:r>
                            <w:r>
                              <w:rPr>
                                <w:rFonts w:hint="eastAsia"/>
                              </w:rPr>
                              <w:t>の比較例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15" o:spid="_x0000_s1036" type="#_x0000_t202" style="position:absolute;margin-left:-5.45pt;margin-top:1pt;width:496.15pt;height:59.9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" filled="f" stroked="f">
                <v:textbox style="mso-fit-shape-to-text:t">
                  <w:txbxContent>
                    <w:p w:rsidR="00875DBA" w:rsidRDefault="00875DBA" w:rsidP="004C0D71">
                      <w:pPr>
                        <w:jc w:val="left"/>
                      </w:pPr>
                      <w:r>
                        <w:rPr>
                          <w:rFonts w:hint="eastAsia"/>
                        </w:rPr>
                        <w:t>図２　ローレンツ曲線及び立地ジニ係数による</w:t>
                      </w:r>
                      <w:r w:rsidR="00A51A63">
                        <w:rPr>
                          <w:rFonts w:hint="eastAsia"/>
                        </w:rPr>
                        <w:t>集中度</w:t>
                      </w:r>
                      <w:r>
                        <w:rPr>
                          <w:rFonts w:hint="eastAsia"/>
                        </w:rPr>
                        <w:t>の比較例</w:t>
                      </w:r>
                    </w:p>
                  </w:txbxContent>
                </v:textbox>
              </v:shape>
            </w:pict>
          </mc:Fallback>
        </mc:AlternateContent>
      </w:r>
    </w:p>
    <w:tbl>
      <w:tblPr>
        <w:tblW w:w="9951" w:type="dxa"/>
        <w:tblLook w:val="04A0" w:firstRow="1" w:lastRow="0" w:firstColumn="1" w:lastColumn="0" w:noHBand="0" w:noVBand="1"/>
      </w:tblPr>
      <w:tblGrid>
        <w:gridCol w:w="3317"/>
        <w:gridCol w:w="3317"/>
        <w:gridCol w:w="3317"/>
      </w:tblGrid>
      <w:tr w:rsidR="000A5F10" w:rsidTr="00E10766">
        <w:trPr>
          <w:trHeight w:val="2836"/>
        </w:trPr>
        <w:tc>
          <w:tcPr>
            <w:tcW w:w="3317" w:type="dxa"/>
          </w:tcPr>
          <w:p w:rsidR="000A5F10" w:rsidRDefault="000A5F10">
            <w:pPr>
              <w:widowControl/>
              <w:jc w:val="left"/>
            </w:pPr>
            <w:r>
              <w:rPr>
                <w:noProof/>
              </w:rPr>
              <w:drawing>
                <wp:inline distT="0" distB="0" distL="0" distR="0" wp14:anchorId="12FE4759" wp14:editId="4003EAB0">
                  <wp:extent cx="1962000" cy="1719720"/>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m_Gini00000.png"/>
                          <pic:cNvPicPr/>
                        </pic:nvPicPr>
                        <pic:blipFill>
                          <a:blip r:embed="rId10">
                            <a:extLst>
                              <a:ext uri="{28A0092B-C50C-407E-A947-70E740481C1C}">
                                <a14:useLocalDpi xmlns:a14="http://schemas.microsoft.com/office/drawing/2010/main" val="0"/>
                              </a:ext>
                            </a:extLst>
                          </a:blip>
                          <a:stretch>
                            <a:fillRect/>
                          </a:stretch>
                        </pic:blipFill>
                        <pic:spPr>
                          <a:xfrm>
                            <a:off x="0" y="0"/>
                            <a:ext cx="1962000" cy="1719720"/>
                          </a:xfrm>
                          <a:prstGeom prst="rect">
                            <a:avLst/>
                          </a:prstGeom>
                        </pic:spPr>
                      </pic:pic>
                    </a:graphicData>
                  </a:graphic>
                </wp:inline>
              </w:drawing>
            </w:r>
          </w:p>
        </w:tc>
        <w:tc>
          <w:tcPr>
            <w:tcW w:w="3317" w:type="dxa"/>
          </w:tcPr>
          <w:p w:rsidR="000A5F10" w:rsidRDefault="000A5F10">
            <w:pPr>
              <w:widowControl/>
              <w:jc w:val="left"/>
            </w:pPr>
            <w:r>
              <w:rPr>
                <w:noProof/>
              </w:rPr>
              <w:drawing>
                <wp:inline distT="0" distB="0" distL="0" distR="0" wp14:anchorId="714F351B" wp14:editId="06B53E7B">
                  <wp:extent cx="1962000" cy="1719720"/>
                  <wp:effectExtent l="0" t="0" r="63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m_Gini06595.png"/>
                          <pic:cNvPicPr/>
                        </pic:nvPicPr>
                        <pic:blipFill>
                          <a:blip r:embed="rId11">
                            <a:extLst>
                              <a:ext uri="{28A0092B-C50C-407E-A947-70E740481C1C}">
                                <a14:useLocalDpi xmlns:a14="http://schemas.microsoft.com/office/drawing/2010/main" val="0"/>
                              </a:ext>
                            </a:extLst>
                          </a:blip>
                          <a:stretch>
                            <a:fillRect/>
                          </a:stretch>
                        </pic:blipFill>
                        <pic:spPr>
                          <a:xfrm>
                            <a:off x="0" y="0"/>
                            <a:ext cx="1962000" cy="1719720"/>
                          </a:xfrm>
                          <a:prstGeom prst="rect">
                            <a:avLst/>
                          </a:prstGeom>
                        </pic:spPr>
                      </pic:pic>
                    </a:graphicData>
                  </a:graphic>
                </wp:inline>
              </w:drawing>
            </w:r>
          </w:p>
        </w:tc>
        <w:tc>
          <w:tcPr>
            <w:tcW w:w="3317" w:type="dxa"/>
          </w:tcPr>
          <w:p w:rsidR="000A5F10" w:rsidRDefault="000A5F10">
            <w:pPr>
              <w:widowControl/>
              <w:jc w:val="left"/>
            </w:pPr>
            <w:r>
              <w:rPr>
                <w:noProof/>
              </w:rPr>
              <w:drawing>
                <wp:inline distT="0" distB="0" distL="0" distR="0" wp14:anchorId="722A96EC" wp14:editId="66ECDC4F">
                  <wp:extent cx="1962000" cy="1719720"/>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m_Gini09999.png"/>
                          <pic:cNvPicPr/>
                        </pic:nvPicPr>
                        <pic:blipFill>
                          <a:blip r:embed="rId12">
                            <a:extLst>
                              <a:ext uri="{28A0092B-C50C-407E-A947-70E740481C1C}">
                                <a14:useLocalDpi xmlns:a14="http://schemas.microsoft.com/office/drawing/2010/main" val="0"/>
                              </a:ext>
                            </a:extLst>
                          </a:blip>
                          <a:stretch>
                            <a:fillRect/>
                          </a:stretch>
                        </pic:blipFill>
                        <pic:spPr>
                          <a:xfrm>
                            <a:off x="0" y="0"/>
                            <a:ext cx="1962000" cy="1719720"/>
                          </a:xfrm>
                          <a:prstGeom prst="rect">
                            <a:avLst/>
                          </a:prstGeom>
                        </pic:spPr>
                      </pic:pic>
                    </a:graphicData>
                  </a:graphic>
                </wp:inline>
              </w:drawing>
            </w:r>
          </w:p>
        </w:tc>
      </w:tr>
      <w:tr w:rsidR="000A5F10" w:rsidTr="000A5F10">
        <w:tc>
          <w:tcPr>
            <w:tcW w:w="3317" w:type="dxa"/>
          </w:tcPr>
          <w:p w:rsidR="000A5F10" w:rsidRDefault="005C5863" w:rsidP="00334728">
            <w:pPr>
              <w:widowControl/>
              <w:jc w:val="center"/>
            </w:pPr>
            <w:r>
              <w:rPr>
                <w:rFonts w:hint="eastAsia"/>
              </w:rPr>
              <w:t>立地ジニ係数＝</w:t>
            </w:r>
            <w:r w:rsidR="00AE2638">
              <w:rPr>
                <w:rFonts w:hint="eastAsia"/>
              </w:rPr>
              <w:t>0.0000</w:t>
            </w:r>
          </w:p>
          <w:p w:rsidR="0047370B" w:rsidRDefault="0047370B" w:rsidP="00334728">
            <w:pPr>
              <w:widowControl/>
              <w:jc w:val="center"/>
            </w:pPr>
            <w:r>
              <w:rPr>
                <w:rFonts w:hint="eastAsia"/>
              </w:rPr>
              <w:t>（完全に均等に分布）</w:t>
            </w:r>
          </w:p>
        </w:tc>
        <w:tc>
          <w:tcPr>
            <w:tcW w:w="3317" w:type="dxa"/>
          </w:tcPr>
          <w:p w:rsidR="00334728" w:rsidRDefault="00334728" w:rsidP="00334728">
            <w:pPr>
              <w:widowControl/>
              <w:jc w:val="center"/>
            </w:pPr>
            <w:r>
              <w:rPr>
                <w:rFonts w:hint="eastAsia"/>
              </w:rPr>
              <w:t>立地ジニ係数＝0.6595</w:t>
            </w:r>
          </w:p>
          <w:p w:rsidR="00334728" w:rsidRDefault="00334728" w:rsidP="00334728">
            <w:pPr>
              <w:widowControl/>
              <w:jc w:val="center"/>
            </w:pPr>
            <w:r>
              <w:rPr>
                <w:rFonts w:hint="eastAsia"/>
              </w:rPr>
              <w:t>（</w:t>
            </w:r>
            <w:r w:rsidR="005A3FEC">
              <w:rPr>
                <w:rFonts w:hint="eastAsia"/>
              </w:rPr>
              <w:t>大阪府内における全産業事</w:t>
            </w:r>
          </w:p>
          <w:p w:rsidR="005A3FEC" w:rsidRDefault="005A3FEC" w:rsidP="00334728">
            <w:pPr>
              <w:widowControl/>
              <w:ind w:firstLineChars="150" w:firstLine="349"/>
            </w:pPr>
            <w:r>
              <w:rPr>
                <w:rFonts w:hint="eastAsia"/>
              </w:rPr>
              <w:t>業所の集中度</w:t>
            </w:r>
            <w:r w:rsidR="00334728">
              <w:rPr>
                <w:rFonts w:hint="eastAsia"/>
              </w:rPr>
              <w:t>）</w:t>
            </w:r>
          </w:p>
          <w:p w:rsidR="00245944" w:rsidRDefault="00245944" w:rsidP="00334728">
            <w:pPr>
              <w:widowControl/>
            </w:pPr>
          </w:p>
        </w:tc>
        <w:tc>
          <w:tcPr>
            <w:tcW w:w="3317" w:type="dxa"/>
          </w:tcPr>
          <w:p w:rsidR="000A5F10" w:rsidRDefault="00AE2638" w:rsidP="00334728">
            <w:pPr>
              <w:widowControl/>
              <w:jc w:val="center"/>
            </w:pPr>
            <w:r>
              <w:rPr>
                <w:rFonts w:hint="eastAsia"/>
              </w:rPr>
              <w:t>立地ジニ係数</w:t>
            </w:r>
            <w:r w:rsidR="00DC73B7">
              <w:rPr>
                <w:rFonts w:hint="eastAsia"/>
              </w:rPr>
              <w:t xml:space="preserve"> ≒ 1.0000</w:t>
            </w:r>
          </w:p>
          <w:p w:rsidR="0047370B" w:rsidRDefault="0047370B" w:rsidP="00334728">
            <w:pPr>
              <w:widowControl/>
              <w:jc w:val="center"/>
            </w:pPr>
            <w:r>
              <w:rPr>
                <w:rFonts w:hint="eastAsia"/>
              </w:rPr>
              <w:t>（特定の地点に集中）</w:t>
            </w:r>
          </w:p>
        </w:tc>
      </w:tr>
    </w:tbl>
    <w:p w:rsidR="007420FB" w:rsidRDefault="007420FB">
      <w:pPr>
        <w:widowControl/>
        <w:jc w:val="left"/>
      </w:pPr>
    </w:p>
    <w:p w:rsidR="009A0A43" w:rsidRDefault="009A0A43">
      <w:pPr>
        <w:widowControl/>
        <w:jc w:val="left"/>
      </w:pPr>
    </w:p>
    <w:p w:rsidR="000A0F12" w:rsidRDefault="000A0F12">
      <w:pPr>
        <w:widowControl/>
        <w:jc w:val="left"/>
        <w:rPr>
          <w:rFonts w:asciiTheme="majorEastAsia" w:eastAsiaTheme="majorEastAsia" w:hAnsiTheme="majorEastAsia"/>
        </w:rPr>
      </w:pPr>
      <w:r>
        <w:rPr>
          <w:rFonts w:asciiTheme="majorEastAsia" w:eastAsiaTheme="majorEastAsia" w:hAnsiTheme="majorEastAsia"/>
        </w:rPr>
        <w:br w:type="page"/>
      </w:r>
    </w:p>
    <w:p w:rsidR="009A0A43" w:rsidRPr="00C163AA" w:rsidRDefault="009A0A43" w:rsidP="009A0A43">
      <w:pPr>
        <w:widowControl/>
        <w:jc w:val="left"/>
        <w:rPr>
          <w:sz w:val="24"/>
        </w:rPr>
      </w:pPr>
      <w:r>
        <w:rPr>
          <w:rFonts w:asciiTheme="majorEastAsia" w:eastAsiaTheme="majorEastAsia" w:hAnsiTheme="majorEastAsia" w:hint="eastAsia"/>
        </w:rPr>
        <w:lastRenderedPageBreak/>
        <w:t>全産業（民営事業所のみ）における事業所・従業者の</w:t>
      </w:r>
      <w:r w:rsidR="00A51A63">
        <w:rPr>
          <w:rFonts w:asciiTheme="majorEastAsia" w:eastAsiaTheme="majorEastAsia" w:hAnsiTheme="majorEastAsia" w:hint="eastAsia"/>
        </w:rPr>
        <w:t>集中度</w:t>
      </w:r>
    </w:p>
    <w:p w:rsidR="00261308" w:rsidRDefault="000A0F12">
      <w:pPr>
        <w:widowControl/>
        <w:jc w:val="left"/>
      </w:pPr>
      <w:r w:rsidRPr="003D1A28">
        <w:rPr>
          <w:noProof/>
          <w:sz w:val="22"/>
        </w:rPr>
        <mc:AlternateContent>
          <mc:Choice Requires="wps">
            <w:drawing>
              <wp:anchor distT="0" distB="0" distL="114300" distR="114300" simplePos="0" relativeHeight="251684864" behindDoc="0" locked="0" layoutInCell="1" allowOverlap="1" wp14:anchorId="6BFE5183" wp14:editId="168A105E">
                <wp:simplePos x="0" y="0"/>
                <wp:positionH relativeFrom="column">
                  <wp:posOffset>2847975</wp:posOffset>
                </wp:positionH>
                <wp:positionV relativeFrom="paragraph">
                  <wp:posOffset>6985</wp:posOffset>
                </wp:positionV>
                <wp:extent cx="3467735" cy="760730"/>
                <wp:effectExtent l="0" t="0" r="0" b="0"/>
                <wp:wrapSquare wrapText="bothSides"/>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760730"/>
                        </a:xfrm>
                        <a:prstGeom prst="rect">
                          <a:avLst/>
                        </a:prstGeom>
                        <a:noFill/>
                        <a:ln w="9525">
                          <a:noFill/>
                          <a:miter lim="800000"/>
                          <a:headEnd/>
                          <a:tailEnd/>
                        </a:ln>
                      </wps:spPr>
                      <wps:txbx>
                        <w:txbxContent>
                          <w:p w:rsidR="00875DBA" w:rsidRDefault="00875DBA" w:rsidP="004C0D71">
                            <w:pPr>
                              <w:jc w:val="left"/>
                            </w:pPr>
                            <w:r>
                              <w:rPr>
                                <w:rFonts w:hint="eastAsia"/>
                              </w:rPr>
                              <w:t>図３　全産業の</w:t>
                            </w:r>
                            <w:r w:rsidR="00A51A63">
                              <w:rPr>
                                <w:rFonts w:hint="eastAsia"/>
                              </w:rPr>
                              <w:t>集中度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32" o:spid="_x0000_s1037" type="#_x0000_t202" style="position:absolute;margin-left:224.25pt;margin-top:.55pt;width:273.05pt;height:59.9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" filled="f" stroked="f">
                <v:textbox style="mso-fit-shape-to-text:t">
                  <w:txbxContent>
                    <w:p w:rsidR="00875DBA" w:rsidRDefault="00875DBA" w:rsidP="004C0D71">
                      <w:pPr>
                        <w:jc w:val="left"/>
                      </w:pPr>
                      <w:r>
                        <w:rPr>
                          <w:rFonts w:hint="eastAsia"/>
                        </w:rPr>
                        <w:t>図３　全産業の</w:t>
                      </w:r>
                      <w:r w:rsidR="00A51A63">
                        <w:rPr>
                          <w:rFonts w:hint="eastAsia"/>
                        </w:rPr>
                        <w:t>集中度</w:t>
                      </w:r>
                      <w:bookmarkStart w:id="1" w:name="_GoBack"/>
                      <w:bookmarkEnd w:id="1"/>
                    </w:p>
                  </w:txbxContent>
                </v:textbox>
                <w10:wrap type="square"/>
              </v:shape>
            </w:pict>
          </mc:Fallback>
        </mc:AlternateContent>
      </w:r>
    </w:p>
    <w:p w:rsidR="005443EB" w:rsidRDefault="00712F6C">
      <w:pPr>
        <w:widowControl/>
        <w:jc w:val="left"/>
      </w:pPr>
      <w:r>
        <w:rPr>
          <w:rFonts w:hint="eastAsia"/>
          <w:noProof/>
        </w:rPr>
        <w:drawing>
          <wp:anchor distT="0" distB="0" distL="114300" distR="114300" simplePos="0" relativeHeight="251682816" behindDoc="0" locked="0" layoutInCell="1" allowOverlap="1" wp14:anchorId="49A2B0B4" wp14:editId="0161B8F8">
            <wp:simplePos x="0" y="0"/>
            <wp:positionH relativeFrom="column">
              <wp:posOffset>2918460</wp:posOffset>
            </wp:positionH>
            <wp:positionV relativeFrom="paragraph">
              <wp:posOffset>24130</wp:posOffset>
            </wp:positionV>
            <wp:extent cx="3423285" cy="2915920"/>
            <wp:effectExtent l="0" t="0" r="5715" b="0"/>
            <wp:wrapSquare wrapText="bothSides"/>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m_LorentzImg1.png"/>
                    <pic:cNvPicPr/>
                  </pic:nvPicPr>
                  <pic:blipFill>
                    <a:blip r:embed="rId13">
                      <a:extLst>
                        <a:ext uri="{28A0092B-C50C-407E-A947-70E740481C1C}">
                          <a14:useLocalDpi xmlns:a14="http://schemas.microsoft.com/office/drawing/2010/main" val="0"/>
                        </a:ext>
                      </a:extLst>
                    </a:blip>
                    <a:stretch>
                      <a:fillRect/>
                    </a:stretch>
                  </pic:blipFill>
                  <pic:spPr>
                    <a:xfrm>
                      <a:off x="0" y="0"/>
                      <a:ext cx="3423285" cy="2915920"/>
                    </a:xfrm>
                    <a:prstGeom prst="rect">
                      <a:avLst/>
                    </a:prstGeom>
                  </pic:spPr>
                </pic:pic>
              </a:graphicData>
            </a:graphic>
            <wp14:sizeRelH relativeFrom="page">
              <wp14:pctWidth>0</wp14:pctWidth>
            </wp14:sizeRelH>
            <wp14:sizeRelV relativeFrom="page">
              <wp14:pctHeight>0</wp14:pctHeight>
            </wp14:sizeRelV>
          </wp:anchor>
        </w:drawing>
      </w:r>
      <w:r w:rsidR="005443EB">
        <w:rPr>
          <w:rFonts w:hint="eastAsia"/>
        </w:rPr>
        <w:t xml:space="preserve">　図３は、府内の全産業（民</w:t>
      </w:r>
      <w:r w:rsidR="003A0815">
        <w:rPr>
          <w:rFonts w:hint="eastAsia"/>
        </w:rPr>
        <w:t>営事業所のみ）における事業者数及び従業者数のローレンツ曲線を表した</w:t>
      </w:r>
      <w:r w:rsidR="005443EB">
        <w:rPr>
          <w:rFonts w:hint="eastAsia"/>
        </w:rPr>
        <w:t>ものです。</w:t>
      </w:r>
    </w:p>
    <w:p w:rsidR="005443EB" w:rsidRDefault="005443EB">
      <w:pPr>
        <w:widowControl/>
        <w:jc w:val="left"/>
      </w:pPr>
      <w:r>
        <w:rPr>
          <w:rFonts w:hint="eastAsia"/>
        </w:rPr>
        <w:t xml:space="preserve">　参考として、平成22年国勢調査結果に基づく総世帯及び総人口のローレンツ曲線</w:t>
      </w:r>
      <w:r w:rsidR="007A7C0E">
        <w:rPr>
          <w:rFonts w:hint="eastAsia"/>
        </w:rPr>
        <w:t>も、</w:t>
      </w:r>
      <w:r w:rsidR="003A0815">
        <w:rPr>
          <w:rFonts w:hint="eastAsia"/>
        </w:rPr>
        <w:t>併せて表して</w:t>
      </w:r>
      <w:r>
        <w:rPr>
          <w:rFonts w:hint="eastAsia"/>
        </w:rPr>
        <w:t>います。</w:t>
      </w:r>
    </w:p>
    <w:p w:rsidR="005443EB" w:rsidRPr="005443EB" w:rsidRDefault="005443EB">
      <w:pPr>
        <w:widowControl/>
        <w:jc w:val="left"/>
      </w:pPr>
    </w:p>
    <w:p w:rsidR="009A0A43" w:rsidRDefault="005443EB">
      <w:pPr>
        <w:widowControl/>
        <w:jc w:val="left"/>
      </w:pPr>
      <w:r w:rsidRPr="005443EB">
        <w:rPr>
          <w:rFonts w:hint="eastAsia"/>
        </w:rPr>
        <w:t xml:space="preserve">　全産業の事業所数、従業者数それぞれのローレンツ曲線と総世帯数、総人口の</w:t>
      </w:r>
      <w:r w:rsidR="00F404B0">
        <w:rPr>
          <w:rFonts w:hint="eastAsia"/>
        </w:rPr>
        <w:t>ローレンツ曲線を比較すると、事業所数と従業者数の方が</w:t>
      </w:r>
      <w:r w:rsidR="003A0815">
        <w:rPr>
          <w:rFonts w:hint="eastAsia"/>
        </w:rPr>
        <w:t>、</w:t>
      </w:r>
      <w:r w:rsidR="00A51A63">
        <w:rPr>
          <w:rFonts w:hint="eastAsia"/>
        </w:rPr>
        <w:t>集中度</w:t>
      </w:r>
      <w:r w:rsidR="00F404B0">
        <w:rPr>
          <w:rFonts w:hint="eastAsia"/>
        </w:rPr>
        <w:t>が</w:t>
      </w:r>
      <w:r w:rsidR="00DC73B7">
        <w:rPr>
          <w:rFonts w:hint="eastAsia"/>
        </w:rPr>
        <w:t>大きい</w:t>
      </w:r>
      <w:r w:rsidR="00F404B0">
        <w:rPr>
          <w:rFonts w:hint="eastAsia"/>
        </w:rPr>
        <w:t>ことが</w:t>
      </w:r>
      <w:r w:rsidRPr="005443EB">
        <w:rPr>
          <w:rFonts w:hint="eastAsia"/>
        </w:rPr>
        <w:t>分かります。</w:t>
      </w:r>
    </w:p>
    <w:p w:rsidR="00261308" w:rsidRPr="00DC73B7" w:rsidRDefault="00261308">
      <w:pPr>
        <w:widowControl/>
        <w:jc w:val="left"/>
      </w:pPr>
    </w:p>
    <w:p w:rsidR="00FC26A6" w:rsidRDefault="00FC26A6">
      <w:pPr>
        <w:widowControl/>
        <w:jc w:val="left"/>
      </w:pPr>
    </w:p>
    <w:p w:rsidR="000A0F12" w:rsidRDefault="000A0F12">
      <w:pPr>
        <w:widowControl/>
        <w:jc w:val="left"/>
      </w:pPr>
    </w:p>
    <w:p w:rsidR="000A0F12" w:rsidRDefault="000A0F12">
      <w:pPr>
        <w:widowControl/>
        <w:jc w:val="left"/>
      </w:pPr>
    </w:p>
    <w:p w:rsidR="000A0F12" w:rsidRDefault="000A0F12">
      <w:pPr>
        <w:widowControl/>
        <w:jc w:val="left"/>
      </w:pPr>
      <w:r>
        <w:rPr>
          <w:rFonts w:asciiTheme="majorEastAsia" w:eastAsiaTheme="majorEastAsia" w:hAnsiTheme="majorEastAsia" w:hint="eastAsia"/>
        </w:rPr>
        <w:t>各産業における事業所・従業者の</w:t>
      </w:r>
      <w:r w:rsidR="00A51A63">
        <w:rPr>
          <w:rFonts w:asciiTheme="majorEastAsia" w:eastAsiaTheme="majorEastAsia" w:hAnsiTheme="majorEastAsia" w:hint="eastAsia"/>
        </w:rPr>
        <w:t>集中度</w:t>
      </w:r>
    </w:p>
    <w:p w:rsidR="000A0F12" w:rsidRPr="000A0F12" w:rsidRDefault="000A0F12">
      <w:pPr>
        <w:widowControl/>
        <w:jc w:val="left"/>
      </w:pPr>
      <w:r w:rsidRPr="005443EB">
        <w:rPr>
          <w:rFonts w:hint="eastAsia"/>
        </w:rPr>
        <w:t xml:space="preserve">　</w:t>
      </w:r>
      <w:r>
        <w:rPr>
          <w:rFonts w:hint="eastAsia"/>
        </w:rPr>
        <w:t>次に、各産業における事業所・従業者の</w:t>
      </w:r>
      <w:r w:rsidR="00A51A63">
        <w:rPr>
          <w:rFonts w:hint="eastAsia"/>
        </w:rPr>
        <w:t>集中度</w:t>
      </w:r>
      <w:r>
        <w:rPr>
          <w:rFonts w:hint="eastAsia"/>
        </w:rPr>
        <w:t>を</w:t>
      </w:r>
      <w:r w:rsidR="00A51A63">
        <w:rPr>
          <w:rFonts w:hint="eastAsia"/>
        </w:rPr>
        <w:t>示します。</w:t>
      </w:r>
    </w:p>
    <w:p w:rsidR="007420FB" w:rsidRDefault="007420FB">
      <w:pPr>
        <w:widowControl/>
        <w:jc w:val="left"/>
      </w:pPr>
    </w:p>
    <w:p w:rsidR="000A0F12" w:rsidRPr="000A0F12" w:rsidRDefault="000A0F12">
      <w:pPr>
        <w:widowControl/>
        <w:jc w:val="left"/>
      </w:pPr>
    </w:p>
    <w:tbl>
      <w:tblPr>
        <w:tblW w:w="9966" w:type="dxa"/>
        <w:tblLook w:val="04A0" w:firstRow="1" w:lastRow="0" w:firstColumn="1" w:lastColumn="0" w:noHBand="0" w:noVBand="1"/>
      </w:tblPr>
      <w:tblGrid>
        <w:gridCol w:w="4983"/>
        <w:gridCol w:w="4983"/>
      </w:tblGrid>
      <w:tr w:rsidR="0064266A" w:rsidTr="009E7A6E">
        <w:trPr>
          <w:trHeight w:val="567"/>
        </w:trPr>
        <w:tc>
          <w:tcPr>
            <w:tcW w:w="4983" w:type="dxa"/>
          </w:tcPr>
          <w:p w:rsidR="0064266A" w:rsidRDefault="000C44E8" w:rsidP="009E7A6E">
            <w:r>
              <w:rPr>
                <w:rFonts w:hint="eastAsia"/>
              </w:rPr>
              <w:t>図４</w:t>
            </w:r>
            <w:r w:rsidR="00261308">
              <w:rPr>
                <w:rFonts w:hint="eastAsia"/>
              </w:rPr>
              <w:t xml:space="preserve">　建設業の</w:t>
            </w:r>
            <w:r w:rsidR="00A51A63">
              <w:rPr>
                <w:rFonts w:hint="eastAsia"/>
              </w:rPr>
              <w:t>集中度</w:t>
            </w:r>
          </w:p>
        </w:tc>
        <w:tc>
          <w:tcPr>
            <w:tcW w:w="4983" w:type="dxa"/>
          </w:tcPr>
          <w:p w:rsidR="0064266A" w:rsidRDefault="000C44E8" w:rsidP="009E7A6E">
            <w:r>
              <w:rPr>
                <w:rFonts w:hint="eastAsia"/>
              </w:rPr>
              <w:t>図５</w:t>
            </w:r>
            <w:r w:rsidR="00261308">
              <w:rPr>
                <w:rFonts w:hint="eastAsia"/>
              </w:rPr>
              <w:t xml:space="preserve">　製造業の</w:t>
            </w:r>
            <w:r w:rsidR="00A51A63">
              <w:rPr>
                <w:rFonts w:hint="eastAsia"/>
              </w:rPr>
              <w:t>集中度</w:t>
            </w:r>
          </w:p>
        </w:tc>
      </w:tr>
      <w:tr w:rsidR="0064266A" w:rsidTr="00BF0B96">
        <w:tc>
          <w:tcPr>
            <w:tcW w:w="4983" w:type="dxa"/>
          </w:tcPr>
          <w:p w:rsidR="0064266A" w:rsidRDefault="00261308" w:rsidP="00A03D5D">
            <w:r>
              <w:rPr>
                <w:noProof/>
              </w:rPr>
              <w:drawing>
                <wp:inline distT="0" distB="0" distL="0" distR="0" wp14:anchorId="31A73434" wp14:editId="768A6FA0">
                  <wp:extent cx="2958120" cy="25164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m_LorentzImg3.png"/>
                          <pic:cNvPicPr/>
                        </pic:nvPicPr>
                        <pic:blipFill>
                          <a:blip r:embed="rId14">
                            <a:extLst>
                              <a:ext uri="{28A0092B-C50C-407E-A947-70E740481C1C}">
                                <a14:useLocalDpi xmlns:a14="http://schemas.microsoft.com/office/drawing/2010/main" val="0"/>
                              </a:ext>
                            </a:extLst>
                          </a:blip>
                          <a:stretch>
                            <a:fillRect/>
                          </a:stretch>
                        </pic:blipFill>
                        <pic:spPr>
                          <a:xfrm>
                            <a:off x="0" y="0"/>
                            <a:ext cx="2958120" cy="2516400"/>
                          </a:xfrm>
                          <a:prstGeom prst="rect">
                            <a:avLst/>
                          </a:prstGeom>
                        </pic:spPr>
                      </pic:pic>
                    </a:graphicData>
                  </a:graphic>
                </wp:inline>
              </w:drawing>
            </w:r>
          </w:p>
        </w:tc>
        <w:tc>
          <w:tcPr>
            <w:tcW w:w="4983" w:type="dxa"/>
          </w:tcPr>
          <w:p w:rsidR="0064266A" w:rsidRDefault="00261308" w:rsidP="00A03D5D">
            <w:r>
              <w:rPr>
                <w:noProof/>
              </w:rPr>
              <w:drawing>
                <wp:inline distT="0" distB="0" distL="0" distR="0" wp14:anchorId="37E94AEE" wp14:editId="0BEC6568">
                  <wp:extent cx="2958120" cy="25164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m_LorentzImg4.png"/>
                          <pic:cNvPicPr/>
                        </pic:nvPicPr>
                        <pic:blipFill>
                          <a:blip r:embed="rId15">
                            <a:extLst>
                              <a:ext uri="{28A0092B-C50C-407E-A947-70E740481C1C}">
                                <a14:useLocalDpi xmlns:a14="http://schemas.microsoft.com/office/drawing/2010/main" val="0"/>
                              </a:ext>
                            </a:extLst>
                          </a:blip>
                          <a:stretch>
                            <a:fillRect/>
                          </a:stretch>
                        </pic:blipFill>
                        <pic:spPr>
                          <a:xfrm>
                            <a:off x="0" y="0"/>
                            <a:ext cx="2958120" cy="2516400"/>
                          </a:xfrm>
                          <a:prstGeom prst="rect">
                            <a:avLst/>
                          </a:prstGeom>
                        </pic:spPr>
                      </pic:pic>
                    </a:graphicData>
                  </a:graphic>
                </wp:inline>
              </w:drawing>
            </w:r>
          </w:p>
        </w:tc>
      </w:tr>
      <w:tr w:rsidR="0064266A" w:rsidTr="00BF0B96">
        <w:trPr>
          <w:trHeight w:val="567"/>
        </w:trPr>
        <w:tc>
          <w:tcPr>
            <w:tcW w:w="4983" w:type="dxa"/>
          </w:tcPr>
          <w:p w:rsidR="006158FA" w:rsidRDefault="006F6269" w:rsidP="00DC73B7">
            <w:r>
              <w:rPr>
                <w:rFonts w:hint="eastAsia"/>
              </w:rPr>
              <w:t>「建設業」のローレンツ曲線と全産業のローレンツ曲線を比較すると、「建設業」従業者は全産業</w:t>
            </w:r>
            <w:r w:rsidR="00353804">
              <w:rPr>
                <w:rFonts w:hint="eastAsia"/>
              </w:rPr>
              <w:t>と</w:t>
            </w:r>
            <w:r w:rsidR="000A33CB">
              <w:rPr>
                <w:rFonts w:hint="eastAsia"/>
              </w:rPr>
              <w:t>同程度</w:t>
            </w:r>
            <w:r>
              <w:rPr>
                <w:rFonts w:hint="eastAsia"/>
              </w:rPr>
              <w:t>の</w:t>
            </w:r>
            <w:r w:rsidR="00A51A63">
              <w:rPr>
                <w:rFonts w:hint="eastAsia"/>
              </w:rPr>
              <w:t>集中度</w:t>
            </w:r>
            <w:r>
              <w:rPr>
                <w:rFonts w:hint="eastAsia"/>
              </w:rPr>
              <w:t>で</w:t>
            </w:r>
            <w:bookmarkStart w:id="0" w:name="_GoBack"/>
            <w:bookmarkEnd w:id="0"/>
            <w:r>
              <w:rPr>
                <w:rFonts w:hint="eastAsia"/>
              </w:rPr>
              <w:t>すが、「建</w:t>
            </w:r>
            <w:r w:rsidR="00353804">
              <w:rPr>
                <w:rFonts w:hint="eastAsia"/>
              </w:rPr>
              <w:t>設業」事業所で</w:t>
            </w:r>
            <w:r w:rsidR="00F2226A">
              <w:rPr>
                <w:rFonts w:hint="eastAsia"/>
              </w:rPr>
              <w:t>は、</w:t>
            </w:r>
            <w:r w:rsidR="00A51A63">
              <w:rPr>
                <w:rFonts w:hint="eastAsia"/>
              </w:rPr>
              <w:t>集中度</w:t>
            </w:r>
            <w:r w:rsidR="00353804">
              <w:rPr>
                <w:rFonts w:hint="eastAsia"/>
              </w:rPr>
              <w:t>が</w:t>
            </w:r>
            <w:r w:rsidR="00F2226A">
              <w:rPr>
                <w:rFonts w:hint="eastAsia"/>
              </w:rPr>
              <w:t>やや</w:t>
            </w:r>
            <w:r w:rsidR="00DC73B7">
              <w:rPr>
                <w:rFonts w:hint="eastAsia"/>
              </w:rPr>
              <w:t>小さくなっています</w:t>
            </w:r>
            <w:r>
              <w:rPr>
                <w:rFonts w:hint="eastAsia"/>
              </w:rPr>
              <w:t>。</w:t>
            </w:r>
          </w:p>
        </w:tc>
        <w:tc>
          <w:tcPr>
            <w:tcW w:w="4983" w:type="dxa"/>
          </w:tcPr>
          <w:p w:rsidR="000A0F12" w:rsidRDefault="00261308" w:rsidP="000A0F12">
            <w:r w:rsidRPr="006158FA">
              <w:rPr>
                <w:rFonts w:hint="eastAsia"/>
              </w:rPr>
              <w:t>「製造業」のローレンツ曲線と「全産業」のローレンツ曲線を比較すると、どの曲線も</w:t>
            </w:r>
            <w:r w:rsidR="003A0815">
              <w:rPr>
                <w:rFonts w:hint="eastAsia"/>
              </w:rPr>
              <w:t>同様の</w:t>
            </w:r>
            <w:r w:rsidRPr="006158FA">
              <w:rPr>
                <w:rFonts w:hint="eastAsia"/>
              </w:rPr>
              <w:t>孤を描いています。これは、大阪府内の</w:t>
            </w:r>
            <w:r>
              <w:rPr>
                <w:rFonts w:hint="eastAsia"/>
              </w:rPr>
              <w:t>「全</w:t>
            </w:r>
            <w:r w:rsidRPr="006158FA">
              <w:rPr>
                <w:rFonts w:hint="eastAsia"/>
              </w:rPr>
              <w:t>産業</w:t>
            </w:r>
            <w:r>
              <w:rPr>
                <w:rFonts w:hint="eastAsia"/>
              </w:rPr>
              <w:t>」</w:t>
            </w:r>
            <w:r w:rsidRPr="006158FA">
              <w:rPr>
                <w:rFonts w:hint="eastAsia"/>
              </w:rPr>
              <w:t>と「製造業」の</w:t>
            </w:r>
            <w:r w:rsidR="00A51A63">
              <w:rPr>
                <w:rFonts w:hint="eastAsia"/>
              </w:rPr>
              <w:t>集中度</w:t>
            </w:r>
            <w:r w:rsidRPr="006158FA">
              <w:rPr>
                <w:rFonts w:hint="eastAsia"/>
              </w:rPr>
              <w:t>が</w:t>
            </w:r>
            <w:r w:rsidR="000A33CB">
              <w:rPr>
                <w:rFonts w:hint="eastAsia"/>
              </w:rPr>
              <w:t>同程度</w:t>
            </w:r>
            <w:r w:rsidR="003A0815">
              <w:rPr>
                <w:rFonts w:hint="eastAsia"/>
              </w:rPr>
              <w:t>であ</w:t>
            </w:r>
            <w:r w:rsidRPr="006158FA">
              <w:rPr>
                <w:rFonts w:hint="eastAsia"/>
              </w:rPr>
              <w:t>ることを意味しています。</w:t>
            </w:r>
          </w:p>
          <w:p w:rsidR="00040A34" w:rsidRDefault="00040A34" w:rsidP="000A0F12"/>
        </w:tc>
      </w:tr>
      <w:tr w:rsidR="0064266A" w:rsidTr="009E7A6E">
        <w:tc>
          <w:tcPr>
            <w:tcW w:w="4983" w:type="dxa"/>
            <w:vAlign w:val="bottom"/>
          </w:tcPr>
          <w:p w:rsidR="0064266A" w:rsidRDefault="000C44E8" w:rsidP="007A7561">
            <w:pPr>
              <w:spacing w:line="280" w:lineRule="exact"/>
              <w:ind w:left="684" w:rightChars="342" w:right="795" w:hangingChars="294" w:hanging="684"/>
              <w:jc w:val="left"/>
            </w:pPr>
            <w:r>
              <w:rPr>
                <w:rFonts w:hint="eastAsia"/>
              </w:rPr>
              <w:lastRenderedPageBreak/>
              <w:t>図６</w:t>
            </w:r>
            <w:r w:rsidR="007A7561">
              <w:rPr>
                <w:rFonts w:hint="eastAsia"/>
              </w:rPr>
              <w:t xml:space="preserve">　電気・ガス・熱供給・水道業の</w:t>
            </w:r>
            <w:r w:rsidR="009E7A6E">
              <w:rPr>
                <w:rFonts w:hint="eastAsia"/>
              </w:rPr>
              <w:t>集中</w:t>
            </w:r>
            <w:r w:rsidR="00A51A63">
              <w:rPr>
                <w:rFonts w:hint="eastAsia"/>
              </w:rPr>
              <w:t>度</w:t>
            </w:r>
          </w:p>
        </w:tc>
        <w:tc>
          <w:tcPr>
            <w:tcW w:w="4983" w:type="dxa"/>
          </w:tcPr>
          <w:p w:rsidR="0064266A" w:rsidRDefault="000C44E8" w:rsidP="009E7A6E">
            <w:r>
              <w:rPr>
                <w:rFonts w:hint="eastAsia"/>
              </w:rPr>
              <w:t>図７</w:t>
            </w:r>
            <w:r w:rsidR="00261308">
              <w:rPr>
                <w:rFonts w:hint="eastAsia"/>
              </w:rPr>
              <w:t xml:space="preserve">　情報通信業の</w:t>
            </w:r>
            <w:r w:rsidR="00A51A63">
              <w:rPr>
                <w:rFonts w:hint="eastAsia"/>
              </w:rPr>
              <w:t>集中度</w:t>
            </w:r>
          </w:p>
        </w:tc>
      </w:tr>
      <w:tr w:rsidR="0064266A" w:rsidTr="00BF0B96">
        <w:trPr>
          <w:trHeight w:val="567"/>
        </w:trPr>
        <w:tc>
          <w:tcPr>
            <w:tcW w:w="4983" w:type="dxa"/>
            <w:vAlign w:val="bottom"/>
          </w:tcPr>
          <w:p w:rsidR="0064266A" w:rsidRDefault="00261308" w:rsidP="003713E6">
            <w:pPr>
              <w:jc w:val="center"/>
            </w:pPr>
            <w:r>
              <w:rPr>
                <w:noProof/>
              </w:rPr>
              <w:drawing>
                <wp:inline distT="0" distB="0" distL="0" distR="0" wp14:anchorId="0B71862A" wp14:editId="1D34A53E">
                  <wp:extent cx="2958120" cy="25164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m_LorentzImg5.png"/>
                          <pic:cNvPicPr/>
                        </pic:nvPicPr>
                        <pic:blipFill>
                          <a:blip r:embed="rId16">
                            <a:extLst>
                              <a:ext uri="{28A0092B-C50C-407E-A947-70E740481C1C}">
                                <a14:useLocalDpi xmlns:a14="http://schemas.microsoft.com/office/drawing/2010/main" val="0"/>
                              </a:ext>
                            </a:extLst>
                          </a:blip>
                          <a:stretch>
                            <a:fillRect/>
                          </a:stretch>
                        </pic:blipFill>
                        <pic:spPr>
                          <a:xfrm>
                            <a:off x="0" y="0"/>
                            <a:ext cx="2958120" cy="2516400"/>
                          </a:xfrm>
                          <a:prstGeom prst="rect">
                            <a:avLst/>
                          </a:prstGeom>
                        </pic:spPr>
                      </pic:pic>
                    </a:graphicData>
                  </a:graphic>
                </wp:inline>
              </w:drawing>
            </w:r>
          </w:p>
        </w:tc>
        <w:tc>
          <w:tcPr>
            <w:tcW w:w="4983" w:type="dxa"/>
          </w:tcPr>
          <w:p w:rsidR="0064266A" w:rsidRDefault="00261308" w:rsidP="00A03D5D">
            <w:r>
              <w:rPr>
                <w:noProof/>
              </w:rPr>
              <w:drawing>
                <wp:inline distT="0" distB="0" distL="0" distR="0" wp14:anchorId="07B406E8" wp14:editId="20799B6B">
                  <wp:extent cx="2958120" cy="251640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m_LorentzImg6.png"/>
                          <pic:cNvPicPr/>
                        </pic:nvPicPr>
                        <pic:blipFill>
                          <a:blip r:embed="rId17">
                            <a:extLst>
                              <a:ext uri="{28A0092B-C50C-407E-A947-70E740481C1C}">
                                <a14:useLocalDpi xmlns:a14="http://schemas.microsoft.com/office/drawing/2010/main" val="0"/>
                              </a:ext>
                            </a:extLst>
                          </a:blip>
                          <a:stretch>
                            <a:fillRect/>
                          </a:stretch>
                        </pic:blipFill>
                        <pic:spPr>
                          <a:xfrm>
                            <a:off x="0" y="0"/>
                            <a:ext cx="2958120" cy="2516400"/>
                          </a:xfrm>
                          <a:prstGeom prst="rect">
                            <a:avLst/>
                          </a:prstGeom>
                        </pic:spPr>
                      </pic:pic>
                    </a:graphicData>
                  </a:graphic>
                </wp:inline>
              </w:drawing>
            </w:r>
          </w:p>
        </w:tc>
      </w:tr>
      <w:tr w:rsidR="0064266A" w:rsidTr="00BF0B96">
        <w:tc>
          <w:tcPr>
            <w:tcW w:w="4983" w:type="dxa"/>
          </w:tcPr>
          <w:p w:rsidR="0064266A" w:rsidRDefault="006F6269" w:rsidP="00353804">
            <w:r>
              <w:rPr>
                <w:rFonts w:hint="eastAsia"/>
              </w:rPr>
              <w:t>「電気・ガス・熱供給・水道業」のローレンツ曲線によると、</w:t>
            </w:r>
            <w:r w:rsidR="00CB684D">
              <w:rPr>
                <w:rFonts w:hint="eastAsia"/>
              </w:rPr>
              <w:t>従業者は集中しているのに対して、事業所は府内全域に比較的均等に広がっています</w:t>
            </w:r>
            <w:r w:rsidR="00353804">
              <w:rPr>
                <w:rFonts w:hint="eastAsia"/>
              </w:rPr>
              <w:t>。この理由として、維持管理、営業などを行う拠点は、全域に</w:t>
            </w:r>
            <w:r w:rsidR="00261308" w:rsidRPr="006158FA">
              <w:rPr>
                <w:rFonts w:hint="eastAsia"/>
              </w:rPr>
              <w:t>配置されてい</w:t>
            </w:r>
            <w:r w:rsidR="00353804">
              <w:rPr>
                <w:rFonts w:hint="eastAsia"/>
              </w:rPr>
              <w:t>ることに対し</w:t>
            </w:r>
            <w:r w:rsidR="00261308" w:rsidRPr="006158FA">
              <w:rPr>
                <w:rFonts w:hint="eastAsia"/>
              </w:rPr>
              <w:t>、従業者は、組織の管理機能を持つ本社等に集中して</w:t>
            </w:r>
            <w:r w:rsidR="00353804">
              <w:rPr>
                <w:rFonts w:hint="eastAsia"/>
              </w:rPr>
              <w:t>配置されて</w:t>
            </w:r>
            <w:r w:rsidR="00261308" w:rsidRPr="006158FA">
              <w:rPr>
                <w:rFonts w:hint="eastAsia"/>
              </w:rPr>
              <w:t>いること</w:t>
            </w:r>
            <w:r w:rsidR="00353804">
              <w:rPr>
                <w:rFonts w:hint="eastAsia"/>
              </w:rPr>
              <w:t>によるためと考えられ</w:t>
            </w:r>
            <w:r w:rsidR="00261308" w:rsidRPr="006158FA">
              <w:rPr>
                <w:rFonts w:hint="eastAsia"/>
              </w:rPr>
              <w:t>ます。</w:t>
            </w:r>
          </w:p>
          <w:p w:rsidR="009E7A6E" w:rsidRDefault="009E7A6E" w:rsidP="00353804"/>
        </w:tc>
        <w:tc>
          <w:tcPr>
            <w:tcW w:w="4983" w:type="dxa"/>
          </w:tcPr>
          <w:p w:rsidR="0064266A" w:rsidRPr="00261308" w:rsidRDefault="006F6269" w:rsidP="00DC73B7">
            <w:r>
              <w:rPr>
                <w:rFonts w:hint="eastAsia"/>
              </w:rPr>
              <w:t>「情報通信業」のローレンツ曲線によると</w:t>
            </w:r>
            <w:r w:rsidR="00261308" w:rsidRPr="00EC7149">
              <w:rPr>
                <w:rFonts w:hint="eastAsia"/>
              </w:rPr>
              <w:t>、</w:t>
            </w:r>
            <w:r w:rsidR="00CB684D">
              <w:rPr>
                <w:rFonts w:hint="eastAsia"/>
              </w:rPr>
              <w:t>事業所は、全産業に比べて特定の地域に集中しています。加えて従業者数は、更に</w:t>
            </w:r>
            <w:r w:rsidR="00A51A63">
              <w:rPr>
                <w:rFonts w:hint="eastAsia"/>
              </w:rPr>
              <w:t>集中度</w:t>
            </w:r>
            <w:r w:rsidR="00CB684D">
              <w:rPr>
                <w:rFonts w:hint="eastAsia"/>
              </w:rPr>
              <w:t>が</w:t>
            </w:r>
            <w:r w:rsidR="00DC73B7">
              <w:rPr>
                <w:rFonts w:hint="eastAsia"/>
              </w:rPr>
              <w:t>大きくな</w:t>
            </w:r>
            <w:r w:rsidR="00CB684D">
              <w:rPr>
                <w:rFonts w:hint="eastAsia"/>
              </w:rPr>
              <w:t>っています</w:t>
            </w:r>
            <w:r w:rsidR="00353804">
              <w:rPr>
                <w:rFonts w:hint="eastAsia"/>
              </w:rPr>
              <w:t>。これ</w:t>
            </w:r>
            <w:r w:rsidR="00261308" w:rsidRPr="00EC7149">
              <w:rPr>
                <w:rFonts w:hint="eastAsia"/>
              </w:rPr>
              <w:t>は、「情報通信業」の中でも、特に「情報サービス業」や「通信業」の事業所が大阪市内に集中していること</w:t>
            </w:r>
            <w:r w:rsidR="00353804">
              <w:rPr>
                <w:rFonts w:hint="eastAsia"/>
              </w:rPr>
              <w:t>によるものと考えられ</w:t>
            </w:r>
            <w:r w:rsidR="00261308" w:rsidRPr="00EC7149">
              <w:rPr>
                <w:rFonts w:hint="eastAsia"/>
              </w:rPr>
              <w:t>ます。</w:t>
            </w:r>
          </w:p>
        </w:tc>
      </w:tr>
      <w:tr w:rsidR="00E909EE" w:rsidTr="009E7A6E">
        <w:trPr>
          <w:trHeight w:val="567"/>
        </w:trPr>
        <w:tc>
          <w:tcPr>
            <w:tcW w:w="4983" w:type="dxa"/>
          </w:tcPr>
          <w:p w:rsidR="00E909EE" w:rsidRDefault="00FC3582" w:rsidP="009E7A6E">
            <w:r>
              <w:rPr>
                <w:rFonts w:hint="eastAsia"/>
              </w:rPr>
              <w:t>図</w:t>
            </w:r>
            <w:r w:rsidR="000C44E8">
              <w:rPr>
                <w:rFonts w:hint="eastAsia"/>
              </w:rPr>
              <w:t>８</w:t>
            </w:r>
            <w:r>
              <w:rPr>
                <w:rFonts w:hint="eastAsia"/>
              </w:rPr>
              <w:t xml:space="preserve">　運輸業，郵便業の</w:t>
            </w:r>
            <w:r w:rsidR="00A51A63">
              <w:rPr>
                <w:rFonts w:hint="eastAsia"/>
              </w:rPr>
              <w:t>集中度</w:t>
            </w:r>
          </w:p>
        </w:tc>
        <w:tc>
          <w:tcPr>
            <w:tcW w:w="4983" w:type="dxa"/>
          </w:tcPr>
          <w:p w:rsidR="00E909EE" w:rsidRDefault="00FC3582" w:rsidP="009E7A6E">
            <w:r>
              <w:rPr>
                <w:rFonts w:hint="eastAsia"/>
              </w:rPr>
              <w:t>図</w:t>
            </w:r>
            <w:r w:rsidR="000C44E8">
              <w:rPr>
                <w:rFonts w:hint="eastAsia"/>
              </w:rPr>
              <w:t>９</w:t>
            </w:r>
            <w:r>
              <w:rPr>
                <w:rFonts w:hint="eastAsia"/>
              </w:rPr>
              <w:t xml:space="preserve">　卸売業の</w:t>
            </w:r>
            <w:r w:rsidR="00A51A63">
              <w:rPr>
                <w:rFonts w:hint="eastAsia"/>
              </w:rPr>
              <w:t>集中度</w:t>
            </w:r>
          </w:p>
        </w:tc>
      </w:tr>
      <w:tr w:rsidR="00E909EE" w:rsidTr="00BF0B96">
        <w:tc>
          <w:tcPr>
            <w:tcW w:w="4983" w:type="dxa"/>
          </w:tcPr>
          <w:p w:rsidR="00E909EE" w:rsidRDefault="00FC3582" w:rsidP="00875DBA">
            <w:r>
              <w:rPr>
                <w:noProof/>
              </w:rPr>
              <w:drawing>
                <wp:inline distT="0" distB="0" distL="0" distR="0" wp14:anchorId="21D61EAF" wp14:editId="2E63EF00">
                  <wp:extent cx="2958120" cy="25164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m_LorentzImg7.png"/>
                          <pic:cNvPicPr/>
                        </pic:nvPicPr>
                        <pic:blipFill>
                          <a:blip r:embed="rId18">
                            <a:extLst>
                              <a:ext uri="{28A0092B-C50C-407E-A947-70E740481C1C}">
                                <a14:useLocalDpi xmlns:a14="http://schemas.microsoft.com/office/drawing/2010/main" val="0"/>
                              </a:ext>
                            </a:extLst>
                          </a:blip>
                          <a:stretch>
                            <a:fillRect/>
                          </a:stretch>
                        </pic:blipFill>
                        <pic:spPr>
                          <a:xfrm>
                            <a:off x="0" y="0"/>
                            <a:ext cx="2958120" cy="2516400"/>
                          </a:xfrm>
                          <a:prstGeom prst="rect">
                            <a:avLst/>
                          </a:prstGeom>
                        </pic:spPr>
                      </pic:pic>
                    </a:graphicData>
                  </a:graphic>
                </wp:inline>
              </w:drawing>
            </w:r>
          </w:p>
        </w:tc>
        <w:tc>
          <w:tcPr>
            <w:tcW w:w="4983" w:type="dxa"/>
          </w:tcPr>
          <w:p w:rsidR="00E909EE" w:rsidRDefault="00FC3582" w:rsidP="00875DBA">
            <w:r>
              <w:rPr>
                <w:noProof/>
              </w:rPr>
              <w:drawing>
                <wp:inline distT="0" distB="0" distL="0" distR="0" wp14:anchorId="4AD49B28" wp14:editId="5951244C">
                  <wp:extent cx="2958120" cy="251640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m_LorentzImg8.png"/>
                          <pic:cNvPicPr/>
                        </pic:nvPicPr>
                        <pic:blipFill>
                          <a:blip r:embed="rId19">
                            <a:extLst>
                              <a:ext uri="{28A0092B-C50C-407E-A947-70E740481C1C}">
                                <a14:useLocalDpi xmlns:a14="http://schemas.microsoft.com/office/drawing/2010/main" val="0"/>
                              </a:ext>
                            </a:extLst>
                          </a:blip>
                          <a:stretch>
                            <a:fillRect/>
                          </a:stretch>
                        </pic:blipFill>
                        <pic:spPr>
                          <a:xfrm>
                            <a:off x="0" y="0"/>
                            <a:ext cx="2958120" cy="2516400"/>
                          </a:xfrm>
                          <a:prstGeom prst="rect">
                            <a:avLst/>
                          </a:prstGeom>
                        </pic:spPr>
                      </pic:pic>
                    </a:graphicData>
                  </a:graphic>
                </wp:inline>
              </w:drawing>
            </w:r>
          </w:p>
        </w:tc>
      </w:tr>
      <w:tr w:rsidR="00E909EE" w:rsidTr="00BF0B96">
        <w:trPr>
          <w:trHeight w:val="567"/>
        </w:trPr>
        <w:tc>
          <w:tcPr>
            <w:tcW w:w="4983" w:type="dxa"/>
          </w:tcPr>
          <w:p w:rsidR="00E909EE" w:rsidRDefault="006F6269" w:rsidP="00DC73B7">
            <w:r>
              <w:rPr>
                <w:rFonts w:hint="eastAsia"/>
              </w:rPr>
              <w:t>「運輸業,郵便業」のローレンツ曲線によると、事業所は全産業と比べ</w:t>
            </w:r>
            <w:r w:rsidR="00A51A63">
              <w:rPr>
                <w:rFonts w:hint="eastAsia"/>
              </w:rPr>
              <w:t>集中度</w:t>
            </w:r>
            <w:r>
              <w:rPr>
                <w:rFonts w:hint="eastAsia"/>
              </w:rPr>
              <w:t>が</w:t>
            </w:r>
            <w:r w:rsidR="00DC73B7">
              <w:rPr>
                <w:rFonts w:hint="eastAsia"/>
              </w:rPr>
              <w:t>小さくなって</w:t>
            </w:r>
            <w:r>
              <w:rPr>
                <w:rFonts w:hint="eastAsia"/>
              </w:rPr>
              <w:t>います。従業者は全産業と比べ</w:t>
            </w:r>
            <w:r w:rsidR="00353804">
              <w:rPr>
                <w:rFonts w:hint="eastAsia"/>
              </w:rPr>
              <w:t>ると</w:t>
            </w:r>
            <w:r>
              <w:rPr>
                <w:rFonts w:hint="eastAsia"/>
              </w:rPr>
              <w:t>、</w:t>
            </w:r>
            <w:r w:rsidR="00CB684D">
              <w:rPr>
                <w:rFonts w:hint="eastAsia"/>
              </w:rPr>
              <w:t>僅かに</w:t>
            </w:r>
            <w:r>
              <w:rPr>
                <w:rFonts w:hint="eastAsia"/>
              </w:rPr>
              <w:t>集中しています。</w:t>
            </w:r>
          </w:p>
        </w:tc>
        <w:tc>
          <w:tcPr>
            <w:tcW w:w="4983" w:type="dxa"/>
          </w:tcPr>
          <w:p w:rsidR="00851B9C" w:rsidRDefault="006F6269" w:rsidP="00EC7149">
            <w:r>
              <w:rPr>
                <w:rFonts w:hint="eastAsia"/>
              </w:rPr>
              <w:t>「卸売業」のローレンツ曲線によると</w:t>
            </w:r>
            <w:r w:rsidR="00FC3582" w:rsidRPr="00EC7149">
              <w:rPr>
                <w:rFonts w:hint="eastAsia"/>
              </w:rPr>
              <w:t>、事業所</w:t>
            </w:r>
            <w:r w:rsidR="00353804">
              <w:rPr>
                <w:rFonts w:hint="eastAsia"/>
              </w:rPr>
              <w:t>、従業者ともに全産業より</w:t>
            </w:r>
            <w:r w:rsidR="00CB684D">
              <w:rPr>
                <w:rFonts w:hint="eastAsia"/>
              </w:rPr>
              <w:t>集中して</w:t>
            </w:r>
            <w:r w:rsidR="00353804">
              <w:rPr>
                <w:rFonts w:hint="eastAsia"/>
              </w:rPr>
              <w:t>おり、「卸売業」従業者は事業所よりも</w:t>
            </w:r>
            <w:r w:rsidR="00A51A63">
              <w:rPr>
                <w:rFonts w:hint="eastAsia"/>
              </w:rPr>
              <w:t>集中度</w:t>
            </w:r>
            <w:r w:rsidR="00353804">
              <w:rPr>
                <w:rFonts w:hint="eastAsia"/>
              </w:rPr>
              <w:t>が</w:t>
            </w:r>
            <w:r w:rsidR="00DC73B7">
              <w:rPr>
                <w:rFonts w:hint="eastAsia"/>
              </w:rPr>
              <w:t>大きくなっています</w:t>
            </w:r>
            <w:r w:rsidR="0077143B">
              <w:rPr>
                <w:rFonts w:hint="eastAsia"/>
              </w:rPr>
              <w:t>。</w:t>
            </w:r>
          </w:p>
          <w:p w:rsidR="00851B9C" w:rsidRDefault="00851B9C" w:rsidP="00EC7149"/>
        </w:tc>
      </w:tr>
      <w:tr w:rsidR="00E909EE" w:rsidTr="009E7A6E">
        <w:tc>
          <w:tcPr>
            <w:tcW w:w="4983" w:type="dxa"/>
          </w:tcPr>
          <w:p w:rsidR="00E909EE" w:rsidRDefault="00FC3582" w:rsidP="009E7A6E">
            <w:r>
              <w:rPr>
                <w:rFonts w:hint="eastAsia"/>
              </w:rPr>
              <w:lastRenderedPageBreak/>
              <w:t>図1</w:t>
            </w:r>
            <w:r w:rsidR="000C44E8">
              <w:rPr>
                <w:rFonts w:hint="eastAsia"/>
              </w:rPr>
              <w:t>0</w:t>
            </w:r>
            <w:r>
              <w:rPr>
                <w:rFonts w:hint="eastAsia"/>
              </w:rPr>
              <w:t xml:space="preserve">　小売業の</w:t>
            </w:r>
            <w:r w:rsidR="00A51A63">
              <w:rPr>
                <w:rFonts w:hint="eastAsia"/>
              </w:rPr>
              <w:t>集中度</w:t>
            </w:r>
          </w:p>
          <w:p w:rsidR="009E7A6E" w:rsidRDefault="009E7A6E" w:rsidP="009E7A6E"/>
        </w:tc>
        <w:tc>
          <w:tcPr>
            <w:tcW w:w="4983" w:type="dxa"/>
          </w:tcPr>
          <w:p w:rsidR="00E909EE" w:rsidRDefault="00851B9C" w:rsidP="009E7A6E">
            <w:pPr>
              <w:spacing w:line="280" w:lineRule="exact"/>
            </w:pPr>
            <w:r>
              <w:rPr>
                <w:rFonts w:hint="eastAsia"/>
              </w:rPr>
              <w:t>図1</w:t>
            </w:r>
            <w:r w:rsidR="000C44E8">
              <w:rPr>
                <w:rFonts w:hint="eastAsia"/>
              </w:rPr>
              <w:t>1</w:t>
            </w:r>
            <w:r>
              <w:rPr>
                <w:rFonts w:hint="eastAsia"/>
              </w:rPr>
              <w:t xml:space="preserve">　金融業，保険業の</w:t>
            </w:r>
            <w:r w:rsidR="00A51A63">
              <w:rPr>
                <w:rFonts w:hint="eastAsia"/>
              </w:rPr>
              <w:t>集中度</w:t>
            </w:r>
          </w:p>
          <w:p w:rsidR="009E7A6E" w:rsidRDefault="009E7A6E" w:rsidP="009E7A6E">
            <w:pPr>
              <w:spacing w:line="280" w:lineRule="exact"/>
            </w:pPr>
          </w:p>
        </w:tc>
      </w:tr>
      <w:tr w:rsidR="00E909EE" w:rsidTr="00BF0B96">
        <w:trPr>
          <w:trHeight w:val="567"/>
        </w:trPr>
        <w:tc>
          <w:tcPr>
            <w:tcW w:w="4983" w:type="dxa"/>
            <w:vAlign w:val="bottom"/>
          </w:tcPr>
          <w:p w:rsidR="00E909EE" w:rsidRDefault="00FC3582" w:rsidP="00875DBA">
            <w:pPr>
              <w:jc w:val="center"/>
            </w:pPr>
            <w:r>
              <w:rPr>
                <w:noProof/>
              </w:rPr>
              <w:drawing>
                <wp:inline distT="0" distB="0" distL="0" distR="0" wp14:anchorId="61D25574" wp14:editId="5D253FF8">
                  <wp:extent cx="2958120" cy="251640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m_LorentzImg9.png"/>
                          <pic:cNvPicPr/>
                        </pic:nvPicPr>
                        <pic:blipFill>
                          <a:blip r:embed="rId20">
                            <a:extLst>
                              <a:ext uri="{28A0092B-C50C-407E-A947-70E740481C1C}">
                                <a14:useLocalDpi xmlns:a14="http://schemas.microsoft.com/office/drawing/2010/main" val="0"/>
                              </a:ext>
                            </a:extLst>
                          </a:blip>
                          <a:stretch>
                            <a:fillRect/>
                          </a:stretch>
                        </pic:blipFill>
                        <pic:spPr>
                          <a:xfrm>
                            <a:off x="0" y="0"/>
                            <a:ext cx="2958120" cy="2516400"/>
                          </a:xfrm>
                          <a:prstGeom prst="rect">
                            <a:avLst/>
                          </a:prstGeom>
                        </pic:spPr>
                      </pic:pic>
                    </a:graphicData>
                  </a:graphic>
                </wp:inline>
              </w:drawing>
            </w:r>
          </w:p>
        </w:tc>
        <w:tc>
          <w:tcPr>
            <w:tcW w:w="4983" w:type="dxa"/>
          </w:tcPr>
          <w:p w:rsidR="00E909EE" w:rsidRDefault="00851B9C" w:rsidP="00875DBA">
            <w:r>
              <w:rPr>
                <w:noProof/>
              </w:rPr>
              <w:drawing>
                <wp:inline distT="0" distB="0" distL="0" distR="0" wp14:anchorId="7913FE75" wp14:editId="0F15C7E4">
                  <wp:extent cx="2958120" cy="251640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m_LorentzImg10.png"/>
                          <pic:cNvPicPr/>
                        </pic:nvPicPr>
                        <pic:blipFill>
                          <a:blip r:embed="rId21">
                            <a:extLst>
                              <a:ext uri="{28A0092B-C50C-407E-A947-70E740481C1C}">
                                <a14:useLocalDpi xmlns:a14="http://schemas.microsoft.com/office/drawing/2010/main" val="0"/>
                              </a:ext>
                            </a:extLst>
                          </a:blip>
                          <a:stretch>
                            <a:fillRect/>
                          </a:stretch>
                        </pic:blipFill>
                        <pic:spPr>
                          <a:xfrm>
                            <a:off x="0" y="0"/>
                            <a:ext cx="2958120" cy="2516400"/>
                          </a:xfrm>
                          <a:prstGeom prst="rect">
                            <a:avLst/>
                          </a:prstGeom>
                        </pic:spPr>
                      </pic:pic>
                    </a:graphicData>
                  </a:graphic>
                </wp:inline>
              </w:drawing>
            </w:r>
          </w:p>
        </w:tc>
      </w:tr>
      <w:tr w:rsidR="00FC3582" w:rsidTr="00BF0B96">
        <w:tc>
          <w:tcPr>
            <w:tcW w:w="4983" w:type="dxa"/>
          </w:tcPr>
          <w:p w:rsidR="00FC3582" w:rsidRDefault="006F6269" w:rsidP="00875DBA">
            <w:pPr>
              <w:rPr>
                <w:szCs w:val="21"/>
              </w:rPr>
            </w:pPr>
            <w:r>
              <w:rPr>
                <w:rFonts w:hint="eastAsia"/>
                <w:szCs w:val="21"/>
              </w:rPr>
              <w:t>「小売業」のローレンツ曲線によると</w:t>
            </w:r>
            <w:r w:rsidR="00FC3582">
              <w:rPr>
                <w:rFonts w:hint="eastAsia"/>
                <w:szCs w:val="21"/>
              </w:rPr>
              <w:t>、</w:t>
            </w:r>
            <w:r w:rsidR="00CB684D">
              <w:rPr>
                <w:rFonts w:hint="eastAsia"/>
                <w:szCs w:val="21"/>
              </w:rPr>
              <w:t>事業所及び従業者の曲線は</w:t>
            </w:r>
            <w:r w:rsidR="00FC3582">
              <w:rPr>
                <w:rFonts w:hint="eastAsia"/>
                <w:szCs w:val="21"/>
              </w:rPr>
              <w:t>「全産業」と同様</w:t>
            </w:r>
            <w:r w:rsidR="0077143B">
              <w:rPr>
                <w:rFonts w:hint="eastAsia"/>
                <w:szCs w:val="21"/>
              </w:rPr>
              <w:t>の</w:t>
            </w:r>
            <w:r w:rsidR="00FC3582">
              <w:rPr>
                <w:rFonts w:hint="eastAsia"/>
                <w:szCs w:val="21"/>
              </w:rPr>
              <w:t>孤の描き方をしていま</w:t>
            </w:r>
            <w:r w:rsidR="00F2226A">
              <w:rPr>
                <w:rFonts w:hint="eastAsia"/>
                <w:szCs w:val="21"/>
              </w:rPr>
              <w:t>す。ただ、「小売業」の方が</w:t>
            </w:r>
            <w:r w:rsidR="00FB1FE9">
              <w:rPr>
                <w:rFonts w:hint="eastAsia"/>
                <w:szCs w:val="21"/>
              </w:rPr>
              <w:t>「全産業」よりも</w:t>
            </w:r>
            <w:r w:rsidR="00F2226A">
              <w:rPr>
                <w:rFonts w:hint="eastAsia"/>
                <w:szCs w:val="21"/>
              </w:rPr>
              <w:t>僅かに</w:t>
            </w:r>
            <w:r w:rsidR="00A51A63">
              <w:rPr>
                <w:rFonts w:hint="eastAsia"/>
                <w:szCs w:val="21"/>
              </w:rPr>
              <w:t>集中度</w:t>
            </w:r>
            <w:r w:rsidR="00F2226A">
              <w:rPr>
                <w:rFonts w:hint="eastAsia"/>
                <w:szCs w:val="21"/>
              </w:rPr>
              <w:t>は小さく、府内に</w:t>
            </w:r>
            <w:r w:rsidR="00FC3582">
              <w:rPr>
                <w:rFonts w:hint="eastAsia"/>
                <w:szCs w:val="21"/>
              </w:rPr>
              <w:t>均等に分布していると</w:t>
            </w:r>
            <w:r w:rsidR="008915DB">
              <w:rPr>
                <w:rFonts w:hint="eastAsia"/>
                <w:szCs w:val="21"/>
              </w:rPr>
              <w:t>考えられます</w:t>
            </w:r>
            <w:r w:rsidR="00FC3582">
              <w:rPr>
                <w:rFonts w:hint="eastAsia"/>
                <w:szCs w:val="21"/>
              </w:rPr>
              <w:t>。</w:t>
            </w:r>
          </w:p>
          <w:p w:rsidR="00FC3582" w:rsidRPr="00EC7149" w:rsidRDefault="00FC3582" w:rsidP="00875DBA"/>
        </w:tc>
        <w:tc>
          <w:tcPr>
            <w:tcW w:w="4983" w:type="dxa"/>
          </w:tcPr>
          <w:p w:rsidR="00FC3582" w:rsidRDefault="006F6269" w:rsidP="00DC73B7">
            <w:r>
              <w:rPr>
                <w:rFonts w:hint="eastAsia"/>
              </w:rPr>
              <w:t>「金融業，保険業」のローレンツ曲線によると、</w:t>
            </w:r>
            <w:r w:rsidR="00851B9C" w:rsidRPr="00F3030D">
              <w:rPr>
                <w:rFonts w:hint="eastAsia"/>
              </w:rPr>
              <w:t>事</w:t>
            </w:r>
            <w:r w:rsidR="00CB684D">
              <w:rPr>
                <w:rFonts w:hint="eastAsia"/>
              </w:rPr>
              <w:t>業所は、「全産業」と比較すると</w:t>
            </w:r>
            <w:r w:rsidR="00A51A63">
              <w:rPr>
                <w:rFonts w:hint="eastAsia"/>
              </w:rPr>
              <w:t>集中度</w:t>
            </w:r>
            <w:r w:rsidR="00CB684D">
              <w:rPr>
                <w:rFonts w:hint="eastAsia"/>
              </w:rPr>
              <w:t>が</w:t>
            </w:r>
            <w:r w:rsidR="00DC73B7">
              <w:rPr>
                <w:rFonts w:hint="eastAsia"/>
              </w:rPr>
              <w:t>小さくなって</w:t>
            </w:r>
            <w:r w:rsidR="00CB684D">
              <w:rPr>
                <w:rFonts w:hint="eastAsia"/>
              </w:rPr>
              <w:t>います。一方、従業者を見ると、全産業よりも集中しています</w:t>
            </w:r>
            <w:r w:rsidR="00851B9C" w:rsidRPr="00F3030D">
              <w:rPr>
                <w:rFonts w:hint="eastAsia"/>
              </w:rPr>
              <w:t>。これは、大阪を発祥とする金融機関の本店やそれに準じる母店等に従業者が集中していることによるものと</w:t>
            </w:r>
            <w:r w:rsidR="0077143B">
              <w:rPr>
                <w:rFonts w:hint="eastAsia"/>
              </w:rPr>
              <w:t>考えられ</w:t>
            </w:r>
            <w:r w:rsidR="00851B9C" w:rsidRPr="00F3030D">
              <w:rPr>
                <w:rFonts w:hint="eastAsia"/>
              </w:rPr>
              <w:t>ます。</w:t>
            </w:r>
          </w:p>
          <w:p w:rsidR="009E7A6E" w:rsidRPr="00EC7149" w:rsidRDefault="009E7A6E" w:rsidP="00DC73B7"/>
        </w:tc>
      </w:tr>
      <w:tr w:rsidR="00FC3582" w:rsidTr="009E7A6E">
        <w:trPr>
          <w:trHeight w:val="567"/>
        </w:trPr>
        <w:tc>
          <w:tcPr>
            <w:tcW w:w="4983" w:type="dxa"/>
          </w:tcPr>
          <w:p w:rsidR="00FC3582" w:rsidRDefault="00851B9C" w:rsidP="009E7A6E">
            <w:r>
              <w:rPr>
                <w:rFonts w:hint="eastAsia"/>
              </w:rPr>
              <w:t>図</w:t>
            </w:r>
            <w:r w:rsidR="000C44E8">
              <w:rPr>
                <w:rFonts w:hint="eastAsia"/>
              </w:rPr>
              <w:t>12</w:t>
            </w:r>
            <w:r>
              <w:rPr>
                <w:rFonts w:hint="eastAsia"/>
              </w:rPr>
              <w:t xml:space="preserve">　不動産業，物品賃貸業の</w:t>
            </w:r>
            <w:r w:rsidR="00A51A63">
              <w:rPr>
                <w:rFonts w:hint="eastAsia"/>
              </w:rPr>
              <w:t>集中度</w:t>
            </w:r>
          </w:p>
        </w:tc>
        <w:tc>
          <w:tcPr>
            <w:tcW w:w="4983" w:type="dxa"/>
          </w:tcPr>
          <w:p w:rsidR="00FC3582" w:rsidRDefault="00851B9C" w:rsidP="009E7A6E">
            <w:pPr>
              <w:spacing w:line="280" w:lineRule="exact"/>
              <w:ind w:left="754" w:hangingChars="324" w:hanging="754"/>
            </w:pPr>
            <w:r>
              <w:rPr>
                <w:rFonts w:hint="eastAsia"/>
              </w:rPr>
              <w:t>図</w:t>
            </w:r>
            <w:r w:rsidR="000C44E8">
              <w:rPr>
                <w:rFonts w:hint="eastAsia"/>
              </w:rPr>
              <w:t>13</w:t>
            </w:r>
            <w:r>
              <w:rPr>
                <w:rFonts w:hint="eastAsia"/>
              </w:rPr>
              <w:t xml:space="preserve">　学術研究，専門・技術サービス業の　</w:t>
            </w:r>
            <w:r w:rsidR="00E10766">
              <w:rPr>
                <w:rFonts w:hint="eastAsia"/>
              </w:rPr>
              <w:t xml:space="preserve">　</w:t>
            </w:r>
            <w:r>
              <w:rPr>
                <w:rFonts w:hint="eastAsia"/>
              </w:rPr>
              <w:t xml:space="preserve">　</w:t>
            </w:r>
            <w:r w:rsidR="00E10766">
              <w:rPr>
                <w:rFonts w:hint="eastAsia"/>
              </w:rPr>
              <w:t xml:space="preserve">　</w:t>
            </w:r>
            <w:r w:rsidR="00A51A63">
              <w:rPr>
                <w:rFonts w:hint="eastAsia"/>
              </w:rPr>
              <w:t>集中度</w:t>
            </w:r>
          </w:p>
        </w:tc>
      </w:tr>
      <w:tr w:rsidR="00FC3582" w:rsidTr="00BF0B96">
        <w:tc>
          <w:tcPr>
            <w:tcW w:w="4983" w:type="dxa"/>
          </w:tcPr>
          <w:p w:rsidR="00FC3582" w:rsidRDefault="00851B9C" w:rsidP="00875DBA">
            <w:r>
              <w:rPr>
                <w:noProof/>
              </w:rPr>
              <w:drawing>
                <wp:inline distT="0" distB="0" distL="0" distR="0" wp14:anchorId="5D3EA8D0" wp14:editId="47DF10EC">
                  <wp:extent cx="2958120" cy="251640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m_LorentzImg11.png"/>
                          <pic:cNvPicPr/>
                        </pic:nvPicPr>
                        <pic:blipFill>
                          <a:blip r:embed="rId22">
                            <a:extLst>
                              <a:ext uri="{28A0092B-C50C-407E-A947-70E740481C1C}">
                                <a14:useLocalDpi xmlns:a14="http://schemas.microsoft.com/office/drawing/2010/main" val="0"/>
                              </a:ext>
                            </a:extLst>
                          </a:blip>
                          <a:stretch>
                            <a:fillRect/>
                          </a:stretch>
                        </pic:blipFill>
                        <pic:spPr>
                          <a:xfrm>
                            <a:off x="0" y="0"/>
                            <a:ext cx="2958120" cy="2516400"/>
                          </a:xfrm>
                          <a:prstGeom prst="rect">
                            <a:avLst/>
                          </a:prstGeom>
                        </pic:spPr>
                      </pic:pic>
                    </a:graphicData>
                  </a:graphic>
                </wp:inline>
              </w:drawing>
            </w:r>
          </w:p>
        </w:tc>
        <w:tc>
          <w:tcPr>
            <w:tcW w:w="4983" w:type="dxa"/>
          </w:tcPr>
          <w:p w:rsidR="00FC3582" w:rsidRDefault="00851B9C" w:rsidP="00875DBA">
            <w:r>
              <w:rPr>
                <w:noProof/>
              </w:rPr>
              <w:drawing>
                <wp:inline distT="0" distB="0" distL="0" distR="0" wp14:anchorId="53991403" wp14:editId="32A18E9B">
                  <wp:extent cx="2958120" cy="251640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m_LorentzImg12.png"/>
                          <pic:cNvPicPr/>
                        </pic:nvPicPr>
                        <pic:blipFill>
                          <a:blip r:embed="rId23">
                            <a:extLst>
                              <a:ext uri="{28A0092B-C50C-407E-A947-70E740481C1C}">
                                <a14:useLocalDpi xmlns:a14="http://schemas.microsoft.com/office/drawing/2010/main" val="0"/>
                              </a:ext>
                            </a:extLst>
                          </a:blip>
                          <a:stretch>
                            <a:fillRect/>
                          </a:stretch>
                        </pic:blipFill>
                        <pic:spPr>
                          <a:xfrm>
                            <a:off x="0" y="0"/>
                            <a:ext cx="2958120" cy="2516400"/>
                          </a:xfrm>
                          <a:prstGeom prst="rect">
                            <a:avLst/>
                          </a:prstGeom>
                        </pic:spPr>
                      </pic:pic>
                    </a:graphicData>
                  </a:graphic>
                </wp:inline>
              </w:drawing>
            </w:r>
          </w:p>
        </w:tc>
      </w:tr>
      <w:tr w:rsidR="00FC3582" w:rsidTr="00BF0B96">
        <w:trPr>
          <w:trHeight w:val="567"/>
        </w:trPr>
        <w:tc>
          <w:tcPr>
            <w:tcW w:w="4983" w:type="dxa"/>
          </w:tcPr>
          <w:p w:rsidR="00FC3582" w:rsidRDefault="006F6269" w:rsidP="00DC73B7">
            <w:r>
              <w:rPr>
                <w:rFonts w:hint="eastAsia"/>
              </w:rPr>
              <w:t>「不動産業,物品賃貸業」のローレンツ曲線</w:t>
            </w:r>
            <w:r w:rsidR="00F2226A">
              <w:rPr>
                <w:rFonts w:hint="eastAsia"/>
              </w:rPr>
              <w:t>によると、事業所は全産業に比べ、</w:t>
            </w:r>
            <w:r w:rsidR="00A51A63">
              <w:rPr>
                <w:rFonts w:hint="eastAsia"/>
              </w:rPr>
              <w:t>集中度</w:t>
            </w:r>
            <w:r w:rsidR="00CB684D">
              <w:rPr>
                <w:rFonts w:hint="eastAsia"/>
              </w:rPr>
              <w:t>が</w:t>
            </w:r>
            <w:r w:rsidR="00F2226A">
              <w:rPr>
                <w:rFonts w:hint="eastAsia"/>
              </w:rPr>
              <w:t>やや</w:t>
            </w:r>
            <w:r w:rsidR="00DC73B7">
              <w:rPr>
                <w:rFonts w:hint="eastAsia"/>
              </w:rPr>
              <w:t>小さくなって</w:t>
            </w:r>
            <w:r w:rsidR="00CB684D">
              <w:rPr>
                <w:rFonts w:hint="eastAsia"/>
              </w:rPr>
              <w:t>います。従業者は全産業と同程度</w:t>
            </w:r>
            <w:r w:rsidR="00FB1FE9">
              <w:rPr>
                <w:rFonts w:hint="eastAsia"/>
              </w:rPr>
              <w:t>の</w:t>
            </w:r>
            <w:r w:rsidR="00CB684D">
              <w:rPr>
                <w:rFonts w:hint="eastAsia"/>
              </w:rPr>
              <w:t>集中</w:t>
            </w:r>
            <w:r w:rsidR="00FB1FE9">
              <w:rPr>
                <w:rFonts w:hint="eastAsia"/>
              </w:rPr>
              <w:t>を示</w:t>
            </w:r>
            <w:r w:rsidR="00CB684D">
              <w:rPr>
                <w:rFonts w:hint="eastAsia"/>
              </w:rPr>
              <w:t>しています。</w:t>
            </w:r>
          </w:p>
        </w:tc>
        <w:tc>
          <w:tcPr>
            <w:tcW w:w="4983" w:type="dxa"/>
          </w:tcPr>
          <w:p w:rsidR="00FC3582" w:rsidRDefault="00CB684D" w:rsidP="00875DBA">
            <w:r>
              <w:rPr>
                <w:rFonts w:hint="eastAsia"/>
              </w:rPr>
              <w:t>「</w:t>
            </w:r>
            <w:r w:rsidRPr="00CB684D">
              <w:rPr>
                <w:rFonts w:hint="eastAsia"/>
              </w:rPr>
              <w:t>学術研究，専門・技術サービス業</w:t>
            </w:r>
            <w:r>
              <w:rPr>
                <w:rFonts w:hint="eastAsia"/>
              </w:rPr>
              <w:t>」のローレンツ曲線によると、</w:t>
            </w:r>
            <w:r w:rsidR="00A51A63">
              <w:rPr>
                <w:rFonts w:hint="eastAsia"/>
              </w:rPr>
              <w:t>集中度</w:t>
            </w:r>
            <w:r>
              <w:rPr>
                <w:rFonts w:hint="eastAsia"/>
              </w:rPr>
              <w:t>は事業所、従業者共に全産業を上回っています</w:t>
            </w:r>
            <w:r w:rsidR="00A31F11">
              <w:rPr>
                <w:rFonts w:hint="eastAsia"/>
              </w:rPr>
              <w:t>。</w:t>
            </w:r>
          </w:p>
          <w:p w:rsidR="00851B9C" w:rsidRPr="00F2226A" w:rsidRDefault="0077143B" w:rsidP="0077143B">
            <w:r>
              <w:rPr>
                <w:rFonts w:hint="eastAsia"/>
              </w:rPr>
              <w:t>この区分</w:t>
            </w:r>
            <w:r w:rsidR="00F2226A">
              <w:rPr>
                <w:rFonts w:hint="eastAsia"/>
              </w:rPr>
              <w:t>には、</w:t>
            </w:r>
            <w:r w:rsidR="00F2226A" w:rsidRPr="00F2226A">
              <w:rPr>
                <w:rFonts w:hint="eastAsia"/>
              </w:rPr>
              <w:t>法律</w:t>
            </w:r>
            <w:r>
              <w:rPr>
                <w:rFonts w:hint="eastAsia"/>
              </w:rPr>
              <w:t>、財務や税に関するサービスを提供する事業所等が</w:t>
            </w:r>
            <w:r w:rsidR="00F2226A" w:rsidRPr="00F2226A">
              <w:rPr>
                <w:rFonts w:hint="eastAsia"/>
              </w:rPr>
              <w:t>含まれ</w:t>
            </w:r>
            <w:r>
              <w:rPr>
                <w:rFonts w:hint="eastAsia"/>
              </w:rPr>
              <w:t>、</w:t>
            </w:r>
            <w:r w:rsidR="00F2226A" w:rsidRPr="00F2226A">
              <w:rPr>
                <w:rFonts w:hint="eastAsia"/>
              </w:rPr>
              <w:t>これらの事業所は、駅前や都心部に集中</w:t>
            </w:r>
            <w:r w:rsidR="00F2226A">
              <w:rPr>
                <w:rFonts w:hint="eastAsia"/>
              </w:rPr>
              <w:t>しています。</w:t>
            </w:r>
          </w:p>
        </w:tc>
      </w:tr>
      <w:tr w:rsidR="00FC3582" w:rsidTr="009E7A6E">
        <w:tc>
          <w:tcPr>
            <w:tcW w:w="4983" w:type="dxa"/>
          </w:tcPr>
          <w:p w:rsidR="00FC3582" w:rsidRDefault="00851B9C" w:rsidP="009E7A6E">
            <w:r>
              <w:rPr>
                <w:rFonts w:hint="eastAsia"/>
              </w:rPr>
              <w:lastRenderedPageBreak/>
              <w:t>図</w:t>
            </w:r>
            <w:r w:rsidR="000C44E8">
              <w:rPr>
                <w:rFonts w:hint="eastAsia"/>
              </w:rPr>
              <w:t>14</w:t>
            </w:r>
            <w:r>
              <w:rPr>
                <w:rFonts w:hint="eastAsia"/>
              </w:rPr>
              <w:t xml:space="preserve">　宿泊業，飲食サービス業の</w:t>
            </w:r>
            <w:r w:rsidR="00A51A63">
              <w:rPr>
                <w:rFonts w:hint="eastAsia"/>
              </w:rPr>
              <w:t>集中度</w:t>
            </w:r>
          </w:p>
        </w:tc>
        <w:tc>
          <w:tcPr>
            <w:tcW w:w="4983" w:type="dxa"/>
            <w:vAlign w:val="bottom"/>
          </w:tcPr>
          <w:p w:rsidR="00FC3582" w:rsidRDefault="00851B9C" w:rsidP="009E7A6E">
            <w:pPr>
              <w:spacing w:line="280" w:lineRule="exact"/>
              <w:ind w:leftChars="-23" w:left="742" w:hangingChars="342" w:hanging="795"/>
            </w:pPr>
            <w:r>
              <w:rPr>
                <w:rFonts w:hint="eastAsia"/>
              </w:rPr>
              <w:t>図</w:t>
            </w:r>
            <w:r w:rsidR="000C44E8">
              <w:rPr>
                <w:rFonts w:hint="eastAsia"/>
              </w:rPr>
              <w:t>15</w:t>
            </w:r>
            <w:r>
              <w:rPr>
                <w:rFonts w:hint="eastAsia"/>
              </w:rPr>
              <w:t xml:space="preserve">　生活関連サービス業，娯楽業の　　</w:t>
            </w:r>
            <w:r w:rsidR="00E10766">
              <w:rPr>
                <w:rFonts w:hint="eastAsia"/>
              </w:rPr>
              <w:t xml:space="preserve">　</w:t>
            </w:r>
            <w:r>
              <w:rPr>
                <w:rFonts w:hint="eastAsia"/>
              </w:rPr>
              <w:t xml:space="preserve">　　</w:t>
            </w:r>
            <w:r w:rsidR="00A51A63">
              <w:rPr>
                <w:rFonts w:hint="eastAsia"/>
              </w:rPr>
              <w:t>集中度</w:t>
            </w:r>
          </w:p>
        </w:tc>
      </w:tr>
      <w:tr w:rsidR="00FC3582" w:rsidTr="00BF0B96">
        <w:trPr>
          <w:trHeight w:val="567"/>
        </w:trPr>
        <w:tc>
          <w:tcPr>
            <w:tcW w:w="4983" w:type="dxa"/>
            <w:vAlign w:val="bottom"/>
          </w:tcPr>
          <w:p w:rsidR="00FC3582" w:rsidRDefault="00851B9C" w:rsidP="00875DBA">
            <w:pPr>
              <w:jc w:val="center"/>
            </w:pPr>
            <w:r>
              <w:rPr>
                <w:noProof/>
              </w:rPr>
              <w:drawing>
                <wp:inline distT="0" distB="0" distL="0" distR="0" wp14:anchorId="15F8F8B6" wp14:editId="0B6A212E">
                  <wp:extent cx="2958120" cy="251640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m_LorentzImg13.png"/>
                          <pic:cNvPicPr/>
                        </pic:nvPicPr>
                        <pic:blipFill>
                          <a:blip r:embed="rId24">
                            <a:extLst>
                              <a:ext uri="{28A0092B-C50C-407E-A947-70E740481C1C}">
                                <a14:useLocalDpi xmlns:a14="http://schemas.microsoft.com/office/drawing/2010/main" val="0"/>
                              </a:ext>
                            </a:extLst>
                          </a:blip>
                          <a:stretch>
                            <a:fillRect/>
                          </a:stretch>
                        </pic:blipFill>
                        <pic:spPr>
                          <a:xfrm>
                            <a:off x="0" y="0"/>
                            <a:ext cx="2958120" cy="2516400"/>
                          </a:xfrm>
                          <a:prstGeom prst="rect">
                            <a:avLst/>
                          </a:prstGeom>
                        </pic:spPr>
                      </pic:pic>
                    </a:graphicData>
                  </a:graphic>
                </wp:inline>
              </w:drawing>
            </w:r>
          </w:p>
        </w:tc>
        <w:tc>
          <w:tcPr>
            <w:tcW w:w="4983" w:type="dxa"/>
          </w:tcPr>
          <w:p w:rsidR="00FC3582" w:rsidRDefault="00851B9C" w:rsidP="00875DBA">
            <w:r>
              <w:rPr>
                <w:noProof/>
              </w:rPr>
              <w:drawing>
                <wp:inline distT="0" distB="0" distL="0" distR="0" wp14:anchorId="0187AAFF" wp14:editId="4CB79E7A">
                  <wp:extent cx="2958120" cy="251640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m_LorentzImg14.png"/>
                          <pic:cNvPicPr/>
                        </pic:nvPicPr>
                        <pic:blipFill>
                          <a:blip r:embed="rId25">
                            <a:extLst>
                              <a:ext uri="{28A0092B-C50C-407E-A947-70E740481C1C}">
                                <a14:useLocalDpi xmlns:a14="http://schemas.microsoft.com/office/drawing/2010/main" val="0"/>
                              </a:ext>
                            </a:extLst>
                          </a:blip>
                          <a:stretch>
                            <a:fillRect/>
                          </a:stretch>
                        </pic:blipFill>
                        <pic:spPr>
                          <a:xfrm>
                            <a:off x="0" y="0"/>
                            <a:ext cx="2958120" cy="2516400"/>
                          </a:xfrm>
                          <a:prstGeom prst="rect">
                            <a:avLst/>
                          </a:prstGeom>
                        </pic:spPr>
                      </pic:pic>
                    </a:graphicData>
                  </a:graphic>
                </wp:inline>
              </w:drawing>
            </w:r>
          </w:p>
        </w:tc>
      </w:tr>
      <w:tr w:rsidR="00FC3582" w:rsidRPr="00690E31" w:rsidTr="00BF0B96">
        <w:tc>
          <w:tcPr>
            <w:tcW w:w="4983" w:type="dxa"/>
          </w:tcPr>
          <w:p w:rsidR="00FC3582" w:rsidRDefault="00A31F11" w:rsidP="00DC73B7">
            <w:r>
              <w:rPr>
                <w:rFonts w:hint="eastAsia"/>
                <w:szCs w:val="21"/>
              </w:rPr>
              <w:t>「宿泊業，飲食サービス業」のローレンツ曲線によると</w:t>
            </w:r>
            <w:r w:rsidR="0077143B">
              <w:rPr>
                <w:rFonts w:hint="eastAsia"/>
                <w:szCs w:val="21"/>
              </w:rPr>
              <w:t>、事業所、従業者とも「全産業」よりもやや</w:t>
            </w:r>
            <w:r w:rsidR="00A51A63">
              <w:rPr>
                <w:rFonts w:hint="eastAsia"/>
                <w:szCs w:val="21"/>
              </w:rPr>
              <w:t>集中度</w:t>
            </w:r>
            <w:r w:rsidR="00851B9C" w:rsidRPr="00F3030D">
              <w:rPr>
                <w:rFonts w:hint="eastAsia"/>
                <w:szCs w:val="21"/>
              </w:rPr>
              <w:t>が</w:t>
            </w:r>
            <w:r w:rsidR="00DC73B7">
              <w:rPr>
                <w:rFonts w:hint="eastAsia"/>
                <w:szCs w:val="21"/>
              </w:rPr>
              <w:t>大きくなっています</w:t>
            </w:r>
            <w:r w:rsidR="00FB1FE9">
              <w:rPr>
                <w:rFonts w:hint="eastAsia"/>
                <w:szCs w:val="21"/>
              </w:rPr>
              <w:t>。「宿泊業，飲食サービス業」は、繁華街、</w:t>
            </w:r>
            <w:r w:rsidR="00851B9C" w:rsidRPr="00F3030D">
              <w:rPr>
                <w:rFonts w:hint="eastAsia"/>
                <w:szCs w:val="21"/>
              </w:rPr>
              <w:t>駅前</w:t>
            </w:r>
            <w:r w:rsidR="00FB1FE9">
              <w:rPr>
                <w:rFonts w:hint="eastAsia"/>
                <w:szCs w:val="21"/>
              </w:rPr>
              <w:t>や幹線道路沿い</w:t>
            </w:r>
            <w:r w:rsidR="0077143B">
              <w:rPr>
                <w:rFonts w:hint="eastAsia"/>
                <w:szCs w:val="21"/>
              </w:rPr>
              <w:t>等、人通りがあるところ</w:t>
            </w:r>
            <w:r w:rsidR="00851B9C" w:rsidRPr="00F3030D">
              <w:rPr>
                <w:rFonts w:hint="eastAsia"/>
                <w:szCs w:val="21"/>
              </w:rPr>
              <w:t>に集中する</w:t>
            </w:r>
            <w:r w:rsidR="0077143B">
              <w:rPr>
                <w:rFonts w:hint="eastAsia"/>
                <w:szCs w:val="21"/>
              </w:rPr>
              <w:t>こ</w:t>
            </w:r>
            <w:r w:rsidR="00851B9C" w:rsidRPr="00F3030D">
              <w:rPr>
                <w:rFonts w:hint="eastAsia"/>
                <w:szCs w:val="21"/>
              </w:rPr>
              <w:t>と</w:t>
            </w:r>
            <w:r w:rsidR="0077143B">
              <w:rPr>
                <w:rFonts w:hint="eastAsia"/>
                <w:szCs w:val="21"/>
              </w:rPr>
              <w:t>によるものと考えられます</w:t>
            </w:r>
            <w:r w:rsidR="00851B9C" w:rsidRPr="00F3030D">
              <w:rPr>
                <w:rFonts w:hint="eastAsia"/>
                <w:szCs w:val="21"/>
              </w:rPr>
              <w:t>。</w:t>
            </w:r>
          </w:p>
        </w:tc>
        <w:tc>
          <w:tcPr>
            <w:tcW w:w="4983" w:type="dxa"/>
          </w:tcPr>
          <w:p w:rsidR="00FC3582" w:rsidRPr="00851B9C" w:rsidRDefault="00A31F11" w:rsidP="00DC73B7">
            <w:r>
              <w:rPr>
                <w:rFonts w:hint="eastAsia"/>
              </w:rPr>
              <w:t>「</w:t>
            </w:r>
            <w:r w:rsidR="00690E31">
              <w:rPr>
                <w:rFonts w:hint="eastAsia"/>
              </w:rPr>
              <w:t>生活関連サービス業，娯楽業</w:t>
            </w:r>
            <w:r>
              <w:rPr>
                <w:rFonts w:hint="eastAsia"/>
              </w:rPr>
              <w:t>」のローレンツ曲線によると</w:t>
            </w:r>
            <w:r w:rsidR="00D62B66">
              <w:rPr>
                <w:rFonts w:hint="eastAsia"/>
              </w:rPr>
              <w:t>、事業所は「全産業」と比</w:t>
            </w:r>
            <w:r w:rsidR="00690E31">
              <w:rPr>
                <w:rFonts w:hint="eastAsia"/>
              </w:rPr>
              <w:t>べ、</w:t>
            </w:r>
            <w:r w:rsidR="00A51A63">
              <w:rPr>
                <w:rFonts w:hint="eastAsia"/>
              </w:rPr>
              <w:t>集中度</w:t>
            </w:r>
            <w:r w:rsidR="00D62B66">
              <w:rPr>
                <w:rFonts w:hint="eastAsia"/>
              </w:rPr>
              <w:t>が</w:t>
            </w:r>
            <w:r w:rsidR="00DC73B7">
              <w:rPr>
                <w:rFonts w:hint="eastAsia"/>
              </w:rPr>
              <w:t>小さいも</w:t>
            </w:r>
            <w:r w:rsidR="00690E31">
              <w:rPr>
                <w:rFonts w:hint="eastAsia"/>
              </w:rPr>
              <w:t>のの、従業者は、全産業よりも集中しています。これは生活関連サービス事業所が広汎に立地しているのに対し、娯楽業の従業者が集中していることによるものと考えられます。</w:t>
            </w:r>
          </w:p>
        </w:tc>
      </w:tr>
      <w:tr w:rsidR="00FC3582" w:rsidTr="009E7A6E">
        <w:trPr>
          <w:trHeight w:val="567"/>
        </w:trPr>
        <w:tc>
          <w:tcPr>
            <w:tcW w:w="4983" w:type="dxa"/>
          </w:tcPr>
          <w:p w:rsidR="00FC3582" w:rsidRDefault="00851B9C" w:rsidP="009E7A6E">
            <w:pPr>
              <w:jc w:val="left"/>
            </w:pPr>
            <w:r>
              <w:rPr>
                <w:rFonts w:hint="eastAsia"/>
              </w:rPr>
              <w:t>図</w:t>
            </w:r>
            <w:r w:rsidR="000C44E8">
              <w:rPr>
                <w:rFonts w:hint="eastAsia"/>
              </w:rPr>
              <w:t>16</w:t>
            </w:r>
            <w:r>
              <w:rPr>
                <w:rFonts w:hint="eastAsia"/>
              </w:rPr>
              <w:t xml:space="preserve">　教育，学習支援業の</w:t>
            </w:r>
            <w:r w:rsidR="00A51A63">
              <w:rPr>
                <w:rFonts w:hint="eastAsia"/>
              </w:rPr>
              <w:t>集中度</w:t>
            </w:r>
          </w:p>
        </w:tc>
        <w:tc>
          <w:tcPr>
            <w:tcW w:w="4983" w:type="dxa"/>
          </w:tcPr>
          <w:p w:rsidR="00FC3582" w:rsidRDefault="00851B9C" w:rsidP="009E7A6E">
            <w:pPr>
              <w:jc w:val="left"/>
            </w:pPr>
            <w:r>
              <w:rPr>
                <w:rFonts w:hint="eastAsia"/>
              </w:rPr>
              <w:t>図</w:t>
            </w:r>
            <w:r w:rsidR="000C44E8">
              <w:rPr>
                <w:rFonts w:hint="eastAsia"/>
              </w:rPr>
              <w:t>17</w:t>
            </w:r>
            <w:r>
              <w:rPr>
                <w:rFonts w:hint="eastAsia"/>
              </w:rPr>
              <w:t xml:space="preserve">　医療，福祉の</w:t>
            </w:r>
            <w:r w:rsidR="00A51A63">
              <w:rPr>
                <w:rFonts w:hint="eastAsia"/>
              </w:rPr>
              <w:t>集中度</w:t>
            </w:r>
          </w:p>
        </w:tc>
      </w:tr>
      <w:tr w:rsidR="00FC3582" w:rsidTr="00BF0B96">
        <w:tc>
          <w:tcPr>
            <w:tcW w:w="4983" w:type="dxa"/>
          </w:tcPr>
          <w:p w:rsidR="00FC3582" w:rsidRDefault="00851B9C" w:rsidP="00875DBA">
            <w:r>
              <w:rPr>
                <w:noProof/>
              </w:rPr>
              <w:drawing>
                <wp:inline distT="0" distB="0" distL="0" distR="0" wp14:anchorId="7C430056" wp14:editId="3170E9D1">
                  <wp:extent cx="2958120" cy="2516400"/>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m_LorentzImg15.png"/>
                          <pic:cNvPicPr/>
                        </pic:nvPicPr>
                        <pic:blipFill>
                          <a:blip r:embed="rId26">
                            <a:extLst>
                              <a:ext uri="{28A0092B-C50C-407E-A947-70E740481C1C}">
                                <a14:useLocalDpi xmlns:a14="http://schemas.microsoft.com/office/drawing/2010/main" val="0"/>
                              </a:ext>
                            </a:extLst>
                          </a:blip>
                          <a:stretch>
                            <a:fillRect/>
                          </a:stretch>
                        </pic:blipFill>
                        <pic:spPr>
                          <a:xfrm>
                            <a:off x="0" y="0"/>
                            <a:ext cx="2958120" cy="2516400"/>
                          </a:xfrm>
                          <a:prstGeom prst="rect">
                            <a:avLst/>
                          </a:prstGeom>
                        </pic:spPr>
                      </pic:pic>
                    </a:graphicData>
                  </a:graphic>
                </wp:inline>
              </w:drawing>
            </w:r>
          </w:p>
        </w:tc>
        <w:tc>
          <w:tcPr>
            <w:tcW w:w="4983" w:type="dxa"/>
          </w:tcPr>
          <w:p w:rsidR="00FC3582" w:rsidRDefault="00851B9C" w:rsidP="00875DBA">
            <w:r>
              <w:rPr>
                <w:noProof/>
              </w:rPr>
              <w:drawing>
                <wp:inline distT="0" distB="0" distL="0" distR="0" wp14:anchorId="53C6B318" wp14:editId="08D17417">
                  <wp:extent cx="2958120" cy="2516400"/>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m_LorentzImg16.png"/>
                          <pic:cNvPicPr/>
                        </pic:nvPicPr>
                        <pic:blipFill>
                          <a:blip r:embed="rId27">
                            <a:extLst>
                              <a:ext uri="{28A0092B-C50C-407E-A947-70E740481C1C}">
                                <a14:useLocalDpi xmlns:a14="http://schemas.microsoft.com/office/drawing/2010/main" val="0"/>
                              </a:ext>
                            </a:extLst>
                          </a:blip>
                          <a:stretch>
                            <a:fillRect/>
                          </a:stretch>
                        </pic:blipFill>
                        <pic:spPr>
                          <a:xfrm>
                            <a:off x="0" y="0"/>
                            <a:ext cx="2958120" cy="2516400"/>
                          </a:xfrm>
                          <a:prstGeom prst="rect">
                            <a:avLst/>
                          </a:prstGeom>
                        </pic:spPr>
                      </pic:pic>
                    </a:graphicData>
                  </a:graphic>
                </wp:inline>
              </w:drawing>
            </w:r>
          </w:p>
        </w:tc>
      </w:tr>
      <w:tr w:rsidR="00FC3582" w:rsidTr="00BF0B96">
        <w:trPr>
          <w:trHeight w:val="567"/>
        </w:trPr>
        <w:tc>
          <w:tcPr>
            <w:tcW w:w="4983" w:type="dxa"/>
          </w:tcPr>
          <w:p w:rsidR="008651FB" w:rsidRDefault="00A31F11" w:rsidP="00DC73B7">
            <w:r>
              <w:rPr>
                <w:rFonts w:hint="eastAsia"/>
              </w:rPr>
              <w:t>「</w:t>
            </w:r>
            <w:r w:rsidRPr="00A31F11">
              <w:rPr>
                <w:rFonts w:hint="eastAsia"/>
              </w:rPr>
              <w:t>教育，学習支援業</w:t>
            </w:r>
            <w:r>
              <w:rPr>
                <w:rFonts w:hint="eastAsia"/>
              </w:rPr>
              <w:t>」のローレンツ曲線によると、</w:t>
            </w:r>
            <w:r w:rsidR="00E72A56">
              <w:rPr>
                <w:rFonts w:hint="eastAsia"/>
              </w:rPr>
              <w:t>事業所は「全産業」と比べ、</w:t>
            </w:r>
            <w:r w:rsidR="00A51A63">
              <w:rPr>
                <w:rFonts w:hint="eastAsia"/>
              </w:rPr>
              <w:t>集中度</w:t>
            </w:r>
            <w:r w:rsidR="00E72A56">
              <w:rPr>
                <w:rFonts w:hint="eastAsia"/>
              </w:rPr>
              <w:t>が</w:t>
            </w:r>
            <w:r w:rsidR="00DC73B7">
              <w:rPr>
                <w:rFonts w:hint="eastAsia"/>
              </w:rPr>
              <w:t>小さい</w:t>
            </w:r>
            <w:r w:rsidR="00E72A56">
              <w:rPr>
                <w:rFonts w:hint="eastAsia"/>
              </w:rPr>
              <w:t>ものの、従業者は、全産業よりも集中しています。</w:t>
            </w:r>
            <w:r w:rsidR="00875DBA">
              <w:rPr>
                <w:rFonts w:hint="eastAsia"/>
              </w:rPr>
              <w:t>「教育,学習支援業」には、</w:t>
            </w:r>
            <w:r w:rsidR="00E72A56">
              <w:rPr>
                <w:rFonts w:hint="eastAsia"/>
              </w:rPr>
              <w:t>私立大学</w:t>
            </w:r>
            <w:r w:rsidR="00875DBA">
              <w:rPr>
                <w:rFonts w:hint="eastAsia"/>
              </w:rPr>
              <w:t>等が含まれ</w:t>
            </w:r>
            <w:r w:rsidR="00E72A56">
              <w:rPr>
                <w:rFonts w:hint="eastAsia"/>
              </w:rPr>
              <w:t>てい</w:t>
            </w:r>
            <w:r w:rsidR="00875DBA">
              <w:rPr>
                <w:rFonts w:hint="eastAsia"/>
              </w:rPr>
              <w:t>ます。規模の大きい</w:t>
            </w:r>
            <w:r w:rsidR="00E72A56">
              <w:rPr>
                <w:rFonts w:hint="eastAsia"/>
              </w:rPr>
              <w:t>事業所（学校等）</w:t>
            </w:r>
            <w:r w:rsidR="008915DB">
              <w:rPr>
                <w:rFonts w:hint="eastAsia"/>
              </w:rPr>
              <w:t>に従業者が集中していることが</w:t>
            </w:r>
            <w:r w:rsidR="00114ED7">
              <w:rPr>
                <w:rFonts w:hint="eastAsia"/>
              </w:rPr>
              <w:t>わ</w:t>
            </w:r>
            <w:r w:rsidR="008915DB">
              <w:rPr>
                <w:rFonts w:hint="eastAsia"/>
              </w:rPr>
              <w:t>かります</w:t>
            </w:r>
            <w:r w:rsidR="00875DBA">
              <w:rPr>
                <w:rFonts w:hint="eastAsia"/>
              </w:rPr>
              <w:t>。</w:t>
            </w:r>
          </w:p>
        </w:tc>
        <w:tc>
          <w:tcPr>
            <w:tcW w:w="4983" w:type="dxa"/>
          </w:tcPr>
          <w:p w:rsidR="008651FB" w:rsidRDefault="00A31F11" w:rsidP="00875DBA">
            <w:r>
              <w:rPr>
                <w:rFonts w:hint="eastAsia"/>
              </w:rPr>
              <w:t>「医療,福祉」のローレンツ曲線によると、全産業に</w:t>
            </w:r>
            <w:r w:rsidR="00D62B66">
              <w:rPr>
                <w:rFonts w:hint="eastAsia"/>
              </w:rPr>
              <w:t>比べて事業所、従業者共に</w:t>
            </w:r>
            <w:r w:rsidR="00A51A63">
              <w:rPr>
                <w:rFonts w:hint="eastAsia"/>
              </w:rPr>
              <w:t>集中度</w:t>
            </w:r>
            <w:r w:rsidR="00DA6141">
              <w:rPr>
                <w:rFonts w:hint="eastAsia"/>
              </w:rPr>
              <w:t>が</w:t>
            </w:r>
            <w:r w:rsidR="00DC73B7">
              <w:rPr>
                <w:rFonts w:hint="eastAsia"/>
              </w:rPr>
              <w:t>小さく</w:t>
            </w:r>
            <w:r w:rsidR="00E72A56">
              <w:rPr>
                <w:rFonts w:hint="eastAsia"/>
              </w:rPr>
              <w:t>表れていま</w:t>
            </w:r>
            <w:r w:rsidR="00D62B66">
              <w:rPr>
                <w:rFonts w:hint="eastAsia"/>
              </w:rPr>
              <w:t>す。</w:t>
            </w:r>
          </w:p>
          <w:p w:rsidR="008651FB" w:rsidRPr="00DA6141" w:rsidRDefault="004F3729" w:rsidP="00DA6141">
            <w:r>
              <w:rPr>
                <w:rFonts w:hint="eastAsia"/>
              </w:rPr>
              <w:t>「医療,福祉」の事業所は、そのサービスを必要とする人の身近なところで提供されることが大事なことから、集中度が小さいものと考えられます。</w:t>
            </w:r>
          </w:p>
        </w:tc>
      </w:tr>
      <w:tr w:rsidR="00FC3582" w:rsidTr="009E7A6E">
        <w:tc>
          <w:tcPr>
            <w:tcW w:w="4983" w:type="dxa"/>
          </w:tcPr>
          <w:p w:rsidR="00FC3582" w:rsidRDefault="00851B9C" w:rsidP="009E7A6E">
            <w:r>
              <w:rPr>
                <w:rFonts w:hint="eastAsia"/>
              </w:rPr>
              <w:lastRenderedPageBreak/>
              <w:t>図</w:t>
            </w:r>
            <w:r w:rsidR="000C44E8">
              <w:rPr>
                <w:rFonts w:hint="eastAsia"/>
              </w:rPr>
              <w:t>18</w:t>
            </w:r>
            <w:r>
              <w:rPr>
                <w:rFonts w:hint="eastAsia"/>
              </w:rPr>
              <w:t xml:space="preserve">　複合サービス事業の</w:t>
            </w:r>
            <w:r w:rsidR="00A51A63">
              <w:rPr>
                <w:rFonts w:hint="eastAsia"/>
              </w:rPr>
              <w:t>集中度</w:t>
            </w:r>
          </w:p>
        </w:tc>
        <w:tc>
          <w:tcPr>
            <w:tcW w:w="4983" w:type="dxa"/>
          </w:tcPr>
          <w:p w:rsidR="00FC3582" w:rsidRDefault="00851B9C" w:rsidP="009E7A6E">
            <w:pPr>
              <w:spacing w:line="280" w:lineRule="exact"/>
              <w:ind w:left="740" w:hangingChars="318" w:hanging="740"/>
            </w:pPr>
            <w:r>
              <w:rPr>
                <w:rFonts w:hint="eastAsia"/>
              </w:rPr>
              <w:t>図</w:t>
            </w:r>
            <w:r w:rsidR="000C44E8">
              <w:rPr>
                <w:rFonts w:hint="eastAsia"/>
              </w:rPr>
              <w:t>19</w:t>
            </w:r>
            <w:r>
              <w:rPr>
                <w:rFonts w:hint="eastAsia"/>
              </w:rPr>
              <w:t xml:space="preserve">　サービス業（他に分類されないもの）　　　</w:t>
            </w:r>
            <w:r w:rsidR="00E10766">
              <w:rPr>
                <w:rFonts w:hint="eastAsia"/>
              </w:rPr>
              <w:t xml:space="preserve"> </w:t>
            </w:r>
            <w:r>
              <w:rPr>
                <w:rFonts w:hint="eastAsia"/>
              </w:rPr>
              <w:t>の</w:t>
            </w:r>
            <w:r w:rsidR="00A51A63">
              <w:rPr>
                <w:rFonts w:hint="eastAsia"/>
              </w:rPr>
              <w:t>集中度</w:t>
            </w:r>
          </w:p>
        </w:tc>
      </w:tr>
      <w:tr w:rsidR="00FC3582" w:rsidTr="00BF0B96">
        <w:trPr>
          <w:trHeight w:val="567"/>
        </w:trPr>
        <w:tc>
          <w:tcPr>
            <w:tcW w:w="4983" w:type="dxa"/>
            <w:vAlign w:val="bottom"/>
          </w:tcPr>
          <w:p w:rsidR="00FC3582" w:rsidRDefault="00851B9C" w:rsidP="00875DBA">
            <w:pPr>
              <w:jc w:val="center"/>
            </w:pPr>
            <w:r>
              <w:rPr>
                <w:noProof/>
              </w:rPr>
              <w:drawing>
                <wp:inline distT="0" distB="0" distL="0" distR="0" wp14:anchorId="30AD1BE7" wp14:editId="7C1432F9">
                  <wp:extent cx="2958120" cy="251640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m_LorentzImg17.png"/>
                          <pic:cNvPicPr/>
                        </pic:nvPicPr>
                        <pic:blipFill>
                          <a:blip r:embed="rId28">
                            <a:extLst>
                              <a:ext uri="{28A0092B-C50C-407E-A947-70E740481C1C}">
                                <a14:useLocalDpi xmlns:a14="http://schemas.microsoft.com/office/drawing/2010/main" val="0"/>
                              </a:ext>
                            </a:extLst>
                          </a:blip>
                          <a:stretch>
                            <a:fillRect/>
                          </a:stretch>
                        </pic:blipFill>
                        <pic:spPr>
                          <a:xfrm>
                            <a:off x="0" y="0"/>
                            <a:ext cx="2958120" cy="2516400"/>
                          </a:xfrm>
                          <a:prstGeom prst="rect">
                            <a:avLst/>
                          </a:prstGeom>
                        </pic:spPr>
                      </pic:pic>
                    </a:graphicData>
                  </a:graphic>
                </wp:inline>
              </w:drawing>
            </w:r>
          </w:p>
        </w:tc>
        <w:tc>
          <w:tcPr>
            <w:tcW w:w="4983" w:type="dxa"/>
          </w:tcPr>
          <w:p w:rsidR="00FC3582" w:rsidRDefault="00851B9C" w:rsidP="00875DBA">
            <w:r>
              <w:rPr>
                <w:noProof/>
              </w:rPr>
              <w:drawing>
                <wp:inline distT="0" distB="0" distL="0" distR="0" wp14:anchorId="2DF47FCB" wp14:editId="17D75E3F">
                  <wp:extent cx="2958120" cy="2516400"/>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m_LorentzImg18.png"/>
                          <pic:cNvPicPr/>
                        </pic:nvPicPr>
                        <pic:blipFill>
                          <a:blip r:embed="rId29">
                            <a:extLst>
                              <a:ext uri="{28A0092B-C50C-407E-A947-70E740481C1C}">
                                <a14:useLocalDpi xmlns:a14="http://schemas.microsoft.com/office/drawing/2010/main" val="0"/>
                              </a:ext>
                            </a:extLst>
                          </a:blip>
                          <a:stretch>
                            <a:fillRect/>
                          </a:stretch>
                        </pic:blipFill>
                        <pic:spPr>
                          <a:xfrm>
                            <a:off x="0" y="0"/>
                            <a:ext cx="2958120" cy="2516400"/>
                          </a:xfrm>
                          <a:prstGeom prst="rect">
                            <a:avLst/>
                          </a:prstGeom>
                        </pic:spPr>
                      </pic:pic>
                    </a:graphicData>
                  </a:graphic>
                </wp:inline>
              </w:drawing>
            </w:r>
          </w:p>
        </w:tc>
      </w:tr>
      <w:tr w:rsidR="00FC3582" w:rsidTr="00BF0B96">
        <w:tc>
          <w:tcPr>
            <w:tcW w:w="4983" w:type="dxa"/>
          </w:tcPr>
          <w:p w:rsidR="00FC3582" w:rsidRDefault="00D62B66" w:rsidP="00875DBA">
            <w:r>
              <w:rPr>
                <w:rFonts w:hint="eastAsia"/>
              </w:rPr>
              <w:t>「複合サービス事業」のローレンツ曲線によると、事業所は、府内全域に均等に立地していることが</w:t>
            </w:r>
            <w:r w:rsidR="004F3729">
              <w:rPr>
                <w:rFonts w:hint="eastAsia"/>
              </w:rPr>
              <w:t>わかり</w:t>
            </w:r>
            <w:r w:rsidR="00A51A63">
              <w:rPr>
                <w:rFonts w:hint="eastAsia"/>
              </w:rPr>
              <w:t>ます</w:t>
            </w:r>
            <w:r>
              <w:rPr>
                <w:rFonts w:hint="eastAsia"/>
              </w:rPr>
              <w:t>。「複合サービス事業」には郵便局が含まれています。</w:t>
            </w:r>
            <w:r w:rsidR="00321E48">
              <w:rPr>
                <w:rFonts w:hint="eastAsia"/>
              </w:rPr>
              <w:t>郵</w:t>
            </w:r>
            <w:r w:rsidR="00801591">
              <w:rPr>
                <w:rFonts w:hint="eastAsia"/>
              </w:rPr>
              <w:t>便局は、広く公平なサービスを提供するため、均等に配置され</w:t>
            </w:r>
            <w:r w:rsidR="00321E48">
              <w:rPr>
                <w:rFonts w:hint="eastAsia"/>
              </w:rPr>
              <w:t>ています。</w:t>
            </w:r>
          </w:p>
          <w:p w:rsidR="008651FB" w:rsidRDefault="00801591" w:rsidP="005E6DB7">
            <w:r>
              <w:rPr>
                <w:rFonts w:hint="eastAsia"/>
              </w:rPr>
              <w:t>従業者も、事業所</w:t>
            </w:r>
            <w:r w:rsidR="00BE737D">
              <w:rPr>
                <w:rFonts w:hint="eastAsia"/>
              </w:rPr>
              <w:t>よりも</w:t>
            </w:r>
            <w:r w:rsidR="00A51A63">
              <w:rPr>
                <w:rFonts w:hint="eastAsia"/>
              </w:rPr>
              <w:t>集中度</w:t>
            </w:r>
            <w:r w:rsidR="007F4D45">
              <w:rPr>
                <w:rFonts w:hint="eastAsia"/>
              </w:rPr>
              <w:t>は</w:t>
            </w:r>
            <w:r w:rsidR="00DC73B7">
              <w:rPr>
                <w:rFonts w:hint="eastAsia"/>
              </w:rPr>
              <w:t>大きい</w:t>
            </w:r>
            <w:r w:rsidR="00321E48">
              <w:rPr>
                <w:rFonts w:hint="eastAsia"/>
              </w:rPr>
              <w:t>ものの、</w:t>
            </w:r>
            <w:r w:rsidR="007F4D45">
              <w:rPr>
                <w:rFonts w:hint="eastAsia"/>
              </w:rPr>
              <w:t>全産業よりも</w:t>
            </w:r>
            <w:r w:rsidR="00DC73B7">
              <w:rPr>
                <w:rFonts w:hint="eastAsia"/>
              </w:rPr>
              <w:t>小さく</w:t>
            </w:r>
            <w:r w:rsidR="007F4D45">
              <w:rPr>
                <w:rFonts w:hint="eastAsia"/>
              </w:rPr>
              <w:t>なっています。</w:t>
            </w:r>
          </w:p>
        </w:tc>
        <w:tc>
          <w:tcPr>
            <w:tcW w:w="4983" w:type="dxa"/>
          </w:tcPr>
          <w:p w:rsidR="00FC3582" w:rsidRDefault="00D62B66" w:rsidP="00875DBA">
            <w:pPr>
              <w:rPr>
                <w:szCs w:val="21"/>
              </w:rPr>
            </w:pPr>
            <w:r>
              <w:rPr>
                <w:rFonts w:hint="eastAsia"/>
              </w:rPr>
              <w:t>「サービス業</w:t>
            </w:r>
            <w:r w:rsidR="00550427" w:rsidRPr="00550427">
              <w:rPr>
                <w:rFonts w:hint="eastAsia"/>
              </w:rPr>
              <w:t>（他に分類されないもの）</w:t>
            </w:r>
            <w:r>
              <w:rPr>
                <w:rFonts w:hint="eastAsia"/>
              </w:rPr>
              <w:t>」</w:t>
            </w:r>
            <w:r w:rsidR="00550427">
              <w:rPr>
                <w:rFonts w:hint="eastAsia"/>
              </w:rPr>
              <w:t>のローレンツ曲線によると、事業所の</w:t>
            </w:r>
            <w:r w:rsidR="00A51A63">
              <w:rPr>
                <w:rFonts w:hint="eastAsia"/>
              </w:rPr>
              <w:t>集中度</w:t>
            </w:r>
            <w:r w:rsidR="00550427">
              <w:rPr>
                <w:rFonts w:hint="eastAsia"/>
              </w:rPr>
              <w:t>は「全産業」に比べ、</w:t>
            </w:r>
            <w:r w:rsidR="00DC73B7">
              <w:rPr>
                <w:rFonts w:hint="eastAsia"/>
              </w:rPr>
              <w:t>小さくな</w:t>
            </w:r>
            <w:r w:rsidR="00550427">
              <w:rPr>
                <w:rFonts w:hint="eastAsia"/>
              </w:rPr>
              <w:t>っています。一方、従業者の</w:t>
            </w:r>
            <w:r w:rsidR="00A51A63">
              <w:rPr>
                <w:rFonts w:hint="eastAsia"/>
              </w:rPr>
              <w:t>集中度</w:t>
            </w:r>
            <w:r w:rsidR="00550427">
              <w:rPr>
                <w:rFonts w:hint="eastAsia"/>
              </w:rPr>
              <w:t>は、</w:t>
            </w:r>
            <w:r w:rsidR="00A51A63">
              <w:rPr>
                <w:rFonts w:hint="eastAsia"/>
              </w:rPr>
              <w:t>サービス業の</w:t>
            </w:r>
            <w:r w:rsidR="00550427">
              <w:rPr>
                <w:rFonts w:hint="eastAsia"/>
              </w:rPr>
              <w:t>事業所</w:t>
            </w:r>
            <w:r w:rsidR="00A51A63">
              <w:rPr>
                <w:rFonts w:hint="eastAsia"/>
              </w:rPr>
              <w:t>や</w:t>
            </w:r>
            <w:r w:rsidR="00550427">
              <w:rPr>
                <w:rFonts w:hint="eastAsia"/>
              </w:rPr>
              <w:t>全産業よりも</w:t>
            </w:r>
            <w:r w:rsidR="00DC73B7">
              <w:rPr>
                <w:rFonts w:hint="eastAsia"/>
              </w:rPr>
              <w:t>大きい</w:t>
            </w:r>
            <w:r w:rsidR="00A51A63">
              <w:rPr>
                <w:rFonts w:hint="eastAsia"/>
              </w:rPr>
              <w:t>ことが</w:t>
            </w:r>
            <w:r w:rsidR="004F3729">
              <w:rPr>
                <w:rFonts w:hint="eastAsia"/>
              </w:rPr>
              <w:t>わかり</w:t>
            </w:r>
            <w:r w:rsidR="00A51A63">
              <w:rPr>
                <w:rFonts w:hint="eastAsia"/>
              </w:rPr>
              <w:t>ます。</w:t>
            </w:r>
          </w:p>
          <w:p w:rsidR="00FC3582" w:rsidRDefault="00FC3582" w:rsidP="00875DBA"/>
          <w:p w:rsidR="008651FB" w:rsidRDefault="008651FB" w:rsidP="00875DBA"/>
          <w:p w:rsidR="008651FB" w:rsidRDefault="008651FB" w:rsidP="00875DBA"/>
          <w:p w:rsidR="008651FB" w:rsidRDefault="008651FB" w:rsidP="00875DBA"/>
          <w:p w:rsidR="008651FB" w:rsidRDefault="008651FB" w:rsidP="00875DBA"/>
          <w:p w:rsidR="008651FB" w:rsidRPr="00EC7149" w:rsidRDefault="008651FB" w:rsidP="00875DBA"/>
        </w:tc>
      </w:tr>
    </w:tbl>
    <w:p w:rsidR="002B770B" w:rsidRDefault="002B770B" w:rsidP="00DB6D05">
      <w:pPr>
        <w:widowControl/>
        <w:jc w:val="left"/>
      </w:pPr>
    </w:p>
    <w:p w:rsidR="002B770B" w:rsidRDefault="002B770B">
      <w:pPr>
        <w:widowControl/>
        <w:jc w:val="left"/>
      </w:pPr>
      <w:r>
        <w:br w:type="page"/>
      </w:r>
    </w:p>
    <w:p w:rsidR="00DB6D05" w:rsidRPr="0047370B" w:rsidRDefault="00DB6D05" w:rsidP="004F3729">
      <w:pPr>
        <w:widowControl/>
        <w:ind w:firstLineChars="100" w:firstLine="233"/>
        <w:jc w:val="left"/>
      </w:pPr>
      <w:r>
        <w:rPr>
          <w:rFonts w:hint="eastAsia"/>
        </w:rPr>
        <w:lastRenderedPageBreak/>
        <w:t>各産業における事業所・従業者の立地ジニ係数</w:t>
      </w:r>
      <w:r w:rsidR="004F3729">
        <w:rPr>
          <w:rFonts w:hint="eastAsia"/>
        </w:rPr>
        <w:t>は、</w:t>
      </w:r>
      <w:r>
        <w:rPr>
          <w:rFonts w:hint="eastAsia"/>
        </w:rPr>
        <w:t>表</w:t>
      </w:r>
      <w:r w:rsidR="004F3729">
        <w:rPr>
          <w:rFonts w:hint="eastAsia"/>
        </w:rPr>
        <w:t>4</w:t>
      </w:r>
      <w:r w:rsidR="00474CB6">
        <w:rPr>
          <w:rFonts w:hint="eastAsia"/>
        </w:rPr>
        <w:t>4</w:t>
      </w:r>
      <w:r>
        <w:rPr>
          <w:rFonts w:hint="eastAsia"/>
        </w:rPr>
        <w:t>のとおり</w:t>
      </w:r>
      <w:r w:rsidR="004F3729">
        <w:rPr>
          <w:rFonts w:hint="eastAsia"/>
        </w:rPr>
        <w:t>です</w:t>
      </w:r>
      <w:r>
        <w:rPr>
          <w:rFonts w:hint="eastAsia"/>
        </w:rPr>
        <w:t>。</w:t>
      </w:r>
    </w:p>
    <w:p w:rsidR="00DB6D05" w:rsidRDefault="00DB6D05" w:rsidP="00DB6D05"/>
    <w:p w:rsidR="000E0866" w:rsidRDefault="00672C17" w:rsidP="00DC73B7">
      <w:pPr>
        <w:jc w:val="left"/>
      </w:pPr>
      <w:r>
        <w:rPr>
          <w:rFonts w:hint="eastAsia"/>
        </w:rPr>
        <w:t>表</w:t>
      </w:r>
      <w:r w:rsidR="000E2719">
        <w:rPr>
          <w:rFonts w:hint="eastAsia"/>
        </w:rPr>
        <w:t>4</w:t>
      </w:r>
      <w:r w:rsidR="00474CB6">
        <w:rPr>
          <w:rFonts w:hint="eastAsia"/>
        </w:rPr>
        <w:t>4</w:t>
      </w:r>
      <w:r>
        <w:rPr>
          <w:rFonts w:hint="eastAsia"/>
        </w:rPr>
        <w:t xml:space="preserve">　産業別事業所・従業者別立地ジニ係数</w:t>
      </w:r>
    </w:p>
    <w:tbl>
      <w:tblPr>
        <w:tblW w:w="5000" w:type="pct"/>
        <w:tblCellMar>
          <w:left w:w="99" w:type="dxa"/>
          <w:right w:w="99" w:type="dxa"/>
        </w:tblCellMar>
        <w:tblLook w:val="04A0" w:firstRow="1" w:lastRow="0" w:firstColumn="1" w:lastColumn="0" w:noHBand="0" w:noVBand="1"/>
      </w:tblPr>
      <w:tblGrid>
        <w:gridCol w:w="3642"/>
        <w:gridCol w:w="1454"/>
        <w:gridCol w:w="1696"/>
        <w:gridCol w:w="1456"/>
        <w:gridCol w:w="1696"/>
      </w:tblGrid>
      <w:tr w:rsidR="00FE35E3" w:rsidRPr="00ED44E9" w:rsidTr="00A243F5">
        <w:trPr>
          <w:trHeight w:val="283"/>
        </w:trPr>
        <w:tc>
          <w:tcPr>
            <w:tcW w:w="1831" w:type="pct"/>
            <w:vMerge w:val="restart"/>
            <w:tcBorders>
              <w:top w:val="single" w:sz="4" w:space="0" w:color="auto"/>
              <w:left w:val="single" w:sz="4" w:space="0" w:color="auto"/>
              <w:right w:val="nil"/>
            </w:tcBorders>
            <w:shd w:val="clear" w:color="auto" w:fill="auto"/>
            <w:noWrap/>
            <w:vAlign w:val="center"/>
          </w:tcPr>
          <w:p w:rsidR="00FE35E3" w:rsidRPr="00ED44E9" w:rsidRDefault="00FE35E3" w:rsidP="000E0866">
            <w:pPr>
              <w:widowControl/>
              <w:jc w:val="left"/>
              <w:rPr>
                <w:rFonts w:hAnsi="ＭＳ 明朝" w:cs="ＭＳ Ｐゴシック"/>
                <w:color w:val="000000"/>
                <w:kern w:val="0"/>
                <w:sz w:val="18"/>
                <w:szCs w:val="20"/>
              </w:rPr>
            </w:pPr>
          </w:p>
        </w:tc>
        <w:tc>
          <w:tcPr>
            <w:tcW w:w="1584" w:type="pct"/>
            <w:gridSpan w:val="2"/>
            <w:tcBorders>
              <w:top w:val="single" w:sz="4" w:space="0" w:color="auto"/>
              <w:left w:val="single" w:sz="4" w:space="0" w:color="auto"/>
              <w:bottom w:val="nil"/>
              <w:right w:val="single" w:sz="4" w:space="0" w:color="auto"/>
            </w:tcBorders>
            <w:shd w:val="clear" w:color="auto" w:fill="auto"/>
            <w:noWrap/>
            <w:vAlign w:val="center"/>
          </w:tcPr>
          <w:p w:rsidR="00FE35E3" w:rsidRPr="00ED44E9" w:rsidRDefault="00FE35E3" w:rsidP="00FE35E3">
            <w:pPr>
              <w:widowControl/>
              <w:jc w:val="center"/>
              <w:rPr>
                <w:rFonts w:hAnsi="ＭＳ 明朝" w:cs="ＭＳ Ｐゴシック"/>
                <w:color w:val="000000"/>
                <w:kern w:val="0"/>
                <w:sz w:val="18"/>
                <w:szCs w:val="20"/>
              </w:rPr>
            </w:pPr>
            <w:r w:rsidRPr="00ED44E9">
              <w:rPr>
                <w:rFonts w:hAnsi="ＭＳ 明朝" w:cs="ＭＳ Ｐゴシック" w:hint="eastAsia"/>
                <w:color w:val="000000"/>
                <w:kern w:val="0"/>
                <w:sz w:val="18"/>
                <w:szCs w:val="20"/>
              </w:rPr>
              <w:t>事業所</w:t>
            </w:r>
          </w:p>
        </w:tc>
        <w:tc>
          <w:tcPr>
            <w:tcW w:w="1584" w:type="pct"/>
            <w:gridSpan w:val="2"/>
            <w:tcBorders>
              <w:top w:val="single" w:sz="4" w:space="0" w:color="auto"/>
              <w:left w:val="nil"/>
              <w:bottom w:val="nil"/>
              <w:right w:val="single" w:sz="4" w:space="0" w:color="auto"/>
            </w:tcBorders>
            <w:shd w:val="clear" w:color="auto" w:fill="auto"/>
            <w:noWrap/>
            <w:vAlign w:val="center"/>
          </w:tcPr>
          <w:p w:rsidR="00FE35E3" w:rsidRPr="00ED44E9" w:rsidRDefault="00FE35E3" w:rsidP="00FE35E3">
            <w:pPr>
              <w:widowControl/>
              <w:jc w:val="center"/>
              <w:rPr>
                <w:rFonts w:hAnsi="ＭＳ 明朝" w:cs="ＭＳ Ｐゴシック"/>
                <w:color w:val="000000"/>
                <w:kern w:val="0"/>
                <w:sz w:val="18"/>
                <w:szCs w:val="20"/>
              </w:rPr>
            </w:pPr>
            <w:r w:rsidRPr="00ED44E9">
              <w:rPr>
                <w:rFonts w:hAnsi="ＭＳ 明朝" w:cs="ＭＳ Ｐゴシック" w:hint="eastAsia"/>
                <w:color w:val="000000"/>
                <w:kern w:val="0"/>
                <w:sz w:val="18"/>
                <w:szCs w:val="20"/>
              </w:rPr>
              <w:t>従業者</w:t>
            </w:r>
          </w:p>
        </w:tc>
      </w:tr>
      <w:tr w:rsidR="00FE35E3" w:rsidRPr="00ED44E9" w:rsidTr="00A243F5">
        <w:trPr>
          <w:trHeight w:val="283"/>
        </w:trPr>
        <w:tc>
          <w:tcPr>
            <w:tcW w:w="1831" w:type="pct"/>
            <w:vMerge/>
            <w:tcBorders>
              <w:left w:val="single" w:sz="4" w:space="0" w:color="auto"/>
              <w:bottom w:val="single" w:sz="4" w:space="0" w:color="auto"/>
              <w:right w:val="nil"/>
            </w:tcBorders>
            <w:shd w:val="clear" w:color="auto" w:fill="auto"/>
            <w:noWrap/>
            <w:vAlign w:val="center"/>
          </w:tcPr>
          <w:p w:rsidR="00FE35E3" w:rsidRPr="00ED44E9" w:rsidRDefault="00FE35E3" w:rsidP="000E0866">
            <w:pPr>
              <w:widowControl/>
              <w:jc w:val="left"/>
              <w:rPr>
                <w:rFonts w:hAnsi="ＭＳ 明朝" w:cs="ＭＳ Ｐゴシック"/>
                <w:color w:val="000000"/>
                <w:kern w:val="0"/>
                <w:sz w:val="18"/>
                <w:szCs w:val="20"/>
              </w:rPr>
            </w:pPr>
          </w:p>
        </w:tc>
        <w:tc>
          <w:tcPr>
            <w:tcW w:w="731" w:type="pct"/>
            <w:tcBorders>
              <w:top w:val="single" w:sz="4" w:space="0" w:color="auto"/>
              <w:left w:val="single" w:sz="4" w:space="0" w:color="auto"/>
              <w:bottom w:val="single" w:sz="4" w:space="0" w:color="auto"/>
              <w:right w:val="single" w:sz="2" w:space="0" w:color="auto"/>
            </w:tcBorders>
            <w:shd w:val="clear" w:color="auto" w:fill="auto"/>
            <w:noWrap/>
            <w:vAlign w:val="center"/>
          </w:tcPr>
          <w:p w:rsidR="00FE35E3" w:rsidRPr="00ED44E9" w:rsidRDefault="00FE35E3" w:rsidP="00FE35E3">
            <w:pPr>
              <w:widowControl/>
              <w:jc w:val="center"/>
              <w:rPr>
                <w:rFonts w:hAnsi="ＭＳ 明朝" w:cs="ＭＳ Ｐゴシック"/>
                <w:color w:val="000000"/>
                <w:kern w:val="0"/>
                <w:sz w:val="18"/>
                <w:szCs w:val="20"/>
              </w:rPr>
            </w:pPr>
            <w:r w:rsidRPr="00ED44E9">
              <w:rPr>
                <w:rFonts w:hAnsi="ＭＳ 明朝" w:cs="ＭＳ Ｐゴシック" w:hint="eastAsia"/>
                <w:color w:val="000000"/>
                <w:kern w:val="0"/>
                <w:sz w:val="18"/>
                <w:szCs w:val="20"/>
              </w:rPr>
              <w:t>立地ジニ係数</w:t>
            </w:r>
          </w:p>
        </w:tc>
        <w:tc>
          <w:tcPr>
            <w:tcW w:w="853" w:type="pct"/>
            <w:tcBorders>
              <w:top w:val="single" w:sz="4" w:space="0" w:color="auto"/>
              <w:left w:val="single" w:sz="2" w:space="0" w:color="auto"/>
              <w:bottom w:val="single" w:sz="4" w:space="0" w:color="auto"/>
              <w:right w:val="single" w:sz="4" w:space="0" w:color="auto"/>
            </w:tcBorders>
            <w:shd w:val="clear" w:color="auto" w:fill="auto"/>
            <w:noWrap/>
            <w:vAlign w:val="center"/>
          </w:tcPr>
          <w:p w:rsidR="00FE35E3" w:rsidRPr="00ED44E9" w:rsidRDefault="00FE35E3" w:rsidP="007E4BD5">
            <w:pPr>
              <w:widowControl/>
              <w:jc w:val="center"/>
              <w:rPr>
                <w:rFonts w:hAnsi="ＭＳ 明朝" w:cs="ＭＳ Ｐゴシック"/>
                <w:color w:val="000000"/>
                <w:kern w:val="0"/>
                <w:sz w:val="18"/>
                <w:szCs w:val="20"/>
              </w:rPr>
            </w:pPr>
            <w:r w:rsidRPr="00ED44E9">
              <w:rPr>
                <w:rFonts w:hAnsi="ＭＳ 明朝" w:cs="ＭＳ Ｐゴシック" w:hint="eastAsia"/>
                <w:color w:val="000000"/>
                <w:kern w:val="0"/>
                <w:sz w:val="18"/>
                <w:szCs w:val="20"/>
              </w:rPr>
              <w:t>地域メッシュ数</w:t>
            </w:r>
          </w:p>
        </w:tc>
        <w:tc>
          <w:tcPr>
            <w:tcW w:w="732" w:type="pct"/>
            <w:tcBorders>
              <w:top w:val="single" w:sz="4" w:space="0" w:color="auto"/>
              <w:left w:val="nil"/>
              <w:bottom w:val="single" w:sz="4" w:space="0" w:color="auto"/>
              <w:right w:val="single" w:sz="2" w:space="0" w:color="auto"/>
            </w:tcBorders>
            <w:shd w:val="clear" w:color="auto" w:fill="auto"/>
            <w:noWrap/>
            <w:vAlign w:val="center"/>
          </w:tcPr>
          <w:p w:rsidR="00FE35E3" w:rsidRPr="00ED44E9" w:rsidRDefault="00FE35E3" w:rsidP="00314406">
            <w:pPr>
              <w:widowControl/>
              <w:jc w:val="center"/>
              <w:rPr>
                <w:rFonts w:hAnsi="ＭＳ 明朝" w:cs="ＭＳ Ｐゴシック"/>
                <w:color w:val="000000"/>
                <w:kern w:val="0"/>
                <w:sz w:val="18"/>
                <w:szCs w:val="20"/>
              </w:rPr>
            </w:pPr>
            <w:r w:rsidRPr="00ED44E9">
              <w:rPr>
                <w:rFonts w:hAnsi="ＭＳ 明朝" w:cs="ＭＳ Ｐゴシック" w:hint="eastAsia"/>
                <w:color w:val="000000"/>
                <w:kern w:val="0"/>
                <w:sz w:val="18"/>
                <w:szCs w:val="20"/>
              </w:rPr>
              <w:t>立地ジニ係数</w:t>
            </w:r>
          </w:p>
        </w:tc>
        <w:tc>
          <w:tcPr>
            <w:tcW w:w="853" w:type="pct"/>
            <w:tcBorders>
              <w:top w:val="single" w:sz="4" w:space="0" w:color="auto"/>
              <w:left w:val="single" w:sz="2" w:space="0" w:color="auto"/>
              <w:bottom w:val="single" w:sz="4" w:space="0" w:color="auto"/>
              <w:right w:val="single" w:sz="4" w:space="0" w:color="auto"/>
            </w:tcBorders>
            <w:shd w:val="clear" w:color="auto" w:fill="auto"/>
            <w:noWrap/>
            <w:vAlign w:val="center"/>
          </w:tcPr>
          <w:p w:rsidR="00FE35E3" w:rsidRPr="00ED44E9" w:rsidRDefault="00FE35E3" w:rsidP="007E4BD5">
            <w:pPr>
              <w:widowControl/>
              <w:jc w:val="center"/>
              <w:rPr>
                <w:rFonts w:hAnsi="ＭＳ 明朝" w:cs="ＭＳ Ｐゴシック"/>
                <w:color w:val="000000"/>
                <w:kern w:val="0"/>
                <w:sz w:val="18"/>
                <w:szCs w:val="20"/>
              </w:rPr>
            </w:pPr>
            <w:r w:rsidRPr="00ED44E9">
              <w:rPr>
                <w:rFonts w:hAnsi="ＭＳ 明朝" w:cs="ＭＳ Ｐゴシック" w:hint="eastAsia"/>
                <w:color w:val="000000"/>
                <w:kern w:val="0"/>
                <w:sz w:val="18"/>
                <w:szCs w:val="20"/>
              </w:rPr>
              <w:t>地域メッシュ数</w:t>
            </w:r>
          </w:p>
        </w:tc>
      </w:tr>
      <w:tr w:rsidR="00B222D4" w:rsidRPr="00ED44E9" w:rsidTr="007B5484">
        <w:trPr>
          <w:trHeight w:val="397"/>
        </w:trPr>
        <w:tc>
          <w:tcPr>
            <w:tcW w:w="1831" w:type="pct"/>
            <w:tcBorders>
              <w:top w:val="single" w:sz="4" w:space="0" w:color="auto"/>
              <w:left w:val="single" w:sz="4" w:space="0" w:color="auto"/>
              <w:bottom w:val="single" w:sz="2" w:space="0" w:color="auto"/>
              <w:right w:val="nil"/>
            </w:tcBorders>
            <w:shd w:val="clear" w:color="auto" w:fill="auto"/>
            <w:noWrap/>
            <w:vAlign w:val="center"/>
            <w:hideMark/>
          </w:tcPr>
          <w:p w:rsidR="000E0866" w:rsidRPr="00ED44E9" w:rsidRDefault="000E0866" w:rsidP="000E0866">
            <w:pPr>
              <w:widowControl/>
              <w:jc w:val="left"/>
              <w:rPr>
                <w:rFonts w:hAnsi="ＭＳ 明朝" w:cs="ＭＳ Ｐゴシック"/>
                <w:color w:val="000000"/>
                <w:kern w:val="0"/>
                <w:sz w:val="18"/>
                <w:szCs w:val="20"/>
              </w:rPr>
            </w:pPr>
            <w:r w:rsidRPr="00ED44E9">
              <w:rPr>
                <w:rFonts w:hAnsi="ＭＳ 明朝" w:cs="ＭＳ Ｐゴシック" w:hint="eastAsia"/>
                <w:color w:val="000000"/>
                <w:kern w:val="0"/>
                <w:sz w:val="18"/>
                <w:szCs w:val="20"/>
              </w:rPr>
              <w:t>全産業</w:t>
            </w:r>
            <w:r w:rsidR="004225BF" w:rsidRPr="00ED44E9">
              <w:rPr>
                <w:rFonts w:hAnsi="ＭＳ 明朝" w:cs="ＭＳ Ｐゴシック" w:hint="eastAsia"/>
                <w:color w:val="000000"/>
                <w:kern w:val="0"/>
                <w:sz w:val="18"/>
                <w:szCs w:val="20"/>
              </w:rPr>
              <w:t>（民営事業所のみ）</w:t>
            </w:r>
          </w:p>
        </w:tc>
        <w:tc>
          <w:tcPr>
            <w:tcW w:w="731"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0.6595 </w:t>
            </w:r>
          </w:p>
        </w:tc>
        <w:tc>
          <w:tcPr>
            <w:tcW w:w="853"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5,250</w:t>
            </w:r>
          </w:p>
        </w:tc>
        <w:tc>
          <w:tcPr>
            <w:tcW w:w="732" w:type="pct"/>
            <w:tcBorders>
              <w:top w:val="single" w:sz="4" w:space="0" w:color="auto"/>
              <w:left w:val="nil"/>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0.7016 </w:t>
            </w:r>
          </w:p>
        </w:tc>
        <w:tc>
          <w:tcPr>
            <w:tcW w:w="853"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5,246</w:t>
            </w:r>
          </w:p>
        </w:tc>
      </w:tr>
      <w:tr w:rsidR="000E0866" w:rsidRPr="00ED44E9" w:rsidTr="007B5484">
        <w:trPr>
          <w:trHeight w:val="397"/>
        </w:trPr>
        <w:tc>
          <w:tcPr>
            <w:tcW w:w="1831" w:type="pct"/>
            <w:tcBorders>
              <w:top w:val="single" w:sz="2" w:space="0" w:color="auto"/>
              <w:left w:val="single" w:sz="4" w:space="0" w:color="auto"/>
              <w:bottom w:val="single" w:sz="2" w:space="0" w:color="auto"/>
              <w:right w:val="nil"/>
            </w:tcBorders>
            <w:shd w:val="clear" w:color="auto" w:fill="auto"/>
            <w:noWrap/>
            <w:vAlign w:val="center"/>
            <w:hideMark/>
          </w:tcPr>
          <w:p w:rsidR="000E0866" w:rsidRPr="00ED44E9" w:rsidRDefault="000E0866" w:rsidP="000E0866">
            <w:pPr>
              <w:widowControl/>
              <w:jc w:val="left"/>
              <w:rPr>
                <w:rFonts w:hAnsi="ＭＳ 明朝" w:cs="ＭＳ Ｐゴシック"/>
                <w:color w:val="000000"/>
                <w:kern w:val="0"/>
                <w:sz w:val="18"/>
                <w:szCs w:val="20"/>
              </w:rPr>
            </w:pPr>
            <w:r w:rsidRPr="00ED44E9">
              <w:rPr>
                <w:rFonts w:hAnsi="ＭＳ 明朝" w:cs="ＭＳ Ｐゴシック" w:hint="eastAsia"/>
                <w:color w:val="000000"/>
                <w:kern w:val="0"/>
                <w:sz w:val="18"/>
                <w:szCs w:val="20"/>
              </w:rPr>
              <w:t>建設業</w:t>
            </w:r>
          </w:p>
        </w:tc>
        <w:tc>
          <w:tcPr>
            <w:tcW w:w="731"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0.4733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4,056</w:t>
            </w:r>
          </w:p>
        </w:tc>
        <w:tc>
          <w:tcPr>
            <w:tcW w:w="732" w:type="pct"/>
            <w:tcBorders>
              <w:top w:val="single" w:sz="2" w:space="0" w:color="auto"/>
              <w:left w:val="nil"/>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0.6561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4,055</w:t>
            </w:r>
          </w:p>
        </w:tc>
      </w:tr>
      <w:tr w:rsidR="000E0866" w:rsidRPr="00ED44E9" w:rsidTr="007B5484">
        <w:trPr>
          <w:trHeight w:val="397"/>
        </w:trPr>
        <w:tc>
          <w:tcPr>
            <w:tcW w:w="1831" w:type="pct"/>
            <w:tcBorders>
              <w:top w:val="single" w:sz="2" w:space="0" w:color="auto"/>
              <w:left w:val="single" w:sz="4" w:space="0" w:color="auto"/>
              <w:bottom w:val="single" w:sz="2" w:space="0" w:color="auto"/>
              <w:right w:val="nil"/>
            </w:tcBorders>
            <w:shd w:val="clear" w:color="auto" w:fill="auto"/>
            <w:noWrap/>
            <w:vAlign w:val="center"/>
            <w:hideMark/>
          </w:tcPr>
          <w:p w:rsidR="000E0866" w:rsidRPr="00ED44E9" w:rsidRDefault="000E0866" w:rsidP="000E0866">
            <w:pPr>
              <w:widowControl/>
              <w:jc w:val="left"/>
              <w:rPr>
                <w:rFonts w:hAnsi="ＭＳ 明朝" w:cs="ＭＳ Ｐゴシック"/>
                <w:color w:val="000000"/>
                <w:kern w:val="0"/>
                <w:sz w:val="18"/>
                <w:szCs w:val="20"/>
              </w:rPr>
            </w:pPr>
            <w:r w:rsidRPr="00ED44E9">
              <w:rPr>
                <w:rFonts w:hAnsi="ＭＳ 明朝" w:cs="ＭＳ Ｐゴシック" w:hint="eastAsia"/>
                <w:color w:val="000000"/>
                <w:kern w:val="0"/>
                <w:sz w:val="18"/>
                <w:szCs w:val="20"/>
              </w:rPr>
              <w:t>製造業</w:t>
            </w:r>
          </w:p>
        </w:tc>
        <w:tc>
          <w:tcPr>
            <w:tcW w:w="731"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0.6310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3,933</w:t>
            </w:r>
          </w:p>
        </w:tc>
        <w:tc>
          <w:tcPr>
            <w:tcW w:w="732" w:type="pct"/>
            <w:tcBorders>
              <w:top w:val="single" w:sz="2" w:space="0" w:color="auto"/>
              <w:left w:val="nil"/>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0.7047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3,932</w:t>
            </w:r>
          </w:p>
        </w:tc>
      </w:tr>
      <w:tr w:rsidR="000E0866" w:rsidRPr="00ED44E9" w:rsidTr="007B5484">
        <w:trPr>
          <w:trHeight w:val="397"/>
        </w:trPr>
        <w:tc>
          <w:tcPr>
            <w:tcW w:w="1831" w:type="pct"/>
            <w:tcBorders>
              <w:top w:val="single" w:sz="2" w:space="0" w:color="auto"/>
              <w:left w:val="single" w:sz="4" w:space="0" w:color="auto"/>
              <w:bottom w:val="single" w:sz="2" w:space="0" w:color="auto"/>
              <w:right w:val="nil"/>
            </w:tcBorders>
            <w:shd w:val="clear" w:color="auto" w:fill="auto"/>
            <w:noWrap/>
            <w:vAlign w:val="center"/>
            <w:hideMark/>
          </w:tcPr>
          <w:p w:rsidR="000E0866" w:rsidRPr="00ED44E9" w:rsidRDefault="000E0866" w:rsidP="000E0866">
            <w:pPr>
              <w:widowControl/>
              <w:jc w:val="left"/>
              <w:rPr>
                <w:rFonts w:hAnsi="ＭＳ 明朝" w:cs="ＭＳ Ｐゴシック"/>
                <w:color w:val="000000"/>
                <w:kern w:val="0"/>
                <w:sz w:val="18"/>
                <w:szCs w:val="20"/>
              </w:rPr>
            </w:pPr>
            <w:r w:rsidRPr="00ED44E9">
              <w:rPr>
                <w:rFonts w:hAnsi="ＭＳ 明朝" w:cs="ＭＳ Ｐゴシック" w:hint="eastAsia"/>
                <w:color w:val="000000"/>
                <w:kern w:val="0"/>
                <w:sz w:val="18"/>
                <w:szCs w:val="20"/>
              </w:rPr>
              <w:t>電気・ガス・熱供給・水道業</w:t>
            </w:r>
          </w:p>
        </w:tc>
        <w:tc>
          <w:tcPr>
            <w:tcW w:w="731"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0.1740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161</w:t>
            </w:r>
          </w:p>
        </w:tc>
        <w:tc>
          <w:tcPr>
            <w:tcW w:w="732" w:type="pct"/>
            <w:tcBorders>
              <w:top w:val="single" w:sz="2" w:space="0" w:color="auto"/>
              <w:left w:val="nil"/>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0.8030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160</w:t>
            </w:r>
          </w:p>
        </w:tc>
      </w:tr>
      <w:tr w:rsidR="000E0866" w:rsidRPr="00ED44E9" w:rsidTr="007B5484">
        <w:trPr>
          <w:trHeight w:val="397"/>
        </w:trPr>
        <w:tc>
          <w:tcPr>
            <w:tcW w:w="1831" w:type="pct"/>
            <w:tcBorders>
              <w:top w:val="single" w:sz="2" w:space="0" w:color="auto"/>
              <w:left w:val="single" w:sz="4" w:space="0" w:color="auto"/>
              <w:bottom w:val="single" w:sz="2" w:space="0" w:color="auto"/>
              <w:right w:val="nil"/>
            </w:tcBorders>
            <w:shd w:val="clear" w:color="auto" w:fill="auto"/>
            <w:noWrap/>
            <w:vAlign w:val="center"/>
            <w:hideMark/>
          </w:tcPr>
          <w:p w:rsidR="000E0866" w:rsidRPr="00ED44E9" w:rsidRDefault="000E0866" w:rsidP="000E0866">
            <w:pPr>
              <w:widowControl/>
              <w:jc w:val="left"/>
              <w:rPr>
                <w:rFonts w:hAnsi="ＭＳ 明朝" w:cs="ＭＳ Ｐゴシック"/>
                <w:color w:val="000000"/>
                <w:kern w:val="0"/>
                <w:sz w:val="18"/>
                <w:szCs w:val="20"/>
              </w:rPr>
            </w:pPr>
            <w:r w:rsidRPr="00ED44E9">
              <w:rPr>
                <w:rFonts w:hAnsi="ＭＳ 明朝" w:cs="ＭＳ Ｐゴシック" w:hint="eastAsia"/>
                <w:color w:val="000000"/>
                <w:kern w:val="0"/>
                <w:sz w:val="18"/>
                <w:szCs w:val="20"/>
              </w:rPr>
              <w:t>情報通信業</w:t>
            </w:r>
          </w:p>
        </w:tc>
        <w:tc>
          <w:tcPr>
            <w:tcW w:w="731"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0.7298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1,242</w:t>
            </w:r>
          </w:p>
        </w:tc>
        <w:tc>
          <w:tcPr>
            <w:tcW w:w="732" w:type="pct"/>
            <w:tcBorders>
              <w:top w:val="single" w:sz="2" w:space="0" w:color="auto"/>
              <w:left w:val="nil"/>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0.9202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1,227</w:t>
            </w:r>
          </w:p>
        </w:tc>
      </w:tr>
      <w:tr w:rsidR="000E0866" w:rsidRPr="00ED44E9" w:rsidTr="007B5484">
        <w:trPr>
          <w:trHeight w:val="397"/>
        </w:trPr>
        <w:tc>
          <w:tcPr>
            <w:tcW w:w="1831" w:type="pct"/>
            <w:tcBorders>
              <w:top w:val="single" w:sz="2" w:space="0" w:color="auto"/>
              <w:left w:val="single" w:sz="4" w:space="0" w:color="auto"/>
              <w:bottom w:val="single" w:sz="2" w:space="0" w:color="auto"/>
              <w:right w:val="nil"/>
            </w:tcBorders>
            <w:shd w:val="clear" w:color="auto" w:fill="auto"/>
            <w:noWrap/>
            <w:vAlign w:val="center"/>
            <w:hideMark/>
          </w:tcPr>
          <w:p w:rsidR="000E0866" w:rsidRPr="00ED44E9" w:rsidRDefault="000E0866" w:rsidP="000E0866">
            <w:pPr>
              <w:widowControl/>
              <w:jc w:val="left"/>
              <w:rPr>
                <w:rFonts w:hAnsi="ＭＳ 明朝" w:cs="ＭＳ Ｐゴシック"/>
                <w:color w:val="000000"/>
                <w:kern w:val="0"/>
                <w:sz w:val="18"/>
                <w:szCs w:val="20"/>
              </w:rPr>
            </w:pPr>
            <w:r w:rsidRPr="00ED44E9">
              <w:rPr>
                <w:rFonts w:hAnsi="ＭＳ 明朝" w:cs="ＭＳ Ｐゴシック" w:hint="eastAsia"/>
                <w:color w:val="000000"/>
                <w:kern w:val="0"/>
                <w:sz w:val="18"/>
                <w:szCs w:val="20"/>
              </w:rPr>
              <w:t>運輸業，郵便業</w:t>
            </w:r>
          </w:p>
        </w:tc>
        <w:tc>
          <w:tcPr>
            <w:tcW w:w="731"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0.4864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2,888</w:t>
            </w:r>
          </w:p>
        </w:tc>
        <w:tc>
          <w:tcPr>
            <w:tcW w:w="732" w:type="pct"/>
            <w:tcBorders>
              <w:top w:val="single" w:sz="2" w:space="0" w:color="auto"/>
              <w:left w:val="nil"/>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0.7182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2,887</w:t>
            </w:r>
          </w:p>
        </w:tc>
      </w:tr>
      <w:tr w:rsidR="000E0866" w:rsidRPr="00ED44E9" w:rsidTr="007B5484">
        <w:trPr>
          <w:trHeight w:val="397"/>
        </w:trPr>
        <w:tc>
          <w:tcPr>
            <w:tcW w:w="1831" w:type="pct"/>
            <w:tcBorders>
              <w:top w:val="single" w:sz="2" w:space="0" w:color="auto"/>
              <w:left w:val="single" w:sz="4" w:space="0" w:color="auto"/>
              <w:bottom w:val="single" w:sz="2" w:space="0" w:color="auto"/>
              <w:right w:val="nil"/>
            </w:tcBorders>
            <w:shd w:val="clear" w:color="auto" w:fill="auto"/>
            <w:noWrap/>
            <w:vAlign w:val="center"/>
            <w:hideMark/>
          </w:tcPr>
          <w:p w:rsidR="000E0866" w:rsidRPr="00ED44E9" w:rsidRDefault="000E0866" w:rsidP="000E0866">
            <w:pPr>
              <w:widowControl/>
              <w:jc w:val="left"/>
              <w:rPr>
                <w:rFonts w:hAnsi="ＭＳ 明朝" w:cs="ＭＳ Ｐゴシック"/>
                <w:color w:val="000000"/>
                <w:kern w:val="0"/>
                <w:sz w:val="18"/>
                <w:szCs w:val="20"/>
              </w:rPr>
            </w:pPr>
            <w:r w:rsidRPr="00ED44E9">
              <w:rPr>
                <w:rFonts w:hAnsi="ＭＳ 明朝" w:cs="ＭＳ Ｐゴシック" w:hint="eastAsia"/>
                <w:color w:val="000000"/>
                <w:kern w:val="0"/>
                <w:sz w:val="18"/>
                <w:szCs w:val="20"/>
              </w:rPr>
              <w:t>卸売業</w:t>
            </w:r>
          </w:p>
        </w:tc>
        <w:tc>
          <w:tcPr>
            <w:tcW w:w="731"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0.7080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3,624</w:t>
            </w:r>
          </w:p>
        </w:tc>
        <w:tc>
          <w:tcPr>
            <w:tcW w:w="732" w:type="pct"/>
            <w:tcBorders>
              <w:top w:val="single" w:sz="2" w:space="0" w:color="auto"/>
              <w:left w:val="nil"/>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0.8307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3,619</w:t>
            </w:r>
          </w:p>
        </w:tc>
      </w:tr>
      <w:tr w:rsidR="000E0866" w:rsidRPr="00ED44E9" w:rsidTr="007B5484">
        <w:trPr>
          <w:trHeight w:val="397"/>
        </w:trPr>
        <w:tc>
          <w:tcPr>
            <w:tcW w:w="1831" w:type="pct"/>
            <w:tcBorders>
              <w:top w:val="single" w:sz="2" w:space="0" w:color="auto"/>
              <w:left w:val="single" w:sz="4" w:space="0" w:color="auto"/>
              <w:bottom w:val="single" w:sz="2" w:space="0" w:color="auto"/>
              <w:right w:val="nil"/>
            </w:tcBorders>
            <w:shd w:val="clear" w:color="auto" w:fill="auto"/>
            <w:noWrap/>
            <w:vAlign w:val="center"/>
            <w:hideMark/>
          </w:tcPr>
          <w:p w:rsidR="000E0866" w:rsidRPr="00ED44E9" w:rsidRDefault="000E0866" w:rsidP="000E0866">
            <w:pPr>
              <w:widowControl/>
              <w:jc w:val="left"/>
              <w:rPr>
                <w:rFonts w:hAnsi="ＭＳ 明朝" w:cs="ＭＳ Ｐゴシック"/>
                <w:color w:val="000000"/>
                <w:kern w:val="0"/>
                <w:sz w:val="18"/>
                <w:szCs w:val="20"/>
              </w:rPr>
            </w:pPr>
            <w:r w:rsidRPr="00ED44E9">
              <w:rPr>
                <w:rFonts w:hAnsi="ＭＳ 明朝" w:cs="ＭＳ Ｐゴシック" w:hint="eastAsia"/>
                <w:color w:val="000000"/>
                <w:kern w:val="0"/>
                <w:sz w:val="18"/>
                <w:szCs w:val="20"/>
              </w:rPr>
              <w:t>小売業</w:t>
            </w:r>
          </w:p>
        </w:tc>
        <w:tc>
          <w:tcPr>
            <w:tcW w:w="731"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0.6252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3,990</w:t>
            </w:r>
          </w:p>
        </w:tc>
        <w:tc>
          <w:tcPr>
            <w:tcW w:w="732" w:type="pct"/>
            <w:tcBorders>
              <w:top w:val="single" w:sz="2" w:space="0" w:color="auto"/>
              <w:left w:val="nil"/>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0.6721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3,985</w:t>
            </w:r>
          </w:p>
        </w:tc>
      </w:tr>
      <w:tr w:rsidR="000E0866" w:rsidRPr="00ED44E9" w:rsidTr="007B5484">
        <w:trPr>
          <w:trHeight w:val="397"/>
        </w:trPr>
        <w:tc>
          <w:tcPr>
            <w:tcW w:w="1831" w:type="pct"/>
            <w:tcBorders>
              <w:top w:val="single" w:sz="2" w:space="0" w:color="auto"/>
              <w:left w:val="single" w:sz="4" w:space="0" w:color="auto"/>
              <w:bottom w:val="single" w:sz="2" w:space="0" w:color="auto"/>
              <w:right w:val="nil"/>
            </w:tcBorders>
            <w:shd w:val="clear" w:color="auto" w:fill="auto"/>
            <w:noWrap/>
            <w:vAlign w:val="center"/>
            <w:hideMark/>
          </w:tcPr>
          <w:p w:rsidR="000E0866" w:rsidRPr="00ED44E9" w:rsidRDefault="000E0866" w:rsidP="000E0866">
            <w:pPr>
              <w:widowControl/>
              <w:jc w:val="left"/>
              <w:rPr>
                <w:rFonts w:hAnsi="ＭＳ 明朝" w:cs="ＭＳ Ｐゴシック"/>
                <w:color w:val="000000"/>
                <w:kern w:val="0"/>
                <w:sz w:val="18"/>
                <w:szCs w:val="20"/>
              </w:rPr>
            </w:pPr>
            <w:r w:rsidRPr="00ED44E9">
              <w:rPr>
                <w:rFonts w:hAnsi="ＭＳ 明朝" w:cs="ＭＳ Ｐゴシック" w:hint="eastAsia"/>
                <w:color w:val="000000"/>
                <w:kern w:val="0"/>
                <w:sz w:val="18"/>
                <w:szCs w:val="20"/>
              </w:rPr>
              <w:t>金融業，保険業</w:t>
            </w:r>
          </w:p>
        </w:tc>
        <w:tc>
          <w:tcPr>
            <w:tcW w:w="731"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0.6028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1,557</w:t>
            </w:r>
          </w:p>
        </w:tc>
        <w:tc>
          <w:tcPr>
            <w:tcW w:w="732" w:type="pct"/>
            <w:tcBorders>
              <w:top w:val="single" w:sz="2" w:space="0" w:color="auto"/>
              <w:left w:val="nil"/>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0.8476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1,550</w:t>
            </w:r>
          </w:p>
        </w:tc>
      </w:tr>
      <w:tr w:rsidR="000E0866" w:rsidRPr="00ED44E9" w:rsidTr="007B5484">
        <w:trPr>
          <w:trHeight w:val="397"/>
        </w:trPr>
        <w:tc>
          <w:tcPr>
            <w:tcW w:w="1831" w:type="pct"/>
            <w:tcBorders>
              <w:top w:val="single" w:sz="2" w:space="0" w:color="auto"/>
              <w:left w:val="single" w:sz="4" w:space="0" w:color="auto"/>
              <w:bottom w:val="single" w:sz="2" w:space="0" w:color="auto"/>
              <w:right w:val="nil"/>
            </w:tcBorders>
            <w:shd w:val="clear" w:color="auto" w:fill="auto"/>
            <w:noWrap/>
            <w:vAlign w:val="center"/>
            <w:hideMark/>
          </w:tcPr>
          <w:p w:rsidR="000E0866" w:rsidRPr="00ED44E9" w:rsidRDefault="000E0866" w:rsidP="000E0866">
            <w:pPr>
              <w:widowControl/>
              <w:jc w:val="left"/>
              <w:rPr>
                <w:rFonts w:hAnsi="ＭＳ 明朝" w:cs="ＭＳ Ｐゴシック"/>
                <w:color w:val="000000"/>
                <w:kern w:val="0"/>
                <w:sz w:val="18"/>
                <w:szCs w:val="20"/>
              </w:rPr>
            </w:pPr>
            <w:r w:rsidRPr="00ED44E9">
              <w:rPr>
                <w:rFonts w:hAnsi="ＭＳ 明朝" w:cs="ＭＳ Ｐゴシック" w:hint="eastAsia"/>
                <w:color w:val="000000"/>
                <w:kern w:val="0"/>
                <w:sz w:val="18"/>
                <w:szCs w:val="20"/>
              </w:rPr>
              <w:t>不動産業，物品賃貸業</w:t>
            </w:r>
          </w:p>
        </w:tc>
        <w:tc>
          <w:tcPr>
            <w:tcW w:w="731"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0.5726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3,539</w:t>
            </w:r>
          </w:p>
        </w:tc>
        <w:tc>
          <w:tcPr>
            <w:tcW w:w="732" w:type="pct"/>
            <w:tcBorders>
              <w:top w:val="single" w:sz="2" w:space="0" w:color="auto"/>
              <w:left w:val="nil"/>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0.6974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3,534</w:t>
            </w:r>
          </w:p>
        </w:tc>
      </w:tr>
      <w:tr w:rsidR="000E0866" w:rsidRPr="00ED44E9" w:rsidTr="007B5484">
        <w:trPr>
          <w:trHeight w:val="397"/>
        </w:trPr>
        <w:tc>
          <w:tcPr>
            <w:tcW w:w="1831" w:type="pct"/>
            <w:tcBorders>
              <w:top w:val="single" w:sz="2" w:space="0" w:color="auto"/>
              <w:left w:val="single" w:sz="4" w:space="0" w:color="auto"/>
              <w:bottom w:val="single" w:sz="2" w:space="0" w:color="auto"/>
              <w:right w:val="nil"/>
            </w:tcBorders>
            <w:shd w:val="clear" w:color="auto" w:fill="auto"/>
            <w:noWrap/>
            <w:vAlign w:val="center"/>
            <w:hideMark/>
          </w:tcPr>
          <w:p w:rsidR="000E0866" w:rsidRPr="00ED44E9" w:rsidRDefault="000E0866" w:rsidP="000E0866">
            <w:pPr>
              <w:widowControl/>
              <w:jc w:val="left"/>
              <w:rPr>
                <w:rFonts w:hAnsi="ＭＳ 明朝" w:cs="ＭＳ Ｐゴシック"/>
                <w:color w:val="000000"/>
                <w:kern w:val="0"/>
                <w:sz w:val="18"/>
                <w:szCs w:val="20"/>
              </w:rPr>
            </w:pPr>
            <w:r w:rsidRPr="00ED44E9">
              <w:rPr>
                <w:rFonts w:hAnsi="ＭＳ 明朝" w:cs="ＭＳ Ｐゴシック" w:hint="eastAsia"/>
                <w:color w:val="000000"/>
                <w:kern w:val="0"/>
                <w:sz w:val="18"/>
                <w:szCs w:val="20"/>
              </w:rPr>
              <w:t>学術研究，専門・技術サービス業</w:t>
            </w:r>
          </w:p>
        </w:tc>
        <w:tc>
          <w:tcPr>
            <w:tcW w:w="731"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0.7268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2,699</w:t>
            </w:r>
          </w:p>
        </w:tc>
        <w:tc>
          <w:tcPr>
            <w:tcW w:w="732" w:type="pct"/>
            <w:tcBorders>
              <w:top w:val="single" w:sz="2" w:space="0" w:color="auto"/>
              <w:left w:val="nil"/>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0.8339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2,695</w:t>
            </w:r>
          </w:p>
        </w:tc>
      </w:tr>
      <w:tr w:rsidR="000E0866" w:rsidRPr="00ED44E9" w:rsidTr="007B5484">
        <w:trPr>
          <w:trHeight w:val="397"/>
        </w:trPr>
        <w:tc>
          <w:tcPr>
            <w:tcW w:w="1831" w:type="pct"/>
            <w:tcBorders>
              <w:top w:val="single" w:sz="2" w:space="0" w:color="auto"/>
              <w:left w:val="single" w:sz="4" w:space="0" w:color="auto"/>
              <w:bottom w:val="single" w:sz="2" w:space="0" w:color="auto"/>
              <w:right w:val="nil"/>
            </w:tcBorders>
            <w:shd w:val="clear" w:color="auto" w:fill="auto"/>
            <w:noWrap/>
            <w:vAlign w:val="center"/>
            <w:hideMark/>
          </w:tcPr>
          <w:p w:rsidR="000E0866" w:rsidRPr="00ED44E9" w:rsidRDefault="000E0866" w:rsidP="000E0866">
            <w:pPr>
              <w:widowControl/>
              <w:jc w:val="left"/>
              <w:rPr>
                <w:rFonts w:hAnsi="ＭＳ 明朝" w:cs="ＭＳ Ｐゴシック"/>
                <w:color w:val="000000"/>
                <w:kern w:val="0"/>
                <w:sz w:val="18"/>
                <w:szCs w:val="20"/>
              </w:rPr>
            </w:pPr>
            <w:r w:rsidRPr="00ED44E9">
              <w:rPr>
                <w:rFonts w:hAnsi="ＭＳ 明朝" w:cs="ＭＳ Ｐゴシック" w:hint="eastAsia"/>
                <w:color w:val="000000"/>
                <w:kern w:val="0"/>
                <w:sz w:val="18"/>
                <w:szCs w:val="20"/>
              </w:rPr>
              <w:t>宿泊業，飲食サービス業</w:t>
            </w:r>
          </w:p>
        </w:tc>
        <w:tc>
          <w:tcPr>
            <w:tcW w:w="731"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0.6838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3,610</w:t>
            </w:r>
          </w:p>
        </w:tc>
        <w:tc>
          <w:tcPr>
            <w:tcW w:w="732" w:type="pct"/>
            <w:tcBorders>
              <w:top w:val="single" w:sz="2" w:space="0" w:color="auto"/>
              <w:left w:val="nil"/>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0.7427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3,607</w:t>
            </w:r>
          </w:p>
        </w:tc>
      </w:tr>
      <w:tr w:rsidR="000E0866" w:rsidRPr="00ED44E9" w:rsidTr="007B5484">
        <w:trPr>
          <w:trHeight w:val="397"/>
        </w:trPr>
        <w:tc>
          <w:tcPr>
            <w:tcW w:w="1831" w:type="pct"/>
            <w:tcBorders>
              <w:top w:val="single" w:sz="2" w:space="0" w:color="auto"/>
              <w:left w:val="single" w:sz="4" w:space="0" w:color="auto"/>
              <w:bottom w:val="single" w:sz="2" w:space="0" w:color="auto"/>
              <w:right w:val="nil"/>
            </w:tcBorders>
            <w:shd w:val="clear" w:color="auto" w:fill="auto"/>
            <w:noWrap/>
            <w:vAlign w:val="center"/>
            <w:hideMark/>
          </w:tcPr>
          <w:p w:rsidR="000E0866" w:rsidRPr="00ED44E9" w:rsidRDefault="000E0866" w:rsidP="000E0866">
            <w:pPr>
              <w:widowControl/>
              <w:jc w:val="left"/>
              <w:rPr>
                <w:rFonts w:hAnsi="ＭＳ 明朝" w:cs="ＭＳ Ｐゴシック"/>
                <w:color w:val="000000"/>
                <w:kern w:val="0"/>
                <w:sz w:val="18"/>
                <w:szCs w:val="20"/>
              </w:rPr>
            </w:pPr>
            <w:r w:rsidRPr="00ED44E9">
              <w:rPr>
                <w:rFonts w:hAnsi="ＭＳ 明朝" w:cs="ＭＳ Ｐゴシック" w:hint="eastAsia"/>
                <w:color w:val="000000"/>
                <w:kern w:val="0"/>
                <w:sz w:val="18"/>
                <w:szCs w:val="20"/>
              </w:rPr>
              <w:t>生活関連サービス業，娯楽業</w:t>
            </w:r>
          </w:p>
        </w:tc>
        <w:tc>
          <w:tcPr>
            <w:tcW w:w="731"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0.5660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3,438</w:t>
            </w:r>
          </w:p>
        </w:tc>
        <w:tc>
          <w:tcPr>
            <w:tcW w:w="732" w:type="pct"/>
            <w:tcBorders>
              <w:top w:val="single" w:sz="2" w:space="0" w:color="auto"/>
              <w:left w:val="nil"/>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0.7098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3,434</w:t>
            </w:r>
          </w:p>
        </w:tc>
      </w:tr>
      <w:tr w:rsidR="000E0866" w:rsidRPr="00ED44E9" w:rsidTr="007B5484">
        <w:trPr>
          <w:trHeight w:val="397"/>
        </w:trPr>
        <w:tc>
          <w:tcPr>
            <w:tcW w:w="1831" w:type="pct"/>
            <w:tcBorders>
              <w:top w:val="single" w:sz="2" w:space="0" w:color="auto"/>
              <w:left w:val="single" w:sz="4" w:space="0" w:color="auto"/>
              <w:bottom w:val="single" w:sz="2" w:space="0" w:color="auto"/>
              <w:right w:val="nil"/>
            </w:tcBorders>
            <w:shd w:val="clear" w:color="auto" w:fill="auto"/>
            <w:noWrap/>
            <w:vAlign w:val="center"/>
            <w:hideMark/>
          </w:tcPr>
          <w:p w:rsidR="000E0866" w:rsidRPr="00ED44E9" w:rsidRDefault="000E0866" w:rsidP="000E0866">
            <w:pPr>
              <w:widowControl/>
              <w:jc w:val="left"/>
              <w:rPr>
                <w:rFonts w:hAnsi="ＭＳ 明朝" w:cs="ＭＳ Ｐゴシック"/>
                <w:color w:val="000000"/>
                <w:kern w:val="0"/>
                <w:sz w:val="18"/>
                <w:szCs w:val="20"/>
              </w:rPr>
            </w:pPr>
            <w:r w:rsidRPr="00ED44E9">
              <w:rPr>
                <w:rFonts w:hAnsi="ＭＳ 明朝" w:cs="ＭＳ Ｐゴシック" w:hint="eastAsia"/>
                <w:color w:val="000000"/>
                <w:kern w:val="0"/>
                <w:sz w:val="18"/>
                <w:szCs w:val="20"/>
              </w:rPr>
              <w:t>教育，学習支援業</w:t>
            </w:r>
          </w:p>
        </w:tc>
        <w:tc>
          <w:tcPr>
            <w:tcW w:w="731"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0.4855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2,809</w:t>
            </w:r>
          </w:p>
        </w:tc>
        <w:tc>
          <w:tcPr>
            <w:tcW w:w="732" w:type="pct"/>
            <w:tcBorders>
              <w:top w:val="single" w:sz="2" w:space="0" w:color="auto"/>
              <w:left w:val="nil"/>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0.7620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2,805</w:t>
            </w:r>
          </w:p>
        </w:tc>
      </w:tr>
      <w:tr w:rsidR="000E0866" w:rsidRPr="00ED44E9" w:rsidTr="007B5484">
        <w:trPr>
          <w:trHeight w:val="397"/>
        </w:trPr>
        <w:tc>
          <w:tcPr>
            <w:tcW w:w="1831" w:type="pct"/>
            <w:tcBorders>
              <w:top w:val="single" w:sz="2" w:space="0" w:color="auto"/>
              <w:left w:val="single" w:sz="4" w:space="0" w:color="auto"/>
              <w:bottom w:val="single" w:sz="2" w:space="0" w:color="auto"/>
              <w:right w:val="nil"/>
            </w:tcBorders>
            <w:shd w:val="clear" w:color="auto" w:fill="auto"/>
            <w:noWrap/>
            <w:vAlign w:val="center"/>
            <w:hideMark/>
          </w:tcPr>
          <w:p w:rsidR="000E0866" w:rsidRPr="00ED44E9" w:rsidRDefault="000E0866" w:rsidP="000E0866">
            <w:pPr>
              <w:widowControl/>
              <w:jc w:val="left"/>
              <w:rPr>
                <w:rFonts w:hAnsi="ＭＳ 明朝" w:cs="ＭＳ Ｐゴシック"/>
                <w:color w:val="000000"/>
                <w:kern w:val="0"/>
                <w:sz w:val="18"/>
                <w:szCs w:val="20"/>
              </w:rPr>
            </w:pPr>
            <w:r w:rsidRPr="00ED44E9">
              <w:rPr>
                <w:rFonts w:hAnsi="ＭＳ 明朝" w:cs="ＭＳ Ｐゴシック" w:hint="eastAsia"/>
                <w:color w:val="000000"/>
                <w:kern w:val="0"/>
                <w:sz w:val="18"/>
                <w:szCs w:val="20"/>
              </w:rPr>
              <w:t>医療，福祉</w:t>
            </w:r>
          </w:p>
        </w:tc>
        <w:tc>
          <w:tcPr>
            <w:tcW w:w="731"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0.5348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3,417</w:t>
            </w:r>
          </w:p>
        </w:tc>
        <w:tc>
          <w:tcPr>
            <w:tcW w:w="732" w:type="pct"/>
            <w:tcBorders>
              <w:top w:val="single" w:sz="2" w:space="0" w:color="auto"/>
              <w:left w:val="nil"/>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0.5979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3,416</w:t>
            </w:r>
          </w:p>
        </w:tc>
      </w:tr>
      <w:tr w:rsidR="000E0866" w:rsidRPr="00ED44E9" w:rsidTr="007B5484">
        <w:trPr>
          <w:trHeight w:val="397"/>
        </w:trPr>
        <w:tc>
          <w:tcPr>
            <w:tcW w:w="1831" w:type="pct"/>
            <w:tcBorders>
              <w:top w:val="single" w:sz="2" w:space="0" w:color="auto"/>
              <w:left w:val="single" w:sz="4" w:space="0" w:color="auto"/>
              <w:bottom w:val="single" w:sz="2" w:space="0" w:color="auto"/>
              <w:right w:val="nil"/>
            </w:tcBorders>
            <w:shd w:val="clear" w:color="auto" w:fill="auto"/>
            <w:noWrap/>
            <w:vAlign w:val="center"/>
            <w:hideMark/>
          </w:tcPr>
          <w:p w:rsidR="000E0866" w:rsidRPr="00ED44E9" w:rsidRDefault="000E0866" w:rsidP="000E0866">
            <w:pPr>
              <w:widowControl/>
              <w:jc w:val="left"/>
              <w:rPr>
                <w:rFonts w:hAnsi="ＭＳ 明朝" w:cs="ＭＳ Ｐゴシック"/>
                <w:color w:val="000000"/>
                <w:kern w:val="0"/>
                <w:sz w:val="18"/>
                <w:szCs w:val="20"/>
              </w:rPr>
            </w:pPr>
            <w:r w:rsidRPr="00ED44E9">
              <w:rPr>
                <w:rFonts w:hAnsi="ＭＳ 明朝" w:cs="ＭＳ Ｐゴシック" w:hint="eastAsia"/>
                <w:color w:val="000000"/>
                <w:kern w:val="0"/>
                <w:sz w:val="18"/>
                <w:szCs w:val="20"/>
              </w:rPr>
              <w:t>複合サービス事業</w:t>
            </w:r>
          </w:p>
        </w:tc>
        <w:tc>
          <w:tcPr>
            <w:tcW w:w="731"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0.1099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1,145</w:t>
            </w:r>
          </w:p>
        </w:tc>
        <w:tc>
          <w:tcPr>
            <w:tcW w:w="732" w:type="pct"/>
            <w:tcBorders>
              <w:top w:val="single" w:sz="2" w:space="0" w:color="auto"/>
              <w:left w:val="nil"/>
              <w:bottom w:val="single" w:sz="2"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0.5075 </w:t>
            </w:r>
          </w:p>
        </w:tc>
        <w:tc>
          <w:tcPr>
            <w:tcW w:w="853"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1,144</w:t>
            </w:r>
          </w:p>
        </w:tc>
      </w:tr>
      <w:tr w:rsidR="000E0866" w:rsidRPr="00ED44E9" w:rsidTr="007B5484">
        <w:trPr>
          <w:trHeight w:val="397"/>
        </w:trPr>
        <w:tc>
          <w:tcPr>
            <w:tcW w:w="1831" w:type="pct"/>
            <w:tcBorders>
              <w:top w:val="single" w:sz="2" w:space="0" w:color="auto"/>
              <w:left w:val="single" w:sz="4" w:space="0" w:color="auto"/>
              <w:bottom w:val="single" w:sz="4" w:space="0" w:color="auto"/>
              <w:right w:val="nil"/>
            </w:tcBorders>
            <w:shd w:val="clear" w:color="auto" w:fill="auto"/>
            <w:noWrap/>
            <w:vAlign w:val="center"/>
            <w:hideMark/>
          </w:tcPr>
          <w:p w:rsidR="000E0866" w:rsidRPr="00ED44E9" w:rsidRDefault="000E0866" w:rsidP="000E0866">
            <w:pPr>
              <w:widowControl/>
              <w:jc w:val="left"/>
              <w:rPr>
                <w:rFonts w:hAnsi="ＭＳ 明朝" w:cs="ＭＳ Ｐゴシック"/>
                <w:color w:val="000000"/>
                <w:kern w:val="0"/>
                <w:sz w:val="18"/>
                <w:szCs w:val="20"/>
              </w:rPr>
            </w:pPr>
            <w:r w:rsidRPr="00ED44E9">
              <w:rPr>
                <w:rFonts w:hAnsi="ＭＳ 明朝" w:cs="ＭＳ Ｐゴシック" w:hint="eastAsia"/>
                <w:color w:val="000000"/>
                <w:kern w:val="0"/>
                <w:sz w:val="18"/>
                <w:szCs w:val="20"/>
              </w:rPr>
              <w:t>サービス業（他に分類されないもの）</w:t>
            </w:r>
          </w:p>
        </w:tc>
        <w:tc>
          <w:tcPr>
            <w:tcW w:w="731"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0.5610 </w:t>
            </w:r>
          </w:p>
        </w:tc>
        <w:tc>
          <w:tcPr>
            <w:tcW w:w="853" w:type="pct"/>
            <w:tcBorders>
              <w:top w:val="single" w:sz="2" w:space="0" w:color="auto"/>
              <w:left w:val="single" w:sz="2" w:space="0" w:color="auto"/>
              <w:bottom w:val="single" w:sz="4"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3,955</w:t>
            </w:r>
          </w:p>
        </w:tc>
        <w:tc>
          <w:tcPr>
            <w:tcW w:w="732" w:type="pct"/>
            <w:tcBorders>
              <w:top w:val="single" w:sz="2" w:space="0" w:color="auto"/>
              <w:left w:val="nil"/>
              <w:bottom w:val="single" w:sz="4" w:space="0" w:color="auto"/>
              <w:right w:val="single" w:sz="2"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 xml:space="preserve">0.8391 </w:t>
            </w:r>
          </w:p>
        </w:tc>
        <w:tc>
          <w:tcPr>
            <w:tcW w:w="853" w:type="pct"/>
            <w:tcBorders>
              <w:top w:val="single" w:sz="2" w:space="0" w:color="auto"/>
              <w:left w:val="single" w:sz="2" w:space="0" w:color="auto"/>
              <w:bottom w:val="single" w:sz="4" w:space="0" w:color="auto"/>
              <w:right w:val="single" w:sz="4" w:space="0" w:color="auto"/>
            </w:tcBorders>
            <w:shd w:val="clear" w:color="auto" w:fill="auto"/>
            <w:noWrap/>
            <w:vAlign w:val="center"/>
            <w:hideMark/>
          </w:tcPr>
          <w:p w:rsidR="000E0866" w:rsidRPr="00ED44E9" w:rsidRDefault="000E0866" w:rsidP="000E0866">
            <w:pPr>
              <w:widowControl/>
              <w:jc w:val="right"/>
              <w:rPr>
                <w:rFonts w:hAnsi="ＭＳ 明朝" w:cs="ＭＳ Ｐゴシック"/>
                <w:color w:val="000000"/>
                <w:kern w:val="0"/>
                <w:sz w:val="18"/>
                <w:szCs w:val="20"/>
              </w:rPr>
            </w:pPr>
            <w:r w:rsidRPr="00ED44E9">
              <w:rPr>
                <w:rFonts w:hAnsi="ＭＳ 明朝" w:cs="ＭＳ Ｐゴシック" w:hint="eastAsia"/>
                <w:color w:val="000000"/>
                <w:kern w:val="0"/>
                <w:sz w:val="18"/>
                <w:szCs w:val="20"/>
              </w:rPr>
              <w:t>3,949</w:t>
            </w:r>
          </w:p>
        </w:tc>
      </w:tr>
    </w:tbl>
    <w:p w:rsidR="00A243F5" w:rsidRDefault="00A243F5"/>
    <w:p w:rsidR="00DC73B7" w:rsidRDefault="00DC73B7" w:rsidP="00DC73B7">
      <w:pPr>
        <w:widowControl/>
      </w:pPr>
    </w:p>
    <w:p w:rsidR="004F3729" w:rsidRDefault="004F3729" w:rsidP="00DC73B7">
      <w:pPr>
        <w:widowControl/>
      </w:pPr>
      <w:r>
        <w:rPr>
          <w:rFonts w:hint="eastAsia"/>
        </w:rPr>
        <w:t>参考に、大阪府内における総世帯・総人口立地ジニ係数を表4</w:t>
      </w:r>
      <w:r w:rsidR="00474CB6">
        <w:rPr>
          <w:rFonts w:hint="eastAsia"/>
        </w:rPr>
        <w:t>5</w:t>
      </w:r>
      <w:r>
        <w:rPr>
          <w:rFonts w:hint="eastAsia"/>
        </w:rPr>
        <w:t>に示します。</w:t>
      </w:r>
    </w:p>
    <w:p w:rsidR="004F3729" w:rsidRDefault="004F3729" w:rsidP="00DC73B7">
      <w:pPr>
        <w:widowControl/>
      </w:pPr>
    </w:p>
    <w:p w:rsidR="00A243F5" w:rsidRPr="00A243F5" w:rsidRDefault="000E2719" w:rsidP="00DC73B7">
      <w:pPr>
        <w:widowControl/>
      </w:pPr>
      <w:r>
        <w:rPr>
          <w:rFonts w:hint="eastAsia"/>
        </w:rPr>
        <w:t>表</w:t>
      </w:r>
      <w:r w:rsidR="004F3729">
        <w:rPr>
          <w:rFonts w:hint="eastAsia"/>
        </w:rPr>
        <w:t>4</w:t>
      </w:r>
      <w:r w:rsidR="00474CB6">
        <w:rPr>
          <w:rFonts w:hint="eastAsia"/>
        </w:rPr>
        <w:t>5</w:t>
      </w:r>
      <w:r w:rsidR="00A243F5">
        <w:rPr>
          <w:rFonts w:hint="eastAsia"/>
        </w:rPr>
        <w:t xml:space="preserve">　（参考）</w:t>
      </w:r>
      <w:r w:rsidR="004F3729">
        <w:rPr>
          <w:rFonts w:hint="eastAsia"/>
        </w:rPr>
        <w:t>大阪府内における</w:t>
      </w:r>
      <w:r w:rsidR="00A243F5">
        <w:rPr>
          <w:rFonts w:hint="eastAsia"/>
        </w:rPr>
        <w:t>総世帯・総人口立地ジニ係数</w:t>
      </w:r>
    </w:p>
    <w:tbl>
      <w:tblPr>
        <w:tblW w:w="3415" w:type="pct"/>
        <w:tblCellMar>
          <w:left w:w="99" w:type="dxa"/>
          <w:right w:w="99" w:type="dxa"/>
        </w:tblCellMar>
        <w:tblLook w:val="04A0" w:firstRow="1" w:lastRow="0" w:firstColumn="1" w:lastColumn="0" w:noHBand="0" w:noVBand="1"/>
      </w:tblPr>
      <w:tblGrid>
        <w:gridCol w:w="3640"/>
        <w:gridCol w:w="1455"/>
        <w:gridCol w:w="1697"/>
      </w:tblGrid>
      <w:tr w:rsidR="00A243F5" w:rsidRPr="00314406" w:rsidTr="00A243F5">
        <w:trPr>
          <w:trHeight w:val="283"/>
        </w:trPr>
        <w:tc>
          <w:tcPr>
            <w:tcW w:w="2680" w:type="pct"/>
            <w:tcBorders>
              <w:top w:val="single" w:sz="4" w:space="0" w:color="auto"/>
              <w:left w:val="single" w:sz="4" w:space="0" w:color="auto"/>
              <w:bottom w:val="single" w:sz="4" w:space="0" w:color="auto"/>
              <w:right w:val="nil"/>
            </w:tcBorders>
            <w:shd w:val="clear" w:color="auto" w:fill="auto"/>
            <w:noWrap/>
            <w:vAlign w:val="center"/>
          </w:tcPr>
          <w:p w:rsidR="00A243F5" w:rsidRPr="00314406" w:rsidRDefault="00A243F5" w:rsidP="000E0866">
            <w:pPr>
              <w:widowControl/>
              <w:jc w:val="left"/>
              <w:rPr>
                <w:rFonts w:hAnsi="ＭＳ 明朝" w:cs="ＭＳ Ｐゴシック"/>
                <w:color w:val="000000"/>
                <w:kern w:val="0"/>
                <w:sz w:val="18"/>
                <w:szCs w:val="20"/>
              </w:rPr>
            </w:pPr>
          </w:p>
        </w:tc>
        <w:tc>
          <w:tcPr>
            <w:tcW w:w="1071" w:type="pct"/>
            <w:tcBorders>
              <w:top w:val="single" w:sz="4" w:space="0" w:color="auto"/>
              <w:left w:val="single" w:sz="4" w:space="0" w:color="auto"/>
              <w:bottom w:val="single" w:sz="4" w:space="0" w:color="auto"/>
              <w:right w:val="single" w:sz="2" w:space="0" w:color="auto"/>
            </w:tcBorders>
            <w:shd w:val="clear" w:color="auto" w:fill="auto"/>
            <w:noWrap/>
            <w:vAlign w:val="center"/>
          </w:tcPr>
          <w:p w:rsidR="00A243F5" w:rsidRPr="00314406" w:rsidRDefault="00A243F5" w:rsidP="00875DBA">
            <w:pPr>
              <w:widowControl/>
              <w:jc w:val="center"/>
              <w:rPr>
                <w:rFonts w:hAnsi="ＭＳ 明朝" w:cs="ＭＳ Ｐゴシック"/>
                <w:color w:val="000000"/>
                <w:kern w:val="0"/>
                <w:sz w:val="18"/>
                <w:szCs w:val="20"/>
              </w:rPr>
            </w:pPr>
            <w:r w:rsidRPr="00314406">
              <w:rPr>
                <w:rFonts w:hAnsi="ＭＳ 明朝" w:cs="ＭＳ Ｐゴシック" w:hint="eastAsia"/>
                <w:color w:val="000000"/>
                <w:kern w:val="0"/>
                <w:sz w:val="18"/>
                <w:szCs w:val="20"/>
              </w:rPr>
              <w:t>立地ジニ係数</w:t>
            </w:r>
          </w:p>
        </w:tc>
        <w:tc>
          <w:tcPr>
            <w:tcW w:w="1249" w:type="pct"/>
            <w:tcBorders>
              <w:top w:val="single" w:sz="4" w:space="0" w:color="auto"/>
              <w:left w:val="single" w:sz="2" w:space="0" w:color="auto"/>
              <w:bottom w:val="single" w:sz="4" w:space="0" w:color="auto"/>
              <w:right w:val="single" w:sz="4" w:space="0" w:color="auto"/>
            </w:tcBorders>
            <w:shd w:val="clear" w:color="auto" w:fill="auto"/>
            <w:noWrap/>
            <w:vAlign w:val="center"/>
          </w:tcPr>
          <w:p w:rsidR="00A243F5" w:rsidRPr="00314406" w:rsidRDefault="00A243F5" w:rsidP="00875DBA">
            <w:pPr>
              <w:widowControl/>
              <w:jc w:val="center"/>
              <w:rPr>
                <w:rFonts w:hAnsi="ＭＳ 明朝" w:cs="ＭＳ Ｐゴシック"/>
                <w:color w:val="000000"/>
                <w:kern w:val="0"/>
                <w:sz w:val="18"/>
                <w:szCs w:val="20"/>
              </w:rPr>
            </w:pPr>
            <w:r w:rsidRPr="00314406">
              <w:rPr>
                <w:rFonts w:hAnsi="ＭＳ 明朝" w:cs="ＭＳ Ｐゴシック" w:hint="eastAsia"/>
                <w:color w:val="000000"/>
                <w:kern w:val="0"/>
                <w:sz w:val="18"/>
                <w:szCs w:val="20"/>
              </w:rPr>
              <w:t>地域メッシュ数</w:t>
            </w:r>
          </w:p>
        </w:tc>
      </w:tr>
      <w:tr w:rsidR="00A243F5" w:rsidRPr="00314406" w:rsidTr="007B5484">
        <w:trPr>
          <w:trHeight w:val="397"/>
        </w:trPr>
        <w:tc>
          <w:tcPr>
            <w:tcW w:w="2680" w:type="pct"/>
            <w:tcBorders>
              <w:top w:val="single" w:sz="4" w:space="0" w:color="auto"/>
              <w:left w:val="single" w:sz="4" w:space="0" w:color="auto"/>
              <w:bottom w:val="single" w:sz="2" w:space="0" w:color="auto"/>
              <w:right w:val="nil"/>
            </w:tcBorders>
            <w:shd w:val="clear" w:color="auto" w:fill="auto"/>
            <w:noWrap/>
            <w:vAlign w:val="center"/>
          </w:tcPr>
          <w:p w:rsidR="00A243F5" w:rsidRPr="00314406" w:rsidRDefault="00A243F5" w:rsidP="00875DBA">
            <w:pPr>
              <w:widowControl/>
              <w:jc w:val="left"/>
              <w:rPr>
                <w:rFonts w:hAnsi="ＭＳ 明朝" w:cs="ＭＳ Ｐゴシック"/>
                <w:color w:val="000000"/>
                <w:kern w:val="0"/>
                <w:sz w:val="18"/>
                <w:szCs w:val="20"/>
              </w:rPr>
            </w:pPr>
            <w:r w:rsidRPr="00314406">
              <w:rPr>
                <w:rFonts w:hAnsi="ＭＳ 明朝" w:cs="ＭＳ Ｐゴシック" w:hint="eastAsia"/>
                <w:color w:val="000000"/>
                <w:kern w:val="0"/>
                <w:sz w:val="18"/>
                <w:szCs w:val="20"/>
              </w:rPr>
              <w:t>総世帯</w:t>
            </w:r>
          </w:p>
        </w:tc>
        <w:tc>
          <w:tcPr>
            <w:tcW w:w="1071" w:type="pct"/>
            <w:tcBorders>
              <w:top w:val="single" w:sz="4" w:space="0" w:color="auto"/>
              <w:left w:val="single" w:sz="4" w:space="0" w:color="auto"/>
              <w:bottom w:val="single" w:sz="2" w:space="0" w:color="auto"/>
              <w:right w:val="single" w:sz="2" w:space="0" w:color="auto"/>
            </w:tcBorders>
            <w:shd w:val="clear" w:color="auto" w:fill="auto"/>
            <w:noWrap/>
            <w:vAlign w:val="center"/>
          </w:tcPr>
          <w:p w:rsidR="00A243F5" w:rsidRPr="00314406" w:rsidRDefault="00A243F5" w:rsidP="00875DBA">
            <w:pPr>
              <w:widowControl/>
              <w:jc w:val="right"/>
              <w:rPr>
                <w:rFonts w:hAnsi="ＭＳ 明朝" w:cs="ＭＳ Ｐゴシック"/>
                <w:color w:val="000000"/>
                <w:kern w:val="0"/>
                <w:sz w:val="18"/>
                <w:szCs w:val="20"/>
              </w:rPr>
            </w:pPr>
            <w:r w:rsidRPr="00314406">
              <w:rPr>
                <w:rFonts w:hAnsi="ＭＳ 明朝" w:cs="ＭＳ Ｐゴシック"/>
                <w:color w:val="000000"/>
                <w:kern w:val="0"/>
                <w:sz w:val="18"/>
                <w:szCs w:val="20"/>
              </w:rPr>
              <w:t>0.5474</w:t>
            </w:r>
            <w:r w:rsidRPr="00314406">
              <w:rPr>
                <w:rFonts w:hAnsi="ＭＳ 明朝" w:cs="ＭＳ Ｐゴシック" w:hint="eastAsia"/>
                <w:color w:val="000000"/>
                <w:kern w:val="0"/>
                <w:sz w:val="18"/>
                <w:szCs w:val="20"/>
              </w:rPr>
              <w:t xml:space="preserve"> </w:t>
            </w:r>
          </w:p>
        </w:tc>
        <w:tc>
          <w:tcPr>
            <w:tcW w:w="1249" w:type="pct"/>
            <w:tcBorders>
              <w:top w:val="single" w:sz="4" w:space="0" w:color="auto"/>
              <w:left w:val="single" w:sz="2" w:space="0" w:color="auto"/>
              <w:bottom w:val="single" w:sz="2" w:space="0" w:color="auto"/>
              <w:right w:val="single" w:sz="4" w:space="0" w:color="auto"/>
            </w:tcBorders>
            <w:shd w:val="clear" w:color="auto" w:fill="auto"/>
            <w:noWrap/>
            <w:vAlign w:val="center"/>
          </w:tcPr>
          <w:p w:rsidR="00A243F5" w:rsidRPr="00314406" w:rsidRDefault="00A243F5" w:rsidP="00875DBA">
            <w:pPr>
              <w:widowControl/>
              <w:jc w:val="right"/>
              <w:rPr>
                <w:rFonts w:hAnsi="ＭＳ 明朝" w:cs="ＭＳ Ｐゴシック"/>
                <w:color w:val="000000"/>
                <w:kern w:val="0"/>
                <w:sz w:val="18"/>
                <w:szCs w:val="20"/>
              </w:rPr>
            </w:pPr>
            <w:r w:rsidRPr="00314406">
              <w:rPr>
                <w:rFonts w:hAnsi="ＭＳ 明朝" w:cs="ＭＳ Ｐゴシック" w:hint="eastAsia"/>
                <w:color w:val="000000"/>
                <w:kern w:val="0"/>
                <w:sz w:val="18"/>
                <w:szCs w:val="20"/>
              </w:rPr>
              <w:t>5,110</w:t>
            </w:r>
          </w:p>
        </w:tc>
      </w:tr>
      <w:tr w:rsidR="00A243F5" w:rsidRPr="00314406" w:rsidTr="007B5484">
        <w:trPr>
          <w:trHeight w:val="397"/>
        </w:trPr>
        <w:tc>
          <w:tcPr>
            <w:tcW w:w="2680" w:type="pct"/>
            <w:tcBorders>
              <w:top w:val="single" w:sz="2" w:space="0" w:color="auto"/>
              <w:left w:val="single" w:sz="4" w:space="0" w:color="auto"/>
              <w:bottom w:val="single" w:sz="4" w:space="0" w:color="auto"/>
              <w:right w:val="nil"/>
            </w:tcBorders>
            <w:shd w:val="clear" w:color="auto" w:fill="auto"/>
            <w:noWrap/>
            <w:vAlign w:val="center"/>
          </w:tcPr>
          <w:p w:rsidR="00A243F5" w:rsidRPr="00314406" w:rsidRDefault="00A243F5" w:rsidP="00875DBA">
            <w:pPr>
              <w:widowControl/>
              <w:jc w:val="left"/>
              <w:rPr>
                <w:rFonts w:hAnsi="ＭＳ 明朝" w:cs="ＭＳ Ｐゴシック"/>
                <w:color w:val="000000"/>
                <w:kern w:val="0"/>
                <w:sz w:val="18"/>
                <w:szCs w:val="20"/>
              </w:rPr>
            </w:pPr>
            <w:r w:rsidRPr="00314406">
              <w:rPr>
                <w:rFonts w:hAnsi="ＭＳ 明朝" w:cs="ＭＳ Ｐゴシック" w:hint="eastAsia"/>
                <w:color w:val="000000"/>
                <w:kern w:val="0"/>
                <w:sz w:val="18"/>
                <w:szCs w:val="20"/>
              </w:rPr>
              <w:t>総人口</w:t>
            </w:r>
          </w:p>
        </w:tc>
        <w:tc>
          <w:tcPr>
            <w:tcW w:w="1071" w:type="pct"/>
            <w:tcBorders>
              <w:top w:val="single" w:sz="2" w:space="0" w:color="auto"/>
              <w:left w:val="single" w:sz="4" w:space="0" w:color="auto"/>
              <w:bottom w:val="single" w:sz="4" w:space="0" w:color="auto"/>
              <w:right w:val="single" w:sz="2" w:space="0" w:color="auto"/>
            </w:tcBorders>
            <w:shd w:val="clear" w:color="auto" w:fill="auto"/>
            <w:noWrap/>
            <w:vAlign w:val="center"/>
          </w:tcPr>
          <w:p w:rsidR="00A243F5" w:rsidRPr="00314406" w:rsidRDefault="00A243F5" w:rsidP="00875DBA">
            <w:pPr>
              <w:widowControl/>
              <w:jc w:val="right"/>
              <w:rPr>
                <w:rFonts w:hAnsi="ＭＳ 明朝" w:cs="ＭＳ Ｐゴシック"/>
                <w:color w:val="000000"/>
                <w:kern w:val="0"/>
                <w:sz w:val="18"/>
                <w:szCs w:val="20"/>
              </w:rPr>
            </w:pPr>
            <w:r w:rsidRPr="00314406">
              <w:rPr>
                <w:rFonts w:hAnsi="ＭＳ 明朝" w:cs="ＭＳ Ｐゴシック" w:hint="eastAsia"/>
                <w:color w:val="000000"/>
                <w:kern w:val="0"/>
                <w:sz w:val="18"/>
                <w:szCs w:val="20"/>
              </w:rPr>
              <w:t xml:space="preserve">0.5100 </w:t>
            </w:r>
          </w:p>
        </w:tc>
        <w:tc>
          <w:tcPr>
            <w:tcW w:w="1249" w:type="pct"/>
            <w:tcBorders>
              <w:top w:val="single" w:sz="2" w:space="0" w:color="auto"/>
              <w:left w:val="single" w:sz="2" w:space="0" w:color="auto"/>
              <w:bottom w:val="single" w:sz="4" w:space="0" w:color="auto"/>
              <w:right w:val="single" w:sz="4" w:space="0" w:color="auto"/>
            </w:tcBorders>
            <w:shd w:val="clear" w:color="auto" w:fill="auto"/>
            <w:noWrap/>
            <w:vAlign w:val="center"/>
          </w:tcPr>
          <w:p w:rsidR="00A243F5" w:rsidRPr="00314406" w:rsidRDefault="00A243F5" w:rsidP="00875DBA">
            <w:pPr>
              <w:widowControl/>
              <w:jc w:val="right"/>
              <w:rPr>
                <w:rFonts w:hAnsi="ＭＳ 明朝" w:cs="ＭＳ Ｐゴシック"/>
                <w:color w:val="000000"/>
                <w:kern w:val="0"/>
                <w:sz w:val="18"/>
                <w:szCs w:val="20"/>
              </w:rPr>
            </w:pPr>
            <w:r w:rsidRPr="00314406">
              <w:rPr>
                <w:rFonts w:hAnsi="ＭＳ 明朝" w:cs="ＭＳ Ｐゴシック" w:hint="eastAsia"/>
                <w:color w:val="000000"/>
                <w:kern w:val="0"/>
                <w:sz w:val="18"/>
                <w:szCs w:val="20"/>
              </w:rPr>
              <w:t>5,110</w:t>
            </w:r>
          </w:p>
        </w:tc>
      </w:tr>
    </w:tbl>
    <w:p w:rsidR="00A243F5" w:rsidRPr="00A243F5" w:rsidRDefault="00A243F5" w:rsidP="00A243F5">
      <w:pPr>
        <w:jc w:val="left"/>
        <w:rPr>
          <w:sz w:val="15"/>
          <w:szCs w:val="15"/>
        </w:rPr>
      </w:pPr>
      <w:r w:rsidRPr="00A243F5">
        <w:rPr>
          <w:rFonts w:hint="eastAsia"/>
          <w:sz w:val="15"/>
          <w:szCs w:val="15"/>
        </w:rPr>
        <w:t>(総務省統計局「平成22年国勢調査に関する地域メッシュ統計」編成データを基に作成)</w:t>
      </w:r>
    </w:p>
    <w:p w:rsidR="00F80B7C" w:rsidRDefault="00F80B7C" w:rsidP="00BF0B96">
      <w:pPr>
        <w:widowControl/>
        <w:jc w:val="left"/>
      </w:pPr>
    </w:p>
    <w:p w:rsidR="00F80B7C" w:rsidRDefault="00F80B7C">
      <w:pPr>
        <w:widowControl/>
        <w:jc w:val="left"/>
      </w:pPr>
      <w:r>
        <w:br w:type="page"/>
      </w:r>
    </w:p>
    <w:p w:rsidR="00A243F5" w:rsidRPr="00F15E73" w:rsidRDefault="00A243F5" w:rsidP="00BF0B96">
      <w:pPr>
        <w:widowControl/>
        <w:jc w:val="left"/>
      </w:pPr>
    </w:p>
    <w:sectPr w:rsidR="00A243F5" w:rsidRPr="00F15E73" w:rsidSect="003C718A">
      <w:footerReference w:type="default" r:id="rId30"/>
      <w:pgSz w:w="11906" w:h="16838" w:code="9"/>
      <w:pgMar w:top="1440" w:right="1080" w:bottom="1440" w:left="1080" w:header="851" w:footer="0" w:gutter="0"/>
      <w:pgNumType w:start="38"/>
      <w:cols w:space="425"/>
      <w:docGrid w:type="linesAndChars" w:linePitch="334" w:charSpace="46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702" w:rsidRDefault="00A76702" w:rsidP="001B2251">
      <w:r>
        <w:separator/>
      </w:r>
    </w:p>
  </w:endnote>
  <w:endnote w:type="continuationSeparator" w:id="0">
    <w:p w:rsidR="00A76702" w:rsidRDefault="00A76702" w:rsidP="001B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eiryo UI">
    <w:panose1 w:val="020B0604030504040204"/>
    <w:charset w:val="80"/>
    <w:family w:val="modern"/>
    <w:pitch w:val="variable"/>
    <w:sig w:usb0="E10102FF" w:usb1="EAC7FFFF" w:usb2="0001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18A" w:rsidRDefault="003C718A" w:rsidP="003C718A">
    <w:pPr>
      <w:pStyle w:val="a6"/>
      <w:jc w:val="left"/>
      <w:rPr>
        <w:rFonts w:asciiTheme="minorEastAsia" w:eastAsiaTheme="minorEastAsia" w:hAnsiTheme="minorEastAsia"/>
        <w:sz w:val="12"/>
        <w:szCs w:val="16"/>
      </w:rPr>
    </w:pPr>
  </w:p>
  <w:p w:rsidR="003C718A" w:rsidRPr="003C718A" w:rsidRDefault="003C718A" w:rsidP="003C718A">
    <w:pPr>
      <w:pStyle w:val="a6"/>
      <w:jc w:val="left"/>
      <w:rPr>
        <w:rFonts w:asciiTheme="minorEastAsia" w:eastAsiaTheme="minorEastAsia" w:hAnsiTheme="minorEastAsia"/>
        <w:sz w:val="12"/>
        <w:szCs w:val="16"/>
      </w:rPr>
    </w:pPr>
  </w:p>
  <w:p w:rsidR="00875DBA" w:rsidRPr="003E1F77" w:rsidRDefault="00875DBA">
    <w:pPr>
      <w:pStyle w:val="a6"/>
      <w:jc w:val="center"/>
      <w:rPr>
        <w:rFonts w:asciiTheme="minorHAnsi" w:hAnsiTheme="minorHAnsi"/>
      </w:rPr>
    </w:pPr>
    <w:r w:rsidRPr="003E1F77">
      <w:rPr>
        <w:rFonts w:asciiTheme="minorHAnsi" w:hAnsiTheme="minorHAnsi"/>
        <w:sz w:val="16"/>
        <w:szCs w:val="16"/>
      </w:rPr>
      <w:t>-</w:t>
    </w:r>
    <w:r w:rsidRPr="003E1F77">
      <w:rPr>
        <w:rFonts w:asciiTheme="minorHAnsi" w:hAnsiTheme="minorHAnsi"/>
      </w:rPr>
      <w:t xml:space="preserve"> </w:t>
    </w:r>
    <w:sdt>
      <w:sdtPr>
        <w:rPr>
          <w:rFonts w:asciiTheme="minorHAnsi" w:hAnsiTheme="minorHAnsi"/>
        </w:rPr>
        <w:id w:val="-1717274358"/>
        <w:docPartObj>
          <w:docPartGallery w:val="Page Numbers (Bottom of Page)"/>
          <w:docPartUnique/>
        </w:docPartObj>
      </w:sdtPr>
      <w:sdtEndPr>
        <w:rPr>
          <w:sz w:val="16"/>
          <w:szCs w:val="16"/>
        </w:rPr>
      </w:sdtEndPr>
      <w:sdtContent>
        <w:r w:rsidRPr="003E1F77">
          <w:rPr>
            <w:rFonts w:asciiTheme="minorHAnsi" w:hAnsiTheme="minorHAnsi"/>
            <w:sz w:val="16"/>
            <w:szCs w:val="16"/>
          </w:rPr>
          <w:fldChar w:fldCharType="begin"/>
        </w:r>
        <w:r w:rsidRPr="003E1F77">
          <w:rPr>
            <w:rFonts w:asciiTheme="minorHAnsi" w:hAnsiTheme="minorHAnsi"/>
            <w:sz w:val="16"/>
            <w:szCs w:val="16"/>
          </w:rPr>
          <w:instrText>PAGE   \* MERGEFORMAT</w:instrText>
        </w:r>
        <w:r w:rsidRPr="003E1F77">
          <w:rPr>
            <w:rFonts w:asciiTheme="minorHAnsi" w:hAnsiTheme="minorHAnsi"/>
            <w:sz w:val="16"/>
            <w:szCs w:val="16"/>
          </w:rPr>
          <w:fldChar w:fldCharType="separate"/>
        </w:r>
        <w:r w:rsidR="000A33CB" w:rsidRPr="000A33CB">
          <w:rPr>
            <w:rFonts w:asciiTheme="minorHAnsi" w:hAnsiTheme="minorHAnsi"/>
            <w:noProof/>
            <w:sz w:val="16"/>
            <w:szCs w:val="16"/>
            <w:lang w:val="ja-JP"/>
          </w:rPr>
          <w:t>41</w:t>
        </w:r>
        <w:r w:rsidRPr="003E1F77">
          <w:rPr>
            <w:rFonts w:asciiTheme="minorHAnsi" w:hAnsiTheme="minorHAnsi"/>
            <w:sz w:val="16"/>
            <w:szCs w:val="16"/>
          </w:rPr>
          <w:fldChar w:fldCharType="end"/>
        </w:r>
        <w:r w:rsidRPr="003E1F77">
          <w:rPr>
            <w:rFonts w:asciiTheme="minorHAnsi" w:hAnsiTheme="minorHAnsi"/>
          </w:rPr>
          <w:t xml:space="preserve"> </w:t>
        </w:r>
        <w:r w:rsidRPr="003E1F77">
          <w:rPr>
            <w:rFonts w:asciiTheme="minorHAnsi" w:hAnsiTheme="minorHAnsi"/>
            <w:sz w:val="16"/>
            <w:szCs w:val="16"/>
          </w:rPr>
          <w:t>-</w:t>
        </w:r>
      </w:sdtContent>
    </w:sdt>
  </w:p>
  <w:p w:rsidR="00875DBA" w:rsidRDefault="00875D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702" w:rsidRDefault="00A76702" w:rsidP="001B2251">
      <w:r>
        <w:separator/>
      </w:r>
    </w:p>
  </w:footnote>
  <w:footnote w:type="continuationSeparator" w:id="0">
    <w:p w:rsidR="00A76702" w:rsidRDefault="00A76702" w:rsidP="001B22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F59A2"/>
    <w:multiLevelType w:val="hybridMultilevel"/>
    <w:tmpl w:val="102E3394"/>
    <w:lvl w:ilvl="0" w:tplc="31CA64F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nsid w:val="23EF502B"/>
    <w:multiLevelType w:val="hybridMultilevel"/>
    <w:tmpl w:val="42345964"/>
    <w:lvl w:ilvl="0" w:tplc="2A6843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defaultTabStop w:val="840"/>
  <w:drawingGridHorizontalSpacing w:val="233"/>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251"/>
    <w:rsid w:val="000006B8"/>
    <w:rsid w:val="00005B8C"/>
    <w:rsid w:val="00021EC9"/>
    <w:rsid w:val="00040A34"/>
    <w:rsid w:val="000655CD"/>
    <w:rsid w:val="00066BCB"/>
    <w:rsid w:val="00076D30"/>
    <w:rsid w:val="00087106"/>
    <w:rsid w:val="000969B9"/>
    <w:rsid w:val="000A0F12"/>
    <w:rsid w:val="000A11A4"/>
    <w:rsid w:val="000A1C4E"/>
    <w:rsid w:val="000A33CB"/>
    <w:rsid w:val="000A5F10"/>
    <w:rsid w:val="000B1984"/>
    <w:rsid w:val="000B384D"/>
    <w:rsid w:val="000B58C8"/>
    <w:rsid w:val="000C44E8"/>
    <w:rsid w:val="000C4661"/>
    <w:rsid w:val="000C4B6F"/>
    <w:rsid w:val="000D4AD1"/>
    <w:rsid w:val="000E0866"/>
    <w:rsid w:val="000E2719"/>
    <w:rsid w:val="000E6D71"/>
    <w:rsid w:val="00114ED7"/>
    <w:rsid w:val="00116358"/>
    <w:rsid w:val="001334D1"/>
    <w:rsid w:val="00134A69"/>
    <w:rsid w:val="00146FA5"/>
    <w:rsid w:val="00160D4E"/>
    <w:rsid w:val="00174AE9"/>
    <w:rsid w:val="001A3D88"/>
    <w:rsid w:val="001B2251"/>
    <w:rsid w:val="001B570D"/>
    <w:rsid w:val="001C3789"/>
    <w:rsid w:val="001F47A1"/>
    <w:rsid w:val="00203079"/>
    <w:rsid w:val="00207C08"/>
    <w:rsid w:val="00231055"/>
    <w:rsid w:val="002338E3"/>
    <w:rsid w:val="00240160"/>
    <w:rsid w:val="0024542F"/>
    <w:rsid w:val="00245944"/>
    <w:rsid w:val="00254B85"/>
    <w:rsid w:val="002567FD"/>
    <w:rsid w:val="00261308"/>
    <w:rsid w:val="00261F90"/>
    <w:rsid w:val="002658A0"/>
    <w:rsid w:val="002779A0"/>
    <w:rsid w:val="00280024"/>
    <w:rsid w:val="0028679B"/>
    <w:rsid w:val="002A5FCD"/>
    <w:rsid w:val="002B6EC4"/>
    <w:rsid w:val="002B770B"/>
    <w:rsid w:val="002D40C2"/>
    <w:rsid w:val="002D40F5"/>
    <w:rsid w:val="002D63E2"/>
    <w:rsid w:val="00314406"/>
    <w:rsid w:val="00321E48"/>
    <w:rsid w:val="00334728"/>
    <w:rsid w:val="00341C9E"/>
    <w:rsid w:val="003527EA"/>
    <w:rsid w:val="00353804"/>
    <w:rsid w:val="00362286"/>
    <w:rsid w:val="003713E6"/>
    <w:rsid w:val="00375F01"/>
    <w:rsid w:val="003A0815"/>
    <w:rsid w:val="003B6588"/>
    <w:rsid w:val="003C718A"/>
    <w:rsid w:val="003D0A92"/>
    <w:rsid w:val="003D16FF"/>
    <w:rsid w:val="003D1A28"/>
    <w:rsid w:val="003D4CE8"/>
    <w:rsid w:val="003E1F77"/>
    <w:rsid w:val="003E5171"/>
    <w:rsid w:val="004069A7"/>
    <w:rsid w:val="004225BF"/>
    <w:rsid w:val="00437BB2"/>
    <w:rsid w:val="00472B4C"/>
    <w:rsid w:val="0047370B"/>
    <w:rsid w:val="00474219"/>
    <w:rsid w:val="00474CB6"/>
    <w:rsid w:val="0048358C"/>
    <w:rsid w:val="00490DC5"/>
    <w:rsid w:val="004B0EB7"/>
    <w:rsid w:val="004C0D71"/>
    <w:rsid w:val="004C5174"/>
    <w:rsid w:val="004C693C"/>
    <w:rsid w:val="004C6AB8"/>
    <w:rsid w:val="004D459F"/>
    <w:rsid w:val="004D5311"/>
    <w:rsid w:val="004D6E1A"/>
    <w:rsid w:val="004F3729"/>
    <w:rsid w:val="004F4B1C"/>
    <w:rsid w:val="00512BED"/>
    <w:rsid w:val="005130EE"/>
    <w:rsid w:val="00516B02"/>
    <w:rsid w:val="00522AF9"/>
    <w:rsid w:val="00525E78"/>
    <w:rsid w:val="00527F3C"/>
    <w:rsid w:val="005443EB"/>
    <w:rsid w:val="005470D7"/>
    <w:rsid w:val="00550427"/>
    <w:rsid w:val="00563AAD"/>
    <w:rsid w:val="0057173B"/>
    <w:rsid w:val="005A18FE"/>
    <w:rsid w:val="005A3FEC"/>
    <w:rsid w:val="005A421F"/>
    <w:rsid w:val="005A7D84"/>
    <w:rsid w:val="005C5863"/>
    <w:rsid w:val="005D70B2"/>
    <w:rsid w:val="005E1253"/>
    <w:rsid w:val="005E6DB7"/>
    <w:rsid w:val="005F0800"/>
    <w:rsid w:val="0060095F"/>
    <w:rsid w:val="00600DC1"/>
    <w:rsid w:val="0060292F"/>
    <w:rsid w:val="00603BED"/>
    <w:rsid w:val="00604296"/>
    <w:rsid w:val="00610F90"/>
    <w:rsid w:val="006158FA"/>
    <w:rsid w:val="006216ED"/>
    <w:rsid w:val="0063084D"/>
    <w:rsid w:val="00640EB5"/>
    <w:rsid w:val="00642562"/>
    <w:rsid w:val="0064266A"/>
    <w:rsid w:val="00655B1B"/>
    <w:rsid w:val="00672C17"/>
    <w:rsid w:val="0067422C"/>
    <w:rsid w:val="006756F3"/>
    <w:rsid w:val="00690E31"/>
    <w:rsid w:val="006A1B52"/>
    <w:rsid w:val="006A79A8"/>
    <w:rsid w:val="006C3CD2"/>
    <w:rsid w:val="006C58CF"/>
    <w:rsid w:val="006F6269"/>
    <w:rsid w:val="00712F6C"/>
    <w:rsid w:val="007254C7"/>
    <w:rsid w:val="00731944"/>
    <w:rsid w:val="007420FB"/>
    <w:rsid w:val="0076187A"/>
    <w:rsid w:val="0077143B"/>
    <w:rsid w:val="0078624D"/>
    <w:rsid w:val="007A7561"/>
    <w:rsid w:val="007A7C0E"/>
    <w:rsid w:val="007B014C"/>
    <w:rsid w:val="007B118B"/>
    <w:rsid w:val="007B5484"/>
    <w:rsid w:val="007C1298"/>
    <w:rsid w:val="007C2517"/>
    <w:rsid w:val="007C2853"/>
    <w:rsid w:val="007E4BD5"/>
    <w:rsid w:val="007E7988"/>
    <w:rsid w:val="007F4D45"/>
    <w:rsid w:val="00801591"/>
    <w:rsid w:val="00804280"/>
    <w:rsid w:val="00807156"/>
    <w:rsid w:val="00813226"/>
    <w:rsid w:val="00832AF8"/>
    <w:rsid w:val="00840DF4"/>
    <w:rsid w:val="00851B9C"/>
    <w:rsid w:val="008628E2"/>
    <w:rsid w:val="00863455"/>
    <w:rsid w:val="008651FB"/>
    <w:rsid w:val="00875DBA"/>
    <w:rsid w:val="00876D33"/>
    <w:rsid w:val="008869FB"/>
    <w:rsid w:val="00890614"/>
    <w:rsid w:val="008915DB"/>
    <w:rsid w:val="00896175"/>
    <w:rsid w:val="008C078D"/>
    <w:rsid w:val="008E34CF"/>
    <w:rsid w:val="008F5082"/>
    <w:rsid w:val="008F5AC4"/>
    <w:rsid w:val="00902271"/>
    <w:rsid w:val="0090556D"/>
    <w:rsid w:val="00924657"/>
    <w:rsid w:val="009269B6"/>
    <w:rsid w:val="00941A23"/>
    <w:rsid w:val="00946C74"/>
    <w:rsid w:val="0095404C"/>
    <w:rsid w:val="009568F1"/>
    <w:rsid w:val="009645AE"/>
    <w:rsid w:val="0098335A"/>
    <w:rsid w:val="00992869"/>
    <w:rsid w:val="00995A41"/>
    <w:rsid w:val="00996FC3"/>
    <w:rsid w:val="009A0A43"/>
    <w:rsid w:val="009B42C0"/>
    <w:rsid w:val="009B7FCC"/>
    <w:rsid w:val="009E7A6E"/>
    <w:rsid w:val="009F2F8F"/>
    <w:rsid w:val="009F52E4"/>
    <w:rsid w:val="00A01BF3"/>
    <w:rsid w:val="00A03D5D"/>
    <w:rsid w:val="00A212F9"/>
    <w:rsid w:val="00A243F5"/>
    <w:rsid w:val="00A31F11"/>
    <w:rsid w:val="00A41506"/>
    <w:rsid w:val="00A50E78"/>
    <w:rsid w:val="00A51A63"/>
    <w:rsid w:val="00A61E7A"/>
    <w:rsid w:val="00A76702"/>
    <w:rsid w:val="00AA385F"/>
    <w:rsid w:val="00AA748C"/>
    <w:rsid w:val="00AE2638"/>
    <w:rsid w:val="00AF3A2B"/>
    <w:rsid w:val="00B1096A"/>
    <w:rsid w:val="00B222D4"/>
    <w:rsid w:val="00B25272"/>
    <w:rsid w:val="00B27630"/>
    <w:rsid w:val="00B43ED4"/>
    <w:rsid w:val="00B54127"/>
    <w:rsid w:val="00B57F50"/>
    <w:rsid w:val="00B6118F"/>
    <w:rsid w:val="00B61FDD"/>
    <w:rsid w:val="00B64CC3"/>
    <w:rsid w:val="00B7173A"/>
    <w:rsid w:val="00B81766"/>
    <w:rsid w:val="00BA553B"/>
    <w:rsid w:val="00BB4035"/>
    <w:rsid w:val="00BC17F7"/>
    <w:rsid w:val="00BD3AAA"/>
    <w:rsid w:val="00BD5090"/>
    <w:rsid w:val="00BD66DC"/>
    <w:rsid w:val="00BE0B84"/>
    <w:rsid w:val="00BE4881"/>
    <w:rsid w:val="00BE53BE"/>
    <w:rsid w:val="00BE737D"/>
    <w:rsid w:val="00BF0B96"/>
    <w:rsid w:val="00BF2092"/>
    <w:rsid w:val="00C02197"/>
    <w:rsid w:val="00C163AA"/>
    <w:rsid w:val="00C1777B"/>
    <w:rsid w:val="00C25C8C"/>
    <w:rsid w:val="00C274A4"/>
    <w:rsid w:val="00C35233"/>
    <w:rsid w:val="00C428D6"/>
    <w:rsid w:val="00C50128"/>
    <w:rsid w:val="00C54A74"/>
    <w:rsid w:val="00C56DFB"/>
    <w:rsid w:val="00C852D2"/>
    <w:rsid w:val="00C8575A"/>
    <w:rsid w:val="00C874B1"/>
    <w:rsid w:val="00CA4527"/>
    <w:rsid w:val="00CB684D"/>
    <w:rsid w:val="00CF485F"/>
    <w:rsid w:val="00CF5D84"/>
    <w:rsid w:val="00CF7D1A"/>
    <w:rsid w:val="00D07B57"/>
    <w:rsid w:val="00D5454F"/>
    <w:rsid w:val="00D61869"/>
    <w:rsid w:val="00D62316"/>
    <w:rsid w:val="00D62B66"/>
    <w:rsid w:val="00D66A4D"/>
    <w:rsid w:val="00D77158"/>
    <w:rsid w:val="00DA2C58"/>
    <w:rsid w:val="00DA6141"/>
    <w:rsid w:val="00DB28F8"/>
    <w:rsid w:val="00DB3589"/>
    <w:rsid w:val="00DB6D05"/>
    <w:rsid w:val="00DC73B7"/>
    <w:rsid w:val="00DD1335"/>
    <w:rsid w:val="00E0372E"/>
    <w:rsid w:val="00E10766"/>
    <w:rsid w:val="00E13623"/>
    <w:rsid w:val="00E35C8A"/>
    <w:rsid w:val="00E37677"/>
    <w:rsid w:val="00E44A7C"/>
    <w:rsid w:val="00E543C4"/>
    <w:rsid w:val="00E562BD"/>
    <w:rsid w:val="00E6199A"/>
    <w:rsid w:val="00E6511D"/>
    <w:rsid w:val="00E67273"/>
    <w:rsid w:val="00E72A56"/>
    <w:rsid w:val="00E86E40"/>
    <w:rsid w:val="00E90145"/>
    <w:rsid w:val="00E909EE"/>
    <w:rsid w:val="00EA0195"/>
    <w:rsid w:val="00EB5D70"/>
    <w:rsid w:val="00EC05C7"/>
    <w:rsid w:val="00EC7149"/>
    <w:rsid w:val="00ED081E"/>
    <w:rsid w:val="00ED44E9"/>
    <w:rsid w:val="00EE059F"/>
    <w:rsid w:val="00EE4778"/>
    <w:rsid w:val="00EE57B4"/>
    <w:rsid w:val="00F15E73"/>
    <w:rsid w:val="00F1692D"/>
    <w:rsid w:val="00F20F1D"/>
    <w:rsid w:val="00F2226A"/>
    <w:rsid w:val="00F25EAA"/>
    <w:rsid w:val="00F3030D"/>
    <w:rsid w:val="00F404B0"/>
    <w:rsid w:val="00F641F2"/>
    <w:rsid w:val="00F80B7C"/>
    <w:rsid w:val="00F938BF"/>
    <w:rsid w:val="00F97984"/>
    <w:rsid w:val="00FB1FE9"/>
    <w:rsid w:val="00FC26A6"/>
    <w:rsid w:val="00FC3582"/>
    <w:rsid w:val="00FC364F"/>
    <w:rsid w:val="00FC79BB"/>
    <w:rsid w:val="00FD0A52"/>
    <w:rsid w:val="00FD15B2"/>
    <w:rsid w:val="00FE32B4"/>
    <w:rsid w:val="00FE3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Meiryo UI" w:hAnsi="Segoe U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51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2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2251"/>
    <w:pPr>
      <w:tabs>
        <w:tab w:val="center" w:pos="4252"/>
        <w:tab w:val="right" w:pos="8504"/>
      </w:tabs>
      <w:snapToGrid w:val="0"/>
    </w:pPr>
  </w:style>
  <w:style w:type="character" w:customStyle="1" w:styleId="a5">
    <w:name w:val="ヘッダー (文字)"/>
    <w:basedOn w:val="a0"/>
    <w:link w:val="a4"/>
    <w:uiPriority w:val="99"/>
    <w:rsid w:val="001B2251"/>
  </w:style>
  <w:style w:type="paragraph" w:styleId="a6">
    <w:name w:val="footer"/>
    <w:basedOn w:val="a"/>
    <w:link w:val="a7"/>
    <w:uiPriority w:val="99"/>
    <w:unhideWhenUsed/>
    <w:rsid w:val="001B2251"/>
    <w:pPr>
      <w:tabs>
        <w:tab w:val="center" w:pos="4252"/>
        <w:tab w:val="right" w:pos="8504"/>
      </w:tabs>
      <w:snapToGrid w:val="0"/>
    </w:pPr>
  </w:style>
  <w:style w:type="character" w:customStyle="1" w:styleId="a7">
    <w:name w:val="フッター (文字)"/>
    <w:basedOn w:val="a0"/>
    <w:link w:val="a6"/>
    <w:uiPriority w:val="99"/>
    <w:rsid w:val="001B2251"/>
  </w:style>
  <w:style w:type="paragraph" w:styleId="a8">
    <w:name w:val="Balloon Text"/>
    <w:basedOn w:val="a"/>
    <w:link w:val="a9"/>
    <w:uiPriority w:val="99"/>
    <w:semiHidden/>
    <w:unhideWhenUsed/>
    <w:rsid w:val="00261F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61F90"/>
    <w:rPr>
      <w:rFonts w:asciiTheme="majorHAnsi" w:eastAsiaTheme="majorEastAsia" w:hAnsiTheme="majorHAnsi" w:cstheme="majorBidi"/>
      <w:sz w:val="18"/>
      <w:szCs w:val="18"/>
    </w:rPr>
  </w:style>
  <w:style w:type="paragraph" w:styleId="aa">
    <w:name w:val="List Paragraph"/>
    <w:basedOn w:val="a"/>
    <w:uiPriority w:val="34"/>
    <w:qFormat/>
    <w:rsid w:val="00807156"/>
    <w:pPr>
      <w:ind w:leftChars="400" w:left="840"/>
    </w:pPr>
  </w:style>
  <w:style w:type="character" w:styleId="ab">
    <w:name w:val="Placeholder Text"/>
    <w:basedOn w:val="a0"/>
    <w:uiPriority w:val="99"/>
    <w:semiHidden/>
    <w:rsid w:val="006A79A8"/>
    <w:rPr>
      <w:color w:val="808080"/>
    </w:rPr>
  </w:style>
  <w:style w:type="character" w:styleId="ac">
    <w:name w:val="Subtle Emphasis"/>
    <w:basedOn w:val="a0"/>
    <w:uiPriority w:val="19"/>
    <w:qFormat/>
    <w:rsid w:val="00BE488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Meiryo UI" w:hAnsi="Segoe U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51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2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2251"/>
    <w:pPr>
      <w:tabs>
        <w:tab w:val="center" w:pos="4252"/>
        <w:tab w:val="right" w:pos="8504"/>
      </w:tabs>
      <w:snapToGrid w:val="0"/>
    </w:pPr>
  </w:style>
  <w:style w:type="character" w:customStyle="1" w:styleId="a5">
    <w:name w:val="ヘッダー (文字)"/>
    <w:basedOn w:val="a0"/>
    <w:link w:val="a4"/>
    <w:uiPriority w:val="99"/>
    <w:rsid w:val="001B2251"/>
  </w:style>
  <w:style w:type="paragraph" w:styleId="a6">
    <w:name w:val="footer"/>
    <w:basedOn w:val="a"/>
    <w:link w:val="a7"/>
    <w:uiPriority w:val="99"/>
    <w:unhideWhenUsed/>
    <w:rsid w:val="001B2251"/>
    <w:pPr>
      <w:tabs>
        <w:tab w:val="center" w:pos="4252"/>
        <w:tab w:val="right" w:pos="8504"/>
      </w:tabs>
      <w:snapToGrid w:val="0"/>
    </w:pPr>
  </w:style>
  <w:style w:type="character" w:customStyle="1" w:styleId="a7">
    <w:name w:val="フッター (文字)"/>
    <w:basedOn w:val="a0"/>
    <w:link w:val="a6"/>
    <w:uiPriority w:val="99"/>
    <w:rsid w:val="001B2251"/>
  </w:style>
  <w:style w:type="paragraph" w:styleId="a8">
    <w:name w:val="Balloon Text"/>
    <w:basedOn w:val="a"/>
    <w:link w:val="a9"/>
    <w:uiPriority w:val="99"/>
    <w:semiHidden/>
    <w:unhideWhenUsed/>
    <w:rsid w:val="00261F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61F90"/>
    <w:rPr>
      <w:rFonts w:asciiTheme="majorHAnsi" w:eastAsiaTheme="majorEastAsia" w:hAnsiTheme="majorHAnsi" w:cstheme="majorBidi"/>
      <w:sz w:val="18"/>
      <w:szCs w:val="18"/>
    </w:rPr>
  </w:style>
  <w:style w:type="paragraph" w:styleId="aa">
    <w:name w:val="List Paragraph"/>
    <w:basedOn w:val="a"/>
    <w:uiPriority w:val="34"/>
    <w:qFormat/>
    <w:rsid w:val="00807156"/>
    <w:pPr>
      <w:ind w:leftChars="400" w:left="840"/>
    </w:pPr>
  </w:style>
  <w:style w:type="character" w:styleId="ab">
    <w:name w:val="Placeholder Text"/>
    <w:basedOn w:val="a0"/>
    <w:uiPriority w:val="99"/>
    <w:semiHidden/>
    <w:rsid w:val="006A79A8"/>
    <w:rPr>
      <w:color w:val="808080"/>
    </w:rPr>
  </w:style>
  <w:style w:type="character" w:styleId="ac">
    <w:name w:val="Subtle Emphasis"/>
    <w:basedOn w:val="a0"/>
    <w:uiPriority w:val="19"/>
    <w:qFormat/>
    <w:rsid w:val="00BE4881"/>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99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12382-28DE-4FCF-8FB4-6CF3C6354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9</Pages>
  <Words>641</Words>
  <Characters>3660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2016-03-11T07:49:00Z</cp:lastPrinted>
  <dcterms:created xsi:type="dcterms:W3CDTF">2016-02-22T01:48:00Z</dcterms:created>
  <dcterms:modified xsi:type="dcterms:W3CDTF">2016-03-22T04:09:00Z</dcterms:modified>
</cp:coreProperties>
</file>