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4F40C" w14:textId="6BB55DAF" w:rsidR="006706DB" w:rsidRPr="000A5F49" w:rsidRDefault="006706DB" w:rsidP="006706DB">
      <w:pPr>
        <w:wordWrap w:val="0"/>
        <w:jc w:val="right"/>
        <w:rPr>
          <w:rFonts w:hAnsi="Times New Roman" w:cs="Times New Roman"/>
          <w:spacing w:val="2"/>
          <w:sz w:val="28"/>
          <w:bdr w:val="single" w:sz="4" w:space="0" w:color="auto"/>
          <w:lang w:eastAsia="ja-JP"/>
        </w:rPr>
      </w:pPr>
    </w:p>
    <w:p w14:paraId="3D5332F9" w14:textId="77777777" w:rsidR="006706DB" w:rsidRPr="000A5F49" w:rsidRDefault="006706DB" w:rsidP="006706DB">
      <w:pPr>
        <w:wordWrap w:val="0"/>
        <w:jc w:val="right"/>
        <w:rPr>
          <w:rFonts w:hAnsi="Times New Roman" w:cs="Times New Roman"/>
          <w:spacing w:val="2"/>
          <w:lang w:eastAsia="ja-JP"/>
        </w:rPr>
      </w:pPr>
    </w:p>
    <w:p w14:paraId="3BD7404A" w14:textId="77777777" w:rsidR="006706DB" w:rsidRPr="000A5F49" w:rsidRDefault="006706DB" w:rsidP="006706DB">
      <w:pPr>
        <w:wordWrap w:val="0"/>
        <w:jc w:val="right"/>
        <w:rPr>
          <w:rFonts w:hAnsi="Times New Roman" w:cs="Times New Roman"/>
          <w:spacing w:val="2"/>
          <w:lang w:eastAsia="ja-JP"/>
        </w:rPr>
      </w:pPr>
    </w:p>
    <w:p w14:paraId="4BCA3BD0" w14:textId="77777777" w:rsidR="006706DB" w:rsidRPr="000A5F49" w:rsidRDefault="006706DB" w:rsidP="006706DB">
      <w:pPr>
        <w:wordWrap w:val="0"/>
        <w:jc w:val="right"/>
        <w:rPr>
          <w:rFonts w:hAnsi="Times New Roman" w:cs="Times New Roman"/>
          <w:spacing w:val="2"/>
          <w:lang w:eastAsia="ja-JP"/>
        </w:rPr>
      </w:pPr>
    </w:p>
    <w:p w14:paraId="286567BE" w14:textId="77777777" w:rsidR="006706DB" w:rsidRPr="000A5F49" w:rsidRDefault="006706DB" w:rsidP="006706DB">
      <w:pPr>
        <w:wordWrap w:val="0"/>
        <w:jc w:val="right"/>
        <w:rPr>
          <w:rFonts w:hAnsi="Times New Roman" w:cs="Times New Roman"/>
          <w:spacing w:val="2"/>
          <w:lang w:eastAsia="ja-JP"/>
        </w:rPr>
      </w:pPr>
    </w:p>
    <w:p w14:paraId="55499AF2" w14:textId="77777777" w:rsidR="006706DB" w:rsidRPr="000A5F49" w:rsidRDefault="006706DB" w:rsidP="006706DB">
      <w:pPr>
        <w:wordWrap w:val="0"/>
        <w:jc w:val="right"/>
        <w:rPr>
          <w:rFonts w:hAnsi="Times New Roman" w:cs="Times New Roman"/>
          <w:spacing w:val="2"/>
          <w:lang w:eastAsia="ja-JP"/>
        </w:rPr>
      </w:pPr>
    </w:p>
    <w:p w14:paraId="03CA153A" w14:textId="46FCECA5" w:rsidR="006706DB" w:rsidRPr="000A5F49" w:rsidRDefault="006706DB" w:rsidP="006706DB">
      <w:pPr>
        <w:wordWrap w:val="0"/>
        <w:jc w:val="right"/>
        <w:rPr>
          <w:rFonts w:hAnsi="Times New Roman" w:cs="Times New Roman"/>
          <w:spacing w:val="2"/>
          <w:lang w:eastAsia="ja-JP"/>
        </w:rPr>
      </w:pPr>
    </w:p>
    <w:p w14:paraId="700F5E3D" w14:textId="189F445F" w:rsidR="006706DB" w:rsidRPr="000A5F49" w:rsidRDefault="006706DB" w:rsidP="006706DB">
      <w:pPr>
        <w:jc w:val="right"/>
        <w:rPr>
          <w:rFonts w:hAnsi="Times New Roman" w:cs="Times New Roman"/>
          <w:spacing w:val="2"/>
          <w:lang w:eastAsia="ja-JP"/>
        </w:rPr>
      </w:pPr>
    </w:p>
    <w:p w14:paraId="310EADE1" w14:textId="1B316183" w:rsidR="006706DB" w:rsidRPr="000A5F49" w:rsidRDefault="006706DB" w:rsidP="006706DB">
      <w:pPr>
        <w:jc w:val="right"/>
        <w:rPr>
          <w:rFonts w:hAnsi="Times New Roman" w:cs="Times New Roman"/>
          <w:spacing w:val="2"/>
          <w:lang w:eastAsia="ja-JP"/>
        </w:rPr>
      </w:pPr>
    </w:p>
    <w:p w14:paraId="5076B116" w14:textId="7474724E" w:rsidR="006706DB" w:rsidRPr="000A5F49" w:rsidRDefault="006706DB" w:rsidP="006706DB">
      <w:pPr>
        <w:jc w:val="right"/>
        <w:rPr>
          <w:rFonts w:hAnsi="Times New Roman" w:cs="Times New Roman"/>
          <w:spacing w:val="2"/>
          <w:lang w:eastAsia="ja-JP"/>
        </w:rPr>
      </w:pPr>
    </w:p>
    <w:p w14:paraId="325207F5" w14:textId="100811F5" w:rsidR="006706DB" w:rsidRPr="000A5F49" w:rsidRDefault="006706DB" w:rsidP="006706DB">
      <w:pPr>
        <w:jc w:val="right"/>
        <w:rPr>
          <w:rFonts w:hAnsi="Times New Roman" w:cs="Times New Roman"/>
          <w:spacing w:val="2"/>
          <w:lang w:eastAsia="ja-JP"/>
        </w:rPr>
      </w:pPr>
    </w:p>
    <w:p w14:paraId="20A59037" w14:textId="0A9A47E7" w:rsidR="006706DB" w:rsidRPr="000A5F49" w:rsidRDefault="006706DB" w:rsidP="006706DB">
      <w:pPr>
        <w:jc w:val="right"/>
        <w:rPr>
          <w:rFonts w:hAnsi="Times New Roman" w:cs="Times New Roman"/>
          <w:spacing w:val="2"/>
          <w:lang w:eastAsia="ja-JP"/>
        </w:rPr>
      </w:pPr>
    </w:p>
    <w:p w14:paraId="5BC52C0D" w14:textId="3637E556" w:rsidR="006706DB" w:rsidRPr="000A5F49" w:rsidRDefault="006706DB" w:rsidP="006706DB">
      <w:pPr>
        <w:jc w:val="right"/>
        <w:rPr>
          <w:rFonts w:hAnsi="Times New Roman" w:cs="Times New Roman"/>
          <w:spacing w:val="2"/>
          <w:lang w:eastAsia="ja-JP"/>
        </w:rPr>
      </w:pPr>
    </w:p>
    <w:p w14:paraId="1965DC53" w14:textId="73C22BF3" w:rsidR="006706DB" w:rsidRPr="000A5F49" w:rsidRDefault="006706DB" w:rsidP="006706DB">
      <w:pPr>
        <w:jc w:val="right"/>
        <w:rPr>
          <w:rFonts w:hAnsi="Times New Roman" w:cs="Times New Roman"/>
          <w:spacing w:val="2"/>
          <w:lang w:eastAsia="ja-JP"/>
        </w:rPr>
      </w:pPr>
    </w:p>
    <w:p w14:paraId="7B1CF446" w14:textId="77777777" w:rsidR="006706DB" w:rsidRPr="000A5F49" w:rsidRDefault="006706DB" w:rsidP="006706DB">
      <w:pPr>
        <w:jc w:val="right"/>
        <w:rPr>
          <w:rFonts w:hAnsi="Times New Roman" w:cs="Times New Roman"/>
          <w:spacing w:val="2"/>
          <w:lang w:eastAsia="ja-JP"/>
        </w:rPr>
      </w:pPr>
    </w:p>
    <w:p w14:paraId="7A9D0757" w14:textId="77777777" w:rsidR="006706DB" w:rsidRPr="000A5F49" w:rsidRDefault="006706DB" w:rsidP="006706DB">
      <w:pPr>
        <w:wordWrap w:val="0"/>
        <w:jc w:val="right"/>
        <w:rPr>
          <w:rFonts w:hAnsi="Times New Roman" w:cs="Times New Roman"/>
          <w:spacing w:val="2"/>
          <w:lang w:eastAsia="ja-JP"/>
        </w:rPr>
      </w:pPr>
    </w:p>
    <w:p w14:paraId="752F9A6D" w14:textId="77777777" w:rsidR="006706DB" w:rsidRPr="000A5F49" w:rsidRDefault="006706DB" w:rsidP="006706DB">
      <w:pPr>
        <w:wordWrap w:val="0"/>
        <w:jc w:val="right"/>
        <w:rPr>
          <w:rFonts w:hAnsi="Times New Roman" w:cs="Times New Roman"/>
          <w:spacing w:val="2"/>
          <w:lang w:eastAsia="ja-JP"/>
        </w:rPr>
      </w:pPr>
    </w:p>
    <w:p w14:paraId="3E443152" w14:textId="77777777" w:rsidR="006706DB" w:rsidRPr="000A5F49" w:rsidRDefault="006706DB" w:rsidP="006706DB">
      <w:pPr>
        <w:wordWrap w:val="0"/>
        <w:jc w:val="right"/>
        <w:rPr>
          <w:rFonts w:hAnsi="Times New Roman" w:cs="Times New Roman"/>
          <w:spacing w:val="2"/>
          <w:lang w:eastAsia="ja-JP"/>
        </w:rPr>
      </w:pPr>
    </w:p>
    <w:p w14:paraId="5924FC04" w14:textId="10346E9F" w:rsidR="006706DB" w:rsidRPr="000A5F49" w:rsidRDefault="006706DB" w:rsidP="006706DB">
      <w:pPr>
        <w:spacing w:line="644" w:lineRule="exact"/>
        <w:jc w:val="center"/>
        <w:rPr>
          <w:rFonts w:hAnsi="Times New Roman" w:cs="Times New Roman"/>
          <w:spacing w:val="2"/>
          <w:lang w:eastAsia="ja-JP"/>
        </w:rPr>
      </w:pPr>
      <w:r w:rsidRPr="000A5F49">
        <w:rPr>
          <w:rFonts w:eastAsia="HGSｺﾞｼｯｸE" w:hAnsi="Times New Roman" w:cs="HGSｺﾞｼｯｸE" w:hint="eastAsia"/>
          <w:b/>
          <w:bCs/>
          <w:spacing w:val="46"/>
          <w:sz w:val="48"/>
          <w:szCs w:val="48"/>
          <w:lang w:eastAsia="ja-JP"/>
        </w:rPr>
        <w:t>大阪府家畜排せつ物</w:t>
      </w:r>
      <w:r w:rsidR="004B46CC" w:rsidRPr="000A5F49">
        <w:rPr>
          <w:rFonts w:eastAsia="HGSｺﾞｼｯｸE" w:hAnsi="Times New Roman" w:cs="HGSｺﾞｼｯｸE" w:hint="eastAsia"/>
          <w:b/>
          <w:bCs/>
          <w:spacing w:val="46"/>
          <w:sz w:val="48"/>
          <w:szCs w:val="48"/>
          <w:lang w:eastAsia="ja-JP"/>
        </w:rPr>
        <w:t>の</w:t>
      </w:r>
      <w:r w:rsidRPr="000A5F49">
        <w:rPr>
          <w:rFonts w:eastAsia="HGSｺﾞｼｯｸE" w:hAnsi="Times New Roman" w:cs="HGSｺﾞｼｯｸE" w:hint="eastAsia"/>
          <w:b/>
          <w:bCs/>
          <w:spacing w:val="46"/>
          <w:sz w:val="48"/>
          <w:szCs w:val="48"/>
          <w:lang w:eastAsia="ja-JP"/>
        </w:rPr>
        <w:t>利用</w:t>
      </w:r>
      <w:r w:rsidR="004B46CC" w:rsidRPr="000A5F49">
        <w:rPr>
          <w:rFonts w:eastAsia="HGSｺﾞｼｯｸE" w:hAnsi="Times New Roman" w:cs="HGSｺﾞｼｯｸE" w:hint="eastAsia"/>
          <w:b/>
          <w:bCs/>
          <w:spacing w:val="46"/>
          <w:sz w:val="48"/>
          <w:szCs w:val="48"/>
          <w:lang w:eastAsia="ja-JP"/>
        </w:rPr>
        <w:t>の</w:t>
      </w:r>
      <w:r w:rsidRPr="000A5F49">
        <w:rPr>
          <w:rFonts w:eastAsia="HGSｺﾞｼｯｸE" w:hAnsi="Times New Roman" w:cs="HGSｺﾞｼｯｸE" w:hint="eastAsia"/>
          <w:b/>
          <w:bCs/>
          <w:spacing w:val="46"/>
          <w:sz w:val="48"/>
          <w:szCs w:val="48"/>
          <w:lang w:eastAsia="ja-JP"/>
        </w:rPr>
        <w:t>促進</w:t>
      </w:r>
      <w:r w:rsidR="004B46CC" w:rsidRPr="000A5F49">
        <w:rPr>
          <w:rFonts w:eastAsia="HGSｺﾞｼｯｸE" w:hAnsi="Times New Roman" w:cs="HGSｺﾞｼｯｸE" w:hint="eastAsia"/>
          <w:b/>
          <w:bCs/>
          <w:spacing w:val="46"/>
          <w:sz w:val="48"/>
          <w:szCs w:val="48"/>
          <w:lang w:eastAsia="ja-JP"/>
        </w:rPr>
        <w:t>を図るための</w:t>
      </w:r>
      <w:r w:rsidRPr="000A5F49">
        <w:rPr>
          <w:rFonts w:eastAsia="HGSｺﾞｼｯｸE" w:hAnsi="Times New Roman" w:cs="HGSｺﾞｼｯｸE" w:hint="eastAsia"/>
          <w:b/>
          <w:bCs/>
          <w:spacing w:val="46"/>
          <w:sz w:val="48"/>
          <w:szCs w:val="48"/>
          <w:lang w:eastAsia="ja-JP"/>
        </w:rPr>
        <w:t>計</w:t>
      </w:r>
      <w:r w:rsidRPr="000A5F49">
        <w:rPr>
          <w:rFonts w:eastAsia="HGSｺﾞｼｯｸE" w:hAnsi="Times New Roman" w:cs="HGSｺﾞｼｯｸE" w:hint="eastAsia"/>
          <w:b/>
          <w:bCs/>
          <w:spacing w:val="2"/>
          <w:sz w:val="48"/>
          <w:szCs w:val="48"/>
          <w:lang w:eastAsia="ja-JP"/>
        </w:rPr>
        <w:t>画</w:t>
      </w:r>
      <w:r w:rsidR="00F8040A">
        <w:rPr>
          <w:rFonts w:eastAsia="HGSｺﾞｼｯｸE" w:hAnsi="Times New Roman" w:cs="HGSｺﾞｼｯｸE" w:hint="eastAsia"/>
          <w:b/>
          <w:bCs/>
          <w:spacing w:val="2"/>
          <w:sz w:val="48"/>
          <w:szCs w:val="48"/>
          <w:lang w:eastAsia="ja-JP"/>
        </w:rPr>
        <w:t>（案）</w:t>
      </w:r>
    </w:p>
    <w:p w14:paraId="7AE50E80" w14:textId="77777777" w:rsidR="006706DB" w:rsidRPr="000A5F49" w:rsidRDefault="006706DB" w:rsidP="006706DB">
      <w:pPr>
        <w:jc w:val="center"/>
        <w:rPr>
          <w:rFonts w:hAnsi="Times New Roman" w:cs="Times New Roman"/>
          <w:spacing w:val="2"/>
          <w:lang w:eastAsia="ja-JP"/>
        </w:rPr>
      </w:pPr>
    </w:p>
    <w:p w14:paraId="406A37AA" w14:textId="77777777" w:rsidR="006706DB" w:rsidRPr="000A5F49" w:rsidRDefault="006706DB" w:rsidP="006706DB">
      <w:pPr>
        <w:jc w:val="center"/>
        <w:rPr>
          <w:rFonts w:hAnsi="Times New Roman" w:cs="Times New Roman"/>
          <w:spacing w:val="2"/>
          <w:lang w:eastAsia="ja-JP"/>
        </w:rPr>
      </w:pPr>
    </w:p>
    <w:p w14:paraId="45E655A4" w14:textId="77777777" w:rsidR="006706DB" w:rsidRPr="000A5F49" w:rsidRDefault="006706DB" w:rsidP="006706DB">
      <w:pPr>
        <w:jc w:val="center"/>
        <w:rPr>
          <w:rFonts w:hAnsi="Times New Roman" w:cs="Times New Roman"/>
          <w:spacing w:val="2"/>
          <w:lang w:eastAsia="ja-JP"/>
        </w:rPr>
      </w:pPr>
    </w:p>
    <w:p w14:paraId="30704919" w14:textId="77777777" w:rsidR="006706DB" w:rsidRPr="000A5F49" w:rsidRDefault="006706DB" w:rsidP="006706DB">
      <w:pPr>
        <w:jc w:val="center"/>
        <w:rPr>
          <w:rFonts w:hAnsi="Times New Roman" w:cs="Times New Roman"/>
          <w:spacing w:val="2"/>
          <w:lang w:eastAsia="ja-JP"/>
        </w:rPr>
      </w:pPr>
    </w:p>
    <w:p w14:paraId="5EB119B9" w14:textId="77777777" w:rsidR="006706DB" w:rsidRPr="000A5F49" w:rsidRDefault="006706DB" w:rsidP="006706DB">
      <w:pPr>
        <w:jc w:val="center"/>
        <w:rPr>
          <w:rFonts w:hAnsi="Times New Roman" w:cs="Times New Roman"/>
          <w:spacing w:val="2"/>
          <w:lang w:eastAsia="ja-JP"/>
        </w:rPr>
      </w:pPr>
    </w:p>
    <w:p w14:paraId="4B34BFA6" w14:textId="77777777" w:rsidR="006706DB" w:rsidRPr="000A5F49" w:rsidRDefault="006706DB" w:rsidP="006706DB">
      <w:pPr>
        <w:jc w:val="center"/>
        <w:rPr>
          <w:rFonts w:hAnsi="Times New Roman" w:cs="Times New Roman"/>
          <w:spacing w:val="2"/>
          <w:lang w:eastAsia="ja-JP"/>
        </w:rPr>
      </w:pPr>
    </w:p>
    <w:p w14:paraId="41A91D4B" w14:textId="77777777" w:rsidR="006706DB" w:rsidRPr="000A5F49" w:rsidRDefault="006706DB" w:rsidP="006706DB">
      <w:pPr>
        <w:jc w:val="center"/>
        <w:rPr>
          <w:rFonts w:hAnsi="Times New Roman" w:cs="Times New Roman"/>
          <w:spacing w:val="2"/>
          <w:lang w:eastAsia="ja-JP"/>
        </w:rPr>
      </w:pPr>
    </w:p>
    <w:p w14:paraId="0FD5A5DC" w14:textId="77777777" w:rsidR="006706DB" w:rsidRPr="000A5F49" w:rsidRDefault="006706DB" w:rsidP="006706DB">
      <w:pPr>
        <w:jc w:val="center"/>
        <w:rPr>
          <w:rFonts w:hAnsi="Times New Roman" w:cs="Times New Roman"/>
          <w:spacing w:val="2"/>
          <w:lang w:eastAsia="ja-JP"/>
        </w:rPr>
      </w:pPr>
    </w:p>
    <w:p w14:paraId="124893B6" w14:textId="77777777" w:rsidR="006706DB" w:rsidRPr="000A5F49" w:rsidRDefault="006706DB" w:rsidP="006706DB">
      <w:pPr>
        <w:jc w:val="center"/>
        <w:rPr>
          <w:rFonts w:hAnsi="Times New Roman" w:cs="Times New Roman"/>
          <w:spacing w:val="2"/>
          <w:lang w:eastAsia="ja-JP"/>
        </w:rPr>
      </w:pPr>
    </w:p>
    <w:p w14:paraId="055755BB" w14:textId="77777777" w:rsidR="006706DB" w:rsidRPr="000A5F49" w:rsidRDefault="006706DB" w:rsidP="006706DB">
      <w:pPr>
        <w:jc w:val="center"/>
        <w:rPr>
          <w:rFonts w:hAnsi="Times New Roman" w:cs="Times New Roman"/>
          <w:spacing w:val="2"/>
          <w:lang w:eastAsia="ja-JP"/>
        </w:rPr>
      </w:pPr>
    </w:p>
    <w:p w14:paraId="0280ABA6" w14:textId="77777777" w:rsidR="006706DB" w:rsidRPr="000A5F49" w:rsidRDefault="006706DB" w:rsidP="006706DB">
      <w:pPr>
        <w:jc w:val="center"/>
        <w:rPr>
          <w:rFonts w:hAnsi="Times New Roman" w:cs="Times New Roman"/>
          <w:spacing w:val="2"/>
          <w:lang w:eastAsia="ja-JP"/>
        </w:rPr>
      </w:pPr>
    </w:p>
    <w:p w14:paraId="1D45A213" w14:textId="77777777" w:rsidR="006706DB" w:rsidRPr="000A5F49" w:rsidRDefault="006706DB" w:rsidP="006706DB">
      <w:pPr>
        <w:jc w:val="center"/>
        <w:rPr>
          <w:rFonts w:hAnsi="Times New Roman" w:cs="Times New Roman"/>
          <w:spacing w:val="2"/>
          <w:lang w:eastAsia="ja-JP"/>
        </w:rPr>
      </w:pPr>
    </w:p>
    <w:p w14:paraId="1367712C" w14:textId="77777777" w:rsidR="006706DB" w:rsidRPr="000A5F49" w:rsidRDefault="006706DB" w:rsidP="006706DB">
      <w:pPr>
        <w:jc w:val="center"/>
        <w:rPr>
          <w:rFonts w:hAnsi="Times New Roman" w:cs="Times New Roman"/>
          <w:spacing w:val="2"/>
          <w:lang w:eastAsia="ja-JP"/>
        </w:rPr>
      </w:pPr>
    </w:p>
    <w:p w14:paraId="026D6D4B" w14:textId="77777777" w:rsidR="006706DB" w:rsidRPr="000A5F49" w:rsidRDefault="006706DB" w:rsidP="006706DB">
      <w:pPr>
        <w:jc w:val="center"/>
        <w:rPr>
          <w:rFonts w:hAnsi="Times New Roman" w:cs="Times New Roman"/>
          <w:spacing w:val="2"/>
          <w:lang w:eastAsia="ja-JP"/>
        </w:rPr>
      </w:pPr>
    </w:p>
    <w:p w14:paraId="3B069496" w14:textId="77777777" w:rsidR="006706DB" w:rsidRPr="000A5F49" w:rsidRDefault="006706DB" w:rsidP="006706DB">
      <w:pPr>
        <w:jc w:val="center"/>
        <w:rPr>
          <w:rFonts w:hAnsi="Times New Roman" w:cs="Times New Roman"/>
          <w:spacing w:val="2"/>
          <w:lang w:eastAsia="ja-JP"/>
        </w:rPr>
      </w:pPr>
    </w:p>
    <w:p w14:paraId="067F1D22" w14:textId="77777777" w:rsidR="006706DB" w:rsidRPr="000A5F49" w:rsidRDefault="006706DB" w:rsidP="006706DB">
      <w:pPr>
        <w:jc w:val="center"/>
        <w:rPr>
          <w:rFonts w:hAnsi="Times New Roman" w:cs="Times New Roman"/>
          <w:spacing w:val="2"/>
          <w:lang w:eastAsia="ja-JP"/>
        </w:rPr>
      </w:pPr>
    </w:p>
    <w:p w14:paraId="558D5547" w14:textId="79DDD55E" w:rsidR="006706DB" w:rsidRPr="000A5F49" w:rsidRDefault="006A3B1B" w:rsidP="006706DB">
      <w:pPr>
        <w:spacing w:line="524" w:lineRule="exact"/>
        <w:jc w:val="center"/>
        <w:rPr>
          <w:rFonts w:hAnsi="Times New Roman" w:cs="Times New Roman"/>
          <w:spacing w:val="2"/>
        </w:rPr>
      </w:pPr>
      <w:r w:rsidRPr="000A5F49">
        <w:rPr>
          <w:rFonts w:eastAsia="HGSｺﾞｼｯｸE" w:hAnsi="Times New Roman" w:cs="HGSｺﾞｼｯｸE" w:hint="eastAsia"/>
          <w:b/>
          <w:bCs/>
          <w:spacing w:val="34"/>
          <w:sz w:val="36"/>
          <w:szCs w:val="36"/>
          <w:lang w:eastAsia="ja-JP"/>
        </w:rPr>
        <w:t>令和</w:t>
      </w:r>
      <w:r w:rsidR="00461FC0">
        <w:rPr>
          <w:rFonts w:eastAsia="HGSｺﾞｼｯｸE" w:hAnsi="Times New Roman" w:cs="HGSｺﾞｼｯｸE" w:hint="eastAsia"/>
          <w:b/>
          <w:bCs/>
          <w:spacing w:val="34"/>
          <w:sz w:val="36"/>
          <w:szCs w:val="36"/>
          <w:lang w:eastAsia="ja-JP"/>
        </w:rPr>
        <w:t>８</w:t>
      </w:r>
      <w:r w:rsidR="006706DB" w:rsidRPr="000A5F49">
        <w:rPr>
          <w:rFonts w:eastAsia="HGSｺﾞｼｯｸE" w:hAnsi="Times New Roman" w:cs="HGSｺﾞｼｯｸE" w:hint="eastAsia"/>
          <w:b/>
          <w:bCs/>
          <w:spacing w:val="2"/>
          <w:sz w:val="36"/>
          <w:szCs w:val="36"/>
        </w:rPr>
        <w:t>年</w:t>
      </w:r>
      <w:r w:rsidR="00F8040A">
        <w:rPr>
          <w:rFonts w:eastAsia="HGSｺﾞｼｯｸE" w:hAnsi="Times New Roman" w:cs="HGSｺﾞｼｯｸE" w:hint="eastAsia"/>
          <w:b/>
          <w:bCs/>
          <w:spacing w:val="2"/>
          <w:sz w:val="36"/>
          <w:szCs w:val="36"/>
          <w:lang w:eastAsia="ja-JP"/>
        </w:rPr>
        <w:t>３月</w:t>
      </w:r>
    </w:p>
    <w:p w14:paraId="2A0D59EA" w14:textId="77777777" w:rsidR="006706DB" w:rsidRPr="000A5F49" w:rsidRDefault="006706DB" w:rsidP="006706DB">
      <w:pPr>
        <w:jc w:val="center"/>
        <w:rPr>
          <w:rFonts w:hAnsi="Times New Roman" w:cs="Times New Roman"/>
          <w:spacing w:val="2"/>
        </w:rPr>
      </w:pPr>
    </w:p>
    <w:p w14:paraId="5D3F26AB" w14:textId="77777777" w:rsidR="006706DB" w:rsidRPr="000A5F49" w:rsidRDefault="006706DB" w:rsidP="006706DB">
      <w:pPr>
        <w:spacing w:line="524" w:lineRule="exact"/>
        <w:jc w:val="center"/>
        <w:rPr>
          <w:rFonts w:hAnsi="Times New Roman" w:cs="Times New Roman"/>
          <w:spacing w:val="2"/>
        </w:rPr>
      </w:pPr>
      <w:proofErr w:type="spellStart"/>
      <w:r w:rsidRPr="000A5F49">
        <w:rPr>
          <w:rFonts w:eastAsia="HGSｺﾞｼｯｸE" w:hAnsi="Times New Roman" w:cs="HGSｺﾞｼｯｸE" w:hint="eastAsia"/>
          <w:b/>
          <w:bCs/>
          <w:spacing w:val="34"/>
          <w:sz w:val="36"/>
          <w:szCs w:val="36"/>
        </w:rPr>
        <w:t>大阪府環境農林水産</w:t>
      </w:r>
      <w:r w:rsidRPr="000A5F49">
        <w:rPr>
          <w:rFonts w:eastAsia="HGSｺﾞｼｯｸE" w:hAnsi="Times New Roman" w:cs="HGSｺﾞｼｯｸE" w:hint="eastAsia"/>
          <w:b/>
          <w:bCs/>
          <w:spacing w:val="2"/>
          <w:sz w:val="36"/>
          <w:szCs w:val="36"/>
        </w:rPr>
        <w:t>部</w:t>
      </w:r>
      <w:proofErr w:type="spellEnd"/>
    </w:p>
    <w:p w14:paraId="5ABB64F5" w14:textId="77777777" w:rsidR="006706DB" w:rsidRPr="000A5F49" w:rsidRDefault="006706DB" w:rsidP="006706DB">
      <w:pPr>
        <w:jc w:val="center"/>
        <w:rPr>
          <w:rFonts w:hAnsi="Times New Roman" w:cs="Times New Roman"/>
          <w:spacing w:val="2"/>
        </w:rPr>
      </w:pPr>
    </w:p>
    <w:p w14:paraId="621CE7FD" w14:textId="77777777" w:rsidR="006706DB" w:rsidRPr="000A5F49" w:rsidRDefault="006706DB" w:rsidP="006706DB">
      <w:pPr>
        <w:jc w:val="center"/>
        <w:rPr>
          <w:rFonts w:hAnsi="Times New Roman" w:cs="Times New Roman"/>
          <w:spacing w:val="2"/>
        </w:rPr>
      </w:pPr>
    </w:p>
    <w:p w14:paraId="09FCBEB6" w14:textId="77777777" w:rsidR="006706DB" w:rsidRPr="000A5F49" w:rsidRDefault="006706DB" w:rsidP="006706DB">
      <w:pPr>
        <w:rPr>
          <w:rFonts w:hAnsi="Times New Roman" w:cs="Times New Roman"/>
          <w:spacing w:val="2"/>
        </w:rPr>
      </w:pPr>
    </w:p>
    <w:p w14:paraId="0917BCFE" w14:textId="77777777" w:rsidR="006706DB" w:rsidRPr="000A5F49" w:rsidRDefault="006706DB" w:rsidP="00B9300E">
      <w:pPr>
        <w:pStyle w:val="a4"/>
        <w:spacing w:before="47"/>
        <w:ind w:left="1318"/>
        <w:jc w:val="center"/>
        <w:rPr>
          <w:lang w:eastAsia="ja-JP"/>
        </w:rPr>
      </w:pPr>
    </w:p>
    <w:p w14:paraId="1CC397A2" w14:textId="7BD347EB" w:rsidR="007C4C71" w:rsidRPr="000A5F49" w:rsidRDefault="00B9300E" w:rsidP="00B9300E">
      <w:pPr>
        <w:pStyle w:val="a4"/>
        <w:spacing w:before="47"/>
        <w:ind w:left="1318"/>
        <w:jc w:val="center"/>
        <w:rPr>
          <w:lang w:eastAsia="ja-JP"/>
        </w:rPr>
      </w:pPr>
      <w:r w:rsidRPr="000A5F49">
        <w:rPr>
          <w:rFonts w:hint="eastAsia"/>
          <w:lang w:eastAsia="ja-JP"/>
        </w:rPr>
        <w:lastRenderedPageBreak/>
        <w:t>大阪府家畜排せつ物利用促進計画</w:t>
      </w:r>
    </w:p>
    <w:p w14:paraId="529372DE" w14:textId="27CF0666" w:rsidR="00DC6272" w:rsidRPr="00F8040A" w:rsidRDefault="00DC6272">
      <w:pPr>
        <w:pStyle w:val="a4"/>
        <w:spacing w:before="4"/>
        <w:rPr>
          <w:lang w:eastAsia="ja-JP"/>
        </w:rPr>
      </w:pPr>
    </w:p>
    <w:p w14:paraId="1CC397A5" w14:textId="55DC8C5B" w:rsidR="007C4C71" w:rsidRPr="000A5F49" w:rsidRDefault="00FC2A1E" w:rsidP="002925C5">
      <w:pPr>
        <w:pStyle w:val="a4"/>
        <w:tabs>
          <w:tab w:val="left" w:pos="951"/>
        </w:tabs>
        <w:spacing w:before="67" w:line="360" w:lineRule="exact"/>
        <w:ind w:left="234"/>
        <w:rPr>
          <w:lang w:eastAsia="ja-JP"/>
        </w:rPr>
      </w:pPr>
      <w:r w:rsidRPr="000A5F49">
        <w:rPr>
          <w:lang w:eastAsia="ja-JP"/>
        </w:rPr>
        <w:t>第１</w:t>
      </w:r>
      <w:r w:rsidRPr="000A5F49">
        <w:rPr>
          <w:lang w:eastAsia="ja-JP"/>
        </w:rPr>
        <w:tab/>
        <w:t>家畜排せつ物の利用の目標</w:t>
      </w:r>
    </w:p>
    <w:p w14:paraId="5B103426" w14:textId="0B39D816" w:rsidR="00862957" w:rsidRPr="000A5F49" w:rsidRDefault="00B9300E" w:rsidP="00B9300E">
      <w:pPr>
        <w:pStyle w:val="a4"/>
        <w:tabs>
          <w:tab w:val="left" w:pos="951"/>
        </w:tabs>
        <w:spacing w:before="67" w:line="360" w:lineRule="exact"/>
        <w:ind w:left="234" w:firstLineChars="100" w:firstLine="240"/>
        <w:rPr>
          <w:lang w:eastAsia="ja-JP"/>
        </w:rPr>
      </w:pPr>
      <w:r w:rsidRPr="000A5F49">
        <w:rPr>
          <w:rFonts w:hint="eastAsia"/>
          <w:lang w:eastAsia="ja-JP"/>
        </w:rPr>
        <w:t>本府において、「家畜排せつ物の管理の適正化及び利用の促進に関する法律」（平成</w:t>
      </w:r>
      <w:r w:rsidRPr="000A5F49">
        <w:rPr>
          <w:lang w:eastAsia="ja-JP"/>
        </w:rPr>
        <w:t>11年法律第112号。）に基づく管理基準は、</w:t>
      </w:r>
      <w:r w:rsidR="0069593D" w:rsidRPr="000A5F49">
        <w:rPr>
          <w:rFonts w:hint="eastAsia"/>
          <w:lang w:eastAsia="ja-JP"/>
        </w:rPr>
        <w:t>令和6</w:t>
      </w:r>
      <w:r w:rsidRPr="000A5F49">
        <w:rPr>
          <w:lang w:eastAsia="ja-JP"/>
        </w:rPr>
        <w:t>年2月1日現在、すべての適用対象農家において遵守される状況となっている。家畜排せつ物処理施設が整備されることにより生産された堆肥の有効活用について、畜産農家と関係機関が一体となりさまざまな取り組みをしてきた結果、安定的に利用されているが、引き続き利用の促進及び良質堆肥の生産促進対策が必要とされている。</w:t>
      </w:r>
    </w:p>
    <w:p w14:paraId="6901B822" w14:textId="2B602290" w:rsidR="00B9300E" w:rsidRDefault="00B9300E" w:rsidP="00B9300E">
      <w:pPr>
        <w:pStyle w:val="a4"/>
        <w:tabs>
          <w:tab w:val="left" w:pos="951"/>
        </w:tabs>
        <w:spacing w:before="67" w:line="360" w:lineRule="exact"/>
        <w:ind w:left="234" w:firstLineChars="100" w:firstLine="240"/>
        <w:rPr>
          <w:lang w:eastAsia="ja-JP"/>
        </w:rPr>
      </w:pPr>
      <w:r w:rsidRPr="000A5F49">
        <w:rPr>
          <w:rFonts w:hint="eastAsia"/>
          <w:lang w:eastAsia="ja-JP"/>
        </w:rPr>
        <w:t>このため、府、市町村、農業関係団体、畜産農家、耕種農家等の関係者は一体となって、次に掲げる事項に留意し、令和</w:t>
      </w:r>
      <w:r w:rsidRPr="000A5F49">
        <w:rPr>
          <w:lang w:eastAsia="ja-JP"/>
        </w:rPr>
        <w:t>12年度を目標年度として、家畜排せつ物の利用の促進を図るための取組を計画的に推進するものとする。</w:t>
      </w:r>
    </w:p>
    <w:p w14:paraId="62B5D393" w14:textId="4D11DE9A" w:rsidR="00F51D63" w:rsidRDefault="00F51D63" w:rsidP="00F51D63">
      <w:pPr>
        <w:pStyle w:val="a4"/>
        <w:tabs>
          <w:tab w:val="left" w:pos="951"/>
        </w:tabs>
        <w:spacing w:before="67" w:line="360" w:lineRule="exact"/>
        <w:ind w:left="234" w:firstLineChars="100" w:firstLine="240"/>
        <w:rPr>
          <w:lang w:eastAsia="ja-JP"/>
        </w:rPr>
      </w:pPr>
      <w:r>
        <w:rPr>
          <w:rFonts w:hint="eastAsia"/>
          <w:lang w:eastAsia="ja-JP"/>
        </w:rPr>
        <w:t>なお、本計画は、平成</w:t>
      </w:r>
      <w:r>
        <w:rPr>
          <w:lang w:eastAsia="ja-JP"/>
        </w:rPr>
        <w:t xml:space="preserve"> 27 年（2015 年）９月に国連サミットにおいて採択された「持続可能な</w:t>
      </w:r>
      <w:r>
        <w:rPr>
          <w:rFonts w:hint="eastAsia"/>
          <w:lang w:eastAsia="ja-JP"/>
        </w:rPr>
        <w:t>開発目標（</w:t>
      </w:r>
      <w:r>
        <w:rPr>
          <w:lang w:eastAsia="ja-JP"/>
        </w:rPr>
        <w:t>Sustainable Development Goals：SDGs）」の理念を踏襲しており、各取組みの推進</w:t>
      </w:r>
      <w:r>
        <w:rPr>
          <w:rFonts w:hint="eastAsia"/>
          <w:lang w:eastAsia="ja-JP"/>
        </w:rPr>
        <w:t>を通して、関連するゴールの達成に貢献する。</w:t>
      </w:r>
    </w:p>
    <w:p w14:paraId="7989F613" w14:textId="6237C27E" w:rsidR="000311AB" w:rsidRDefault="00CA2C9F" w:rsidP="00F51D63">
      <w:pPr>
        <w:pStyle w:val="a4"/>
        <w:tabs>
          <w:tab w:val="left" w:pos="951"/>
        </w:tabs>
        <w:spacing w:before="67" w:line="360" w:lineRule="exact"/>
        <w:ind w:left="234" w:firstLineChars="100" w:firstLine="240"/>
        <w:rPr>
          <w:lang w:eastAsia="ja-JP"/>
        </w:rPr>
      </w:pPr>
      <w:r>
        <w:rPr>
          <w:noProof/>
        </w:rPr>
        <w:drawing>
          <wp:anchor distT="0" distB="0" distL="114300" distR="114300" simplePos="0" relativeHeight="251664384" behindDoc="0" locked="0" layoutInCell="1" allowOverlap="1" wp14:anchorId="2A2C77F3" wp14:editId="003555C4">
            <wp:simplePos x="0" y="0"/>
            <wp:positionH relativeFrom="column">
              <wp:posOffset>4676140</wp:posOffset>
            </wp:positionH>
            <wp:positionV relativeFrom="paragraph">
              <wp:posOffset>109855</wp:posOffset>
            </wp:positionV>
            <wp:extent cx="899795" cy="899795"/>
            <wp:effectExtent l="0" t="0" r="0"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07D25EDA" wp14:editId="0DCCADD4">
            <wp:simplePos x="0" y="0"/>
            <wp:positionH relativeFrom="column">
              <wp:posOffset>3785870</wp:posOffset>
            </wp:positionH>
            <wp:positionV relativeFrom="paragraph">
              <wp:posOffset>109220</wp:posOffset>
            </wp:positionV>
            <wp:extent cx="899795" cy="899795"/>
            <wp:effectExtent l="0" t="0" r="0"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14FA4248" wp14:editId="3D44A723">
            <wp:simplePos x="0" y="0"/>
            <wp:positionH relativeFrom="column">
              <wp:posOffset>2886075</wp:posOffset>
            </wp:positionH>
            <wp:positionV relativeFrom="paragraph">
              <wp:posOffset>109220</wp:posOffset>
            </wp:positionV>
            <wp:extent cx="899795" cy="899795"/>
            <wp:effectExtent l="0" t="0" r="0" b="0"/>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E86F1B3" wp14:editId="7EECBCB1">
            <wp:simplePos x="0" y="0"/>
            <wp:positionH relativeFrom="column">
              <wp:posOffset>1990725</wp:posOffset>
            </wp:positionH>
            <wp:positionV relativeFrom="paragraph">
              <wp:posOffset>109220</wp:posOffset>
            </wp:positionV>
            <wp:extent cx="899795" cy="899795"/>
            <wp:effectExtent l="0" t="0"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64DCC15C" wp14:editId="5F7FF772">
            <wp:simplePos x="0" y="0"/>
            <wp:positionH relativeFrom="column">
              <wp:posOffset>1095375</wp:posOffset>
            </wp:positionH>
            <wp:positionV relativeFrom="paragraph">
              <wp:posOffset>109220</wp:posOffset>
            </wp:positionV>
            <wp:extent cx="900000" cy="90000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7FB9">
        <w:rPr>
          <w:noProof/>
        </w:rPr>
        <w:drawing>
          <wp:anchor distT="0" distB="0" distL="114300" distR="114300" simplePos="0" relativeHeight="251666432" behindDoc="0" locked="0" layoutInCell="1" allowOverlap="1" wp14:anchorId="46522585" wp14:editId="52FEB45A">
            <wp:simplePos x="0" y="0"/>
            <wp:positionH relativeFrom="column">
              <wp:posOffset>200025</wp:posOffset>
            </wp:positionH>
            <wp:positionV relativeFrom="paragraph">
              <wp:posOffset>109220</wp:posOffset>
            </wp:positionV>
            <wp:extent cx="899795" cy="899795"/>
            <wp:effectExtent l="0" t="0" r="0" b="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AAFABA" w14:textId="107DACC7" w:rsidR="00D12DC8" w:rsidRDefault="00D12DC8" w:rsidP="00F51D63">
      <w:pPr>
        <w:pStyle w:val="a4"/>
        <w:tabs>
          <w:tab w:val="left" w:pos="951"/>
        </w:tabs>
        <w:spacing w:before="67" w:line="360" w:lineRule="exact"/>
        <w:ind w:left="234" w:firstLineChars="100" w:firstLine="240"/>
        <w:rPr>
          <w:lang w:eastAsia="ja-JP"/>
        </w:rPr>
      </w:pPr>
    </w:p>
    <w:p w14:paraId="539505A1" w14:textId="43403D78" w:rsidR="00D12DC8" w:rsidRDefault="00D12DC8" w:rsidP="00F51D63">
      <w:pPr>
        <w:pStyle w:val="a4"/>
        <w:tabs>
          <w:tab w:val="left" w:pos="951"/>
        </w:tabs>
        <w:spacing w:before="67" w:line="360" w:lineRule="exact"/>
        <w:ind w:left="234" w:firstLineChars="100" w:firstLine="240"/>
        <w:rPr>
          <w:lang w:eastAsia="ja-JP"/>
        </w:rPr>
      </w:pPr>
    </w:p>
    <w:p w14:paraId="56DCEA17" w14:textId="6EF5F560" w:rsidR="00D12DC8" w:rsidRDefault="00D12DC8" w:rsidP="00F51D63">
      <w:pPr>
        <w:pStyle w:val="a4"/>
        <w:tabs>
          <w:tab w:val="left" w:pos="951"/>
        </w:tabs>
        <w:spacing w:before="67" w:line="360" w:lineRule="exact"/>
        <w:ind w:left="234" w:firstLineChars="100" w:firstLine="240"/>
        <w:rPr>
          <w:lang w:eastAsia="ja-JP"/>
        </w:rPr>
      </w:pPr>
    </w:p>
    <w:p w14:paraId="32F96A70" w14:textId="77777777" w:rsidR="00CA2C9F" w:rsidRDefault="00CA2C9F" w:rsidP="002925C5">
      <w:pPr>
        <w:pStyle w:val="a4"/>
        <w:tabs>
          <w:tab w:val="left" w:pos="951"/>
        </w:tabs>
        <w:spacing w:before="29" w:line="360" w:lineRule="exact"/>
        <w:ind w:left="474"/>
        <w:rPr>
          <w:lang w:eastAsia="ja-JP"/>
        </w:rPr>
      </w:pPr>
    </w:p>
    <w:p w14:paraId="472DE1DF" w14:textId="77777777" w:rsidR="008E7FB9" w:rsidRDefault="008E7FB9" w:rsidP="002925C5">
      <w:pPr>
        <w:pStyle w:val="a4"/>
        <w:tabs>
          <w:tab w:val="left" w:pos="951"/>
        </w:tabs>
        <w:spacing w:before="29" w:line="360" w:lineRule="exact"/>
        <w:ind w:left="474"/>
        <w:rPr>
          <w:lang w:eastAsia="ja-JP"/>
        </w:rPr>
      </w:pPr>
    </w:p>
    <w:p w14:paraId="75789D78" w14:textId="1E9EA508" w:rsidR="00A97BB7" w:rsidRPr="000A5F49" w:rsidRDefault="00FC2A1E" w:rsidP="002925C5">
      <w:pPr>
        <w:pStyle w:val="a4"/>
        <w:tabs>
          <w:tab w:val="left" w:pos="951"/>
        </w:tabs>
        <w:spacing w:before="29" w:line="360" w:lineRule="exact"/>
        <w:ind w:left="474"/>
        <w:rPr>
          <w:lang w:eastAsia="ja-JP"/>
        </w:rPr>
      </w:pPr>
      <w:r w:rsidRPr="000A5F49">
        <w:rPr>
          <w:lang w:eastAsia="ja-JP"/>
        </w:rPr>
        <w:t>１</w:t>
      </w:r>
      <w:r w:rsidRPr="000A5F49">
        <w:rPr>
          <w:lang w:eastAsia="ja-JP"/>
        </w:rPr>
        <w:tab/>
      </w:r>
      <w:r w:rsidR="003F7BF2" w:rsidRPr="000A5F49">
        <w:rPr>
          <w:rFonts w:hint="eastAsia"/>
          <w:lang w:eastAsia="ja-JP"/>
        </w:rPr>
        <w:t>畜産の</w:t>
      </w:r>
      <w:r w:rsidR="00A97BB7" w:rsidRPr="000A5F49">
        <w:rPr>
          <w:rFonts w:hint="eastAsia"/>
          <w:lang w:eastAsia="ja-JP"/>
        </w:rPr>
        <w:t>現状</w:t>
      </w:r>
    </w:p>
    <w:p w14:paraId="6CEC3583" w14:textId="2393E907" w:rsidR="00B9300E" w:rsidRPr="000A5F49" w:rsidRDefault="00B9300E" w:rsidP="002925C5">
      <w:pPr>
        <w:pStyle w:val="a4"/>
        <w:tabs>
          <w:tab w:val="left" w:pos="951"/>
        </w:tabs>
        <w:spacing w:before="29" w:line="360" w:lineRule="exact"/>
        <w:ind w:left="714" w:firstLineChars="99" w:firstLine="238"/>
        <w:rPr>
          <w:lang w:eastAsia="ja-JP"/>
        </w:rPr>
      </w:pPr>
      <w:r w:rsidRPr="000A5F49">
        <w:rPr>
          <w:rFonts w:hint="eastAsia"/>
          <w:lang w:eastAsia="ja-JP"/>
        </w:rPr>
        <w:t>本府の畜産は、大消費地を背景として、都市近郊の有利性を生かした典型的な都市畜産として発展してきた。しかしながら都市化がさらに進んだことや、生産費の上昇により営農環境が整わなくなったことに加え、担い手の高齢化及び後継者不足等による離農があい続き、飼養戸数及び頭数が年々減少するのは避けられず、</w:t>
      </w:r>
      <w:r w:rsidR="00650D7F" w:rsidRPr="000A5F49">
        <w:rPr>
          <w:rFonts w:hint="eastAsia"/>
          <w:lang w:eastAsia="ja-JP"/>
        </w:rPr>
        <w:t>令和</w:t>
      </w:r>
      <w:r w:rsidR="00650D7F" w:rsidRPr="000A5F49">
        <w:rPr>
          <w:lang w:eastAsia="ja-JP"/>
        </w:rPr>
        <w:t>6年2月1日現在、乳用牛1,070頭、肉用牛</w:t>
      </w:r>
      <w:r w:rsidR="0011169F" w:rsidRPr="000A5F49">
        <w:rPr>
          <w:lang w:eastAsia="ja-JP"/>
        </w:rPr>
        <w:t>780</w:t>
      </w:r>
      <w:r w:rsidR="00650D7F" w:rsidRPr="000A5F49">
        <w:rPr>
          <w:lang w:eastAsia="ja-JP"/>
        </w:rPr>
        <w:t>頭</w:t>
      </w:r>
      <w:r w:rsidR="00F1298B">
        <w:rPr>
          <w:rFonts w:hint="eastAsia"/>
          <w:lang w:eastAsia="ja-JP"/>
        </w:rPr>
        <w:t>等</w:t>
      </w:r>
      <w:r w:rsidRPr="000A5F49">
        <w:rPr>
          <w:lang w:eastAsia="ja-JP"/>
        </w:rPr>
        <w:t>となっている</w:t>
      </w:r>
      <w:r w:rsidR="00103D20" w:rsidRPr="000A5F49">
        <w:rPr>
          <w:rFonts w:hint="eastAsia"/>
          <w:lang w:eastAsia="ja-JP"/>
        </w:rPr>
        <w:t>(表</w:t>
      </w:r>
      <w:r w:rsidR="005065BC" w:rsidRPr="000A5F49">
        <w:rPr>
          <w:rFonts w:hint="eastAsia"/>
          <w:lang w:eastAsia="ja-JP"/>
        </w:rPr>
        <w:t>1</w:t>
      </w:r>
      <w:r w:rsidR="00103D20" w:rsidRPr="000A5F49">
        <w:rPr>
          <w:lang w:eastAsia="ja-JP"/>
        </w:rPr>
        <w:t>)</w:t>
      </w:r>
      <w:r w:rsidRPr="000A5F49">
        <w:rPr>
          <w:lang w:eastAsia="ja-JP"/>
        </w:rPr>
        <w:t>。</w:t>
      </w:r>
    </w:p>
    <w:p w14:paraId="3813F33A" w14:textId="735A4817" w:rsidR="00B9300E" w:rsidRDefault="00B9300E" w:rsidP="002925C5">
      <w:pPr>
        <w:pStyle w:val="a4"/>
        <w:tabs>
          <w:tab w:val="left" w:pos="951"/>
        </w:tabs>
        <w:spacing w:before="29" w:line="360" w:lineRule="exact"/>
        <w:ind w:left="714" w:firstLineChars="99" w:firstLine="238"/>
        <w:rPr>
          <w:lang w:eastAsia="ja-JP"/>
        </w:rPr>
      </w:pPr>
      <w:r w:rsidRPr="000A5F49">
        <w:rPr>
          <w:rFonts w:hint="eastAsia"/>
          <w:lang w:eastAsia="ja-JP"/>
        </w:rPr>
        <w:t>一方で、本府畜産の</w:t>
      </w:r>
      <w:r w:rsidR="0011169F" w:rsidRPr="000A5F49">
        <w:rPr>
          <w:rFonts w:hint="eastAsia"/>
          <w:lang w:eastAsia="ja-JP"/>
        </w:rPr>
        <w:t>令和</w:t>
      </w:r>
      <w:r w:rsidRPr="000A5F49">
        <w:rPr>
          <w:lang w:eastAsia="ja-JP"/>
        </w:rPr>
        <w:t>5年農業産出額</w:t>
      </w:r>
      <w:r w:rsidRPr="000A5F49">
        <w:rPr>
          <w:rFonts w:hint="eastAsia"/>
          <w:lang w:eastAsia="ja-JP"/>
        </w:rPr>
        <w:t>で</w:t>
      </w:r>
      <w:r w:rsidRPr="000A5F49">
        <w:rPr>
          <w:lang w:eastAsia="ja-JP"/>
        </w:rPr>
        <w:t>は18億円（表</w:t>
      </w:r>
      <w:r w:rsidR="00103D20" w:rsidRPr="000A5F49">
        <w:rPr>
          <w:rFonts w:hint="eastAsia"/>
          <w:lang w:eastAsia="ja-JP"/>
        </w:rPr>
        <w:t>1</w:t>
      </w:r>
      <w:r w:rsidRPr="000A5F49">
        <w:rPr>
          <w:lang w:eastAsia="ja-JP"/>
        </w:rPr>
        <w:t>）と、本府農業部門において重要な位置にあり、今後とも農業の基幹部門として安定的な発展を図っていく必要がある。</w:t>
      </w:r>
    </w:p>
    <w:p w14:paraId="010FE037" w14:textId="2568290C" w:rsidR="00031D0E" w:rsidRDefault="00031D0E" w:rsidP="002925C5">
      <w:pPr>
        <w:pStyle w:val="a4"/>
        <w:tabs>
          <w:tab w:val="left" w:pos="951"/>
        </w:tabs>
        <w:spacing w:before="29" w:line="360" w:lineRule="exact"/>
        <w:ind w:left="714" w:firstLineChars="99" w:firstLine="238"/>
        <w:rPr>
          <w:lang w:eastAsia="ja-JP"/>
        </w:rPr>
      </w:pPr>
    </w:p>
    <w:p w14:paraId="27FB6C38" w14:textId="73735AAC" w:rsidR="004E4B81" w:rsidRDefault="004E4B81" w:rsidP="002925C5">
      <w:pPr>
        <w:pStyle w:val="a4"/>
        <w:tabs>
          <w:tab w:val="left" w:pos="951"/>
        </w:tabs>
        <w:spacing w:before="29" w:line="360" w:lineRule="exact"/>
        <w:ind w:left="714" w:firstLineChars="99" w:firstLine="238"/>
        <w:rPr>
          <w:lang w:eastAsia="ja-JP"/>
        </w:rPr>
      </w:pPr>
    </w:p>
    <w:p w14:paraId="2B6A7521" w14:textId="2E1C3FCB" w:rsidR="004E4B81" w:rsidRDefault="004E4B81" w:rsidP="002925C5">
      <w:pPr>
        <w:pStyle w:val="a4"/>
        <w:tabs>
          <w:tab w:val="left" w:pos="951"/>
        </w:tabs>
        <w:spacing w:before="29" w:line="360" w:lineRule="exact"/>
        <w:ind w:left="714" w:firstLineChars="99" w:firstLine="238"/>
        <w:rPr>
          <w:lang w:eastAsia="ja-JP"/>
        </w:rPr>
      </w:pPr>
    </w:p>
    <w:p w14:paraId="0CC80932" w14:textId="27D7F8D0" w:rsidR="004E4B81" w:rsidRDefault="004E4B81" w:rsidP="002925C5">
      <w:pPr>
        <w:pStyle w:val="a4"/>
        <w:tabs>
          <w:tab w:val="left" w:pos="951"/>
        </w:tabs>
        <w:spacing w:before="29" w:line="360" w:lineRule="exact"/>
        <w:ind w:left="714" w:firstLineChars="99" w:firstLine="238"/>
        <w:rPr>
          <w:lang w:eastAsia="ja-JP"/>
        </w:rPr>
      </w:pPr>
    </w:p>
    <w:p w14:paraId="23710F51" w14:textId="77777777" w:rsidR="00F8040A" w:rsidRDefault="00F8040A" w:rsidP="002925C5">
      <w:pPr>
        <w:pStyle w:val="a4"/>
        <w:tabs>
          <w:tab w:val="left" w:pos="951"/>
        </w:tabs>
        <w:spacing w:before="29" w:line="360" w:lineRule="exact"/>
        <w:ind w:left="714" w:firstLineChars="99" w:firstLine="238"/>
        <w:rPr>
          <w:rFonts w:hint="eastAsia"/>
          <w:lang w:eastAsia="ja-JP"/>
        </w:rPr>
      </w:pPr>
    </w:p>
    <w:p w14:paraId="5D9DD875" w14:textId="77777777" w:rsidR="004E4B81" w:rsidRDefault="004E4B81" w:rsidP="002925C5">
      <w:pPr>
        <w:pStyle w:val="a4"/>
        <w:tabs>
          <w:tab w:val="left" w:pos="951"/>
        </w:tabs>
        <w:spacing w:before="29" w:line="360" w:lineRule="exact"/>
        <w:ind w:left="714" w:firstLineChars="99" w:firstLine="238"/>
        <w:rPr>
          <w:lang w:eastAsia="ja-JP"/>
        </w:rPr>
      </w:pPr>
    </w:p>
    <w:p w14:paraId="393ED65E" w14:textId="097659DA" w:rsidR="00CE69D5" w:rsidRPr="000A5F49" w:rsidRDefault="00CE69D5" w:rsidP="002925C5">
      <w:pPr>
        <w:pStyle w:val="a4"/>
        <w:tabs>
          <w:tab w:val="left" w:pos="951"/>
        </w:tabs>
        <w:spacing w:before="29" w:line="360" w:lineRule="exact"/>
        <w:rPr>
          <w:lang w:eastAsia="ja-JP"/>
        </w:rPr>
      </w:pPr>
      <w:r w:rsidRPr="000A5F49">
        <w:rPr>
          <w:rFonts w:hint="eastAsia"/>
          <w:lang w:eastAsia="ja-JP"/>
        </w:rPr>
        <w:lastRenderedPageBreak/>
        <w:t xml:space="preserve">　　</w:t>
      </w:r>
      <w:bookmarkStart w:id="0" w:name="_Hlk213234184"/>
      <w:r w:rsidRPr="000A5F49">
        <w:rPr>
          <w:rFonts w:hint="eastAsia"/>
          <w:lang w:eastAsia="ja-JP"/>
        </w:rPr>
        <w:t>（</w:t>
      </w:r>
      <w:r w:rsidR="00661F52" w:rsidRPr="000A5F49">
        <w:rPr>
          <w:rFonts w:hint="eastAsia"/>
          <w:lang w:eastAsia="ja-JP"/>
        </w:rPr>
        <w:t>表</w:t>
      </w:r>
      <w:r w:rsidR="005065BC" w:rsidRPr="000A5F49">
        <w:rPr>
          <w:rFonts w:hint="eastAsia"/>
          <w:lang w:eastAsia="ja-JP"/>
        </w:rPr>
        <w:t>1</w:t>
      </w:r>
      <w:r w:rsidR="00661F52" w:rsidRPr="000A5F49">
        <w:rPr>
          <w:rFonts w:hint="eastAsia"/>
          <w:lang w:eastAsia="ja-JP"/>
        </w:rPr>
        <w:t>：</w:t>
      </w:r>
      <w:r w:rsidR="00F1298B">
        <w:rPr>
          <w:rFonts w:hint="eastAsia"/>
          <w:lang w:eastAsia="ja-JP"/>
        </w:rPr>
        <w:t>大阪府の畜産の現状</w:t>
      </w:r>
      <w:r w:rsidRPr="000A5F49">
        <w:rPr>
          <w:rFonts w:hint="eastAsia"/>
          <w:lang w:eastAsia="ja-JP"/>
        </w:rPr>
        <w:t>）</w:t>
      </w:r>
    </w:p>
    <w:tbl>
      <w:tblPr>
        <w:tblStyle w:val="ac"/>
        <w:tblW w:w="7938" w:type="dxa"/>
        <w:tblInd w:w="704" w:type="dxa"/>
        <w:tblLook w:val="04A0" w:firstRow="1" w:lastRow="0" w:firstColumn="1" w:lastColumn="0" w:noHBand="0" w:noVBand="1"/>
      </w:tblPr>
      <w:tblGrid>
        <w:gridCol w:w="567"/>
        <w:gridCol w:w="1134"/>
        <w:gridCol w:w="1701"/>
        <w:gridCol w:w="2552"/>
        <w:gridCol w:w="1984"/>
      </w:tblGrid>
      <w:tr w:rsidR="00A81F7C" w:rsidRPr="000A5F49" w14:paraId="7BE6B155" w14:textId="77777777" w:rsidTr="00031D0E">
        <w:tc>
          <w:tcPr>
            <w:tcW w:w="1701" w:type="dxa"/>
            <w:gridSpan w:val="2"/>
          </w:tcPr>
          <w:p w14:paraId="27FD19C5" w14:textId="1C496C30" w:rsidR="006C6620" w:rsidRPr="000A5F49" w:rsidRDefault="002C248D" w:rsidP="002925C5">
            <w:pPr>
              <w:pStyle w:val="a4"/>
              <w:tabs>
                <w:tab w:val="left" w:pos="951"/>
              </w:tabs>
              <w:spacing w:before="29" w:line="360" w:lineRule="exact"/>
              <w:rPr>
                <w:lang w:eastAsia="ja-JP"/>
              </w:rPr>
            </w:pPr>
            <w:r w:rsidRPr="000A5F49">
              <w:rPr>
                <w:rFonts w:hint="eastAsia"/>
                <w:lang w:eastAsia="ja-JP"/>
              </w:rPr>
              <w:t xml:space="preserve">　</w:t>
            </w:r>
            <w:r w:rsidR="007C5981" w:rsidRPr="000A5F49">
              <w:rPr>
                <w:rFonts w:hint="eastAsia"/>
                <w:lang w:eastAsia="ja-JP"/>
              </w:rPr>
              <w:t>畜種</w:t>
            </w:r>
          </w:p>
        </w:tc>
        <w:tc>
          <w:tcPr>
            <w:tcW w:w="1701" w:type="dxa"/>
          </w:tcPr>
          <w:p w14:paraId="33D256BC" w14:textId="5B4B0CA3" w:rsidR="006C6620" w:rsidRPr="000A5F49" w:rsidRDefault="007C5981" w:rsidP="002925C5">
            <w:pPr>
              <w:pStyle w:val="a4"/>
              <w:tabs>
                <w:tab w:val="left" w:pos="951"/>
              </w:tabs>
              <w:spacing w:before="29" w:line="360" w:lineRule="exact"/>
              <w:rPr>
                <w:lang w:eastAsia="ja-JP"/>
              </w:rPr>
            </w:pPr>
            <w:r w:rsidRPr="000A5F49">
              <w:rPr>
                <w:rFonts w:hint="eastAsia"/>
                <w:lang w:eastAsia="ja-JP"/>
              </w:rPr>
              <w:t>飼養頭羽数</w:t>
            </w:r>
          </w:p>
        </w:tc>
        <w:tc>
          <w:tcPr>
            <w:tcW w:w="2552" w:type="dxa"/>
          </w:tcPr>
          <w:p w14:paraId="27563EAB" w14:textId="1D841C73" w:rsidR="006C6620" w:rsidRPr="000A5F49" w:rsidRDefault="005065BC" w:rsidP="002925C5">
            <w:pPr>
              <w:pStyle w:val="a4"/>
              <w:tabs>
                <w:tab w:val="left" w:pos="951"/>
              </w:tabs>
              <w:spacing w:before="29" w:line="360" w:lineRule="exact"/>
              <w:rPr>
                <w:lang w:eastAsia="ja-JP"/>
              </w:rPr>
            </w:pPr>
            <w:r w:rsidRPr="000A5F49">
              <w:rPr>
                <w:rFonts w:hint="eastAsia"/>
                <w:lang w:eastAsia="ja-JP"/>
              </w:rPr>
              <w:t>1</w:t>
            </w:r>
            <w:r w:rsidR="00D74464" w:rsidRPr="000A5F49">
              <w:rPr>
                <w:rFonts w:hint="eastAsia"/>
                <w:lang w:eastAsia="ja-JP"/>
              </w:rPr>
              <w:t>戸当たり飼養</w:t>
            </w:r>
            <w:r w:rsidR="00F1298B">
              <w:rPr>
                <w:rFonts w:hint="eastAsia"/>
                <w:lang w:eastAsia="ja-JP"/>
              </w:rPr>
              <w:t>頭羽数</w:t>
            </w:r>
          </w:p>
        </w:tc>
        <w:tc>
          <w:tcPr>
            <w:tcW w:w="1984" w:type="dxa"/>
          </w:tcPr>
          <w:p w14:paraId="32AEEDD4" w14:textId="4E9570ED" w:rsidR="006C6620" w:rsidRPr="000A5F49" w:rsidRDefault="005078B9" w:rsidP="002925C5">
            <w:pPr>
              <w:pStyle w:val="a4"/>
              <w:tabs>
                <w:tab w:val="left" w:pos="951"/>
              </w:tabs>
              <w:spacing w:before="29" w:line="360" w:lineRule="exact"/>
              <w:rPr>
                <w:lang w:eastAsia="ja-JP"/>
              </w:rPr>
            </w:pPr>
            <w:r w:rsidRPr="000A5F49">
              <w:rPr>
                <w:rFonts w:hint="eastAsia"/>
                <w:lang w:eastAsia="ja-JP"/>
              </w:rPr>
              <w:t>産出額(億円</w:t>
            </w:r>
            <w:r w:rsidRPr="000A5F49">
              <w:rPr>
                <w:lang w:eastAsia="ja-JP"/>
              </w:rPr>
              <w:t>)</w:t>
            </w:r>
          </w:p>
        </w:tc>
      </w:tr>
      <w:tr w:rsidR="00A81F7C" w:rsidRPr="000A5F49" w14:paraId="7B6451D5" w14:textId="77777777" w:rsidTr="00031D0E">
        <w:tc>
          <w:tcPr>
            <w:tcW w:w="1701" w:type="dxa"/>
            <w:gridSpan w:val="2"/>
          </w:tcPr>
          <w:p w14:paraId="5C2E097B" w14:textId="2A94A331" w:rsidR="006C6620" w:rsidRPr="000A5F49" w:rsidRDefault="007A6C77" w:rsidP="002925C5">
            <w:pPr>
              <w:pStyle w:val="a4"/>
              <w:tabs>
                <w:tab w:val="left" w:pos="951"/>
              </w:tabs>
              <w:spacing w:before="29" w:line="360" w:lineRule="exact"/>
              <w:rPr>
                <w:lang w:eastAsia="ja-JP"/>
              </w:rPr>
            </w:pPr>
            <w:r w:rsidRPr="000A5F49">
              <w:rPr>
                <w:rFonts w:hint="eastAsia"/>
                <w:lang w:eastAsia="ja-JP"/>
              </w:rPr>
              <w:t>乳用牛</w:t>
            </w:r>
          </w:p>
        </w:tc>
        <w:tc>
          <w:tcPr>
            <w:tcW w:w="1701" w:type="dxa"/>
          </w:tcPr>
          <w:p w14:paraId="6D2E9A68" w14:textId="1D5F0A72" w:rsidR="006C6620" w:rsidRPr="000A5F49" w:rsidRDefault="00AF3821" w:rsidP="002925C5">
            <w:pPr>
              <w:pStyle w:val="a4"/>
              <w:tabs>
                <w:tab w:val="left" w:pos="951"/>
              </w:tabs>
              <w:spacing w:before="29" w:line="360" w:lineRule="exact"/>
              <w:rPr>
                <w:lang w:eastAsia="ja-JP"/>
              </w:rPr>
            </w:pPr>
            <w:r w:rsidRPr="000A5F49">
              <w:rPr>
                <w:lang w:eastAsia="ja-JP"/>
              </w:rPr>
              <w:t>10</w:t>
            </w:r>
            <w:r w:rsidR="00FD3DF0" w:rsidRPr="000A5F49">
              <w:rPr>
                <w:lang w:eastAsia="ja-JP"/>
              </w:rPr>
              <w:t>7</w:t>
            </w:r>
            <w:r w:rsidRPr="000A5F49">
              <w:rPr>
                <w:lang w:eastAsia="ja-JP"/>
              </w:rPr>
              <w:t>0</w:t>
            </w:r>
          </w:p>
        </w:tc>
        <w:tc>
          <w:tcPr>
            <w:tcW w:w="2552" w:type="dxa"/>
          </w:tcPr>
          <w:p w14:paraId="2FE6891C" w14:textId="4AD42D51" w:rsidR="00FD3DF0" w:rsidRPr="000A5F49" w:rsidRDefault="00FD3DF0" w:rsidP="002925C5">
            <w:pPr>
              <w:pStyle w:val="a4"/>
              <w:tabs>
                <w:tab w:val="left" w:pos="951"/>
              </w:tabs>
              <w:spacing w:before="29" w:line="360" w:lineRule="exact"/>
              <w:rPr>
                <w:lang w:eastAsia="ja-JP"/>
              </w:rPr>
            </w:pPr>
            <w:r w:rsidRPr="000A5F49">
              <w:rPr>
                <w:rFonts w:hint="eastAsia"/>
                <w:lang w:eastAsia="ja-JP"/>
              </w:rPr>
              <w:t>4</w:t>
            </w:r>
            <w:r w:rsidRPr="000A5F49">
              <w:rPr>
                <w:lang w:eastAsia="ja-JP"/>
              </w:rPr>
              <w:t>7</w:t>
            </w:r>
          </w:p>
        </w:tc>
        <w:tc>
          <w:tcPr>
            <w:tcW w:w="1984" w:type="dxa"/>
          </w:tcPr>
          <w:p w14:paraId="3A26BE6E" w14:textId="548E1BB2" w:rsidR="006C6620" w:rsidRPr="000A5F49" w:rsidRDefault="005078B9" w:rsidP="002925C5">
            <w:pPr>
              <w:pStyle w:val="a4"/>
              <w:tabs>
                <w:tab w:val="left" w:pos="951"/>
              </w:tabs>
              <w:spacing w:before="29" w:line="360" w:lineRule="exact"/>
              <w:rPr>
                <w:lang w:eastAsia="ja-JP"/>
              </w:rPr>
            </w:pPr>
            <w:r w:rsidRPr="000A5F49">
              <w:rPr>
                <w:lang w:eastAsia="ja-JP"/>
              </w:rPr>
              <w:t>12</w:t>
            </w:r>
          </w:p>
        </w:tc>
      </w:tr>
      <w:tr w:rsidR="0069593D" w:rsidRPr="000A5F49" w14:paraId="0F7D7635" w14:textId="77777777" w:rsidTr="00031D0E">
        <w:tc>
          <w:tcPr>
            <w:tcW w:w="1701" w:type="dxa"/>
            <w:gridSpan w:val="2"/>
          </w:tcPr>
          <w:p w14:paraId="1CB0DE75" w14:textId="31CBBB7A" w:rsidR="0069593D" w:rsidRPr="000A5F49" w:rsidRDefault="0069593D" w:rsidP="002925C5">
            <w:pPr>
              <w:pStyle w:val="a4"/>
              <w:tabs>
                <w:tab w:val="left" w:pos="951"/>
              </w:tabs>
              <w:spacing w:before="29" w:line="360" w:lineRule="exact"/>
              <w:rPr>
                <w:lang w:eastAsia="ja-JP"/>
              </w:rPr>
            </w:pPr>
            <w:r w:rsidRPr="000A5F49">
              <w:rPr>
                <w:rFonts w:hint="eastAsia"/>
                <w:lang w:eastAsia="ja-JP"/>
              </w:rPr>
              <w:t>肉用牛</w:t>
            </w:r>
          </w:p>
        </w:tc>
        <w:tc>
          <w:tcPr>
            <w:tcW w:w="1701" w:type="dxa"/>
          </w:tcPr>
          <w:p w14:paraId="4852DF48" w14:textId="238CBAF6" w:rsidR="0069593D" w:rsidRPr="000A5F49" w:rsidRDefault="0069593D" w:rsidP="002925C5">
            <w:pPr>
              <w:pStyle w:val="a4"/>
              <w:tabs>
                <w:tab w:val="left" w:pos="951"/>
              </w:tabs>
              <w:spacing w:before="29" w:line="360" w:lineRule="exact"/>
              <w:rPr>
                <w:lang w:eastAsia="ja-JP"/>
              </w:rPr>
            </w:pPr>
            <w:r w:rsidRPr="000A5F49">
              <w:rPr>
                <w:rFonts w:hint="eastAsia"/>
                <w:lang w:eastAsia="ja-JP"/>
              </w:rPr>
              <w:t>7</w:t>
            </w:r>
            <w:r w:rsidRPr="000A5F49">
              <w:rPr>
                <w:lang w:eastAsia="ja-JP"/>
              </w:rPr>
              <w:t>80</w:t>
            </w:r>
          </w:p>
        </w:tc>
        <w:tc>
          <w:tcPr>
            <w:tcW w:w="2552" w:type="dxa"/>
          </w:tcPr>
          <w:p w14:paraId="2E4CB083" w14:textId="70217ED0" w:rsidR="0069593D" w:rsidRPr="000A5F49" w:rsidRDefault="0069593D" w:rsidP="002925C5">
            <w:pPr>
              <w:pStyle w:val="a4"/>
              <w:tabs>
                <w:tab w:val="left" w:pos="951"/>
              </w:tabs>
              <w:spacing w:before="29" w:line="360" w:lineRule="exact"/>
              <w:rPr>
                <w:lang w:eastAsia="ja-JP"/>
              </w:rPr>
            </w:pPr>
            <w:r w:rsidRPr="000A5F49">
              <w:rPr>
                <w:rFonts w:hint="eastAsia"/>
                <w:lang w:eastAsia="ja-JP"/>
              </w:rPr>
              <w:t>8</w:t>
            </w:r>
            <w:r w:rsidRPr="000A5F49">
              <w:rPr>
                <w:lang w:eastAsia="ja-JP"/>
              </w:rPr>
              <w:t>7</w:t>
            </w:r>
          </w:p>
        </w:tc>
        <w:tc>
          <w:tcPr>
            <w:tcW w:w="1984" w:type="dxa"/>
          </w:tcPr>
          <w:p w14:paraId="4F1C65E2" w14:textId="493843A8" w:rsidR="0069593D" w:rsidRPr="000A5F49" w:rsidRDefault="005078B9" w:rsidP="002925C5">
            <w:pPr>
              <w:pStyle w:val="a4"/>
              <w:tabs>
                <w:tab w:val="left" w:pos="951"/>
              </w:tabs>
              <w:spacing w:before="29" w:line="360" w:lineRule="exact"/>
              <w:rPr>
                <w:lang w:eastAsia="ja-JP"/>
              </w:rPr>
            </w:pPr>
            <w:r w:rsidRPr="000A5F49">
              <w:rPr>
                <w:lang w:eastAsia="ja-JP"/>
              </w:rPr>
              <w:t>3</w:t>
            </w:r>
          </w:p>
        </w:tc>
      </w:tr>
      <w:tr w:rsidR="005078B9" w:rsidRPr="000A5F49" w14:paraId="25310B70" w14:textId="77777777" w:rsidTr="00031D0E">
        <w:tc>
          <w:tcPr>
            <w:tcW w:w="567" w:type="dxa"/>
            <w:vMerge w:val="restart"/>
          </w:tcPr>
          <w:p w14:paraId="74B5D479" w14:textId="77777777" w:rsidR="005078B9" w:rsidRPr="000A5F49" w:rsidRDefault="005078B9" w:rsidP="002925C5">
            <w:pPr>
              <w:pStyle w:val="a4"/>
              <w:tabs>
                <w:tab w:val="left" w:pos="951"/>
              </w:tabs>
              <w:spacing w:before="29" w:line="360" w:lineRule="exact"/>
              <w:rPr>
                <w:lang w:eastAsia="ja-JP"/>
              </w:rPr>
            </w:pPr>
          </w:p>
        </w:tc>
        <w:tc>
          <w:tcPr>
            <w:tcW w:w="1134" w:type="dxa"/>
          </w:tcPr>
          <w:p w14:paraId="52A44A58" w14:textId="7E5DEF64" w:rsidR="005078B9" w:rsidRPr="000A5F49" w:rsidRDefault="005078B9" w:rsidP="002925C5">
            <w:pPr>
              <w:pStyle w:val="a4"/>
              <w:tabs>
                <w:tab w:val="left" w:pos="951"/>
              </w:tabs>
              <w:spacing w:before="29" w:line="360" w:lineRule="exact"/>
              <w:rPr>
                <w:lang w:eastAsia="ja-JP"/>
              </w:rPr>
            </w:pPr>
            <w:r w:rsidRPr="000A5F49">
              <w:rPr>
                <w:rFonts w:hint="eastAsia"/>
                <w:lang w:eastAsia="ja-JP"/>
              </w:rPr>
              <w:t>肥育牛</w:t>
            </w:r>
          </w:p>
        </w:tc>
        <w:tc>
          <w:tcPr>
            <w:tcW w:w="1701" w:type="dxa"/>
          </w:tcPr>
          <w:p w14:paraId="03C4F674" w14:textId="4FA7CA80" w:rsidR="005078B9" w:rsidRPr="000A5F49" w:rsidRDefault="005078B9" w:rsidP="002925C5">
            <w:pPr>
              <w:pStyle w:val="a4"/>
              <w:tabs>
                <w:tab w:val="left" w:pos="951"/>
              </w:tabs>
              <w:spacing w:before="29" w:line="360" w:lineRule="exact"/>
              <w:rPr>
                <w:lang w:eastAsia="ja-JP"/>
              </w:rPr>
            </w:pPr>
            <w:r w:rsidRPr="000A5F49">
              <w:rPr>
                <w:rFonts w:hint="eastAsia"/>
                <w:lang w:eastAsia="ja-JP"/>
              </w:rPr>
              <w:t>7</w:t>
            </w:r>
            <w:r w:rsidRPr="000A5F49">
              <w:rPr>
                <w:lang w:eastAsia="ja-JP"/>
              </w:rPr>
              <w:t>00</w:t>
            </w:r>
          </w:p>
        </w:tc>
        <w:tc>
          <w:tcPr>
            <w:tcW w:w="2552" w:type="dxa"/>
          </w:tcPr>
          <w:p w14:paraId="362F6382" w14:textId="61AA6315" w:rsidR="005078B9" w:rsidRPr="000A5F49" w:rsidRDefault="005078B9" w:rsidP="002925C5">
            <w:pPr>
              <w:pStyle w:val="a4"/>
              <w:tabs>
                <w:tab w:val="left" w:pos="951"/>
              </w:tabs>
              <w:spacing w:before="29" w:line="360" w:lineRule="exact"/>
              <w:rPr>
                <w:lang w:eastAsia="ja-JP"/>
              </w:rPr>
            </w:pPr>
            <w:r w:rsidRPr="000A5F49">
              <w:rPr>
                <w:lang w:eastAsia="ja-JP"/>
              </w:rPr>
              <w:t>-</w:t>
            </w:r>
          </w:p>
        </w:tc>
        <w:tc>
          <w:tcPr>
            <w:tcW w:w="1984" w:type="dxa"/>
          </w:tcPr>
          <w:p w14:paraId="530941E0" w14:textId="1A38B362" w:rsidR="005078B9" w:rsidRPr="000A5F49" w:rsidRDefault="005078B9" w:rsidP="002925C5">
            <w:pPr>
              <w:pStyle w:val="a4"/>
              <w:tabs>
                <w:tab w:val="left" w:pos="951"/>
              </w:tabs>
              <w:spacing w:before="29" w:line="360" w:lineRule="exact"/>
              <w:rPr>
                <w:lang w:eastAsia="ja-JP"/>
              </w:rPr>
            </w:pPr>
            <w:r w:rsidRPr="000A5F49">
              <w:rPr>
                <w:lang w:eastAsia="ja-JP"/>
              </w:rPr>
              <w:t>-</w:t>
            </w:r>
          </w:p>
        </w:tc>
      </w:tr>
      <w:tr w:rsidR="005078B9" w:rsidRPr="000A5F49" w14:paraId="035B10C6" w14:textId="77777777" w:rsidTr="00031D0E">
        <w:tc>
          <w:tcPr>
            <w:tcW w:w="567" w:type="dxa"/>
            <w:vMerge/>
          </w:tcPr>
          <w:p w14:paraId="1F6E1363" w14:textId="77777777" w:rsidR="005078B9" w:rsidRPr="000A5F49" w:rsidRDefault="005078B9" w:rsidP="002925C5">
            <w:pPr>
              <w:pStyle w:val="a4"/>
              <w:tabs>
                <w:tab w:val="left" w:pos="951"/>
              </w:tabs>
              <w:spacing w:before="29" w:line="360" w:lineRule="exact"/>
              <w:rPr>
                <w:lang w:eastAsia="ja-JP"/>
              </w:rPr>
            </w:pPr>
          </w:p>
        </w:tc>
        <w:tc>
          <w:tcPr>
            <w:tcW w:w="1134" w:type="dxa"/>
          </w:tcPr>
          <w:p w14:paraId="65909217" w14:textId="7EA51D9D" w:rsidR="005078B9" w:rsidRPr="000A5F49" w:rsidRDefault="005078B9" w:rsidP="002925C5">
            <w:pPr>
              <w:pStyle w:val="a4"/>
              <w:tabs>
                <w:tab w:val="left" w:pos="951"/>
              </w:tabs>
              <w:spacing w:before="29" w:line="360" w:lineRule="exact"/>
              <w:rPr>
                <w:lang w:eastAsia="ja-JP"/>
              </w:rPr>
            </w:pPr>
            <w:r w:rsidRPr="000A5F49">
              <w:rPr>
                <w:rFonts w:hint="eastAsia"/>
                <w:lang w:eastAsia="ja-JP"/>
              </w:rPr>
              <w:t>繁殖牛</w:t>
            </w:r>
          </w:p>
        </w:tc>
        <w:tc>
          <w:tcPr>
            <w:tcW w:w="1701" w:type="dxa"/>
          </w:tcPr>
          <w:p w14:paraId="7641645A" w14:textId="6C22CA9A" w:rsidR="005078B9" w:rsidRPr="000A5F49" w:rsidRDefault="005078B9" w:rsidP="002925C5">
            <w:pPr>
              <w:pStyle w:val="a4"/>
              <w:tabs>
                <w:tab w:val="left" w:pos="951"/>
              </w:tabs>
              <w:spacing w:before="29" w:line="360" w:lineRule="exact"/>
              <w:rPr>
                <w:lang w:eastAsia="ja-JP"/>
              </w:rPr>
            </w:pPr>
            <w:r w:rsidRPr="000A5F49">
              <w:rPr>
                <w:rFonts w:hint="eastAsia"/>
                <w:lang w:eastAsia="ja-JP"/>
              </w:rPr>
              <w:t>8</w:t>
            </w:r>
            <w:r w:rsidRPr="000A5F49">
              <w:rPr>
                <w:lang w:eastAsia="ja-JP"/>
              </w:rPr>
              <w:t>0</w:t>
            </w:r>
          </w:p>
        </w:tc>
        <w:tc>
          <w:tcPr>
            <w:tcW w:w="2552" w:type="dxa"/>
          </w:tcPr>
          <w:p w14:paraId="45B3D565" w14:textId="273CA48B" w:rsidR="005078B9" w:rsidRPr="000A5F49" w:rsidRDefault="005078B9" w:rsidP="002925C5">
            <w:pPr>
              <w:pStyle w:val="a4"/>
              <w:tabs>
                <w:tab w:val="left" w:pos="951"/>
              </w:tabs>
              <w:spacing w:before="29" w:line="360" w:lineRule="exact"/>
              <w:rPr>
                <w:lang w:eastAsia="ja-JP"/>
              </w:rPr>
            </w:pPr>
            <w:r w:rsidRPr="000A5F49">
              <w:rPr>
                <w:lang w:eastAsia="ja-JP"/>
              </w:rPr>
              <w:t>-</w:t>
            </w:r>
          </w:p>
        </w:tc>
        <w:tc>
          <w:tcPr>
            <w:tcW w:w="1984" w:type="dxa"/>
          </w:tcPr>
          <w:p w14:paraId="1F0E518B" w14:textId="626B167C" w:rsidR="005078B9" w:rsidRPr="000A5F49" w:rsidRDefault="005078B9" w:rsidP="002925C5">
            <w:pPr>
              <w:pStyle w:val="a4"/>
              <w:tabs>
                <w:tab w:val="left" w:pos="951"/>
              </w:tabs>
              <w:spacing w:before="29" w:line="360" w:lineRule="exact"/>
              <w:rPr>
                <w:lang w:eastAsia="ja-JP"/>
              </w:rPr>
            </w:pPr>
            <w:r w:rsidRPr="000A5F49">
              <w:rPr>
                <w:lang w:eastAsia="ja-JP"/>
              </w:rPr>
              <w:t>-</w:t>
            </w:r>
          </w:p>
        </w:tc>
      </w:tr>
      <w:tr w:rsidR="00A81F7C" w:rsidRPr="000A5F49" w14:paraId="6AE891D0" w14:textId="77777777" w:rsidTr="00031D0E">
        <w:tc>
          <w:tcPr>
            <w:tcW w:w="1701" w:type="dxa"/>
            <w:gridSpan w:val="2"/>
          </w:tcPr>
          <w:p w14:paraId="579F3626" w14:textId="4F157B98" w:rsidR="006C6620" w:rsidRPr="000A5F49" w:rsidRDefault="00DD7A55" w:rsidP="002925C5">
            <w:pPr>
              <w:pStyle w:val="a4"/>
              <w:tabs>
                <w:tab w:val="left" w:pos="951"/>
              </w:tabs>
              <w:spacing w:before="29" w:line="360" w:lineRule="exact"/>
              <w:rPr>
                <w:lang w:eastAsia="ja-JP"/>
              </w:rPr>
            </w:pPr>
            <w:r w:rsidRPr="000A5F49">
              <w:rPr>
                <w:rFonts w:hint="eastAsia"/>
                <w:lang w:eastAsia="ja-JP"/>
              </w:rPr>
              <w:t>豚</w:t>
            </w:r>
          </w:p>
        </w:tc>
        <w:tc>
          <w:tcPr>
            <w:tcW w:w="1701" w:type="dxa"/>
          </w:tcPr>
          <w:p w14:paraId="11ED2ED1" w14:textId="4EC67EEA" w:rsidR="006C6620" w:rsidRPr="000A5F49" w:rsidRDefault="001E0FEF" w:rsidP="002925C5">
            <w:pPr>
              <w:pStyle w:val="a4"/>
              <w:tabs>
                <w:tab w:val="left" w:pos="951"/>
              </w:tabs>
              <w:spacing w:before="29" w:line="360" w:lineRule="exact"/>
              <w:rPr>
                <w:lang w:eastAsia="ja-JP"/>
              </w:rPr>
            </w:pPr>
            <w:r w:rsidRPr="000A5F49">
              <w:rPr>
                <w:rFonts w:hint="eastAsia"/>
                <w:lang w:eastAsia="ja-JP"/>
              </w:rPr>
              <w:t>2</w:t>
            </w:r>
            <w:r w:rsidRPr="000A5F49">
              <w:rPr>
                <w:lang w:eastAsia="ja-JP"/>
              </w:rPr>
              <w:t>030</w:t>
            </w:r>
          </w:p>
        </w:tc>
        <w:tc>
          <w:tcPr>
            <w:tcW w:w="2552" w:type="dxa"/>
          </w:tcPr>
          <w:p w14:paraId="5329C7B0" w14:textId="461D801C" w:rsidR="006C6620" w:rsidRPr="000A5F49" w:rsidRDefault="001E0FEF" w:rsidP="002925C5">
            <w:pPr>
              <w:pStyle w:val="a4"/>
              <w:tabs>
                <w:tab w:val="left" w:pos="951"/>
              </w:tabs>
              <w:spacing w:before="29" w:line="360" w:lineRule="exact"/>
              <w:rPr>
                <w:lang w:eastAsia="ja-JP"/>
              </w:rPr>
            </w:pPr>
            <w:r w:rsidRPr="000A5F49">
              <w:rPr>
                <w:rFonts w:hint="eastAsia"/>
                <w:lang w:eastAsia="ja-JP"/>
              </w:rPr>
              <w:t>4</w:t>
            </w:r>
            <w:r w:rsidRPr="000A5F49">
              <w:rPr>
                <w:lang w:eastAsia="ja-JP"/>
              </w:rPr>
              <w:t>06</w:t>
            </w:r>
          </w:p>
        </w:tc>
        <w:tc>
          <w:tcPr>
            <w:tcW w:w="1984" w:type="dxa"/>
          </w:tcPr>
          <w:p w14:paraId="04DE9AE2" w14:textId="1F2D1534" w:rsidR="006C6620" w:rsidRPr="000A5F49" w:rsidRDefault="005078B9" w:rsidP="002925C5">
            <w:pPr>
              <w:pStyle w:val="a4"/>
              <w:tabs>
                <w:tab w:val="left" w:pos="951"/>
              </w:tabs>
              <w:spacing w:before="29" w:line="360" w:lineRule="exact"/>
              <w:rPr>
                <w:lang w:eastAsia="ja-JP"/>
              </w:rPr>
            </w:pPr>
            <w:r w:rsidRPr="000A5F49">
              <w:rPr>
                <w:lang w:eastAsia="ja-JP"/>
              </w:rPr>
              <w:t>2</w:t>
            </w:r>
          </w:p>
        </w:tc>
      </w:tr>
      <w:tr w:rsidR="00A81F7C" w:rsidRPr="000A5F49" w14:paraId="44028722" w14:textId="77777777" w:rsidTr="00031D0E">
        <w:tc>
          <w:tcPr>
            <w:tcW w:w="1701" w:type="dxa"/>
            <w:gridSpan w:val="2"/>
          </w:tcPr>
          <w:p w14:paraId="772EBDDD" w14:textId="61E6E46F" w:rsidR="006C6620" w:rsidRPr="000A5F49" w:rsidRDefault="00DD7A55" w:rsidP="002925C5">
            <w:pPr>
              <w:pStyle w:val="a4"/>
              <w:tabs>
                <w:tab w:val="left" w:pos="951"/>
              </w:tabs>
              <w:spacing w:before="29" w:line="360" w:lineRule="exact"/>
              <w:rPr>
                <w:lang w:eastAsia="ja-JP"/>
              </w:rPr>
            </w:pPr>
            <w:r w:rsidRPr="000A5F49">
              <w:rPr>
                <w:rFonts w:hint="eastAsia"/>
                <w:lang w:eastAsia="ja-JP"/>
              </w:rPr>
              <w:t>採卵鶏</w:t>
            </w:r>
          </w:p>
        </w:tc>
        <w:tc>
          <w:tcPr>
            <w:tcW w:w="1701" w:type="dxa"/>
          </w:tcPr>
          <w:p w14:paraId="5736B74D" w14:textId="7FAD7511" w:rsidR="006C6620" w:rsidRPr="000A5F49" w:rsidRDefault="001E0FEF" w:rsidP="002925C5">
            <w:pPr>
              <w:pStyle w:val="a4"/>
              <w:tabs>
                <w:tab w:val="left" w:pos="951"/>
              </w:tabs>
              <w:spacing w:before="29" w:line="360" w:lineRule="exact"/>
              <w:rPr>
                <w:lang w:eastAsia="ja-JP"/>
              </w:rPr>
            </w:pPr>
            <w:r w:rsidRPr="000A5F49">
              <w:rPr>
                <w:rFonts w:hint="eastAsia"/>
                <w:lang w:eastAsia="ja-JP"/>
              </w:rPr>
              <w:t>4</w:t>
            </w:r>
            <w:r w:rsidRPr="000A5F49">
              <w:rPr>
                <w:lang w:eastAsia="ja-JP"/>
              </w:rPr>
              <w:t>9000</w:t>
            </w:r>
          </w:p>
        </w:tc>
        <w:tc>
          <w:tcPr>
            <w:tcW w:w="2552" w:type="dxa"/>
          </w:tcPr>
          <w:p w14:paraId="6922F417" w14:textId="5E9AB052" w:rsidR="006C6620" w:rsidRPr="000A5F49" w:rsidRDefault="001E0FEF" w:rsidP="002925C5">
            <w:pPr>
              <w:pStyle w:val="a4"/>
              <w:tabs>
                <w:tab w:val="left" w:pos="951"/>
              </w:tabs>
              <w:spacing w:before="29" w:line="360" w:lineRule="exact"/>
              <w:rPr>
                <w:lang w:eastAsia="ja-JP"/>
              </w:rPr>
            </w:pPr>
            <w:r w:rsidRPr="000A5F49">
              <w:rPr>
                <w:rFonts w:hint="eastAsia"/>
                <w:lang w:eastAsia="ja-JP"/>
              </w:rPr>
              <w:t>4</w:t>
            </w:r>
            <w:r w:rsidRPr="000A5F49">
              <w:rPr>
                <w:lang w:eastAsia="ja-JP"/>
              </w:rPr>
              <w:t>083</w:t>
            </w:r>
          </w:p>
        </w:tc>
        <w:tc>
          <w:tcPr>
            <w:tcW w:w="1984" w:type="dxa"/>
          </w:tcPr>
          <w:p w14:paraId="7CFAFE81" w14:textId="6F34B09F" w:rsidR="006C6620" w:rsidRPr="000A5F49" w:rsidRDefault="005078B9" w:rsidP="002925C5">
            <w:pPr>
              <w:pStyle w:val="a4"/>
              <w:tabs>
                <w:tab w:val="left" w:pos="951"/>
              </w:tabs>
              <w:spacing w:before="29" w:line="360" w:lineRule="exact"/>
              <w:rPr>
                <w:lang w:eastAsia="ja-JP"/>
              </w:rPr>
            </w:pPr>
            <w:r w:rsidRPr="000A5F49">
              <w:rPr>
                <w:lang w:eastAsia="ja-JP"/>
              </w:rPr>
              <w:t>1</w:t>
            </w:r>
          </w:p>
        </w:tc>
      </w:tr>
    </w:tbl>
    <w:p w14:paraId="7DDE14EA" w14:textId="6756F312" w:rsidR="008B767B" w:rsidRPr="000A5F49" w:rsidRDefault="00795BAB" w:rsidP="002925C5">
      <w:pPr>
        <w:pStyle w:val="a4"/>
        <w:tabs>
          <w:tab w:val="left" w:pos="951"/>
        </w:tabs>
        <w:spacing w:before="29" w:line="360" w:lineRule="exact"/>
        <w:ind w:left="474"/>
        <w:rPr>
          <w:lang w:eastAsia="ja-JP"/>
        </w:rPr>
      </w:pPr>
      <w:r w:rsidRPr="000A5F49">
        <w:rPr>
          <w:rFonts w:hint="eastAsia"/>
          <w:lang w:eastAsia="ja-JP"/>
        </w:rPr>
        <w:t xml:space="preserve">　畜産統計（令和</w:t>
      </w:r>
      <w:r w:rsidR="00FD3DF0" w:rsidRPr="000A5F49">
        <w:rPr>
          <w:lang w:eastAsia="ja-JP"/>
        </w:rPr>
        <w:t>6</w:t>
      </w:r>
      <w:r w:rsidRPr="000A5F49">
        <w:rPr>
          <w:lang w:eastAsia="ja-JP"/>
        </w:rPr>
        <w:t>年2月1日現在）</w:t>
      </w:r>
    </w:p>
    <w:p w14:paraId="2443AE44" w14:textId="77777777" w:rsidR="005078B9" w:rsidRPr="000A5F49" w:rsidRDefault="005078B9" w:rsidP="005078B9">
      <w:pPr>
        <w:pStyle w:val="a4"/>
        <w:tabs>
          <w:tab w:val="left" w:pos="951"/>
        </w:tabs>
        <w:spacing w:before="29" w:line="360" w:lineRule="exact"/>
        <w:ind w:firstLineChars="200" w:firstLine="480"/>
        <w:rPr>
          <w:lang w:eastAsia="ja-JP"/>
        </w:rPr>
      </w:pPr>
      <w:r w:rsidRPr="000A5F49">
        <w:rPr>
          <w:rFonts w:hint="eastAsia"/>
          <w:lang w:eastAsia="ja-JP"/>
        </w:rPr>
        <w:t xml:space="preserve">　令和</w:t>
      </w:r>
      <w:r w:rsidRPr="000A5F49">
        <w:rPr>
          <w:lang w:eastAsia="ja-JP"/>
        </w:rPr>
        <w:t>5年「生産農業所得統計」</w:t>
      </w:r>
    </w:p>
    <w:bookmarkEnd w:id="0"/>
    <w:p w14:paraId="7D4F6456" w14:textId="38198EBD" w:rsidR="001E0FEF" w:rsidRDefault="001E0FEF" w:rsidP="002925C5">
      <w:pPr>
        <w:pStyle w:val="a4"/>
        <w:tabs>
          <w:tab w:val="left" w:pos="951"/>
        </w:tabs>
        <w:spacing w:before="29" w:line="360" w:lineRule="exact"/>
        <w:ind w:left="474"/>
        <w:rPr>
          <w:lang w:eastAsia="ja-JP"/>
        </w:rPr>
      </w:pPr>
    </w:p>
    <w:p w14:paraId="4785CB31" w14:textId="77777777" w:rsidR="00031D0E" w:rsidRPr="000A5F49" w:rsidRDefault="00031D0E" w:rsidP="002925C5">
      <w:pPr>
        <w:pStyle w:val="a4"/>
        <w:tabs>
          <w:tab w:val="left" w:pos="951"/>
        </w:tabs>
        <w:spacing w:before="29" w:line="360" w:lineRule="exact"/>
        <w:ind w:left="474"/>
        <w:rPr>
          <w:lang w:eastAsia="ja-JP"/>
        </w:rPr>
      </w:pPr>
    </w:p>
    <w:p w14:paraId="74097DA1" w14:textId="3E2A752D" w:rsidR="00BD405D" w:rsidRPr="000A5F49" w:rsidRDefault="00BD405D" w:rsidP="002925C5">
      <w:pPr>
        <w:pStyle w:val="a4"/>
        <w:tabs>
          <w:tab w:val="left" w:pos="951"/>
        </w:tabs>
        <w:spacing w:before="29" w:line="360" w:lineRule="exact"/>
        <w:ind w:left="474"/>
        <w:rPr>
          <w:lang w:eastAsia="ja-JP"/>
        </w:rPr>
      </w:pPr>
      <w:r w:rsidRPr="000A5F49">
        <w:rPr>
          <w:rFonts w:hint="eastAsia"/>
          <w:lang w:eastAsia="ja-JP"/>
        </w:rPr>
        <w:t>２　家畜排せつ物の利用</w:t>
      </w:r>
      <w:r w:rsidR="009D6108" w:rsidRPr="000A5F49">
        <w:rPr>
          <w:rFonts w:hint="eastAsia"/>
          <w:lang w:eastAsia="ja-JP"/>
        </w:rPr>
        <w:t>の現状と</w:t>
      </w:r>
      <w:r w:rsidRPr="000A5F49">
        <w:rPr>
          <w:rFonts w:hint="eastAsia"/>
          <w:lang w:eastAsia="ja-JP"/>
        </w:rPr>
        <w:t>目標</w:t>
      </w:r>
    </w:p>
    <w:p w14:paraId="3592FFA4" w14:textId="4FF9563B" w:rsidR="00795BAB" w:rsidRPr="000A5F49" w:rsidRDefault="00795BAB" w:rsidP="00795BAB">
      <w:pPr>
        <w:pStyle w:val="a4"/>
        <w:tabs>
          <w:tab w:val="left" w:pos="951"/>
        </w:tabs>
        <w:spacing w:before="29" w:line="360" w:lineRule="exact"/>
        <w:ind w:leftChars="322" w:left="708" w:firstLineChars="100" w:firstLine="240"/>
        <w:rPr>
          <w:lang w:eastAsia="ja-JP"/>
        </w:rPr>
      </w:pPr>
      <w:r w:rsidRPr="000A5F49">
        <w:rPr>
          <w:rFonts w:hint="eastAsia"/>
          <w:lang w:eastAsia="ja-JP"/>
        </w:rPr>
        <w:t>本府における年間の家畜排せつ物発生量は、令和</w:t>
      </w:r>
      <w:r w:rsidR="003E78D8" w:rsidRPr="000A5F49">
        <w:rPr>
          <w:rFonts w:hint="eastAsia"/>
          <w:lang w:eastAsia="ja-JP"/>
        </w:rPr>
        <w:t>6</w:t>
      </w:r>
      <w:r w:rsidRPr="000A5F49">
        <w:rPr>
          <w:lang w:eastAsia="ja-JP"/>
        </w:rPr>
        <w:t>年2月現在で、窒素量に換算して約2</w:t>
      </w:r>
      <w:r w:rsidR="00650D7F" w:rsidRPr="000A5F49">
        <w:rPr>
          <w:rFonts w:hint="eastAsia"/>
          <w:lang w:eastAsia="ja-JP"/>
        </w:rPr>
        <w:t>1</w:t>
      </w:r>
      <w:r w:rsidRPr="000A5F49">
        <w:rPr>
          <w:lang w:eastAsia="ja-JP"/>
        </w:rPr>
        <w:t>5トンと推定され</w:t>
      </w:r>
      <w:r w:rsidR="0069593D" w:rsidRPr="000A5F49">
        <w:rPr>
          <w:rFonts w:hint="eastAsia"/>
          <w:lang w:eastAsia="ja-JP"/>
        </w:rPr>
        <w:t>る</w:t>
      </w:r>
      <w:r w:rsidRPr="000A5F49">
        <w:rPr>
          <w:lang w:eastAsia="ja-JP"/>
        </w:rPr>
        <w:t>（表</w:t>
      </w:r>
      <w:r w:rsidR="005065BC" w:rsidRPr="000A5F49">
        <w:rPr>
          <w:lang w:eastAsia="ja-JP"/>
        </w:rPr>
        <w:t>2</w:t>
      </w:r>
      <w:r w:rsidRPr="000A5F49">
        <w:rPr>
          <w:lang w:eastAsia="ja-JP"/>
        </w:rPr>
        <w:t>）。</w:t>
      </w:r>
    </w:p>
    <w:p w14:paraId="6365F8E3" w14:textId="1B5631EE" w:rsidR="00795BAB" w:rsidRPr="000A5F49" w:rsidRDefault="00795BAB" w:rsidP="00795BAB">
      <w:pPr>
        <w:pStyle w:val="a4"/>
        <w:tabs>
          <w:tab w:val="left" w:pos="951"/>
        </w:tabs>
        <w:spacing w:before="29" w:line="360" w:lineRule="exact"/>
        <w:ind w:leftChars="322" w:left="708" w:firstLineChars="100" w:firstLine="240"/>
        <w:rPr>
          <w:lang w:eastAsia="ja-JP"/>
        </w:rPr>
      </w:pPr>
      <w:r w:rsidRPr="000A5F49">
        <w:rPr>
          <w:rFonts w:hint="eastAsia"/>
          <w:lang w:eastAsia="ja-JP"/>
        </w:rPr>
        <w:t>このうち、畜産及び耕種農家によって堆肥等として農地還元利用に仕向けられる</w:t>
      </w:r>
      <w:r w:rsidR="00F1298B">
        <w:rPr>
          <w:rFonts w:hint="eastAsia"/>
          <w:lang w:eastAsia="ja-JP"/>
        </w:rPr>
        <w:t>も</w:t>
      </w:r>
      <w:r w:rsidRPr="000A5F49">
        <w:rPr>
          <w:rFonts w:hint="eastAsia"/>
          <w:lang w:eastAsia="ja-JP"/>
        </w:rPr>
        <w:t>のが約</w:t>
      </w:r>
      <w:r w:rsidRPr="000A5F49">
        <w:rPr>
          <w:lang w:eastAsia="ja-JP"/>
        </w:rPr>
        <w:t>1</w:t>
      </w:r>
      <w:r w:rsidR="00650D7F" w:rsidRPr="000A5F49">
        <w:rPr>
          <w:rFonts w:hint="eastAsia"/>
          <w:lang w:eastAsia="ja-JP"/>
        </w:rPr>
        <w:t>55</w:t>
      </w:r>
      <w:r w:rsidRPr="000A5F49">
        <w:rPr>
          <w:lang w:eastAsia="ja-JP"/>
        </w:rPr>
        <w:t>トン、浄化・蒸散・希釈放流等の農地還元されないものが約</w:t>
      </w:r>
      <w:r w:rsidR="00650D7F" w:rsidRPr="000A5F49">
        <w:rPr>
          <w:rFonts w:hint="eastAsia"/>
          <w:lang w:eastAsia="ja-JP"/>
        </w:rPr>
        <w:t>60</w:t>
      </w:r>
      <w:r w:rsidRPr="000A5F49">
        <w:rPr>
          <w:lang w:eastAsia="ja-JP"/>
        </w:rPr>
        <w:t>トンと推定される。</w:t>
      </w:r>
    </w:p>
    <w:p w14:paraId="60393A24" w14:textId="508CD781" w:rsidR="00912026" w:rsidRPr="000A5F49" w:rsidRDefault="007F44E5" w:rsidP="002925C5">
      <w:pPr>
        <w:pStyle w:val="a4"/>
        <w:tabs>
          <w:tab w:val="left" w:pos="951"/>
        </w:tabs>
        <w:spacing w:before="29" w:line="360" w:lineRule="exact"/>
        <w:ind w:leftChars="322" w:left="708" w:firstLineChars="100" w:firstLine="240"/>
        <w:rPr>
          <w:lang w:eastAsia="ja-JP"/>
        </w:rPr>
      </w:pPr>
      <w:r w:rsidRPr="000A5F49">
        <w:rPr>
          <w:rFonts w:hint="eastAsia"/>
          <w:lang w:eastAsia="ja-JP"/>
        </w:rPr>
        <w:t>大阪府酪肉近代化計画においては、令和</w:t>
      </w:r>
      <w:r w:rsidRPr="000A5F49">
        <w:rPr>
          <w:lang w:eastAsia="ja-JP"/>
        </w:rPr>
        <w:t>12年の飼養頭数は、府全体の家畜の飼養規模としてはほぼ同水準と見込んでいる。</w:t>
      </w:r>
      <w:r w:rsidRPr="000A5F49">
        <w:rPr>
          <w:rFonts w:hint="eastAsia"/>
          <w:lang w:eastAsia="ja-JP"/>
        </w:rPr>
        <w:t>このため、令和</w:t>
      </w:r>
      <w:r w:rsidRPr="000A5F49">
        <w:rPr>
          <w:lang w:eastAsia="ja-JP"/>
        </w:rPr>
        <w:t>12年に向けては、基本的に現状の仕向け割合を継続しつつ、施肥の最適化等を進め、より効率的な肥料利用を図っていく。</w:t>
      </w:r>
    </w:p>
    <w:p w14:paraId="08267F5A" w14:textId="77777777" w:rsidR="00795BAB" w:rsidRPr="000A5F49" w:rsidRDefault="00795BAB" w:rsidP="002925C5">
      <w:pPr>
        <w:pStyle w:val="a4"/>
        <w:tabs>
          <w:tab w:val="left" w:pos="951"/>
        </w:tabs>
        <w:spacing w:before="29" w:line="360" w:lineRule="exact"/>
        <w:ind w:leftChars="322" w:left="708" w:firstLineChars="100" w:firstLine="240"/>
        <w:rPr>
          <w:lang w:eastAsia="ja-JP"/>
        </w:rPr>
      </w:pPr>
    </w:p>
    <w:p w14:paraId="448AB24F" w14:textId="54C63D98" w:rsidR="00422108" w:rsidRPr="000A5F49" w:rsidRDefault="00103D20" w:rsidP="002925C5">
      <w:pPr>
        <w:pStyle w:val="a4"/>
        <w:spacing w:before="29" w:line="360" w:lineRule="exact"/>
        <w:ind w:right="344" w:firstLineChars="400" w:firstLine="960"/>
        <w:jc w:val="both"/>
        <w:rPr>
          <w:rFonts w:asciiTheme="minorEastAsia" w:eastAsiaTheme="minorEastAsia" w:hAnsiTheme="minorEastAsia"/>
          <w:spacing w:val="-1"/>
          <w:lang w:eastAsia="ja-JP"/>
        </w:rPr>
      </w:pPr>
      <w:r w:rsidRPr="000A5F49">
        <w:rPr>
          <w:rFonts w:hint="eastAsia"/>
          <w:lang w:eastAsia="ja-JP"/>
        </w:rPr>
        <w:t>(表</w:t>
      </w:r>
      <w:r w:rsidR="005065BC" w:rsidRPr="000A5F49">
        <w:rPr>
          <w:rFonts w:hint="eastAsia"/>
          <w:lang w:eastAsia="ja-JP"/>
        </w:rPr>
        <w:t>2</w:t>
      </w:r>
      <w:r w:rsidRPr="000A5F49">
        <w:rPr>
          <w:rFonts w:hint="eastAsia"/>
          <w:lang w:eastAsia="ja-JP"/>
        </w:rPr>
        <w:t>：</w:t>
      </w:r>
      <w:r w:rsidR="00422108" w:rsidRPr="000A5F49">
        <w:rPr>
          <w:rFonts w:asciiTheme="minorEastAsia" w:eastAsiaTheme="minorEastAsia" w:hAnsiTheme="minorEastAsia" w:hint="eastAsia"/>
          <w:lang w:eastAsia="ja-JP"/>
        </w:rPr>
        <w:t>家畜排せつ物の堆肥化割合及び仕向先分類　　　　（単位</w:t>
      </w:r>
      <w:r w:rsidR="00422108" w:rsidRPr="000A5F49">
        <w:rPr>
          <w:rFonts w:asciiTheme="minorEastAsia" w:eastAsiaTheme="minorEastAsia" w:hAnsiTheme="minorEastAsia"/>
          <w:lang w:eastAsia="ja-JP"/>
        </w:rPr>
        <w:t>:t</w:t>
      </w:r>
      <w:r w:rsidR="00422108" w:rsidRPr="000A5F49">
        <w:rPr>
          <w:rFonts w:asciiTheme="minorEastAsia" w:eastAsiaTheme="minorEastAsia" w:hAnsiTheme="minorEastAsia" w:hint="eastAsia"/>
          <w:lang w:eastAsia="ja-JP"/>
        </w:rPr>
        <w:t>、％）</w:t>
      </w:r>
      <w:r w:rsidRPr="000A5F49">
        <w:rPr>
          <w:rFonts w:asciiTheme="minorEastAsia" w:eastAsiaTheme="minorEastAsia" w:hAnsiTheme="minorEastAsia" w:hint="eastAsia"/>
          <w:lang w:eastAsia="ja-JP"/>
        </w:rPr>
        <w:t>)</w:t>
      </w:r>
    </w:p>
    <w:tbl>
      <w:tblPr>
        <w:tblStyle w:val="ac"/>
        <w:tblW w:w="9072" w:type="dxa"/>
        <w:tblInd w:w="704" w:type="dxa"/>
        <w:tblLayout w:type="fixed"/>
        <w:tblLook w:val="04A0" w:firstRow="1" w:lastRow="0" w:firstColumn="1" w:lastColumn="0" w:noHBand="0" w:noVBand="1"/>
      </w:tblPr>
      <w:tblGrid>
        <w:gridCol w:w="1559"/>
        <w:gridCol w:w="1418"/>
        <w:gridCol w:w="1276"/>
        <w:gridCol w:w="992"/>
        <w:gridCol w:w="1276"/>
        <w:gridCol w:w="1275"/>
        <w:gridCol w:w="1276"/>
      </w:tblGrid>
      <w:tr w:rsidR="00A81F7C" w:rsidRPr="000A5F49" w14:paraId="04053681" w14:textId="77777777" w:rsidTr="00031D0E">
        <w:tc>
          <w:tcPr>
            <w:tcW w:w="1559" w:type="dxa"/>
            <w:vMerge w:val="restart"/>
          </w:tcPr>
          <w:p w14:paraId="17E75FA3" w14:textId="77777777" w:rsidR="00422108" w:rsidRPr="000A5F49" w:rsidRDefault="00422108" w:rsidP="002925C5">
            <w:pPr>
              <w:pStyle w:val="a4"/>
              <w:spacing w:before="29" w:line="360" w:lineRule="exact"/>
              <w:ind w:right="344"/>
              <w:jc w:val="both"/>
              <w:rPr>
                <w:rFonts w:asciiTheme="minorEastAsia" w:eastAsiaTheme="minorEastAsia" w:hAnsiTheme="minorEastAsia"/>
                <w:spacing w:val="-1"/>
                <w:lang w:eastAsia="ja-JP"/>
              </w:rPr>
            </w:pPr>
            <w:r w:rsidRPr="000A5F49">
              <w:rPr>
                <w:rFonts w:asciiTheme="minorEastAsia" w:eastAsiaTheme="minorEastAsia" w:hAnsiTheme="minorEastAsia" w:hint="eastAsia"/>
                <w:spacing w:val="-1"/>
                <w:lang w:eastAsia="ja-JP"/>
              </w:rPr>
              <w:t>仕向先</w:t>
            </w:r>
          </w:p>
        </w:tc>
        <w:tc>
          <w:tcPr>
            <w:tcW w:w="2694" w:type="dxa"/>
            <w:gridSpan w:val="2"/>
            <w:tcBorders>
              <w:bottom w:val="nil"/>
            </w:tcBorders>
          </w:tcPr>
          <w:p w14:paraId="224CA903" w14:textId="77777777" w:rsidR="00422108" w:rsidRPr="000A5F49" w:rsidRDefault="00422108" w:rsidP="002925C5">
            <w:pPr>
              <w:pStyle w:val="a4"/>
              <w:adjustRightInd w:val="0"/>
              <w:snapToGrid w:val="0"/>
              <w:spacing w:line="360" w:lineRule="exact"/>
              <w:rPr>
                <w:rFonts w:asciiTheme="minorEastAsia" w:eastAsiaTheme="minorEastAsia" w:hAnsiTheme="minorEastAsia"/>
                <w:spacing w:val="-1"/>
                <w:lang w:eastAsia="ja-JP"/>
              </w:rPr>
            </w:pPr>
            <w:r w:rsidRPr="000A5F49">
              <w:rPr>
                <w:rFonts w:asciiTheme="minorEastAsia" w:eastAsiaTheme="minorEastAsia" w:hAnsiTheme="minorEastAsia" w:hint="eastAsia"/>
                <w:spacing w:val="-1"/>
                <w:lang w:eastAsia="ja-JP"/>
              </w:rPr>
              <w:t>農地還元</w:t>
            </w:r>
          </w:p>
        </w:tc>
        <w:tc>
          <w:tcPr>
            <w:tcW w:w="992" w:type="dxa"/>
            <w:vMerge w:val="restart"/>
          </w:tcPr>
          <w:p w14:paraId="71FCA5CA" w14:textId="77777777" w:rsidR="00422108" w:rsidRPr="000A5F49" w:rsidRDefault="00422108" w:rsidP="002925C5">
            <w:pPr>
              <w:pStyle w:val="a4"/>
              <w:adjustRightInd w:val="0"/>
              <w:snapToGrid w:val="0"/>
              <w:spacing w:line="360" w:lineRule="exact"/>
              <w:rPr>
                <w:rFonts w:asciiTheme="minorEastAsia" w:eastAsiaTheme="minorEastAsia" w:hAnsiTheme="minorEastAsia"/>
                <w:spacing w:val="-1"/>
                <w:lang w:eastAsia="ja-JP"/>
              </w:rPr>
            </w:pPr>
            <w:r w:rsidRPr="000A5F49">
              <w:rPr>
                <w:rFonts w:asciiTheme="minorEastAsia" w:eastAsiaTheme="minorEastAsia" w:hAnsiTheme="minorEastAsia" w:hint="eastAsia"/>
                <w:spacing w:val="-1"/>
                <w:lang w:eastAsia="ja-JP"/>
              </w:rPr>
              <w:t>ｴﾈﾙｷﾞｰ</w:t>
            </w:r>
          </w:p>
          <w:p w14:paraId="04711E16" w14:textId="77777777" w:rsidR="00422108" w:rsidRPr="000A5F49" w:rsidRDefault="00422108" w:rsidP="002925C5">
            <w:pPr>
              <w:pStyle w:val="a4"/>
              <w:adjustRightInd w:val="0"/>
              <w:snapToGrid w:val="0"/>
              <w:spacing w:line="360" w:lineRule="exact"/>
              <w:rPr>
                <w:rFonts w:asciiTheme="minorEastAsia" w:eastAsiaTheme="minorEastAsia" w:hAnsiTheme="minorEastAsia"/>
                <w:spacing w:val="-1"/>
                <w:lang w:eastAsia="ja-JP"/>
              </w:rPr>
            </w:pPr>
            <w:r w:rsidRPr="000A5F49">
              <w:rPr>
                <w:rFonts w:asciiTheme="minorEastAsia" w:eastAsiaTheme="minorEastAsia" w:hAnsiTheme="minorEastAsia" w:hint="eastAsia"/>
                <w:spacing w:val="-1"/>
                <w:lang w:eastAsia="ja-JP"/>
              </w:rPr>
              <w:t>利用</w:t>
            </w:r>
          </w:p>
        </w:tc>
        <w:tc>
          <w:tcPr>
            <w:tcW w:w="1276" w:type="dxa"/>
            <w:vMerge w:val="restart"/>
          </w:tcPr>
          <w:p w14:paraId="029BF475" w14:textId="77777777" w:rsidR="00422108" w:rsidRPr="000A5F49" w:rsidRDefault="00422108" w:rsidP="002925C5">
            <w:pPr>
              <w:pStyle w:val="a4"/>
              <w:adjustRightInd w:val="0"/>
              <w:snapToGrid w:val="0"/>
              <w:spacing w:line="360" w:lineRule="exact"/>
              <w:rPr>
                <w:rFonts w:asciiTheme="minorEastAsia" w:eastAsiaTheme="minorEastAsia" w:hAnsiTheme="minorEastAsia"/>
                <w:spacing w:val="-1"/>
                <w:lang w:eastAsia="ja-JP"/>
              </w:rPr>
            </w:pPr>
            <w:r w:rsidRPr="000A5F49">
              <w:rPr>
                <w:rFonts w:asciiTheme="minorEastAsia" w:eastAsiaTheme="minorEastAsia" w:hAnsiTheme="minorEastAsia" w:hint="eastAsia"/>
                <w:spacing w:val="-1"/>
                <w:lang w:eastAsia="ja-JP"/>
              </w:rPr>
              <w:t>浄化処理</w:t>
            </w:r>
          </w:p>
        </w:tc>
        <w:tc>
          <w:tcPr>
            <w:tcW w:w="1275" w:type="dxa"/>
            <w:vMerge w:val="restart"/>
          </w:tcPr>
          <w:p w14:paraId="33FDE467" w14:textId="77777777" w:rsidR="00422108" w:rsidRPr="000A5F49" w:rsidRDefault="00422108" w:rsidP="002925C5">
            <w:pPr>
              <w:pStyle w:val="a4"/>
              <w:adjustRightInd w:val="0"/>
              <w:snapToGrid w:val="0"/>
              <w:spacing w:line="360" w:lineRule="exact"/>
              <w:rPr>
                <w:rFonts w:asciiTheme="minorEastAsia" w:eastAsiaTheme="minorEastAsia" w:hAnsiTheme="minorEastAsia"/>
                <w:spacing w:val="-1"/>
                <w:lang w:eastAsia="ja-JP"/>
              </w:rPr>
            </w:pPr>
            <w:r w:rsidRPr="000A5F49">
              <w:rPr>
                <w:rFonts w:asciiTheme="minorEastAsia" w:eastAsiaTheme="minorEastAsia" w:hAnsiTheme="minorEastAsia" w:hint="eastAsia"/>
                <w:spacing w:val="-1"/>
                <w:lang w:eastAsia="ja-JP"/>
              </w:rPr>
              <w:t>その他</w:t>
            </w:r>
          </w:p>
        </w:tc>
        <w:tc>
          <w:tcPr>
            <w:tcW w:w="1276" w:type="dxa"/>
            <w:vMerge w:val="restart"/>
          </w:tcPr>
          <w:p w14:paraId="2E300A3B" w14:textId="77777777" w:rsidR="00422108" w:rsidRPr="000A5F49" w:rsidRDefault="00422108" w:rsidP="002925C5">
            <w:pPr>
              <w:pStyle w:val="a4"/>
              <w:adjustRightInd w:val="0"/>
              <w:snapToGrid w:val="0"/>
              <w:spacing w:line="360" w:lineRule="exact"/>
              <w:rPr>
                <w:rFonts w:asciiTheme="minorEastAsia" w:eastAsiaTheme="minorEastAsia" w:hAnsiTheme="minorEastAsia"/>
                <w:spacing w:val="-1"/>
                <w:lang w:eastAsia="ja-JP"/>
              </w:rPr>
            </w:pPr>
            <w:r w:rsidRPr="000A5F49">
              <w:rPr>
                <w:rFonts w:asciiTheme="minorEastAsia" w:eastAsiaTheme="minorEastAsia" w:hAnsiTheme="minorEastAsia" w:hint="eastAsia"/>
                <w:spacing w:val="-1"/>
                <w:lang w:eastAsia="ja-JP"/>
              </w:rPr>
              <w:t>合計</w:t>
            </w:r>
          </w:p>
        </w:tc>
      </w:tr>
      <w:tr w:rsidR="00A81F7C" w:rsidRPr="000A5F49" w14:paraId="43CA6495" w14:textId="77777777" w:rsidTr="00031D0E">
        <w:tc>
          <w:tcPr>
            <w:tcW w:w="1559" w:type="dxa"/>
            <w:vMerge/>
          </w:tcPr>
          <w:p w14:paraId="5708A7C3" w14:textId="77777777" w:rsidR="00422108" w:rsidRPr="000A5F49" w:rsidRDefault="00422108" w:rsidP="002925C5">
            <w:pPr>
              <w:pStyle w:val="a4"/>
              <w:spacing w:before="29" w:line="360" w:lineRule="exact"/>
              <w:ind w:right="344"/>
              <w:jc w:val="both"/>
              <w:rPr>
                <w:rFonts w:asciiTheme="minorEastAsia" w:eastAsiaTheme="minorEastAsia" w:hAnsiTheme="minorEastAsia"/>
                <w:spacing w:val="-1"/>
                <w:lang w:eastAsia="ja-JP"/>
              </w:rPr>
            </w:pPr>
          </w:p>
        </w:tc>
        <w:tc>
          <w:tcPr>
            <w:tcW w:w="1418" w:type="dxa"/>
            <w:tcBorders>
              <w:top w:val="nil"/>
            </w:tcBorders>
          </w:tcPr>
          <w:p w14:paraId="0218C6D3" w14:textId="77777777" w:rsidR="00422108" w:rsidRPr="000A5F49" w:rsidRDefault="00422108" w:rsidP="002925C5">
            <w:pPr>
              <w:pStyle w:val="a4"/>
              <w:spacing w:before="29" w:line="360" w:lineRule="exact"/>
              <w:ind w:right="344"/>
              <w:jc w:val="both"/>
              <w:rPr>
                <w:rFonts w:asciiTheme="minorEastAsia" w:eastAsiaTheme="minorEastAsia" w:hAnsiTheme="minorEastAsia"/>
                <w:spacing w:val="-1"/>
                <w:lang w:eastAsia="ja-JP"/>
              </w:rPr>
            </w:pPr>
          </w:p>
        </w:tc>
        <w:tc>
          <w:tcPr>
            <w:tcW w:w="1276" w:type="dxa"/>
            <w:tcBorders>
              <w:top w:val="single" w:sz="4" w:space="0" w:color="auto"/>
            </w:tcBorders>
          </w:tcPr>
          <w:p w14:paraId="0B903E1C" w14:textId="77777777" w:rsidR="00422108" w:rsidRPr="000A5F49" w:rsidRDefault="00422108" w:rsidP="002925C5">
            <w:pPr>
              <w:pStyle w:val="a4"/>
              <w:adjustRightInd w:val="0"/>
              <w:snapToGrid w:val="0"/>
              <w:spacing w:line="360" w:lineRule="exact"/>
              <w:rPr>
                <w:rFonts w:asciiTheme="minorEastAsia" w:eastAsiaTheme="minorEastAsia" w:hAnsiTheme="minorEastAsia"/>
                <w:spacing w:val="-1"/>
                <w:lang w:eastAsia="ja-JP"/>
              </w:rPr>
            </w:pPr>
            <w:r w:rsidRPr="000A5F49">
              <w:rPr>
                <w:rFonts w:asciiTheme="minorEastAsia" w:eastAsiaTheme="minorEastAsia" w:hAnsiTheme="minorEastAsia" w:hint="eastAsia"/>
                <w:spacing w:val="-1"/>
                <w:lang w:eastAsia="ja-JP"/>
              </w:rPr>
              <w:t>うち</w:t>
            </w:r>
          </w:p>
          <w:p w14:paraId="37AB6728" w14:textId="77777777" w:rsidR="00422108" w:rsidRPr="000A5F49" w:rsidRDefault="00422108" w:rsidP="002925C5">
            <w:pPr>
              <w:pStyle w:val="a4"/>
              <w:adjustRightInd w:val="0"/>
              <w:snapToGrid w:val="0"/>
              <w:spacing w:line="360" w:lineRule="exact"/>
              <w:rPr>
                <w:rFonts w:asciiTheme="minorEastAsia" w:eastAsiaTheme="minorEastAsia" w:hAnsiTheme="minorEastAsia"/>
                <w:spacing w:val="-1"/>
                <w:lang w:eastAsia="ja-JP"/>
              </w:rPr>
            </w:pPr>
            <w:r w:rsidRPr="000A5F49">
              <w:rPr>
                <w:rFonts w:asciiTheme="minorEastAsia" w:eastAsiaTheme="minorEastAsia" w:hAnsiTheme="minorEastAsia" w:hint="eastAsia"/>
                <w:spacing w:val="-1"/>
                <w:lang w:eastAsia="ja-JP"/>
              </w:rPr>
              <w:t>堆肥化</w:t>
            </w:r>
          </w:p>
        </w:tc>
        <w:tc>
          <w:tcPr>
            <w:tcW w:w="992" w:type="dxa"/>
            <w:vMerge/>
          </w:tcPr>
          <w:p w14:paraId="45A12FBB" w14:textId="77777777" w:rsidR="00422108" w:rsidRPr="000A5F49" w:rsidRDefault="00422108" w:rsidP="002925C5">
            <w:pPr>
              <w:pStyle w:val="a4"/>
              <w:adjustRightInd w:val="0"/>
              <w:snapToGrid w:val="0"/>
              <w:spacing w:line="360" w:lineRule="exact"/>
              <w:rPr>
                <w:rFonts w:asciiTheme="minorEastAsia" w:eastAsiaTheme="minorEastAsia" w:hAnsiTheme="minorEastAsia"/>
                <w:spacing w:val="-1"/>
                <w:lang w:eastAsia="ja-JP"/>
              </w:rPr>
            </w:pPr>
          </w:p>
        </w:tc>
        <w:tc>
          <w:tcPr>
            <w:tcW w:w="1276" w:type="dxa"/>
            <w:vMerge/>
          </w:tcPr>
          <w:p w14:paraId="53B0EB0E" w14:textId="77777777" w:rsidR="00422108" w:rsidRPr="000A5F49" w:rsidRDefault="00422108" w:rsidP="002925C5">
            <w:pPr>
              <w:pStyle w:val="a4"/>
              <w:adjustRightInd w:val="0"/>
              <w:snapToGrid w:val="0"/>
              <w:spacing w:line="360" w:lineRule="exact"/>
              <w:rPr>
                <w:rFonts w:asciiTheme="minorEastAsia" w:eastAsiaTheme="minorEastAsia" w:hAnsiTheme="minorEastAsia"/>
                <w:spacing w:val="-1"/>
                <w:lang w:eastAsia="ja-JP"/>
              </w:rPr>
            </w:pPr>
          </w:p>
        </w:tc>
        <w:tc>
          <w:tcPr>
            <w:tcW w:w="1275" w:type="dxa"/>
            <w:vMerge/>
          </w:tcPr>
          <w:p w14:paraId="453654EC" w14:textId="77777777" w:rsidR="00422108" w:rsidRPr="000A5F49" w:rsidRDefault="00422108" w:rsidP="002925C5">
            <w:pPr>
              <w:pStyle w:val="a4"/>
              <w:adjustRightInd w:val="0"/>
              <w:snapToGrid w:val="0"/>
              <w:spacing w:line="360" w:lineRule="exact"/>
              <w:rPr>
                <w:rFonts w:asciiTheme="minorEastAsia" w:eastAsiaTheme="minorEastAsia" w:hAnsiTheme="minorEastAsia"/>
                <w:spacing w:val="-1"/>
                <w:lang w:eastAsia="ja-JP"/>
              </w:rPr>
            </w:pPr>
          </w:p>
        </w:tc>
        <w:tc>
          <w:tcPr>
            <w:tcW w:w="1276" w:type="dxa"/>
            <w:vMerge/>
          </w:tcPr>
          <w:p w14:paraId="5064BD99" w14:textId="77777777" w:rsidR="00422108" w:rsidRPr="000A5F49" w:rsidRDefault="00422108" w:rsidP="002925C5">
            <w:pPr>
              <w:pStyle w:val="a4"/>
              <w:adjustRightInd w:val="0"/>
              <w:snapToGrid w:val="0"/>
              <w:spacing w:line="360" w:lineRule="exact"/>
              <w:rPr>
                <w:rFonts w:asciiTheme="minorEastAsia" w:eastAsiaTheme="minorEastAsia" w:hAnsiTheme="minorEastAsia"/>
                <w:spacing w:val="-1"/>
                <w:lang w:eastAsia="ja-JP"/>
              </w:rPr>
            </w:pPr>
          </w:p>
        </w:tc>
      </w:tr>
      <w:tr w:rsidR="00A81F7C" w:rsidRPr="000A5F49" w14:paraId="74C97C0A" w14:textId="77777777" w:rsidTr="00031D0E">
        <w:tc>
          <w:tcPr>
            <w:tcW w:w="1559" w:type="dxa"/>
          </w:tcPr>
          <w:p w14:paraId="46818557" w14:textId="62799F49" w:rsidR="00422108" w:rsidRPr="000A5F49" w:rsidRDefault="00422108" w:rsidP="002925C5">
            <w:pPr>
              <w:pStyle w:val="a4"/>
              <w:spacing w:before="29" w:line="360" w:lineRule="exact"/>
              <w:ind w:right="344"/>
              <w:jc w:val="both"/>
              <w:rPr>
                <w:spacing w:val="-1"/>
                <w:lang w:eastAsia="ja-JP"/>
              </w:rPr>
            </w:pPr>
            <w:r w:rsidRPr="000A5F49">
              <w:rPr>
                <w:rFonts w:hint="eastAsia"/>
                <w:spacing w:val="-1"/>
                <w:lang w:eastAsia="ja-JP"/>
              </w:rPr>
              <w:t>令和</w:t>
            </w:r>
            <w:r w:rsidR="00AF11A5" w:rsidRPr="000A5F49">
              <w:rPr>
                <w:spacing w:val="-1"/>
                <w:lang w:eastAsia="ja-JP"/>
              </w:rPr>
              <w:t>5</w:t>
            </w:r>
            <w:r w:rsidR="003231AF" w:rsidRPr="000A5F49">
              <w:rPr>
                <w:rFonts w:hint="eastAsia"/>
                <w:spacing w:val="-1"/>
                <w:lang w:eastAsia="ja-JP"/>
              </w:rPr>
              <w:t>年(</w:t>
            </w:r>
            <w:r w:rsidRPr="000A5F49">
              <w:rPr>
                <w:rFonts w:hint="eastAsia"/>
                <w:spacing w:val="-1"/>
                <w:lang w:eastAsia="ja-JP"/>
              </w:rPr>
              <w:t>現状）</w:t>
            </w:r>
          </w:p>
        </w:tc>
        <w:tc>
          <w:tcPr>
            <w:tcW w:w="1418" w:type="dxa"/>
          </w:tcPr>
          <w:p w14:paraId="6971D1E1" w14:textId="1999D7E7" w:rsidR="00422108" w:rsidRPr="000A5F49" w:rsidRDefault="007F44E5" w:rsidP="002925C5">
            <w:pPr>
              <w:pStyle w:val="a4"/>
              <w:spacing w:before="29" w:line="360" w:lineRule="exact"/>
              <w:ind w:right="344"/>
              <w:jc w:val="both"/>
              <w:rPr>
                <w:spacing w:val="-1"/>
                <w:lang w:eastAsia="ja-JP"/>
              </w:rPr>
            </w:pPr>
            <w:r w:rsidRPr="000A5F49">
              <w:rPr>
                <w:spacing w:val="-1"/>
                <w:lang w:eastAsia="ja-JP"/>
              </w:rPr>
              <w:t>1</w:t>
            </w:r>
            <w:r w:rsidR="00AF11A5" w:rsidRPr="000A5F49">
              <w:rPr>
                <w:spacing w:val="-1"/>
                <w:lang w:eastAsia="ja-JP"/>
              </w:rPr>
              <w:t>54</w:t>
            </w:r>
            <w:r w:rsidRPr="000A5F49">
              <w:rPr>
                <w:spacing w:val="-1"/>
                <w:lang w:eastAsia="ja-JP"/>
              </w:rPr>
              <w:t>.9</w:t>
            </w:r>
            <w:r w:rsidR="00872C43" w:rsidRPr="000A5F49">
              <w:rPr>
                <w:rFonts w:hint="eastAsia"/>
                <w:spacing w:val="-1"/>
                <w:lang w:eastAsia="ja-JP"/>
              </w:rPr>
              <w:t>ｔ</w:t>
            </w:r>
          </w:p>
          <w:p w14:paraId="71E532F1" w14:textId="6A54026B" w:rsidR="00872C43" w:rsidRPr="000A5F49" w:rsidRDefault="007F44E5" w:rsidP="002925C5">
            <w:pPr>
              <w:pStyle w:val="a4"/>
              <w:spacing w:before="29" w:line="360" w:lineRule="exact"/>
              <w:ind w:right="344"/>
              <w:jc w:val="both"/>
              <w:rPr>
                <w:spacing w:val="-1"/>
                <w:lang w:eastAsia="ja-JP"/>
              </w:rPr>
            </w:pPr>
            <w:r w:rsidRPr="000A5F49">
              <w:rPr>
                <w:spacing w:val="-1"/>
                <w:lang w:eastAsia="ja-JP"/>
              </w:rPr>
              <w:t>7</w:t>
            </w:r>
            <w:r w:rsidR="00AF11A5" w:rsidRPr="000A5F49">
              <w:rPr>
                <w:spacing w:val="-1"/>
                <w:lang w:eastAsia="ja-JP"/>
              </w:rPr>
              <w:t>2</w:t>
            </w:r>
            <w:r w:rsidRPr="000A5F49">
              <w:rPr>
                <w:spacing w:val="-1"/>
                <w:lang w:eastAsia="ja-JP"/>
              </w:rPr>
              <w:t>.</w:t>
            </w:r>
            <w:r w:rsidR="00AF11A5" w:rsidRPr="000A5F49">
              <w:rPr>
                <w:spacing w:val="-1"/>
                <w:lang w:eastAsia="ja-JP"/>
              </w:rPr>
              <w:t>1</w:t>
            </w:r>
            <w:r w:rsidR="00872C43" w:rsidRPr="000A5F49">
              <w:rPr>
                <w:rFonts w:hint="eastAsia"/>
                <w:spacing w:val="-1"/>
                <w:lang w:eastAsia="ja-JP"/>
              </w:rPr>
              <w:t>％</w:t>
            </w:r>
          </w:p>
        </w:tc>
        <w:tc>
          <w:tcPr>
            <w:tcW w:w="1276" w:type="dxa"/>
          </w:tcPr>
          <w:p w14:paraId="00E04DAD" w14:textId="350B97F9" w:rsidR="00422108" w:rsidRPr="000A5F49" w:rsidRDefault="0096410F" w:rsidP="00F1298B">
            <w:pPr>
              <w:pStyle w:val="a4"/>
              <w:adjustRightInd w:val="0"/>
              <w:snapToGrid w:val="0"/>
              <w:spacing w:line="360" w:lineRule="exact"/>
              <w:rPr>
                <w:spacing w:val="-1"/>
                <w:lang w:eastAsia="ja-JP"/>
              </w:rPr>
            </w:pPr>
            <w:r w:rsidRPr="000A5F49">
              <w:rPr>
                <w:spacing w:val="-1"/>
                <w:lang w:eastAsia="ja-JP"/>
              </w:rPr>
              <w:t>1</w:t>
            </w:r>
            <w:r w:rsidR="00AF11A5" w:rsidRPr="000A5F49">
              <w:rPr>
                <w:spacing w:val="-1"/>
                <w:lang w:eastAsia="ja-JP"/>
              </w:rPr>
              <w:t>17</w:t>
            </w:r>
            <w:r w:rsidRPr="000A5F49">
              <w:rPr>
                <w:spacing w:val="-1"/>
                <w:lang w:eastAsia="ja-JP"/>
              </w:rPr>
              <w:t>.8</w:t>
            </w:r>
            <w:r w:rsidR="007F44E5" w:rsidRPr="000A5F49">
              <w:rPr>
                <w:spacing w:val="-1"/>
                <w:lang w:eastAsia="ja-JP"/>
              </w:rPr>
              <w:t>t</w:t>
            </w:r>
          </w:p>
        </w:tc>
        <w:tc>
          <w:tcPr>
            <w:tcW w:w="992" w:type="dxa"/>
          </w:tcPr>
          <w:p w14:paraId="5B7DC605" w14:textId="77777777" w:rsidR="00422108" w:rsidRPr="000A5F49" w:rsidRDefault="007F44E5" w:rsidP="002925C5">
            <w:pPr>
              <w:pStyle w:val="a4"/>
              <w:adjustRightInd w:val="0"/>
              <w:snapToGrid w:val="0"/>
              <w:spacing w:line="360" w:lineRule="exact"/>
              <w:rPr>
                <w:spacing w:val="-1"/>
                <w:lang w:eastAsia="ja-JP"/>
              </w:rPr>
            </w:pPr>
            <w:r w:rsidRPr="000A5F49">
              <w:rPr>
                <w:rFonts w:hint="eastAsia"/>
                <w:spacing w:val="-1"/>
                <w:lang w:eastAsia="ja-JP"/>
              </w:rPr>
              <w:t>0</w:t>
            </w:r>
            <w:r w:rsidRPr="000A5F49">
              <w:rPr>
                <w:spacing w:val="-1"/>
                <w:lang w:eastAsia="ja-JP"/>
              </w:rPr>
              <w:t>t</w:t>
            </w:r>
          </w:p>
          <w:p w14:paraId="38109EB8" w14:textId="5F48DBE0" w:rsidR="007F44E5" w:rsidRPr="000A5F49" w:rsidRDefault="007F44E5" w:rsidP="002925C5">
            <w:pPr>
              <w:pStyle w:val="a4"/>
              <w:adjustRightInd w:val="0"/>
              <w:snapToGrid w:val="0"/>
              <w:spacing w:line="360" w:lineRule="exact"/>
              <w:rPr>
                <w:spacing w:val="-1"/>
                <w:lang w:eastAsia="ja-JP"/>
              </w:rPr>
            </w:pPr>
            <w:r w:rsidRPr="000A5F49">
              <w:rPr>
                <w:rFonts w:hint="eastAsia"/>
                <w:spacing w:val="-1"/>
                <w:lang w:eastAsia="ja-JP"/>
              </w:rPr>
              <w:t>0</w:t>
            </w:r>
            <w:r w:rsidRPr="000A5F49">
              <w:rPr>
                <w:spacing w:val="-1"/>
                <w:lang w:eastAsia="ja-JP"/>
              </w:rPr>
              <w:t>%</w:t>
            </w:r>
          </w:p>
        </w:tc>
        <w:tc>
          <w:tcPr>
            <w:tcW w:w="1276" w:type="dxa"/>
          </w:tcPr>
          <w:p w14:paraId="3A249D23" w14:textId="17B7D653" w:rsidR="00422108" w:rsidRPr="000A5F49" w:rsidRDefault="007F44E5" w:rsidP="002925C5">
            <w:pPr>
              <w:pStyle w:val="a4"/>
              <w:adjustRightInd w:val="0"/>
              <w:snapToGrid w:val="0"/>
              <w:spacing w:line="360" w:lineRule="exact"/>
              <w:rPr>
                <w:spacing w:val="-1"/>
                <w:lang w:eastAsia="ja-JP"/>
              </w:rPr>
            </w:pPr>
            <w:r w:rsidRPr="000A5F49">
              <w:rPr>
                <w:rFonts w:hint="eastAsia"/>
                <w:spacing w:val="-1"/>
                <w:lang w:eastAsia="ja-JP"/>
              </w:rPr>
              <w:t>9</w:t>
            </w:r>
            <w:r w:rsidRPr="000A5F49">
              <w:rPr>
                <w:spacing w:val="-1"/>
                <w:lang w:eastAsia="ja-JP"/>
              </w:rPr>
              <w:t>.6t</w:t>
            </w:r>
          </w:p>
          <w:p w14:paraId="70A5CD83" w14:textId="6639C3A2" w:rsidR="007F44E5" w:rsidRPr="000A5F49" w:rsidRDefault="00AF11A5" w:rsidP="002925C5">
            <w:pPr>
              <w:pStyle w:val="a4"/>
              <w:adjustRightInd w:val="0"/>
              <w:snapToGrid w:val="0"/>
              <w:spacing w:line="360" w:lineRule="exact"/>
              <w:rPr>
                <w:spacing w:val="-1"/>
                <w:lang w:eastAsia="ja-JP"/>
              </w:rPr>
            </w:pPr>
            <w:r w:rsidRPr="000A5F49">
              <w:rPr>
                <w:spacing w:val="-1"/>
                <w:lang w:eastAsia="ja-JP"/>
              </w:rPr>
              <w:t>4</w:t>
            </w:r>
            <w:r w:rsidR="007F44E5" w:rsidRPr="000A5F49">
              <w:rPr>
                <w:spacing w:val="-1"/>
                <w:lang w:eastAsia="ja-JP"/>
              </w:rPr>
              <w:t>.5%</w:t>
            </w:r>
          </w:p>
        </w:tc>
        <w:tc>
          <w:tcPr>
            <w:tcW w:w="1275" w:type="dxa"/>
          </w:tcPr>
          <w:p w14:paraId="3059F47A" w14:textId="1181DE6D" w:rsidR="00422108" w:rsidRPr="000A5F49" w:rsidRDefault="00AF11A5" w:rsidP="002925C5">
            <w:pPr>
              <w:pStyle w:val="a4"/>
              <w:adjustRightInd w:val="0"/>
              <w:snapToGrid w:val="0"/>
              <w:spacing w:line="360" w:lineRule="exact"/>
              <w:rPr>
                <w:spacing w:val="-1"/>
                <w:lang w:eastAsia="ja-JP"/>
              </w:rPr>
            </w:pPr>
            <w:r w:rsidRPr="000A5F49">
              <w:rPr>
                <w:spacing w:val="-1"/>
                <w:lang w:eastAsia="ja-JP"/>
              </w:rPr>
              <w:t>50</w:t>
            </w:r>
            <w:r w:rsidR="007F44E5" w:rsidRPr="000A5F49">
              <w:rPr>
                <w:spacing w:val="-1"/>
                <w:lang w:eastAsia="ja-JP"/>
              </w:rPr>
              <w:t>.</w:t>
            </w:r>
            <w:r w:rsidRPr="000A5F49">
              <w:rPr>
                <w:spacing w:val="-1"/>
                <w:lang w:eastAsia="ja-JP"/>
              </w:rPr>
              <w:t>3</w:t>
            </w:r>
            <w:r w:rsidR="007F44E5" w:rsidRPr="000A5F49">
              <w:rPr>
                <w:spacing w:val="-1"/>
                <w:lang w:eastAsia="ja-JP"/>
              </w:rPr>
              <w:t>t</w:t>
            </w:r>
          </w:p>
          <w:p w14:paraId="23CA09A3" w14:textId="075ECB9A" w:rsidR="007F44E5" w:rsidRPr="000A5F49" w:rsidRDefault="007F44E5" w:rsidP="002925C5">
            <w:pPr>
              <w:pStyle w:val="a4"/>
              <w:adjustRightInd w:val="0"/>
              <w:snapToGrid w:val="0"/>
              <w:spacing w:line="360" w:lineRule="exact"/>
              <w:rPr>
                <w:spacing w:val="-1"/>
                <w:lang w:eastAsia="ja-JP"/>
              </w:rPr>
            </w:pPr>
            <w:r w:rsidRPr="000A5F49">
              <w:rPr>
                <w:rFonts w:hint="eastAsia"/>
                <w:spacing w:val="-1"/>
                <w:lang w:eastAsia="ja-JP"/>
              </w:rPr>
              <w:t>2</w:t>
            </w:r>
            <w:r w:rsidRPr="000A5F49">
              <w:rPr>
                <w:spacing w:val="-1"/>
                <w:lang w:eastAsia="ja-JP"/>
              </w:rPr>
              <w:t>3.</w:t>
            </w:r>
            <w:r w:rsidR="00AF11A5" w:rsidRPr="000A5F49">
              <w:rPr>
                <w:spacing w:val="-1"/>
                <w:lang w:eastAsia="ja-JP"/>
              </w:rPr>
              <w:t>4</w:t>
            </w:r>
            <w:r w:rsidRPr="000A5F49">
              <w:rPr>
                <w:spacing w:val="-1"/>
                <w:lang w:eastAsia="ja-JP"/>
              </w:rPr>
              <w:t>%</w:t>
            </w:r>
          </w:p>
        </w:tc>
        <w:tc>
          <w:tcPr>
            <w:tcW w:w="1276" w:type="dxa"/>
          </w:tcPr>
          <w:p w14:paraId="18E06D30" w14:textId="2EAC7216" w:rsidR="00422108" w:rsidRPr="000A5F49" w:rsidRDefault="00AF11A5" w:rsidP="002925C5">
            <w:pPr>
              <w:pStyle w:val="a4"/>
              <w:adjustRightInd w:val="0"/>
              <w:snapToGrid w:val="0"/>
              <w:spacing w:line="360" w:lineRule="exact"/>
              <w:rPr>
                <w:spacing w:val="-1"/>
                <w:lang w:eastAsia="ja-JP"/>
              </w:rPr>
            </w:pPr>
            <w:r w:rsidRPr="000A5F49">
              <w:rPr>
                <w:spacing w:val="-1"/>
                <w:lang w:eastAsia="ja-JP"/>
              </w:rPr>
              <w:t>214.</w:t>
            </w:r>
            <w:r w:rsidR="00F1298B">
              <w:rPr>
                <w:spacing w:val="-1"/>
                <w:lang w:eastAsia="ja-JP"/>
              </w:rPr>
              <w:t>8</w:t>
            </w:r>
            <w:r w:rsidR="007F44E5" w:rsidRPr="000A5F49">
              <w:rPr>
                <w:spacing w:val="-1"/>
                <w:lang w:eastAsia="ja-JP"/>
              </w:rPr>
              <w:t>t</w:t>
            </w:r>
          </w:p>
        </w:tc>
      </w:tr>
      <w:tr w:rsidR="004810CB" w:rsidRPr="000A5F49" w14:paraId="12CB8555" w14:textId="77777777" w:rsidTr="00031D0E">
        <w:tc>
          <w:tcPr>
            <w:tcW w:w="1559" w:type="dxa"/>
          </w:tcPr>
          <w:p w14:paraId="70A86EE9" w14:textId="77777777" w:rsidR="004810CB" w:rsidRPr="000A5F49" w:rsidRDefault="004810CB" w:rsidP="004810CB">
            <w:pPr>
              <w:pStyle w:val="a4"/>
              <w:spacing w:before="29" w:line="360" w:lineRule="exact"/>
              <w:ind w:right="344"/>
              <w:jc w:val="both"/>
              <w:rPr>
                <w:spacing w:val="-1"/>
                <w:lang w:eastAsia="ja-JP"/>
              </w:rPr>
            </w:pPr>
            <w:r w:rsidRPr="000A5F49">
              <w:rPr>
                <w:rFonts w:hint="eastAsia"/>
                <w:spacing w:val="-1"/>
                <w:lang w:eastAsia="ja-JP"/>
              </w:rPr>
              <w:t>令和12年</w:t>
            </w:r>
          </w:p>
          <w:p w14:paraId="08B3D46A" w14:textId="263E322A" w:rsidR="004810CB" w:rsidRPr="000A5F49" w:rsidRDefault="004810CB" w:rsidP="004810CB">
            <w:pPr>
              <w:pStyle w:val="a4"/>
              <w:spacing w:before="29" w:line="360" w:lineRule="exact"/>
              <w:ind w:right="344"/>
              <w:jc w:val="both"/>
              <w:rPr>
                <w:spacing w:val="-1"/>
                <w:lang w:eastAsia="ja-JP"/>
              </w:rPr>
            </w:pPr>
            <w:r w:rsidRPr="000A5F49">
              <w:rPr>
                <w:rFonts w:hint="eastAsia"/>
                <w:spacing w:val="-1"/>
                <w:lang w:eastAsia="ja-JP"/>
              </w:rPr>
              <w:t>(目標）</w:t>
            </w:r>
          </w:p>
        </w:tc>
        <w:tc>
          <w:tcPr>
            <w:tcW w:w="1418" w:type="dxa"/>
          </w:tcPr>
          <w:p w14:paraId="622FCC69" w14:textId="77777777" w:rsidR="004810CB" w:rsidRPr="000A5F49" w:rsidRDefault="004810CB" w:rsidP="004810CB">
            <w:pPr>
              <w:pStyle w:val="a4"/>
              <w:spacing w:before="29" w:line="360" w:lineRule="exact"/>
              <w:ind w:right="344"/>
              <w:jc w:val="both"/>
              <w:rPr>
                <w:spacing w:val="-1"/>
                <w:lang w:eastAsia="ja-JP"/>
              </w:rPr>
            </w:pPr>
            <w:r w:rsidRPr="000A5F49">
              <w:rPr>
                <w:spacing w:val="-1"/>
                <w:lang w:eastAsia="ja-JP"/>
              </w:rPr>
              <w:t>14</w:t>
            </w:r>
            <w:r w:rsidRPr="000A5F49">
              <w:rPr>
                <w:rFonts w:hint="eastAsia"/>
                <w:spacing w:val="-1"/>
                <w:lang w:eastAsia="ja-JP"/>
              </w:rPr>
              <w:t>5</w:t>
            </w:r>
            <w:r w:rsidRPr="000A5F49">
              <w:rPr>
                <w:spacing w:val="-1"/>
                <w:lang w:eastAsia="ja-JP"/>
              </w:rPr>
              <w:t>.2</w:t>
            </w:r>
            <w:r w:rsidRPr="000A5F49">
              <w:rPr>
                <w:rFonts w:hint="eastAsia"/>
                <w:spacing w:val="-1"/>
                <w:lang w:eastAsia="ja-JP"/>
              </w:rPr>
              <w:t>ｔ</w:t>
            </w:r>
          </w:p>
          <w:p w14:paraId="75E88C0B" w14:textId="59D56784" w:rsidR="004810CB" w:rsidRPr="000A5F49" w:rsidRDefault="004810CB" w:rsidP="004810CB">
            <w:pPr>
              <w:pStyle w:val="a4"/>
              <w:spacing w:before="29" w:line="360" w:lineRule="exact"/>
              <w:ind w:right="344"/>
              <w:jc w:val="both"/>
              <w:rPr>
                <w:spacing w:val="-1"/>
                <w:lang w:eastAsia="ja-JP"/>
              </w:rPr>
            </w:pPr>
            <w:r w:rsidRPr="000A5F49">
              <w:rPr>
                <w:spacing w:val="-1"/>
                <w:lang w:eastAsia="ja-JP"/>
              </w:rPr>
              <w:t>71.</w:t>
            </w:r>
            <w:r w:rsidR="00F1298B">
              <w:rPr>
                <w:spacing w:val="-1"/>
                <w:lang w:eastAsia="ja-JP"/>
              </w:rPr>
              <w:t>9</w:t>
            </w:r>
            <w:r w:rsidRPr="000A5F49">
              <w:rPr>
                <w:rFonts w:hint="eastAsia"/>
                <w:spacing w:val="-1"/>
                <w:lang w:eastAsia="ja-JP"/>
              </w:rPr>
              <w:t>％</w:t>
            </w:r>
          </w:p>
        </w:tc>
        <w:tc>
          <w:tcPr>
            <w:tcW w:w="1276" w:type="dxa"/>
          </w:tcPr>
          <w:p w14:paraId="75518245" w14:textId="1831F397" w:rsidR="004810CB" w:rsidRPr="000A5F49" w:rsidRDefault="004810CB" w:rsidP="004810CB">
            <w:pPr>
              <w:pStyle w:val="a4"/>
              <w:spacing w:before="29" w:line="360" w:lineRule="exact"/>
              <w:ind w:right="344"/>
              <w:jc w:val="both"/>
              <w:rPr>
                <w:spacing w:val="-1"/>
                <w:lang w:eastAsia="ja-JP"/>
              </w:rPr>
            </w:pPr>
            <w:r w:rsidRPr="000A5F49">
              <w:rPr>
                <w:spacing w:val="-1"/>
                <w:lang w:eastAsia="ja-JP"/>
              </w:rPr>
              <w:t>108.0t</w:t>
            </w:r>
          </w:p>
        </w:tc>
        <w:tc>
          <w:tcPr>
            <w:tcW w:w="992" w:type="dxa"/>
          </w:tcPr>
          <w:p w14:paraId="654A57EA" w14:textId="77777777" w:rsidR="004810CB" w:rsidRPr="000A5F49" w:rsidRDefault="004810CB" w:rsidP="004810CB">
            <w:pPr>
              <w:pStyle w:val="a4"/>
              <w:adjustRightInd w:val="0"/>
              <w:snapToGrid w:val="0"/>
              <w:spacing w:line="360" w:lineRule="exact"/>
              <w:rPr>
                <w:spacing w:val="-1"/>
                <w:lang w:eastAsia="ja-JP"/>
              </w:rPr>
            </w:pPr>
            <w:r w:rsidRPr="000A5F49">
              <w:rPr>
                <w:rFonts w:hint="eastAsia"/>
                <w:spacing w:val="-1"/>
                <w:lang w:eastAsia="ja-JP"/>
              </w:rPr>
              <w:t>0</w:t>
            </w:r>
            <w:r w:rsidRPr="000A5F49">
              <w:rPr>
                <w:spacing w:val="-1"/>
                <w:lang w:eastAsia="ja-JP"/>
              </w:rPr>
              <w:t>t</w:t>
            </w:r>
          </w:p>
          <w:p w14:paraId="52FF9012" w14:textId="701BA1CB" w:rsidR="004810CB" w:rsidRPr="000A5F49" w:rsidRDefault="004810CB" w:rsidP="004810CB">
            <w:pPr>
              <w:pStyle w:val="a4"/>
              <w:spacing w:before="29" w:line="360" w:lineRule="exact"/>
              <w:ind w:right="344"/>
              <w:jc w:val="both"/>
              <w:rPr>
                <w:spacing w:val="-1"/>
                <w:lang w:eastAsia="ja-JP"/>
              </w:rPr>
            </w:pPr>
            <w:r w:rsidRPr="000A5F49">
              <w:rPr>
                <w:rFonts w:hint="eastAsia"/>
                <w:spacing w:val="-1"/>
                <w:lang w:eastAsia="ja-JP"/>
              </w:rPr>
              <w:t>0</w:t>
            </w:r>
            <w:r w:rsidRPr="000A5F49">
              <w:rPr>
                <w:spacing w:val="-1"/>
                <w:lang w:eastAsia="ja-JP"/>
              </w:rPr>
              <w:t>%</w:t>
            </w:r>
          </w:p>
        </w:tc>
        <w:tc>
          <w:tcPr>
            <w:tcW w:w="1276" w:type="dxa"/>
          </w:tcPr>
          <w:p w14:paraId="73C1228B" w14:textId="77777777" w:rsidR="004810CB" w:rsidRPr="000A5F49" w:rsidRDefault="004810CB" w:rsidP="004810CB">
            <w:pPr>
              <w:pStyle w:val="a4"/>
              <w:adjustRightInd w:val="0"/>
              <w:snapToGrid w:val="0"/>
              <w:spacing w:line="360" w:lineRule="exact"/>
              <w:rPr>
                <w:spacing w:val="-1"/>
                <w:lang w:eastAsia="ja-JP"/>
              </w:rPr>
            </w:pPr>
            <w:r w:rsidRPr="000A5F49">
              <w:rPr>
                <w:rFonts w:hint="eastAsia"/>
                <w:spacing w:val="-1"/>
                <w:lang w:eastAsia="ja-JP"/>
              </w:rPr>
              <w:t>9</w:t>
            </w:r>
            <w:r w:rsidRPr="000A5F49">
              <w:rPr>
                <w:spacing w:val="-1"/>
                <w:lang w:eastAsia="ja-JP"/>
              </w:rPr>
              <w:t>.6t</w:t>
            </w:r>
          </w:p>
          <w:p w14:paraId="3146D7E2" w14:textId="53571C6A" w:rsidR="004810CB" w:rsidRPr="000A5F49" w:rsidRDefault="004810CB" w:rsidP="004810CB">
            <w:pPr>
              <w:pStyle w:val="a4"/>
              <w:spacing w:before="29" w:line="360" w:lineRule="exact"/>
              <w:ind w:right="344"/>
              <w:jc w:val="both"/>
              <w:rPr>
                <w:spacing w:val="-1"/>
                <w:lang w:eastAsia="ja-JP"/>
              </w:rPr>
            </w:pPr>
            <w:r w:rsidRPr="000A5F49">
              <w:rPr>
                <w:spacing w:val="-1"/>
                <w:lang w:eastAsia="ja-JP"/>
              </w:rPr>
              <w:t>4.8%</w:t>
            </w:r>
          </w:p>
        </w:tc>
        <w:tc>
          <w:tcPr>
            <w:tcW w:w="1275" w:type="dxa"/>
          </w:tcPr>
          <w:p w14:paraId="5E3550F7" w14:textId="77777777" w:rsidR="004810CB" w:rsidRPr="000A5F49" w:rsidRDefault="004810CB" w:rsidP="004810CB">
            <w:pPr>
              <w:pStyle w:val="a4"/>
              <w:adjustRightInd w:val="0"/>
              <w:snapToGrid w:val="0"/>
              <w:spacing w:line="360" w:lineRule="exact"/>
              <w:rPr>
                <w:spacing w:val="-1"/>
                <w:lang w:eastAsia="ja-JP"/>
              </w:rPr>
            </w:pPr>
            <w:r w:rsidRPr="000A5F49">
              <w:rPr>
                <w:rFonts w:hint="eastAsia"/>
                <w:spacing w:val="-1"/>
                <w:lang w:eastAsia="ja-JP"/>
              </w:rPr>
              <w:t>4</w:t>
            </w:r>
            <w:r w:rsidRPr="000A5F49">
              <w:rPr>
                <w:spacing w:val="-1"/>
                <w:lang w:eastAsia="ja-JP"/>
              </w:rPr>
              <w:t>7.1t</w:t>
            </w:r>
          </w:p>
          <w:p w14:paraId="05D4CEAC" w14:textId="3E6FF583" w:rsidR="004810CB" w:rsidRPr="000A5F49" w:rsidRDefault="004810CB" w:rsidP="004810CB">
            <w:pPr>
              <w:pStyle w:val="a4"/>
              <w:spacing w:before="29" w:line="360" w:lineRule="exact"/>
              <w:ind w:right="344"/>
              <w:jc w:val="both"/>
              <w:rPr>
                <w:spacing w:val="-1"/>
                <w:lang w:eastAsia="ja-JP"/>
              </w:rPr>
            </w:pPr>
            <w:r w:rsidRPr="000A5F49">
              <w:rPr>
                <w:rFonts w:hint="eastAsia"/>
                <w:spacing w:val="-1"/>
                <w:lang w:eastAsia="ja-JP"/>
              </w:rPr>
              <w:t>2</w:t>
            </w:r>
            <w:r w:rsidRPr="000A5F49">
              <w:rPr>
                <w:spacing w:val="-1"/>
                <w:lang w:eastAsia="ja-JP"/>
              </w:rPr>
              <w:t>3.3%</w:t>
            </w:r>
          </w:p>
        </w:tc>
        <w:tc>
          <w:tcPr>
            <w:tcW w:w="1276" w:type="dxa"/>
          </w:tcPr>
          <w:p w14:paraId="50096098" w14:textId="22B788C4" w:rsidR="004810CB" w:rsidRPr="000A5F49" w:rsidRDefault="004810CB" w:rsidP="004810CB">
            <w:pPr>
              <w:pStyle w:val="a4"/>
              <w:spacing w:before="29" w:line="360" w:lineRule="exact"/>
              <w:ind w:right="344"/>
              <w:jc w:val="both"/>
              <w:rPr>
                <w:spacing w:val="-1"/>
                <w:lang w:eastAsia="ja-JP"/>
              </w:rPr>
            </w:pPr>
            <w:r w:rsidRPr="000A5F49">
              <w:rPr>
                <w:rFonts w:hint="eastAsia"/>
                <w:spacing w:val="-1"/>
                <w:lang w:eastAsia="ja-JP"/>
              </w:rPr>
              <w:t>2</w:t>
            </w:r>
            <w:r w:rsidRPr="000A5F49">
              <w:rPr>
                <w:spacing w:val="-1"/>
                <w:lang w:eastAsia="ja-JP"/>
              </w:rPr>
              <w:t>0</w:t>
            </w:r>
            <w:r w:rsidR="00F1298B">
              <w:rPr>
                <w:spacing w:val="-1"/>
                <w:lang w:eastAsia="ja-JP"/>
              </w:rPr>
              <w:t>1</w:t>
            </w:r>
            <w:r w:rsidRPr="000A5F49">
              <w:rPr>
                <w:spacing w:val="-1"/>
                <w:lang w:eastAsia="ja-JP"/>
              </w:rPr>
              <w:t>.</w:t>
            </w:r>
            <w:r w:rsidR="00F1298B">
              <w:rPr>
                <w:spacing w:val="-1"/>
                <w:lang w:eastAsia="ja-JP"/>
              </w:rPr>
              <w:t>9</w:t>
            </w:r>
            <w:r w:rsidRPr="000A5F49">
              <w:rPr>
                <w:spacing w:val="-1"/>
                <w:lang w:eastAsia="ja-JP"/>
              </w:rPr>
              <w:t>t</w:t>
            </w:r>
          </w:p>
        </w:tc>
      </w:tr>
    </w:tbl>
    <w:p w14:paraId="722A61FF" w14:textId="046D26FC" w:rsidR="003231AF" w:rsidRPr="000A5F49" w:rsidRDefault="003231AF" w:rsidP="002925C5">
      <w:pPr>
        <w:pStyle w:val="a4"/>
        <w:tabs>
          <w:tab w:val="left" w:pos="951"/>
        </w:tabs>
        <w:spacing w:before="29" w:line="360" w:lineRule="exact"/>
        <w:ind w:left="474"/>
        <w:rPr>
          <w:lang w:eastAsia="ja-JP"/>
        </w:rPr>
      </w:pPr>
    </w:p>
    <w:p w14:paraId="0D12641D" w14:textId="072D2062" w:rsidR="00BD405D" w:rsidRPr="000A5F49" w:rsidRDefault="00ED315F" w:rsidP="002925C5">
      <w:pPr>
        <w:pStyle w:val="a4"/>
        <w:tabs>
          <w:tab w:val="left" w:pos="951"/>
        </w:tabs>
        <w:spacing w:before="29" w:line="360" w:lineRule="exact"/>
        <w:ind w:left="474"/>
        <w:rPr>
          <w:lang w:eastAsia="ja-JP"/>
        </w:rPr>
      </w:pPr>
      <w:r w:rsidRPr="000A5F49">
        <w:rPr>
          <w:rFonts w:hint="eastAsia"/>
          <w:lang w:eastAsia="ja-JP"/>
        </w:rPr>
        <w:t xml:space="preserve">３　</w:t>
      </w:r>
      <w:r w:rsidR="009E4D58" w:rsidRPr="000A5F49">
        <w:rPr>
          <w:rFonts w:hint="eastAsia"/>
          <w:lang w:eastAsia="ja-JP"/>
        </w:rPr>
        <w:t>基本的な取組方向</w:t>
      </w:r>
    </w:p>
    <w:p w14:paraId="2C9633DD" w14:textId="53782740" w:rsidR="00D27C5F" w:rsidRPr="000A5F49" w:rsidRDefault="00D27C5F" w:rsidP="002925C5">
      <w:pPr>
        <w:pStyle w:val="a4"/>
        <w:tabs>
          <w:tab w:val="left" w:pos="951"/>
        </w:tabs>
        <w:spacing w:before="29" w:line="360" w:lineRule="exact"/>
        <w:ind w:left="474"/>
        <w:rPr>
          <w:lang w:eastAsia="ja-JP"/>
        </w:rPr>
      </w:pPr>
      <w:r w:rsidRPr="000A5F49">
        <w:rPr>
          <w:rFonts w:hint="eastAsia"/>
          <w:lang w:eastAsia="ja-JP"/>
        </w:rPr>
        <w:t>（１）</w:t>
      </w:r>
      <w:r w:rsidR="0031236B" w:rsidRPr="000A5F49">
        <w:rPr>
          <w:rFonts w:hint="eastAsia"/>
          <w:lang w:eastAsia="ja-JP"/>
        </w:rPr>
        <w:t>家畜排せつ物の適正管理</w:t>
      </w:r>
    </w:p>
    <w:p w14:paraId="5CBE93F4" w14:textId="12DF9823" w:rsidR="00A94DE9" w:rsidRPr="000A5F49" w:rsidRDefault="007F44E5" w:rsidP="002925C5">
      <w:pPr>
        <w:pStyle w:val="a4"/>
        <w:spacing w:before="29" w:line="360" w:lineRule="exact"/>
        <w:ind w:left="924" w:firstLineChars="86" w:firstLine="206"/>
        <w:rPr>
          <w:lang w:eastAsia="ja-JP"/>
        </w:rPr>
      </w:pPr>
      <w:r w:rsidRPr="000A5F49">
        <w:rPr>
          <w:rFonts w:hint="eastAsia"/>
          <w:lang w:eastAsia="ja-JP"/>
        </w:rPr>
        <w:t>本府では、家畜排せつ物の管理の適正化及び利用の促進に関する法律（平成</w:t>
      </w:r>
      <w:r w:rsidRPr="000A5F49">
        <w:rPr>
          <w:lang w:eastAsia="ja-JP"/>
        </w:rPr>
        <w:t>11年法律第112号。以下「法」という。）に基づく管理基準は、平成11年の法制定以</w:t>
      </w:r>
      <w:r w:rsidRPr="000A5F49">
        <w:rPr>
          <w:lang w:eastAsia="ja-JP"/>
        </w:rPr>
        <w:lastRenderedPageBreak/>
        <w:t>降、16年の本格施行までの間、堆肥舎等の整備に取組んだ結果、全ての畜産農家で遵守されている。</w:t>
      </w:r>
    </w:p>
    <w:p w14:paraId="54A3A1F9" w14:textId="67D18518" w:rsidR="00550C43" w:rsidRPr="000A5F49" w:rsidRDefault="000C1D41" w:rsidP="002925C5">
      <w:pPr>
        <w:pStyle w:val="a4"/>
        <w:spacing w:before="29" w:line="360" w:lineRule="exact"/>
        <w:ind w:left="924" w:firstLineChars="86" w:firstLine="206"/>
        <w:rPr>
          <w:lang w:eastAsia="ja-JP"/>
        </w:rPr>
      </w:pPr>
      <w:r w:rsidRPr="000A5F49">
        <w:rPr>
          <w:rFonts w:hint="eastAsia"/>
          <w:lang w:eastAsia="ja-JP"/>
        </w:rPr>
        <w:t>一方</w:t>
      </w:r>
      <w:r w:rsidR="00A94DE9" w:rsidRPr="000A5F49">
        <w:rPr>
          <w:rFonts w:hint="eastAsia"/>
          <w:lang w:eastAsia="ja-JP"/>
        </w:rPr>
        <w:t>で、法の本格施行から</w:t>
      </w:r>
      <w:r w:rsidR="00A94DE9" w:rsidRPr="000A5F49">
        <w:rPr>
          <w:lang w:eastAsia="ja-JP"/>
        </w:rPr>
        <w:t>20年が経過する中で、施行までに整備した堆肥舎等の老朽化や規模拡大による施設の処理能力不足が</w:t>
      </w:r>
      <w:r w:rsidR="00DE0F4A" w:rsidRPr="000A5F49">
        <w:rPr>
          <w:rFonts w:hint="eastAsia"/>
          <w:lang w:eastAsia="ja-JP"/>
        </w:rPr>
        <w:t>全国的に</w:t>
      </w:r>
      <w:r w:rsidR="00CE4B4C" w:rsidRPr="000A5F49">
        <w:rPr>
          <w:rFonts w:hint="eastAsia"/>
          <w:lang w:eastAsia="ja-JP"/>
        </w:rPr>
        <w:t>課題となっており</w:t>
      </w:r>
      <w:r w:rsidR="00A94DE9" w:rsidRPr="000A5F49">
        <w:rPr>
          <w:lang w:eastAsia="ja-JP"/>
        </w:rPr>
        <w:t>、</w:t>
      </w:r>
      <w:r w:rsidR="00CE4B4C" w:rsidRPr="000A5F49">
        <w:rPr>
          <w:rFonts w:hint="eastAsia"/>
          <w:lang w:eastAsia="ja-JP"/>
        </w:rPr>
        <w:t>施設の更新や補改修</w:t>
      </w:r>
      <w:r w:rsidR="00A8198A" w:rsidRPr="000A5F49">
        <w:rPr>
          <w:rFonts w:hint="eastAsia"/>
          <w:lang w:eastAsia="ja-JP"/>
        </w:rPr>
        <w:t>が必要</w:t>
      </w:r>
      <w:r w:rsidR="002E0066" w:rsidRPr="000A5F49">
        <w:rPr>
          <w:rFonts w:hint="eastAsia"/>
          <w:lang w:eastAsia="ja-JP"/>
        </w:rPr>
        <w:t>な</w:t>
      </w:r>
      <w:r w:rsidR="00355975" w:rsidRPr="000A5F49">
        <w:rPr>
          <w:rFonts w:hint="eastAsia"/>
          <w:lang w:eastAsia="ja-JP"/>
        </w:rPr>
        <w:t>状況に</w:t>
      </w:r>
      <w:r w:rsidR="00550C43" w:rsidRPr="000A5F49">
        <w:rPr>
          <w:rFonts w:hint="eastAsia"/>
          <w:lang w:eastAsia="ja-JP"/>
        </w:rPr>
        <w:t>ある。</w:t>
      </w:r>
    </w:p>
    <w:p w14:paraId="6677DAE8" w14:textId="43590B92" w:rsidR="00826192" w:rsidRPr="000A5F49" w:rsidRDefault="007F44E5" w:rsidP="002925C5">
      <w:pPr>
        <w:pStyle w:val="a4"/>
        <w:tabs>
          <w:tab w:val="left" w:pos="951"/>
        </w:tabs>
        <w:spacing w:before="29" w:line="360" w:lineRule="exact"/>
        <w:ind w:left="896" w:firstLineChars="117" w:firstLine="281"/>
        <w:rPr>
          <w:lang w:eastAsia="ja-JP"/>
        </w:rPr>
      </w:pPr>
      <w:r w:rsidRPr="000A5F49">
        <w:rPr>
          <w:rFonts w:hint="eastAsia"/>
          <w:lang w:eastAsia="ja-JP"/>
        </w:rPr>
        <w:t>府</w:t>
      </w:r>
      <w:r w:rsidR="00826192" w:rsidRPr="000A5F49">
        <w:rPr>
          <w:rFonts w:hint="eastAsia"/>
          <w:lang w:eastAsia="ja-JP"/>
        </w:rPr>
        <w:t>では、</w:t>
      </w:r>
      <w:r w:rsidR="004128DE" w:rsidRPr="000A5F49">
        <w:rPr>
          <w:rFonts w:hint="eastAsia"/>
          <w:lang w:eastAsia="ja-JP"/>
        </w:rPr>
        <w:t>畜産農家の堆肥舎等の整備や補改修</w:t>
      </w:r>
      <w:r w:rsidR="00943D9C" w:rsidRPr="000A5F49">
        <w:rPr>
          <w:rFonts w:hint="eastAsia"/>
          <w:lang w:eastAsia="ja-JP"/>
        </w:rPr>
        <w:t>等</w:t>
      </w:r>
      <w:r w:rsidR="00540676" w:rsidRPr="000A5F49">
        <w:rPr>
          <w:rFonts w:hint="eastAsia"/>
          <w:lang w:eastAsia="ja-JP"/>
        </w:rPr>
        <w:t>を</w:t>
      </w:r>
      <w:r w:rsidR="00020324" w:rsidRPr="000A5F49">
        <w:rPr>
          <w:rFonts w:hint="eastAsia"/>
          <w:lang w:eastAsia="ja-JP"/>
        </w:rPr>
        <w:t>進めるため、</w:t>
      </w:r>
      <w:r w:rsidR="0017214F" w:rsidRPr="000A5F49">
        <w:rPr>
          <w:rFonts w:hint="eastAsia"/>
          <w:lang w:eastAsia="ja-JP"/>
        </w:rPr>
        <w:t>市町村や</w:t>
      </w:r>
      <w:r w:rsidR="00650D7F" w:rsidRPr="000A5F49">
        <w:rPr>
          <w:rFonts w:hint="eastAsia"/>
          <w:lang w:eastAsia="ja-JP"/>
        </w:rPr>
        <w:t>関係団体</w:t>
      </w:r>
      <w:r w:rsidR="0017214F" w:rsidRPr="000A5F49">
        <w:rPr>
          <w:rFonts w:hint="eastAsia"/>
          <w:lang w:eastAsia="ja-JP"/>
        </w:rPr>
        <w:t>とも連携し、</w:t>
      </w:r>
      <w:r w:rsidR="00C40DE6" w:rsidRPr="000A5F49">
        <w:rPr>
          <w:rFonts w:hint="eastAsia"/>
          <w:lang w:eastAsia="ja-JP"/>
        </w:rPr>
        <w:t>国の補助事業や</w:t>
      </w:r>
      <w:r w:rsidR="00AA5588" w:rsidRPr="000A5F49">
        <w:rPr>
          <w:rFonts w:hint="eastAsia"/>
          <w:lang w:eastAsia="ja-JP"/>
        </w:rPr>
        <w:t>低利融資、リース事業など</w:t>
      </w:r>
      <w:r w:rsidR="006A2F05" w:rsidRPr="000A5F49">
        <w:rPr>
          <w:rFonts w:hint="eastAsia"/>
          <w:lang w:eastAsia="ja-JP"/>
        </w:rPr>
        <w:t>について積極的に情報提供</w:t>
      </w:r>
      <w:r w:rsidR="009065C3" w:rsidRPr="000A5F49">
        <w:rPr>
          <w:rFonts w:hint="eastAsia"/>
          <w:lang w:eastAsia="ja-JP"/>
        </w:rPr>
        <w:t>する</w:t>
      </w:r>
      <w:r w:rsidR="00650D7F" w:rsidRPr="000A5F49">
        <w:rPr>
          <w:rFonts w:hint="eastAsia"/>
          <w:lang w:eastAsia="ja-JP"/>
        </w:rPr>
        <w:t>ことなどにより、農家の取組を支援していく。</w:t>
      </w:r>
    </w:p>
    <w:p w14:paraId="09E4F085" w14:textId="75B93E4B" w:rsidR="005D7940" w:rsidRPr="000A5F49" w:rsidRDefault="004139BC" w:rsidP="002925C5">
      <w:pPr>
        <w:pStyle w:val="a4"/>
        <w:tabs>
          <w:tab w:val="left" w:pos="951"/>
        </w:tabs>
        <w:spacing w:before="29" w:line="360" w:lineRule="exact"/>
        <w:ind w:left="924" w:firstLineChars="86" w:firstLine="206"/>
        <w:rPr>
          <w:lang w:eastAsia="ja-JP"/>
        </w:rPr>
      </w:pPr>
      <w:r w:rsidRPr="000A5F49">
        <w:rPr>
          <w:rFonts w:hint="eastAsia"/>
          <w:lang w:eastAsia="ja-JP"/>
        </w:rPr>
        <w:t>なお、</w:t>
      </w:r>
      <w:r w:rsidR="00115FBB" w:rsidRPr="000A5F49">
        <w:rPr>
          <w:rFonts w:hint="eastAsia"/>
          <w:lang w:eastAsia="ja-JP"/>
        </w:rPr>
        <w:t>施設整備や補改修を</w:t>
      </w:r>
      <w:r w:rsidR="004B46CC" w:rsidRPr="000A5F49">
        <w:rPr>
          <w:rFonts w:hint="eastAsia"/>
          <w:lang w:eastAsia="ja-JP"/>
        </w:rPr>
        <w:t>行う</w:t>
      </w:r>
      <w:r w:rsidR="004C7106" w:rsidRPr="000A5F49">
        <w:rPr>
          <w:rFonts w:hint="eastAsia"/>
          <w:lang w:eastAsia="ja-JP"/>
        </w:rPr>
        <w:t>際</w:t>
      </w:r>
      <w:r w:rsidR="001678C7" w:rsidRPr="000A5F49">
        <w:rPr>
          <w:rFonts w:hint="eastAsia"/>
          <w:lang w:eastAsia="ja-JP"/>
        </w:rPr>
        <w:t>には</w:t>
      </w:r>
      <w:r w:rsidR="00115FBB" w:rsidRPr="000A5F49">
        <w:rPr>
          <w:rFonts w:hint="eastAsia"/>
          <w:lang w:eastAsia="ja-JP"/>
        </w:rPr>
        <w:t>、</w:t>
      </w:r>
      <w:r w:rsidR="00A35AD2" w:rsidRPr="000A5F49">
        <w:rPr>
          <w:rFonts w:hint="eastAsia"/>
          <w:lang w:eastAsia="ja-JP"/>
        </w:rPr>
        <w:t>できるだけ</w:t>
      </w:r>
      <w:r w:rsidR="003F5894" w:rsidRPr="000A5F49">
        <w:rPr>
          <w:rFonts w:hint="eastAsia"/>
          <w:lang w:eastAsia="ja-JP"/>
        </w:rPr>
        <w:t>強制発酵施設</w:t>
      </w:r>
      <w:r w:rsidR="00821463" w:rsidRPr="000A5F49">
        <w:rPr>
          <w:rFonts w:hint="eastAsia"/>
          <w:lang w:eastAsia="ja-JP"/>
        </w:rPr>
        <w:t>等</w:t>
      </w:r>
      <w:r w:rsidR="00455EC0">
        <w:rPr>
          <w:rFonts w:hint="eastAsia"/>
          <w:lang w:eastAsia="ja-JP"/>
        </w:rPr>
        <w:t>、</w:t>
      </w:r>
      <w:r w:rsidR="003F5894" w:rsidRPr="000A5F49">
        <w:rPr>
          <w:rFonts w:hint="eastAsia"/>
          <w:lang w:eastAsia="ja-JP"/>
        </w:rPr>
        <w:t>より</w:t>
      </w:r>
      <w:r w:rsidR="00204055" w:rsidRPr="000A5F49">
        <w:rPr>
          <w:rFonts w:hint="eastAsia"/>
          <w:lang w:eastAsia="ja-JP"/>
        </w:rPr>
        <w:t>高度な処理が可能となる</w:t>
      </w:r>
      <w:r w:rsidR="00F96CE9" w:rsidRPr="000A5F49">
        <w:rPr>
          <w:rFonts w:hint="eastAsia"/>
          <w:lang w:eastAsia="ja-JP"/>
        </w:rPr>
        <w:t>施設・設備</w:t>
      </w:r>
      <w:r w:rsidR="00395B9E" w:rsidRPr="000A5F49">
        <w:rPr>
          <w:rFonts w:hint="eastAsia"/>
          <w:lang w:eastAsia="ja-JP"/>
        </w:rPr>
        <w:t>への機能強化を</w:t>
      </w:r>
      <w:r w:rsidR="001678C7" w:rsidRPr="000A5F49">
        <w:rPr>
          <w:rFonts w:hint="eastAsia"/>
          <w:lang w:eastAsia="ja-JP"/>
        </w:rPr>
        <w:t>促すことで、高品質な堆肥生産や</w:t>
      </w:r>
      <w:r w:rsidR="00A8060E" w:rsidRPr="000A5F49">
        <w:rPr>
          <w:rFonts w:hint="eastAsia"/>
          <w:lang w:eastAsia="ja-JP"/>
        </w:rPr>
        <w:t>温室効果ガスの削減</w:t>
      </w:r>
      <w:r w:rsidR="00526560" w:rsidRPr="000A5F49">
        <w:rPr>
          <w:rFonts w:hint="eastAsia"/>
          <w:lang w:eastAsia="ja-JP"/>
        </w:rPr>
        <w:t>を図る</w:t>
      </w:r>
      <w:r w:rsidR="005A1284" w:rsidRPr="000A5F49">
        <w:rPr>
          <w:rFonts w:hint="eastAsia"/>
          <w:lang w:eastAsia="ja-JP"/>
        </w:rPr>
        <w:t>。</w:t>
      </w:r>
    </w:p>
    <w:p w14:paraId="114E3C16" w14:textId="77777777" w:rsidR="00CE4B4C" w:rsidRPr="000A5F49" w:rsidRDefault="00CE4B4C" w:rsidP="002925C5">
      <w:pPr>
        <w:pStyle w:val="a4"/>
        <w:tabs>
          <w:tab w:val="left" w:pos="951"/>
        </w:tabs>
        <w:spacing w:before="29" w:line="360" w:lineRule="exact"/>
        <w:ind w:left="851" w:firstLineChars="117" w:firstLine="281"/>
        <w:rPr>
          <w:lang w:eastAsia="ja-JP"/>
        </w:rPr>
      </w:pPr>
    </w:p>
    <w:p w14:paraId="1FAB9E2F" w14:textId="07E74174" w:rsidR="0031236B" w:rsidRPr="000A5F49" w:rsidRDefault="0031236B" w:rsidP="00DC3B67">
      <w:pPr>
        <w:pStyle w:val="a4"/>
        <w:tabs>
          <w:tab w:val="left" w:pos="951"/>
        </w:tabs>
        <w:spacing w:before="29" w:line="360" w:lineRule="exact"/>
        <w:ind w:left="474" w:firstLineChars="24" w:firstLine="58"/>
        <w:rPr>
          <w:lang w:eastAsia="ja-JP"/>
        </w:rPr>
      </w:pPr>
      <w:r w:rsidRPr="000A5F49">
        <w:rPr>
          <w:rFonts w:hint="eastAsia"/>
          <w:lang w:eastAsia="ja-JP"/>
        </w:rPr>
        <w:t>（２）</w:t>
      </w:r>
      <w:r w:rsidR="00344E25" w:rsidRPr="000A5F49">
        <w:rPr>
          <w:rFonts w:hint="eastAsia"/>
          <w:lang w:eastAsia="ja-JP"/>
        </w:rPr>
        <w:t>肥料資源としての</w:t>
      </w:r>
      <w:r w:rsidR="00F57C25" w:rsidRPr="000A5F49">
        <w:rPr>
          <w:rFonts w:hint="eastAsia"/>
          <w:lang w:eastAsia="ja-JP"/>
        </w:rPr>
        <w:t>有効利用</w:t>
      </w:r>
    </w:p>
    <w:p w14:paraId="5E58CB6A" w14:textId="0431590D" w:rsidR="00EB31C7" w:rsidRPr="000A5F49" w:rsidRDefault="006E6C5C" w:rsidP="002925C5">
      <w:pPr>
        <w:pStyle w:val="a4"/>
        <w:tabs>
          <w:tab w:val="left" w:pos="951"/>
        </w:tabs>
        <w:spacing w:before="29" w:line="360" w:lineRule="exact"/>
        <w:ind w:left="474" w:firstLineChars="100" w:firstLine="240"/>
        <w:rPr>
          <w:lang w:eastAsia="ja-JP"/>
        </w:rPr>
      </w:pPr>
      <w:r w:rsidRPr="000A5F49">
        <w:rPr>
          <w:rFonts w:hint="eastAsia"/>
          <w:lang w:eastAsia="ja-JP"/>
        </w:rPr>
        <w:t xml:space="preserve">　</w:t>
      </w:r>
      <w:r w:rsidR="00EB31C7" w:rsidRPr="000A5F49">
        <w:rPr>
          <w:rFonts w:hint="eastAsia"/>
          <w:lang w:eastAsia="ja-JP"/>
        </w:rPr>
        <w:t>①堆肥の</w:t>
      </w:r>
      <w:r w:rsidR="009E0293" w:rsidRPr="000A5F49">
        <w:rPr>
          <w:rFonts w:hint="eastAsia"/>
          <w:lang w:eastAsia="ja-JP"/>
        </w:rPr>
        <w:t>適切な</w:t>
      </w:r>
      <w:r w:rsidR="00EB31C7" w:rsidRPr="000A5F49">
        <w:rPr>
          <w:rFonts w:hint="eastAsia"/>
          <w:lang w:eastAsia="ja-JP"/>
        </w:rPr>
        <w:t>生産・利用</w:t>
      </w:r>
    </w:p>
    <w:p w14:paraId="35064A92" w14:textId="35DBA233" w:rsidR="00DF7907" w:rsidRPr="000A5F49" w:rsidRDefault="00DF7907" w:rsidP="002925C5">
      <w:pPr>
        <w:spacing w:line="360" w:lineRule="exact"/>
        <w:ind w:leftChars="432" w:left="950" w:firstLineChars="99" w:firstLine="238"/>
        <w:rPr>
          <w:sz w:val="24"/>
          <w:szCs w:val="24"/>
          <w:lang w:eastAsia="ja-JP"/>
        </w:rPr>
      </w:pPr>
      <w:r w:rsidRPr="000A5F49">
        <w:rPr>
          <w:rFonts w:hint="eastAsia"/>
          <w:sz w:val="24"/>
          <w:szCs w:val="24"/>
          <w:lang w:eastAsia="ja-JP"/>
        </w:rPr>
        <w:t>府内では少数であるが、自給飼料を生産し、経営内で発生した家畜排せつ物から良質な堆肥を生産し、自家ほ場に還元し、経営の安定や環境負荷の低減に取組んでいる農家もあり、その取組を関係機関と協力し推進していくが、本府全体としては作付面積が小さく、自給飼料生産や堆肥の自家ほ場への還元の推進は困難である。</w:t>
      </w:r>
    </w:p>
    <w:p w14:paraId="0D0F925A" w14:textId="242D4251" w:rsidR="00EB31C7" w:rsidRPr="000A5F49" w:rsidRDefault="00E87395" w:rsidP="002925C5">
      <w:pPr>
        <w:spacing w:line="360" w:lineRule="exact"/>
        <w:ind w:leftChars="432" w:left="950" w:firstLineChars="104" w:firstLine="250"/>
        <w:rPr>
          <w:sz w:val="24"/>
          <w:szCs w:val="24"/>
          <w:lang w:eastAsia="ja-JP"/>
        </w:rPr>
      </w:pPr>
      <w:r w:rsidRPr="000A5F49">
        <w:rPr>
          <w:rFonts w:hint="eastAsia"/>
          <w:sz w:val="24"/>
          <w:szCs w:val="24"/>
          <w:lang w:eastAsia="ja-JP"/>
        </w:rPr>
        <w:t>府</w:t>
      </w:r>
      <w:r w:rsidR="00EB31C7" w:rsidRPr="000A5F49">
        <w:rPr>
          <w:rFonts w:hint="eastAsia"/>
          <w:sz w:val="24"/>
          <w:szCs w:val="24"/>
          <w:lang w:eastAsia="ja-JP"/>
        </w:rPr>
        <w:t>は、国や市町村と連携しながら、環境と調和のとれた食料システムの確立のための環境負荷低減事業活動の促進等に関する法律（令和４年法律第37号。）に基づく計画認定者への税制優遇や低利融資、国庫補助の優先採択等のメリット措置について周知し、畜産農家における取組の推進や耕種農家による堆肥の利用促進に努める。</w:t>
      </w:r>
    </w:p>
    <w:p w14:paraId="1AF724C4" w14:textId="5BB92CD1" w:rsidR="008C1136" w:rsidRPr="000A5F49" w:rsidRDefault="00E87395" w:rsidP="002925C5">
      <w:pPr>
        <w:spacing w:line="360" w:lineRule="exact"/>
        <w:ind w:leftChars="426" w:left="937" w:firstLineChars="99" w:firstLine="238"/>
        <w:rPr>
          <w:sz w:val="24"/>
          <w:szCs w:val="24"/>
          <w:lang w:eastAsia="ja-JP"/>
        </w:rPr>
      </w:pPr>
      <w:r w:rsidRPr="000A5F49">
        <w:rPr>
          <w:rFonts w:hint="eastAsia"/>
          <w:sz w:val="24"/>
          <w:szCs w:val="24"/>
          <w:lang w:eastAsia="ja-JP"/>
        </w:rPr>
        <w:t>また、堆肥の利用に当たっては、過剰施肥による地下水汚染等を防止し環境負荷を低減するほか、</w:t>
      </w:r>
      <w:r w:rsidR="00DE0F4A" w:rsidRPr="000A5F49">
        <w:rPr>
          <w:rFonts w:hint="eastAsia"/>
          <w:sz w:val="24"/>
          <w:szCs w:val="24"/>
          <w:lang w:eastAsia="ja-JP"/>
        </w:rPr>
        <w:t>食</w:t>
      </w:r>
      <w:r w:rsidRPr="000A5F49">
        <w:rPr>
          <w:rFonts w:hint="eastAsia"/>
          <w:sz w:val="24"/>
          <w:szCs w:val="24"/>
          <w:lang w:eastAsia="ja-JP"/>
        </w:rPr>
        <w:t>料安全保障の観点から国内肥料資源として効率的に活用するために必要に応じて、土壌診断及び堆肥の成分分析等を行い、適切に堆肥を利用する。</w:t>
      </w:r>
    </w:p>
    <w:p w14:paraId="203AC6D4" w14:textId="3ADF0702" w:rsidR="00E87395" w:rsidRPr="000A5F49" w:rsidRDefault="00E87395" w:rsidP="002925C5">
      <w:pPr>
        <w:spacing w:line="360" w:lineRule="exact"/>
        <w:ind w:leftChars="426" w:left="937" w:firstLineChars="99" w:firstLine="238"/>
        <w:rPr>
          <w:sz w:val="24"/>
          <w:szCs w:val="24"/>
          <w:lang w:eastAsia="ja-JP"/>
        </w:rPr>
      </w:pPr>
      <w:r w:rsidRPr="000A5F49">
        <w:rPr>
          <w:rFonts w:hint="eastAsia"/>
          <w:sz w:val="24"/>
          <w:szCs w:val="24"/>
          <w:lang w:eastAsia="ja-JP"/>
        </w:rPr>
        <w:t>耕種農家等における堆肥の利用を促進するため、府は、市町村、農業関係団体等と連携し、地域における堆肥の需給情報の把握と情報の共有、エコ農産物生産農家等、耕種農家へ向けた情報発信や技術指導等による堆肥利用促進、耕畜連携の優良事例を紹介する等による農家の自主的な取組啓発等に努めるものとする。</w:t>
      </w:r>
    </w:p>
    <w:p w14:paraId="05673610" w14:textId="6B9B6FEB" w:rsidR="00E87395" w:rsidRPr="000A5F49" w:rsidRDefault="00E87395" w:rsidP="002925C5">
      <w:pPr>
        <w:spacing w:line="360" w:lineRule="exact"/>
        <w:ind w:leftChars="426" w:left="937" w:firstLineChars="99" w:firstLine="238"/>
        <w:rPr>
          <w:sz w:val="24"/>
          <w:szCs w:val="24"/>
          <w:lang w:eastAsia="ja-JP"/>
        </w:rPr>
      </w:pPr>
      <w:r w:rsidRPr="000A5F49">
        <w:rPr>
          <w:rFonts w:hint="eastAsia"/>
          <w:sz w:val="24"/>
          <w:szCs w:val="24"/>
          <w:lang w:eastAsia="ja-JP"/>
        </w:rPr>
        <w:t>耕種農家等堆肥利用者のニーズ（土壌改良効果、腐熟度、価格、肥料効果、取扱性等）に即した堆肥</w:t>
      </w:r>
      <w:r w:rsidR="00F61681">
        <w:rPr>
          <w:rFonts w:hint="eastAsia"/>
          <w:sz w:val="24"/>
          <w:szCs w:val="24"/>
          <w:lang w:eastAsia="ja-JP"/>
        </w:rPr>
        <w:t>の</w:t>
      </w:r>
      <w:r w:rsidRPr="000A5F49">
        <w:rPr>
          <w:rFonts w:hint="eastAsia"/>
          <w:sz w:val="24"/>
          <w:szCs w:val="24"/>
          <w:lang w:eastAsia="ja-JP"/>
        </w:rPr>
        <w:t>生産</w:t>
      </w:r>
      <w:r w:rsidR="00F61681">
        <w:rPr>
          <w:rFonts w:hint="eastAsia"/>
          <w:sz w:val="24"/>
          <w:szCs w:val="24"/>
          <w:lang w:eastAsia="ja-JP"/>
        </w:rPr>
        <w:t>・</w:t>
      </w:r>
      <w:r w:rsidRPr="000A5F49">
        <w:rPr>
          <w:rFonts w:hint="eastAsia"/>
          <w:sz w:val="24"/>
          <w:szCs w:val="24"/>
          <w:lang w:eastAsia="ja-JP"/>
        </w:rPr>
        <w:t>供給</w:t>
      </w:r>
      <w:r w:rsidR="00F61681">
        <w:rPr>
          <w:rFonts w:hint="eastAsia"/>
          <w:sz w:val="24"/>
          <w:szCs w:val="24"/>
          <w:lang w:eastAsia="ja-JP"/>
        </w:rPr>
        <w:t>を促進するため</w:t>
      </w:r>
      <w:r w:rsidRPr="000A5F49">
        <w:rPr>
          <w:rFonts w:hint="eastAsia"/>
          <w:sz w:val="24"/>
          <w:szCs w:val="24"/>
          <w:lang w:eastAsia="ja-JP"/>
        </w:rPr>
        <w:t>、府、市町村、農業関係団体等は、必要な情報の収集と畜産農家への提供及び技術指導を行い、畜産農家は得られた情報や技術を活かし、ニーズに即した堆肥を生産し、供給するよう努め、試験研究機関は、堆肥生産の技術指導に役立てるための技術支援等を担う。</w:t>
      </w:r>
    </w:p>
    <w:p w14:paraId="1233896E" w14:textId="1AA687A0" w:rsidR="00927308" w:rsidRPr="000A5F49" w:rsidRDefault="00927308" w:rsidP="002925C5">
      <w:pPr>
        <w:spacing w:line="360" w:lineRule="exact"/>
        <w:ind w:leftChars="426" w:left="937" w:firstLineChars="99" w:firstLine="238"/>
        <w:rPr>
          <w:sz w:val="24"/>
          <w:szCs w:val="24"/>
          <w:lang w:eastAsia="ja-JP"/>
        </w:rPr>
      </w:pPr>
      <w:r w:rsidRPr="000A5F49">
        <w:rPr>
          <w:rFonts w:hint="eastAsia"/>
          <w:sz w:val="24"/>
          <w:szCs w:val="24"/>
          <w:lang w:eastAsia="ja-JP"/>
        </w:rPr>
        <w:t>これらの</w:t>
      </w:r>
      <w:r w:rsidR="00DE0F4A" w:rsidRPr="000A5F49">
        <w:rPr>
          <w:rFonts w:hint="eastAsia"/>
          <w:sz w:val="24"/>
          <w:szCs w:val="24"/>
          <w:lang w:eastAsia="ja-JP"/>
        </w:rPr>
        <w:t>取組</w:t>
      </w:r>
      <w:r w:rsidRPr="000A5F49">
        <w:rPr>
          <w:rFonts w:hint="eastAsia"/>
          <w:sz w:val="24"/>
          <w:szCs w:val="24"/>
          <w:lang w:eastAsia="ja-JP"/>
        </w:rPr>
        <w:t>により堆肥の品質を高めることで堆肥利用機会の向上とともに堆</w:t>
      </w:r>
      <w:r w:rsidRPr="000A5F49">
        <w:rPr>
          <w:rFonts w:hint="eastAsia"/>
          <w:sz w:val="24"/>
          <w:szCs w:val="24"/>
          <w:lang w:eastAsia="ja-JP"/>
        </w:rPr>
        <w:lastRenderedPageBreak/>
        <w:t>肥の価値の向上を目指す。</w:t>
      </w:r>
    </w:p>
    <w:p w14:paraId="7505A86E" w14:textId="77777777" w:rsidR="00CF5FEA" w:rsidRPr="000A5F49" w:rsidRDefault="00CF5FEA" w:rsidP="00DC3B67">
      <w:pPr>
        <w:pStyle w:val="a4"/>
        <w:tabs>
          <w:tab w:val="left" w:pos="951"/>
        </w:tabs>
        <w:spacing w:before="29" w:line="360" w:lineRule="exact"/>
        <w:ind w:left="474" w:firstLineChars="200" w:firstLine="480"/>
        <w:rPr>
          <w:lang w:eastAsia="ja-JP"/>
        </w:rPr>
      </w:pPr>
    </w:p>
    <w:p w14:paraId="24296B9A" w14:textId="0B2AC1D0" w:rsidR="00BC7A55" w:rsidRPr="000A5F49" w:rsidRDefault="00DC3B67" w:rsidP="00DC3B67">
      <w:pPr>
        <w:pStyle w:val="a4"/>
        <w:tabs>
          <w:tab w:val="left" w:pos="951"/>
        </w:tabs>
        <w:spacing w:before="29" w:line="360" w:lineRule="exact"/>
        <w:ind w:left="474" w:firstLineChars="200" w:firstLine="480"/>
        <w:rPr>
          <w:lang w:eastAsia="ja-JP"/>
        </w:rPr>
      </w:pPr>
      <w:r w:rsidRPr="000A5F49">
        <w:rPr>
          <w:rFonts w:hint="eastAsia"/>
          <w:lang w:eastAsia="ja-JP"/>
        </w:rPr>
        <w:t>②地域内流通（市町村等単位）</w:t>
      </w:r>
    </w:p>
    <w:p w14:paraId="0EEB21BE" w14:textId="79C1F79F" w:rsidR="00105F4B" w:rsidRPr="000A5F49" w:rsidRDefault="00105F4B" w:rsidP="00105F4B">
      <w:pPr>
        <w:spacing w:line="360" w:lineRule="exact"/>
        <w:ind w:leftChars="432" w:left="950" w:firstLineChars="104" w:firstLine="250"/>
        <w:rPr>
          <w:sz w:val="24"/>
          <w:szCs w:val="24"/>
          <w:lang w:eastAsia="ja-JP"/>
        </w:rPr>
      </w:pPr>
      <w:r w:rsidRPr="000A5F49">
        <w:rPr>
          <w:rFonts w:hint="eastAsia"/>
          <w:sz w:val="24"/>
          <w:szCs w:val="24"/>
          <w:lang w:eastAsia="ja-JP"/>
        </w:rPr>
        <w:t>本</w:t>
      </w:r>
      <w:r w:rsidR="00CA3FC8" w:rsidRPr="000A5F49">
        <w:rPr>
          <w:rFonts w:hint="eastAsia"/>
          <w:sz w:val="24"/>
          <w:szCs w:val="24"/>
          <w:lang w:eastAsia="ja-JP"/>
        </w:rPr>
        <w:t>府で</w:t>
      </w:r>
      <w:r w:rsidRPr="000A5F49">
        <w:rPr>
          <w:rFonts w:hint="eastAsia"/>
          <w:sz w:val="24"/>
          <w:szCs w:val="24"/>
          <w:lang w:eastAsia="ja-JP"/>
        </w:rPr>
        <w:t>はこれまで、耕畜連携</w:t>
      </w:r>
      <w:r w:rsidR="00DE0F4A" w:rsidRPr="000A5F49">
        <w:rPr>
          <w:rFonts w:hint="eastAsia"/>
          <w:sz w:val="24"/>
          <w:szCs w:val="24"/>
          <w:lang w:eastAsia="ja-JP"/>
        </w:rPr>
        <w:t>等</w:t>
      </w:r>
      <w:r w:rsidRPr="000A5F49">
        <w:rPr>
          <w:rFonts w:hint="eastAsia"/>
          <w:sz w:val="24"/>
          <w:szCs w:val="24"/>
          <w:lang w:eastAsia="ja-JP"/>
        </w:rPr>
        <w:t>地域における資源循環の取組を推進して</w:t>
      </w:r>
      <w:r w:rsidR="00F61681">
        <w:rPr>
          <w:rFonts w:hint="eastAsia"/>
          <w:sz w:val="24"/>
          <w:szCs w:val="24"/>
          <w:lang w:eastAsia="ja-JP"/>
        </w:rPr>
        <w:t>いるが</w:t>
      </w:r>
      <w:r w:rsidRPr="000A5F49">
        <w:rPr>
          <w:rFonts w:hint="eastAsia"/>
          <w:sz w:val="24"/>
          <w:szCs w:val="24"/>
          <w:lang w:eastAsia="ja-JP"/>
        </w:rPr>
        <w:t>、一部の地域では堆肥の需要と供給にアンバランスを生じており、堆肥利用に苦慮している地域もある。</w:t>
      </w:r>
    </w:p>
    <w:p w14:paraId="5655DF14" w14:textId="487F9026" w:rsidR="00927308" w:rsidRPr="000A5F49" w:rsidRDefault="00927308" w:rsidP="00105F4B">
      <w:pPr>
        <w:spacing w:line="360" w:lineRule="exact"/>
        <w:ind w:leftChars="432" w:left="950" w:firstLineChars="104" w:firstLine="250"/>
        <w:rPr>
          <w:sz w:val="24"/>
          <w:szCs w:val="24"/>
          <w:lang w:eastAsia="ja-JP"/>
        </w:rPr>
      </w:pPr>
      <w:r w:rsidRPr="000A5F49">
        <w:rPr>
          <w:rFonts w:hint="eastAsia"/>
          <w:sz w:val="24"/>
          <w:szCs w:val="24"/>
          <w:lang w:eastAsia="ja-JP"/>
        </w:rPr>
        <w:t>本府では</w:t>
      </w:r>
      <w:r w:rsidR="000177A6" w:rsidRPr="000A5F49">
        <w:rPr>
          <w:rFonts w:hint="eastAsia"/>
          <w:sz w:val="24"/>
          <w:szCs w:val="24"/>
          <w:lang w:eastAsia="ja-JP"/>
        </w:rPr>
        <w:t>「大阪府家畜堆肥利用マニュアル」</w:t>
      </w:r>
      <w:r w:rsidRPr="000A5F49">
        <w:rPr>
          <w:rFonts w:hint="eastAsia"/>
          <w:sz w:val="24"/>
          <w:szCs w:val="24"/>
          <w:lang w:eastAsia="ja-JP"/>
        </w:rPr>
        <w:t>を作成・活用することで、</w:t>
      </w:r>
      <w:r w:rsidR="004F2AD1" w:rsidRPr="000A5F49">
        <w:rPr>
          <w:rFonts w:hint="eastAsia"/>
          <w:sz w:val="24"/>
          <w:szCs w:val="24"/>
          <w:lang w:eastAsia="ja-JP"/>
        </w:rPr>
        <w:t>情報提供を</w:t>
      </w:r>
      <w:r w:rsidRPr="000A5F49">
        <w:rPr>
          <w:rFonts w:hint="eastAsia"/>
          <w:sz w:val="24"/>
          <w:szCs w:val="24"/>
          <w:lang w:eastAsia="ja-JP"/>
        </w:rPr>
        <w:t>行い、堆肥の利用の推進・普及に努めている。</w:t>
      </w:r>
    </w:p>
    <w:p w14:paraId="6DB03ACB" w14:textId="5F06D9D3" w:rsidR="007E40CC" w:rsidRPr="000A5F49" w:rsidRDefault="00C93547" w:rsidP="004B46CC">
      <w:pPr>
        <w:spacing w:line="360" w:lineRule="exact"/>
        <w:ind w:leftChars="450" w:left="990" w:firstLineChars="100" w:firstLine="240"/>
        <w:rPr>
          <w:lang w:eastAsia="ja-JP"/>
        </w:rPr>
      </w:pPr>
      <w:r w:rsidRPr="000A5F49">
        <w:rPr>
          <w:rFonts w:hint="eastAsia"/>
          <w:sz w:val="24"/>
          <w:szCs w:val="24"/>
          <w:lang w:eastAsia="ja-JP"/>
        </w:rPr>
        <w:t>堆肥の新規需要の開拓を進めるため、良質な堆肥供給はもとよりマニュアスプレッダー等の堆肥散布用機械の導入や散布組織の確保、ペレット化等耕種農家が通常保有している機械で散布可能な形態への加工、さらに化学肥料と混合することで成分不足を補いつつ散布の作業負担を低減できる指定混合肥料の製造</w:t>
      </w:r>
      <w:r w:rsidR="004F2AD1" w:rsidRPr="000A5F49">
        <w:rPr>
          <w:rFonts w:hint="eastAsia"/>
          <w:sz w:val="24"/>
          <w:szCs w:val="24"/>
          <w:lang w:eastAsia="ja-JP"/>
        </w:rPr>
        <w:t>等</w:t>
      </w:r>
      <w:r w:rsidRPr="000A5F49">
        <w:rPr>
          <w:rFonts w:hint="eastAsia"/>
          <w:sz w:val="24"/>
          <w:szCs w:val="24"/>
          <w:lang w:eastAsia="ja-JP"/>
        </w:rPr>
        <w:t>、耕種農家側の利便性向上に向けた取組を推進する。</w:t>
      </w:r>
    </w:p>
    <w:p w14:paraId="6A593258" w14:textId="5CD5D3C9" w:rsidR="00945B47" w:rsidRPr="000A5F49" w:rsidRDefault="00984AF7" w:rsidP="002925C5">
      <w:pPr>
        <w:spacing w:line="360" w:lineRule="exact"/>
        <w:ind w:leftChars="450" w:left="990" w:firstLineChars="100" w:firstLine="240"/>
        <w:rPr>
          <w:sz w:val="24"/>
          <w:szCs w:val="24"/>
          <w:lang w:eastAsia="ja-JP"/>
        </w:rPr>
      </w:pPr>
      <w:r w:rsidRPr="000A5F49">
        <w:rPr>
          <w:rFonts w:hint="eastAsia"/>
          <w:sz w:val="24"/>
          <w:szCs w:val="24"/>
          <w:lang w:eastAsia="ja-JP"/>
        </w:rPr>
        <w:t>また、</w:t>
      </w:r>
      <w:r w:rsidR="005C7743" w:rsidRPr="000A5F49">
        <w:rPr>
          <w:rFonts w:hint="eastAsia"/>
          <w:sz w:val="24"/>
          <w:szCs w:val="24"/>
          <w:lang w:eastAsia="ja-JP"/>
        </w:rPr>
        <w:t>輸入飼料を給与している牛及び馬の排せつ物に由来する堆肥に含まれる可能性があるクロピラリドについては、</w:t>
      </w:r>
      <w:r w:rsidR="00CA3FC8" w:rsidRPr="000A5F49">
        <w:rPr>
          <w:rFonts w:hint="eastAsia"/>
          <w:sz w:val="24"/>
          <w:szCs w:val="24"/>
          <w:lang w:eastAsia="ja-JP"/>
        </w:rPr>
        <w:t>府</w:t>
      </w:r>
      <w:r w:rsidR="005D48DD" w:rsidRPr="000A5F49">
        <w:rPr>
          <w:rFonts w:hint="eastAsia"/>
          <w:sz w:val="24"/>
          <w:szCs w:val="24"/>
          <w:lang w:eastAsia="ja-JP"/>
        </w:rPr>
        <w:t>は市町村や関係団体</w:t>
      </w:r>
      <w:r w:rsidR="00AF5E20" w:rsidRPr="000A5F49">
        <w:rPr>
          <w:rFonts w:hint="eastAsia"/>
          <w:sz w:val="24"/>
          <w:szCs w:val="24"/>
          <w:lang w:eastAsia="ja-JP"/>
        </w:rPr>
        <w:t>とも連携し、</w:t>
      </w:r>
      <w:r w:rsidR="00591745" w:rsidRPr="000A5F49">
        <w:rPr>
          <w:rFonts w:hint="eastAsia"/>
          <w:sz w:val="24"/>
          <w:szCs w:val="24"/>
          <w:lang w:eastAsia="ja-JP"/>
        </w:rPr>
        <w:t>「牛等の排せつ物に由来する堆肥中のクロピラリドが原因と疑われる園芸作物等の生育障害の発生への対応について」（平成28年12月27日付け28消安第4228号農林水産省消費・安全局農産安全管理課長、28消安第4230号畜水産安全管理課長、28生産第1606号農産局園芸作物課長、28生産第1607号農産局技術普及課長、28生産1602号農産局農業環境対策課長、28生畜第1121号畜産局畜産振興課長、28生畜第1120号畜産局飼料課長（最終改正：令和４年10月24日））の内容を十分に周知するとともに、関係者間での情報共有が円滑に行われるよう指導を行う。</w:t>
      </w:r>
    </w:p>
    <w:p w14:paraId="3621D3DC" w14:textId="77777777" w:rsidR="00867719" w:rsidRPr="000A5F49" w:rsidRDefault="00867719" w:rsidP="002925C5">
      <w:pPr>
        <w:pStyle w:val="a4"/>
        <w:tabs>
          <w:tab w:val="left" w:pos="951"/>
        </w:tabs>
        <w:spacing w:before="29" w:line="360" w:lineRule="exact"/>
        <w:rPr>
          <w:lang w:eastAsia="ja-JP"/>
        </w:rPr>
      </w:pPr>
      <w:r w:rsidRPr="000A5F49">
        <w:rPr>
          <w:rFonts w:hint="eastAsia"/>
          <w:lang w:eastAsia="ja-JP"/>
        </w:rPr>
        <w:t xml:space="preserve">　　　　</w:t>
      </w:r>
    </w:p>
    <w:p w14:paraId="68E40F89" w14:textId="275FE27C" w:rsidR="00017D3C" w:rsidRPr="000A5F49" w:rsidRDefault="00017D3C" w:rsidP="002925C5">
      <w:pPr>
        <w:pStyle w:val="a4"/>
        <w:tabs>
          <w:tab w:val="left" w:pos="951"/>
        </w:tabs>
        <w:spacing w:before="29" w:line="360" w:lineRule="exact"/>
        <w:ind w:left="474"/>
        <w:rPr>
          <w:lang w:eastAsia="ja-JP"/>
        </w:rPr>
      </w:pPr>
      <w:r w:rsidRPr="000A5F49">
        <w:rPr>
          <w:rFonts w:hint="eastAsia"/>
          <w:lang w:eastAsia="ja-JP"/>
        </w:rPr>
        <w:t>（</w:t>
      </w:r>
      <w:r w:rsidR="003439A9" w:rsidRPr="000A5F49">
        <w:rPr>
          <w:rFonts w:hint="eastAsia"/>
          <w:lang w:eastAsia="ja-JP"/>
        </w:rPr>
        <w:t>３</w:t>
      </w:r>
      <w:r w:rsidRPr="000A5F49">
        <w:rPr>
          <w:rFonts w:hint="eastAsia"/>
          <w:lang w:eastAsia="ja-JP"/>
        </w:rPr>
        <w:t>）環境規制</w:t>
      </w:r>
      <w:r w:rsidR="00C85567" w:rsidRPr="000A5F49">
        <w:rPr>
          <w:rFonts w:hint="eastAsia"/>
          <w:lang w:eastAsia="ja-JP"/>
        </w:rPr>
        <w:t>への適切な対応</w:t>
      </w:r>
    </w:p>
    <w:p w14:paraId="2433B0E9" w14:textId="2553D6B6" w:rsidR="002756B9" w:rsidRPr="000A5F49" w:rsidRDefault="002756B9" w:rsidP="002925C5">
      <w:pPr>
        <w:spacing w:line="360" w:lineRule="exact"/>
        <w:ind w:leftChars="451" w:left="992" w:firstLineChars="87" w:firstLine="209"/>
        <w:rPr>
          <w:sz w:val="24"/>
          <w:szCs w:val="24"/>
          <w:lang w:eastAsia="ja-JP"/>
        </w:rPr>
      </w:pPr>
      <w:r w:rsidRPr="000A5F49">
        <w:rPr>
          <w:rFonts w:hint="eastAsia"/>
          <w:sz w:val="24"/>
          <w:szCs w:val="24"/>
          <w:lang w:eastAsia="ja-JP"/>
        </w:rPr>
        <w:t>家畜排せつ物の管理及び利用に当たっては、悪臭防止法（昭和46年法律第91号）や水質汚濁防止法（昭和45年法律第138号。以下「水濁法」という。）に基づく環境規制に適切に対応する必要があることに加え、住宅との混住化の進展等により深刻化する地域住民からの苦情</w:t>
      </w:r>
      <w:r w:rsidR="00876076" w:rsidRPr="000A5F49">
        <w:rPr>
          <w:rFonts w:hint="eastAsia"/>
          <w:sz w:val="24"/>
          <w:szCs w:val="24"/>
          <w:lang w:eastAsia="ja-JP"/>
        </w:rPr>
        <w:t>等への問題</w:t>
      </w:r>
      <w:r w:rsidRPr="000A5F49">
        <w:rPr>
          <w:rFonts w:hint="eastAsia"/>
          <w:sz w:val="24"/>
          <w:szCs w:val="24"/>
          <w:lang w:eastAsia="ja-JP"/>
        </w:rPr>
        <w:t>に真摯に対応することが、持続的な畜産経営を実現する上で重要となっている。</w:t>
      </w:r>
    </w:p>
    <w:p w14:paraId="4F98E5B1" w14:textId="5E97AFBE" w:rsidR="00876076" w:rsidRPr="000A5F49" w:rsidRDefault="00876076" w:rsidP="00876076">
      <w:pPr>
        <w:pStyle w:val="a4"/>
        <w:spacing w:before="29" w:line="360" w:lineRule="exact"/>
        <w:ind w:leftChars="451" w:left="992" w:firstLineChars="88" w:firstLine="211"/>
        <w:rPr>
          <w:lang w:eastAsia="ja-JP"/>
        </w:rPr>
      </w:pPr>
      <w:r w:rsidRPr="000A5F49">
        <w:rPr>
          <w:rFonts w:hint="eastAsia"/>
          <w:lang w:eastAsia="ja-JP"/>
        </w:rPr>
        <w:t>問題の解決には地域の畜産農家や関係機関が協力し、積極的に対策に取組むことが必要</w:t>
      </w:r>
      <w:r w:rsidR="00446C78" w:rsidRPr="000A5F49">
        <w:rPr>
          <w:rFonts w:hint="eastAsia"/>
          <w:lang w:eastAsia="ja-JP"/>
        </w:rPr>
        <w:t>である</w:t>
      </w:r>
      <w:r w:rsidRPr="000A5F49">
        <w:rPr>
          <w:rFonts w:hint="eastAsia"/>
          <w:lang w:eastAsia="ja-JP"/>
        </w:rPr>
        <w:t>。府、市町村等はこのような</w:t>
      </w:r>
      <w:r w:rsidR="000177A6" w:rsidRPr="000A5F49">
        <w:rPr>
          <w:rFonts w:hint="eastAsia"/>
          <w:lang w:eastAsia="ja-JP"/>
        </w:rPr>
        <w:t>取組</w:t>
      </w:r>
      <w:r w:rsidRPr="000A5F49">
        <w:rPr>
          <w:rFonts w:hint="eastAsia"/>
          <w:lang w:eastAsia="ja-JP"/>
        </w:rPr>
        <w:t>を促し、助言、技術支援</w:t>
      </w:r>
      <w:r w:rsidR="00446C78" w:rsidRPr="000A5F49">
        <w:rPr>
          <w:rFonts w:hint="eastAsia"/>
          <w:lang w:eastAsia="ja-JP"/>
        </w:rPr>
        <w:t>する</w:t>
      </w:r>
      <w:r w:rsidRPr="000A5F49">
        <w:rPr>
          <w:rFonts w:hint="eastAsia"/>
          <w:lang w:eastAsia="ja-JP"/>
        </w:rPr>
        <w:t>。</w:t>
      </w:r>
    </w:p>
    <w:p w14:paraId="0293DAA6" w14:textId="48500D26" w:rsidR="00876076" w:rsidRPr="000A5F49" w:rsidRDefault="00876076" w:rsidP="00876076">
      <w:pPr>
        <w:pStyle w:val="a4"/>
        <w:spacing w:before="29" w:line="360" w:lineRule="exact"/>
        <w:ind w:leftChars="451" w:left="992" w:firstLineChars="88" w:firstLine="211"/>
        <w:rPr>
          <w:lang w:eastAsia="ja-JP"/>
        </w:rPr>
      </w:pPr>
      <w:r w:rsidRPr="000A5F49">
        <w:rPr>
          <w:rFonts w:hint="eastAsia"/>
          <w:lang w:eastAsia="ja-JP"/>
        </w:rPr>
        <w:t>基本的な対応方法は「大阪府畜産環境保全指導方針」に体制を定めており、特に畜産環境問題が深刻化した場合には府、市町村、研究機関、関係団体からなる大阪府畜産環境保全対策連絡会議を開催し、個別指導方針や有効な処理施設の導入を含めた改善対策について検討</w:t>
      </w:r>
      <w:r w:rsidR="00927308" w:rsidRPr="000A5F49">
        <w:rPr>
          <w:rFonts w:hint="eastAsia"/>
          <w:lang w:eastAsia="ja-JP"/>
        </w:rPr>
        <w:t>する</w:t>
      </w:r>
      <w:r w:rsidRPr="000A5F49">
        <w:rPr>
          <w:rFonts w:hint="eastAsia"/>
          <w:lang w:eastAsia="ja-JP"/>
        </w:rPr>
        <w:t>。</w:t>
      </w:r>
    </w:p>
    <w:p w14:paraId="3EA953C0" w14:textId="5543E34C" w:rsidR="005D7726" w:rsidRPr="000A5F49" w:rsidRDefault="005D7726" w:rsidP="002925C5">
      <w:pPr>
        <w:pStyle w:val="a4"/>
        <w:spacing w:before="29" w:line="360" w:lineRule="exact"/>
        <w:ind w:leftChars="451" w:left="992" w:firstLineChars="88" w:firstLine="211"/>
        <w:rPr>
          <w:lang w:eastAsia="ja-JP"/>
        </w:rPr>
      </w:pPr>
      <w:r w:rsidRPr="000A5F49">
        <w:rPr>
          <w:rFonts w:hint="eastAsia"/>
          <w:lang w:eastAsia="ja-JP"/>
        </w:rPr>
        <w:t>また、</w:t>
      </w:r>
      <w:r w:rsidR="00661A3A" w:rsidRPr="000A5F49">
        <w:rPr>
          <w:rFonts w:hint="eastAsia"/>
          <w:lang w:eastAsia="ja-JP"/>
        </w:rPr>
        <w:t>環境規制への対応は、原則として畜産業を営む者自らの責任において行うべきものではあるが、一般排水基準への対応をはじめ、より高度な処理に取組む場合などには、国の支援</w:t>
      </w:r>
      <w:r w:rsidR="00927308" w:rsidRPr="000A5F49">
        <w:rPr>
          <w:rFonts w:hint="eastAsia"/>
          <w:lang w:eastAsia="ja-JP"/>
        </w:rPr>
        <w:t>補助事業</w:t>
      </w:r>
      <w:r w:rsidR="00661A3A" w:rsidRPr="000A5F49">
        <w:rPr>
          <w:rFonts w:hint="eastAsia"/>
          <w:lang w:eastAsia="ja-JP"/>
        </w:rPr>
        <w:t>やリース事業の活用が可能となることもあ</w:t>
      </w:r>
      <w:r w:rsidR="00661A3A" w:rsidRPr="000A5F49">
        <w:rPr>
          <w:rFonts w:hint="eastAsia"/>
          <w:lang w:eastAsia="ja-JP"/>
        </w:rPr>
        <w:lastRenderedPageBreak/>
        <w:t>る。このため、</w:t>
      </w:r>
      <w:r w:rsidR="00446C78" w:rsidRPr="000A5F49">
        <w:rPr>
          <w:rFonts w:hint="eastAsia"/>
          <w:lang w:eastAsia="ja-JP"/>
        </w:rPr>
        <w:t>府</w:t>
      </w:r>
      <w:r w:rsidR="00842025" w:rsidRPr="000A5F49">
        <w:rPr>
          <w:rFonts w:hint="eastAsia"/>
          <w:lang w:eastAsia="ja-JP"/>
        </w:rPr>
        <w:t>はこうした支援に関する情報</w:t>
      </w:r>
      <w:r w:rsidR="0013691F" w:rsidRPr="000A5F49">
        <w:rPr>
          <w:rFonts w:hint="eastAsia"/>
          <w:lang w:eastAsia="ja-JP"/>
        </w:rPr>
        <w:t>発信</w:t>
      </w:r>
      <w:r w:rsidR="00842025" w:rsidRPr="000A5F49">
        <w:rPr>
          <w:rFonts w:hint="eastAsia"/>
          <w:lang w:eastAsia="ja-JP"/>
        </w:rPr>
        <w:t>に努めるとともに、</w:t>
      </w:r>
      <w:r w:rsidR="00661A3A" w:rsidRPr="000A5F49">
        <w:rPr>
          <w:rFonts w:hint="eastAsia"/>
          <w:lang w:eastAsia="ja-JP"/>
        </w:rPr>
        <w:t>畜産クラスター協議会の体制等も活用しつつ、地域の実情に応じた対応</w:t>
      </w:r>
      <w:r w:rsidR="00E06AEC" w:rsidRPr="000A5F49">
        <w:rPr>
          <w:rFonts w:hint="eastAsia"/>
          <w:lang w:eastAsia="ja-JP"/>
        </w:rPr>
        <w:t>の</w:t>
      </w:r>
      <w:r w:rsidR="00661A3A" w:rsidRPr="000A5F49">
        <w:rPr>
          <w:rFonts w:hint="eastAsia"/>
          <w:lang w:eastAsia="ja-JP"/>
        </w:rPr>
        <w:t>検討</w:t>
      </w:r>
      <w:r w:rsidR="00E06AEC" w:rsidRPr="000A5F49">
        <w:rPr>
          <w:rFonts w:hint="eastAsia"/>
          <w:lang w:eastAsia="ja-JP"/>
        </w:rPr>
        <w:t>を促すものとする。</w:t>
      </w:r>
    </w:p>
    <w:p w14:paraId="014FE81D" w14:textId="77777777" w:rsidR="00DF4564" w:rsidRPr="000A5F49" w:rsidRDefault="00DF4564" w:rsidP="00574B64">
      <w:pPr>
        <w:pStyle w:val="a4"/>
        <w:spacing w:before="29" w:line="360" w:lineRule="exact"/>
        <w:ind w:firstLineChars="315" w:firstLine="756"/>
        <w:rPr>
          <w:lang w:eastAsia="ja-JP"/>
        </w:rPr>
      </w:pPr>
    </w:p>
    <w:p w14:paraId="0E3E1C1A" w14:textId="680A595C" w:rsidR="00B732B5" w:rsidRPr="000A5F49" w:rsidRDefault="00517875" w:rsidP="00876076">
      <w:pPr>
        <w:pStyle w:val="a4"/>
        <w:numPr>
          <w:ilvl w:val="0"/>
          <w:numId w:val="1"/>
        </w:numPr>
        <w:spacing w:before="29" w:line="360" w:lineRule="exact"/>
        <w:rPr>
          <w:lang w:eastAsia="ja-JP"/>
        </w:rPr>
      </w:pPr>
      <w:r w:rsidRPr="000A5F49">
        <w:rPr>
          <w:rFonts w:hint="eastAsia"/>
          <w:lang w:eastAsia="ja-JP"/>
        </w:rPr>
        <w:t>悪臭対策</w:t>
      </w:r>
    </w:p>
    <w:p w14:paraId="580FA316" w14:textId="1E4DE443" w:rsidR="00560C6C" w:rsidRPr="000A5F49" w:rsidRDefault="001A1585" w:rsidP="004D706D">
      <w:pPr>
        <w:pStyle w:val="a4"/>
        <w:spacing w:before="29" w:line="360" w:lineRule="exact"/>
        <w:ind w:leftChars="432" w:left="950" w:firstLineChars="93" w:firstLine="223"/>
        <w:rPr>
          <w:lang w:eastAsia="ja-JP"/>
        </w:rPr>
      </w:pPr>
      <w:r w:rsidRPr="000A5F49">
        <w:rPr>
          <w:rFonts w:hint="eastAsia"/>
          <w:lang w:eastAsia="ja-JP"/>
        </w:rPr>
        <w:t>悪臭対策については</w:t>
      </w:r>
      <w:r w:rsidR="00876076" w:rsidRPr="000A5F49">
        <w:rPr>
          <w:rFonts w:hint="eastAsia"/>
          <w:lang w:eastAsia="ja-JP"/>
        </w:rPr>
        <w:t>悪臭防止法で</w:t>
      </w:r>
      <w:r w:rsidR="002A0D9A" w:rsidRPr="000A5F49">
        <w:rPr>
          <w:rFonts w:hint="eastAsia"/>
          <w:lang w:eastAsia="ja-JP"/>
        </w:rPr>
        <w:t>定められた基準</w:t>
      </w:r>
      <w:r w:rsidR="00463E1A" w:rsidRPr="000A5F49">
        <w:rPr>
          <w:rFonts w:hint="eastAsia"/>
          <w:lang w:eastAsia="ja-JP"/>
        </w:rPr>
        <w:t>を満たすことが第一であるが、臭気が基準値未満</w:t>
      </w:r>
      <w:r w:rsidR="00586D97" w:rsidRPr="000A5F49">
        <w:rPr>
          <w:rFonts w:hint="eastAsia"/>
          <w:lang w:eastAsia="ja-JP"/>
        </w:rPr>
        <w:t>あるいは規制地域外であっても</w:t>
      </w:r>
      <w:r w:rsidR="00635E09" w:rsidRPr="000A5F49">
        <w:rPr>
          <w:rFonts w:hint="eastAsia"/>
          <w:lang w:eastAsia="ja-JP"/>
        </w:rPr>
        <w:t>地域住民から悪臭の苦情が寄せられるケースもあることから、畜産農家は基準値に関わらずできるだけ臭気を低減するよう努めることとする。</w:t>
      </w:r>
    </w:p>
    <w:p w14:paraId="6C8B37A3" w14:textId="0A4A0BDA" w:rsidR="00FF1574" w:rsidRPr="000A5F49" w:rsidRDefault="00FF1574" w:rsidP="00FF1574">
      <w:pPr>
        <w:spacing w:line="360" w:lineRule="exact"/>
        <w:ind w:leftChars="450" w:left="990" w:firstLineChars="100" w:firstLine="240"/>
        <w:rPr>
          <w:sz w:val="24"/>
          <w:szCs w:val="24"/>
          <w:lang w:eastAsia="ja-JP"/>
        </w:rPr>
      </w:pPr>
      <w:r w:rsidRPr="000A5F49">
        <w:rPr>
          <w:rFonts w:hint="eastAsia"/>
          <w:sz w:val="24"/>
          <w:szCs w:val="24"/>
          <w:lang w:eastAsia="ja-JP"/>
        </w:rPr>
        <w:t>臭気の低減対策は、こまめな畜舎の清掃や適切な排せつ物処理</w:t>
      </w:r>
      <w:r w:rsidR="004F2AD1" w:rsidRPr="000A5F49">
        <w:rPr>
          <w:rFonts w:hint="eastAsia"/>
          <w:sz w:val="24"/>
          <w:szCs w:val="24"/>
          <w:lang w:eastAsia="ja-JP"/>
        </w:rPr>
        <w:t>等</w:t>
      </w:r>
      <w:r w:rsidRPr="000A5F49">
        <w:rPr>
          <w:rFonts w:hint="eastAsia"/>
          <w:sz w:val="24"/>
          <w:szCs w:val="24"/>
          <w:lang w:eastAsia="ja-JP"/>
        </w:rPr>
        <w:t>、日々の営農管理の適正化が基本となるが、堆肥化施設</w:t>
      </w:r>
      <w:r w:rsidR="004F2AD1" w:rsidRPr="000A5F49">
        <w:rPr>
          <w:rFonts w:hint="eastAsia"/>
          <w:sz w:val="24"/>
          <w:szCs w:val="24"/>
          <w:lang w:eastAsia="ja-JP"/>
        </w:rPr>
        <w:t>等</w:t>
      </w:r>
      <w:r w:rsidRPr="000A5F49">
        <w:rPr>
          <w:rFonts w:hint="eastAsia"/>
          <w:sz w:val="24"/>
          <w:szCs w:val="24"/>
          <w:lang w:eastAsia="ja-JP"/>
        </w:rPr>
        <w:t>農場の中でも特に臭気が強い部分については、脱臭装置の導入や脱臭・芳香剤の噴霧等が有効となる。</w:t>
      </w:r>
    </w:p>
    <w:p w14:paraId="33E25F80" w14:textId="5BB003AF" w:rsidR="00FF1574" w:rsidRPr="000A5F49" w:rsidRDefault="002B6B29" w:rsidP="00FF1574">
      <w:pPr>
        <w:spacing w:line="360" w:lineRule="exact"/>
        <w:ind w:leftChars="450" w:left="990" w:firstLineChars="100" w:firstLine="240"/>
        <w:rPr>
          <w:sz w:val="24"/>
          <w:szCs w:val="24"/>
          <w:lang w:eastAsia="ja-JP"/>
        </w:rPr>
      </w:pPr>
      <w:r w:rsidRPr="000A5F49">
        <w:rPr>
          <w:rFonts w:hint="eastAsia"/>
          <w:sz w:val="24"/>
          <w:szCs w:val="24"/>
          <w:lang w:eastAsia="ja-JP"/>
        </w:rPr>
        <w:t>府</w:t>
      </w:r>
      <w:r w:rsidR="005734F9" w:rsidRPr="000A5F49">
        <w:rPr>
          <w:rFonts w:hint="eastAsia"/>
          <w:sz w:val="24"/>
          <w:szCs w:val="24"/>
          <w:lang w:eastAsia="ja-JP"/>
        </w:rPr>
        <w:t>は、</w:t>
      </w:r>
      <w:r w:rsidR="00FF1574" w:rsidRPr="000A5F49">
        <w:rPr>
          <w:rFonts w:hint="eastAsia"/>
          <w:sz w:val="24"/>
          <w:szCs w:val="24"/>
          <w:lang w:eastAsia="ja-JP"/>
        </w:rPr>
        <w:t>脱臭装置や芳香剤の種類等を含む具体的な改善策について、立地環境や施設構造</w:t>
      </w:r>
      <w:r w:rsidR="004F2AD1" w:rsidRPr="000A5F49">
        <w:rPr>
          <w:rFonts w:hint="eastAsia"/>
          <w:sz w:val="24"/>
          <w:szCs w:val="24"/>
          <w:lang w:eastAsia="ja-JP"/>
        </w:rPr>
        <w:t>等</w:t>
      </w:r>
      <w:r w:rsidR="00FF1574" w:rsidRPr="000A5F49">
        <w:rPr>
          <w:rFonts w:hint="eastAsia"/>
          <w:sz w:val="24"/>
          <w:szCs w:val="24"/>
          <w:lang w:eastAsia="ja-JP"/>
        </w:rPr>
        <w:t>の条件に応じ</w:t>
      </w:r>
      <w:r w:rsidR="005734F9" w:rsidRPr="000A5F49">
        <w:rPr>
          <w:rFonts w:hint="eastAsia"/>
          <w:sz w:val="24"/>
          <w:szCs w:val="24"/>
          <w:lang w:eastAsia="ja-JP"/>
        </w:rPr>
        <w:t>た</w:t>
      </w:r>
      <w:r w:rsidR="00FF1574" w:rsidRPr="000A5F49">
        <w:rPr>
          <w:rFonts w:hint="eastAsia"/>
          <w:sz w:val="24"/>
          <w:szCs w:val="24"/>
          <w:lang w:eastAsia="ja-JP"/>
        </w:rPr>
        <w:t>複数の臭気対策</w:t>
      </w:r>
      <w:r w:rsidR="005734F9" w:rsidRPr="000A5F49">
        <w:rPr>
          <w:rFonts w:hint="eastAsia"/>
          <w:sz w:val="24"/>
          <w:szCs w:val="24"/>
          <w:lang w:eastAsia="ja-JP"/>
        </w:rPr>
        <w:t>の</w:t>
      </w:r>
      <w:r w:rsidR="00FF1574" w:rsidRPr="000A5F49">
        <w:rPr>
          <w:rFonts w:hint="eastAsia"/>
          <w:sz w:val="24"/>
          <w:szCs w:val="24"/>
          <w:lang w:eastAsia="ja-JP"/>
        </w:rPr>
        <w:t>組合せ</w:t>
      </w:r>
      <w:r w:rsidR="005734F9" w:rsidRPr="000A5F49">
        <w:rPr>
          <w:rFonts w:hint="eastAsia"/>
          <w:sz w:val="24"/>
          <w:szCs w:val="24"/>
          <w:lang w:eastAsia="ja-JP"/>
        </w:rPr>
        <w:t>など、</w:t>
      </w:r>
      <w:r w:rsidR="00CC5B31" w:rsidRPr="000A5F49">
        <w:rPr>
          <w:rFonts w:hint="eastAsia"/>
          <w:sz w:val="24"/>
          <w:szCs w:val="24"/>
          <w:lang w:eastAsia="ja-JP"/>
        </w:rPr>
        <w:t>有効な対策に関する情報収集を行い、</w:t>
      </w:r>
      <w:r w:rsidR="00062839" w:rsidRPr="000A5F49">
        <w:rPr>
          <w:rFonts w:hint="eastAsia"/>
          <w:sz w:val="24"/>
          <w:szCs w:val="24"/>
          <w:lang w:eastAsia="ja-JP"/>
        </w:rPr>
        <w:t>積極的な発信に努める</w:t>
      </w:r>
      <w:r w:rsidR="00FF1574" w:rsidRPr="000A5F49">
        <w:rPr>
          <w:rFonts w:hint="eastAsia"/>
          <w:sz w:val="24"/>
          <w:szCs w:val="24"/>
          <w:lang w:eastAsia="ja-JP"/>
        </w:rPr>
        <w:t>。</w:t>
      </w:r>
    </w:p>
    <w:p w14:paraId="1D7354DC" w14:textId="77777777" w:rsidR="00FF1574" w:rsidRPr="000A5F49" w:rsidRDefault="00FF1574" w:rsidP="0088353B">
      <w:pPr>
        <w:pStyle w:val="a4"/>
        <w:spacing w:before="29" w:line="360" w:lineRule="exact"/>
        <w:rPr>
          <w:lang w:eastAsia="ja-JP"/>
        </w:rPr>
      </w:pPr>
    </w:p>
    <w:p w14:paraId="65A04BB4" w14:textId="3F87C0EC" w:rsidR="0088353B" w:rsidRPr="000A5F49" w:rsidRDefault="0088353B" w:rsidP="004F2AD1">
      <w:pPr>
        <w:pStyle w:val="a4"/>
        <w:numPr>
          <w:ilvl w:val="0"/>
          <w:numId w:val="1"/>
        </w:numPr>
        <w:spacing w:before="29" w:line="360" w:lineRule="exact"/>
        <w:rPr>
          <w:lang w:eastAsia="ja-JP"/>
        </w:rPr>
      </w:pPr>
      <w:r w:rsidRPr="000A5F49">
        <w:rPr>
          <w:rFonts w:hint="eastAsia"/>
          <w:lang w:eastAsia="ja-JP"/>
        </w:rPr>
        <w:t>水質汚濁対策</w:t>
      </w:r>
    </w:p>
    <w:p w14:paraId="1E553913" w14:textId="56CC8C73" w:rsidR="009E239A" w:rsidRPr="000A5F49" w:rsidRDefault="009E239A" w:rsidP="009E239A">
      <w:pPr>
        <w:spacing w:line="360" w:lineRule="exact"/>
        <w:ind w:leftChars="450" w:left="990" w:firstLineChars="100" w:firstLine="240"/>
        <w:rPr>
          <w:sz w:val="24"/>
          <w:szCs w:val="24"/>
          <w:lang w:eastAsia="ja-JP"/>
        </w:rPr>
      </w:pPr>
      <w:r w:rsidRPr="000A5F49">
        <w:rPr>
          <w:rFonts w:hint="eastAsia"/>
          <w:sz w:val="24"/>
          <w:szCs w:val="24"/>
          <w:lang w:eastAsia="ja-JP"/>
        </w:rPr>
        <w:t>畜産農業からの排水については、水濁法により一定規模（豚房50㎡以上、牛房200㎡以上、馬房500㎡</w:t>
      </w:r>
      <w:r w:rsidR="00455EC0">
        <w:rPr>
          <w:rFonts w:hint="eastAsia"/>
          <w:sz w:val="24"/>
          <w:szCs w:val="24"/>
          <w:lang w:eastAsia="ja-JP"/>
        </w:rPr>
        <w:t>以上</w:t>
      </w:r>
      <w:r w:rsidRPr="000A5F49">
        <w:rPr>
          <w:rFonts w:hint="eastAsia"/>
          <w:sz w:val="24"/>
          <w:szCs w:val="24"/>
          <w:lang w:eastAsia="ja-JP"/>
        </w:rPr>
        <w:t>）の畜舎を設置する事業場に対して排水基準の遵守が求められている。その中で、暫定排水基準が設定されている硝酸性窒素等や、窒素含有量及び燐含有量について、一般排水基準への移行に向けた対応が重要となっている。</w:t>
      </w:r>
      <w:r w:rsidR="00AD11D2" w:rsidRPr="000A5F49">
        <w:rPr>
          <w:rFonts w:hint="eastAsia"/>
          <w:sz w:val="24"/>
          <w:szCs w:val="24"/>
          <w:lang w:eastAsia="ja-JP"/>
        </w:rPr>
        <w:t>これら物質等の排水中の濃度低減のためには、飼養頭数規模に合う処理能力の施設を備えた上で、ばっ気量や活性汚泥濃度の調整</w:t>
      </w:r>
      <w:r w:rsidR="004F2AD1" w:rsidRPr="000A5F49">
        <w:rPr>
          <w:rFonts w:hint="eastAsia"/>
          <w:sz w:val="24"/>
          <w:szCs w:val="24"/>
          <w:lang w:eastAsia="ja-JP"/>
        </w:rPr>
        <w:t>等</w:t>
      </w:r>
      <w:r w:rsidR="00AD11D2" w:rsidRPr="000A5F49">
        <w:rPr>
          <w:rFonts w:hint="eastAsia"/>
          <w:sz w:val="24"/>
          <w:szCs w:val="24"/>
          <w:lang w:eastAsia="ja-JP"/>
        </w:rPr>
        <w:t>日々の適切な運転管理を行うことが基本</w:t>
      </w:r>
      <w:r w:rsidR="00A14627" w:rsidRPr="000A5F49">
        <w:rPr>
          <w:rFonts w:hint="eastAsia"/>
          <w:sz w:val="24"/>
          <w:szCs w:val="24"/>
          <w:lang w:eastAsia="ja-JP"/>
        </w:rPr>
        <w:t>となる。そのうえで、</w:t>
      </w:r>
      <w:r w:rsidR="00D92C5B" w:rsidRPr="000A5F49">
        <w:rPr>
          <w:rFonts w:hint="eastAsia"/>
          <w:sz w:val="24"/>
          <w:szCs w:val="24"/>
          <w:lang w:eastAsia="ja-JP"/>
        </w:rPr>
        <w:t>３か月に１回程度、</w:t>
      </w:r>
      <w:r w:rsidR="00D87C5F" w:rsidRPr="000A5F49">
        <w:rPr>
          <w:rFonts w:hint="eastAsia"/>
          <w:sz w:val="24"/>
          <w:szCs w:val="24"/>
          <w:lang w:eastAsia="ja-JP"/>
        </w:rPr>
        <w:t>専門業者等に依頼してメンテナンスを行</w:t>
      </w:r>
      <w:r w:rsidR="003105E0" w:rsidRPr="000A5F49">
        <w:rPr>
          <w:rFonts w:hint="eastAsia"/>
          <w:sz w:val="24"/>
          <w:szCs w:val="24"/>
          <w:lang w:eastAsia="ja-JP"/>
        </w:rPr>
        <w:t>い、</w:t>
      </w:r>
      <w:r w:rsidR="00B94FDF" w:rsidRPr="000A5F49">
        <w:rPr>
          <w:rFonts w:hint="eastAsia"/>
          <w:sz w:val="24"/>
          <w:szCs w:val="24"/>
          <w:lang w:eastAsia="ja-JP"/>
        </w:rPr>
        <w:t>機器の調整等を行うことが望ましい。</w:t>
      </w:r>
    </w:p>
    <w:p w14:paraId="49C6ED7D" w14:textId="2D3AAC0B" w:rsidR="00F04A80" w:rsidRPr="000A5F49" w:rsidRDefault="00876076" w:rsidP="00FC5EC3">
      <w:pPr>
        <w:spacing w:line="360" w:lineRule="exact"/>
        <w:ind w:leftChars="450" w:left="990" w:firstLineChars="100" w:firstLine="240"/>
        <w:rPr>
          <w:sz w:val="24"/>
          <w:szCs w:val="24"/>
          <w:lang w:eastAsia="ja-JP"/>
        </w:rPr>
      </w:pPr>
      <w:r w:rsidRPr="000A5F49">
        <w:rPr>
          <w:rFonts w:hint="eastAsia"/>
          <w:sz w:val="24"/>
          <w:szCs w:val="24"/>
          <w:lang w:eastAsia="ja-JP"/>
        </w:rPr>
        <w:t>府</w:t>
      </w:r>
      <w:r w:rsidR="000A2F60" w:rsidRPr="000A5F49">
        <w:rPr>
          <w:rFonts w:hint="eastAsia"/>
          <w:sz w:val="24"/>
          <w:szCs w:val="24"/>
          <w:lang w:eastAsia="ja-JP"/>
        </w:rPr>
        <w:t>は</w:t>
      </w:r>
      <w:r w:rsidR="00F26403" w:rsidRPr="000A5F49">
        <w:rPr>
          <w:rFonts w:hint="eastAsia"/>
          <w:sz w:val="24"/>
          <w:szCs w:val="24"/>
          <w:lang w:eastAsia="ja-JP"/>
        </w:rPr>
        <w:t>規模に見合った施設の整備を促</w:t>
      </w:r>
      <w:r w:rsidR="00137C01" w:rsidRPr="000A5F49">
        <w:rPr>
          <w:rFonts w:hint="eastAsia"/>
          <w:sz w:val="24"/>
          <w:szCs w:val="24"/>
          <w:lang w:eastAsia="ja-JP"/>
        </w:rPr>
        <w:t>すとともに、</w:t>
      </w:r>
      <w:r w:rsidR="00D414DA" w:rsidRPr="000A5F49">
        <w:rPr>
          <w:rFonts w:hint="eastAsia"/>
          <w:sz w:val="24"/>
          <w:szCs w:val="24"/>
          <w:lang w:eastAsia="ja-JP"/>
        </w:rPr>
        <w:t>適切な運転管理に必要な</w:t>
      </w:r>
      <w:r w:rsidR="004F6399" w:rsidRPr="000A5F49">
        <w:rPr>
          <w:rFonts w:hint="eastAsia"/>
          <w:sz w:val="24"/>
          <w:szCs w:val="24"/>
          <w:lang w:eastAsia="ja-JP"/>
        </w:rPr>
        <w:t>技術</w:t>
      </w:r>
      <w:r w:rsidR="00391BE4" w:rsidRPr="000A5F49">
        <w:rPr>
          <w:rFonts w:hint="eastAsia"/>
          <w:sz w:val="24"/>
          <w:szCs w:val="24"/>
          <w:lang w:eastAsia="ja-JP"/>
        </w:rPr>
        <w:t>等</w:t>
      </w:r>
      <w:r w:rsidR="001C0E8E" w:rsidRPr="000A5F49">
        <w:rPr>
          <w:rFonts w:hint="eastAsia"/>
          <w:sz w:val="24"/>
          <w:szCs w:val="24"/>
          <w:lang w:eastAsia="ja-JP"/>
        </w:rPr>
        <w:t>の</w:t>
      </w:r>
      <w:r w:rsidR="00391BE4" w:rsidRPr="000A5F49">
        <w:rPr>
          <w:rFonts w:hint="eastAsia"/>
          <w:sz w:val="24"/>
          <w:szCs w:val="24"/>
          <w:lang w:eastAsia="ja-JP"/>
        </w:rPr>
        <w:t>情報</w:t>
      </w:r>
      <w:r w:rsidR="001C0E8E" w:rsidRPr="000A5F49">
        <w:rPr>
          <w:rFonts w:hint="eastAsia"/>
          <w:sz w:val="24"/>
          <w:szCs w:val="24"/>
          <w:lang w:eastAsia="ja-JP"/>
        </w:rPr>
        <w:t>提供に努める。</w:t>
      </w:r>
    </w:p>
    <w:p w14:paraId="3DAD152E" w14:textId="77777777" w:rsidR="00B56296" w:rsidRPr="000A5F49" w:rsidRDefault="00B56296" w:rsidP="00B56296">
      <w:pPr>
        <w:spacing w:line="360" w:lineRule="exact"/>
        <w:rPr>
          <w:sz w:val="24"/>
          <w:szCs w:val="24"/>
          <w:lang w:eastAsia="ja-JP"/>
        </w:rPr>
      </w:pPr>
    </w:p>
    <w:p w14:paraId="12457458" w14:textId="20D025E5" w:rsidR="00B56296" w:rsidRPr="000A5F49" w:rsidRDefault="00B56296" w:rsidP="004F2AD1">
      <w:pPr>
        <w:pStyle w:val="a5"/>
        <w:numPr>
          <w:ilvl w:val="0"/>
          <w:numId w:val="1"/>
        </w:numPr>
        <w:spacing w:line="360" w:lineRule="exact"/>
        <w:rPr>
          <w:sz w:val="24"/>
          <w:szCs w:val="24"/>
          <w:lang w:eastAsia="ja-JP"/>
        </w:rPr>
      </w:pPr>
      <w:r w:rsidRPr="000A5F49">
        <w:rPr>
          <w:rFonts w:hint="eastAsia"/>
          <w:sz w:val="24"/>
          <w:szCs w:val="24"/>
          <w:lang w:eastAsia="ja-JP"/>
        </w:rPr>
        <w:t>窒素の排出抑制</w:t>
      </w:r>
    </w:p>
    <w:p w14:paraId="3E838F64" w14:textId="4120C270" w:rsidR="002730C0" w:rsidRPr="000A5F49" w:rsidRDefault="002730C0" w:rsidP="002730C0">
      <w:pPr>
        <w:spacing w:line="360" w:lineRule="exact"/>
        <w:ind w:leftChars="450" w:left="990" w:firstLineChars="95" w:firstLine="228"/>
        <w:rPr>
          <w:sz w:val="24"/>
          <w:szCs w:val="24"/>
          <w:lang w:eastAsia="ja-JP"/>
        </w:rPr>
      </w:pPr>
      <w:r w:rsidRPr="000A5F49">
        <w:rPr>
          <w:rFonts w:hint="eastAsia"/>
          <w:sz w:val="24"/>
          <w:szCs w:val="24"/>
          <w:lang w:eastAsia="ja-JP"/>
        </w:rPr>
        <w:t>農業・畜産分野における窒素管理については、過剰施肥や家畜排せつ物</w:t>
      </w:r>
      <w:r w:rsidR="004F2AD1" w:rsidRPr="000A5F49">
        <w:rPr>
          <w:rFonts w:hint="eastAsia"/>
          <w:sz w:val="24"/>
          <w:szCs w:val="24"/>
          <w:lang w:eastAsia="ja-JP"/>
        </w:rPr>
        <w:t>等</w:t>
      </w:r>
      <w:r w:rsidRPr="000A5F49">
        <w:rPr>
          <w:rFonts w:hint="eastAsia"/>
          <w:sz w:val="24"/>
          <w:szCs w:val="24"/>
          <w:lang w:eastAsia="ja-JP"/>
        </w:rPr>
        <w:t>に起因する硝酸性窒素等による地下水汚染等が課題であることから、令和６年９月に策定された「持続可能な窒素管理に関する行動計画」に基づき、窒素の排出抑制に向けた取組を推進する。</w:t>
      </w:r>
    </w:p>
    <w:p w14:paraId="53ECC456" w14:textId="77777777" w:rsidR="00B56296" w:rsidRPr="000A5F49" w:rsidRDefault="00B56296" w:rsidP="002925C5">
      <w:pPr>
        <w:pStyle w:val="a4"/>
        <w:tabs>
          <w:tab w:val="left" w:pos="951"/>
        </w:tabs>
        <w:spacing w:before="29" w:line="360" w:lineRule="exact"/>
        <w:ind w:left="474"/>
        <w:rPr>
          <w:lang w:eastAsia="ja-JP"/>
        </w:rPr>
      </w:pPr>
    </w:p>
    <w:p w14:paraId="7152F521" w14:textId="11777BF2" w:rsidR="00C85567" w:rsidRPr="000A5F49" w:rsidRDefault="00C85567" w:rsidP="002925C5">
      <w:pPr>
        <w:pStyle w:val="a4"/>
        <w:tabs>
          <w:tab w:val="left" w:pos="951"/>
        </w:tabs>
        <w:spacing w:before="29" w:line="360" w:lineRule="exact"/>
        <w:ind w:left="474"/>
        <w:rPr>
          <w:lang w:eastAsia="ja-JP"/>
        </w:rPr>
      </w:pPr>
      <w:r w:rsidRPr="000A5F49">
        <w:rPr>
          <w:rFonts w:hint="eastAsia"/>
          <w:lang w:eastAsia="ja-JP"/>
        </w:rPr>
        <w:t>（</w:t>
      </w:r>
      <w:r w:rsidR="003439A9" w:rsidRPr="000A5F49">
        <w:rPr>
          <w:rFonts w:hint="eastAsia"/>
          <w:lang w:eastAsia="ja-JP"/>
        </w:rPr>
        <w:t>４</w:t>
      </w:r>
      <w:r w:rsidRPr="000A5F49">
        <w:rPr>
          <w:rFonts w:hint="eastAsia"/>
          <w:lang w:eastAsia="ja-JP"/>
        </w:rPr>
        <w:t>）</w:t>
      </w:r>
      <w:r w:rsidR="00DC5DB9" w:rsidRPr="000A5F49">
        <w:rPr>
          <w:rFonts w:hint="eastAsia"/>
          <w:lang w:eastAsia="ja-JP"/>
        </w:rPr>
        <w:t>地球温暖化対策</w:t>
      </w:r>
    </w:p>
    <w:p w14:paraId="4C305BE4" w14:textId="3EE6E355" w:rsidR="007860B1" w:rsidRPr="000A5F49" w:rsidRDefault="003018CB" w:rsidP="002407BF">
      <w:pPr>
        <w:pStyle w:val="a4"/>
        <w:tabs>
          <w:tab w:val="left" w:pos="951"/>
        </w:tabs>
        <w:spacing w:before="29"/>
        <w:ind w:leftChars="439" w:left="966" w:firstLineChars="87" w:firstLine="209"/>
        <w:rPr>
          <w:lang w:eastAsia="ja-JP"/>
        </w:rPr>
      </w:pPr>
      <w:r w:rsidRPr="000A5F49">
        <w:rPr>
          <w:rFonts w:hint="eastAsia"/>
          <w:lang w:eastAsia="ja-JP"/>
        </w:rPr>
        <w:t>畜産分野からの</w:t>
      </w:r>
      <w:r w:rsidR="00D430B4" w:rsidRPr="000A5F49">
        <w:rPr>
          <w:rFonts w:hint="eastAsia"/>
          <w:lang w:eastAsia="ja-JP"/>
        </w:rPr>
        <w:t>温室効果は</w:t>
      </w:r>
      <w:r w:rsidR="003F5CB9" w:rsidRPr="000A5F49">
        <w:rPr>
          <w:rFonts w:hint="eastAsia"/>
          <w:lang w:eastAsia="ja-JP"/>
        </w:rPr>
        <w:t>、国内全体の発生量の約１</w:t>
      </w:r>
      <w:r w:rsidR="00AB4E32" w:rsidRPr="000A5F49">
        <w:rPr>
          <w:rFonts w:hint="eastAsia"/>
          <w:lang w:eastAsia="ja-JP"/>
        </w:rPr>
        <w:t>％、農業分野の約</w:t>
      </w:r>
      <w:r w:rsidR="00206427" w:rsidRPr="000A5F49">
        <w:rPr>
          <w:rFonts w:hint="eastAsia"/>
          <w:lang w:eastAsia="ja-JP"/>
        </w:rPr>
        <w:t>３割程度を</w:t>
      </w:r>
      <w:r w:rsidR="0027207B" w:rsidRPr="000A5F49">
        <w:rPr>
          <w:rFonts w:hint="eastAsia"/>
          <w:lang w:eastAsia="ja-JP"/>
        </w:rPr>
        <w:t>占めている。</w:t>
      </w:r>
    </w:p>
    <w:p w14:paraId="23360E58" w14:textId="3AAC1CB4" w:rsidR="008451B8" w:rsidRPr="000A5F49" w:rsidRDefault="00927308" w:rsidP="002407BF">
      <w:pPr>
        <w:pStyle w:val="a4"/>
        <w:tabs>
          <w:tab w:val="left" w:pos="951"/>
        </w:tabs>
        <w:spacing w:before="29"/>
        <w:ind w:leftChars="439" w:left="966" w:firstLineChars="87" w:firstLine="209"/>
        <w:rPr>
          <w:lang w:eastAsia="ja-JP"/>
        </w:rPr>
      </w:pPr>
      <w:r w:rsidRPr="000A5F49">
        <w:rPr>
          <w:rFonts w:hint="eastAsia"/>
          <w:lang w:eastAsia="ja-JP"/>
        </w:rPr>
        <w:t>府</w:t>
      </w:r>
      <w:r w:rsidR="00B61EF6" w:rsidRPr="000A5F49">
        <w:rPr>
          <w:rFonts w:hint="eastAsia"/>
          <w:lang w:eastAsia="ja-JP"/>
        </w:rPr>
        <w:t>は、</w:t>
      </w:r>
      <w:r w:rsidR="008451B8" w:rsidRPr="000A5F49">
        <w:rPr>
          <w:rFonts w:hint="eastAsia"/>
          <w:lang w:eastAsia="ja-JP"/>
        </w:rPr>
        <w:t>家畜排せつ物管理方法の変更やアミノ酸バランス改善飼料等</w:t>
      </w:r>
      <w:r w:rsidR="00E7073C" w:rsidRPr="000A5F49">
        <w:rPr>
          <w:rFonts w:hint="eastAsia"/>
          <w:lang w:eastAsia="ja-JP"/>
        </w:rPr>
        <w:t>の温室効果</w:t>
      </w:r>
      <w:r w:rsidR="00E7073C" w:rsidRPr="000A5F49">
        <w:rPr>
          <w:rFonts w:hint="eastAsia"/>
          <w:lang w:eastAsia="ja-JP"/>
        </w:rPr>
        <w:lastRenderedPageBreak/>
        <w:t>ガス削減の取組</w:t>
      </w:r>
      <w:r w:rsidR="008451B8" w:rsidRPr="000A5F49">
        <w:rPr>
          <w:rFonts w:hint="eastAsia"/>
          <w:lang w:eastAsia="ja-JP"/>
        </w:rPr>
        <w:t>について、</w:t>
      </w:r>
      <w:r w:rsidR="000175D8" w:rsidRPr="000A5F49">
        <w:rPr>
          <w:rFonts w:hint="eastAsia"/>
          <w:lang w:eastAsia="ja-JP"/>
        </w:rPr>
        <w:t>情報</w:t>
      </w:r>
      <w:r w:rsidR="000603FC" w:rsidRPr="000A5F49">
        <w:rPr>
          <w:rFonts w:hint="eastAsia"/>
          <w:lang w:eastAsia="ja-JP"/>
        </w:rPr>
        <w:t>提供を行うこと</w:t>
      </w:r>
      <w:r w:rsidR="00F02ACA" w:rsidRPr="000A5F49">
        <w:rPr>
          <w:rFonts w:hint="eastAsia"/>
          <w:lang w:eastAsia="ja-JP"/>
        </w:rPr>
        <w:t>など</w:t>
      </w:r>
      <w:r w:rsidR="000603FC" w:rsidRPr="000A5F49">
        <w:rPr>
          <w:rFonts w:hint="eastAsia"/>
          <w:lang w:eastAsia="ja-JP"/>
        </w:rPr>
        <w:t>により、</w:t>
      </w:r>
      <w:r w:rsidR="008451B8" w:rsidRPr="000A5F49">
        <w:rPr>
          <w:rFonts w:hint="eastAsia"/>
          <w:lang w:eastAsia="ja-JP"/>
        </w:rPr>
        <w:t>現場での普及・定着を図る。</w:t>
      </w:r>
    </w:p>
    <w:p w14:paraId="4D352B88" w14:textId="3F669BEE" w:rsidR="003C2327" w:rsidRPr="000A5F49" w:rsidRDefault="003C2327" w:rsidP="002407BF">
      <w:pPr>
        <w:pStyle w:val="a4"/>
        <w:tabs>
          <w:tab w:val="left" w:pos="951"/>
        </w:tabs>
        <w:spacing w:before="29"/>
        <w:ind w:leftChars="439" w:left="966" w:firstLineChars="87" w:firstLine="209"/>
        <w:rPr>
          <w:lang w:eastAsia="ja-JP"/>
        </w:rPr>
      </w:pPr>
      <w:r w:rsidRPr="000A5F49">
        <w:rPr>
          <w:rFonts w:hint="eastAsia"/>
          <w:lang w:eastAsia="ja-JP"/>
        </w:rPr>
        <w:t>情報提供に当たっては、</w:t>
      </w:r>
      <w:r w:rsidR="00011F60" w:rsidRPr="000A5F49">
        <w:rPr>
          <w:rFonts w:hint="eastAsia"/>
          <w:lang w:eastAsia="ja-JP"/>
        </w:rPr>
        <w:t>国と連携し、</w:t>
      </w:r>
      <w:r w:rsidR="00EB16C1" w:rsidRPr="000A5F49">
        <w:rPr>
          <w:lang w:eastAsia="ja-JP"/>
        </w:rPr>
        <w:t>家畜排せつ物の管理方法の変更による堆肥の高品質化</w:t>
      </w:r>
      <w:r w:rsidR="00EB16C1" w:rsidRPr="000A5F49">
        <w:rPr>
          <w:rFonts w:hint="eastAsia"/>
          <w:lang w:eastAsia="ja-JP"/>
        </w:rPr>
        <w:t>、</w:t>
      </w:r>
      <w:r w:rsidR="00EB16C1" w:rsidRPr="000A5F49">
        <w:rPr>
          <w:lang w:eastAsia="ja-JP"/>
        </w:rPr>
        <w:t>アミノ酸バランス改善飼料の給与による飼養効率の向上</w:t>
      </w:r>
      <w:r w:rsidR="00EB16C1" w:rsidRPr="000A5F49">
        <w:rPr>
          <w:rFonts w:hint="eastAsia"/>
          <w:lang w:eastAsia="ja-JP"/>
        </w:rPr>
        <w:t>や排水中の窒素濃度の低減</w:t>
      </w:r>
      <w:r w:rsidR="00EB16C1" w:rsidRPr="000A5F49">
        <w:rPr>
          <w:lang w:eastAsia="ja-JP"/>
        </w:rPr>
        <w:t>といった、</w:t>
      </w:r>
      <w:r w:rsidR="00EB16C1" w:rsidRPr="000A5F49">
        <w:rPr>
          <w:rFonts w:hint="eastAsia"/>
          <w:lang w:eastAsia="ja-JP"/>
        </w:rPr>
        <w:t>温室効果ガス排出</w:t>
      </w:r>
      <w:r w:rsidR="00EB16C1" w:rsidRPr="000A5F49">
        <w:rPr>
          <w:lang w:eastAsia="ja-JP"/>
        </w:rPr>
        <w:t>削減と同時に</w:t>
      </w:r>
      <w:r w:rsidR="00EB16C1" w:rsidRPr="000A5F49">
        <w:rPr>
          <w:rFonts w:hint="eastAsia"/>
          <w:lang w:eastAsia="ja-JP"/>
        </w:rPr>
        <w:t>期待できる</w:t>
      </w:r>
      <w:r w:rsidR="00EB16C1" w:rsidRPr="000A5F49">
        <w:rPr>
          <w:lang w:eastAsia="ja-JP"/>
        </w:rPr>
        <w:t>メリットも示し</w:t>
      </w:r>
      <w:r w:rsidR="007C603E" w:rsidRPr="000A5F49">
        <w:rPr>
          <w:rFonts w:hint="eastAsia"/>
          <w:lang w:eastAsia="ja-JP"/>
        </w:rPr>
        <w:t>ながら農家段階での取組推進を図る。</w:t>
      </w:r>
    </w:p>
    <w:p w14:paraId="52D9C267" w14:textId="1B7720BD" w:rsidR="000A4513" w:rsidRPr="000A5F49" w:rsidRDefault="000A4513">
      <w:pPr>
        <w:rPr>
          <w:sz w:val="24"/>
          <w:szCs w:val="24"/>
          <w:lang w:eastAsia="ja-JP"/>
        </w:rPr>
      </w:pPr>
      <w:r w:rsidRPr="000A5F49">
        <w:rPr>
          <w:lang w:eastAsia="ja-JP"/>
        </w:rPr>
        <w:br w:type="page"/>
      </w:r>
    </w:p>
    <w:p w14:paraId="1CC39813" w14:textId="77D603A6" w:rsidR="007C4C71" w:rsidRPr="000A5F49" w:rsidRDefault="00FC2A1E" w:rsidP="000A4513">
      <w:pPr>
        <w:pStyle w:val="a4"/>
        <w:spacing w:before="28" w:line="261" w:lineRule="auto"/>
        <w:ind w:right="270"/>
        <w:jc w:val="both"/>
        <w:rPr>
          <w:lang w:eastAsia="ja-JP"/>
        </w:rPr>
      </w:pPr>
      <w:r w:rsidRPr="000A5F49">
        <w:rPr>
          <w:lang w:eastAsia="ja-JP"/>
        </w:rPr>
        <w:lastRenderedPageBreak/>
        <w:t>第２</w:t>
      </w:r>
      <w:r w:rsidR="00C110FC" w:rsidRPr="000A5F49">
        <w:rPr>
          <w:rFonts w:hint="eastAsia"/>
          <w:lang w:eastAsia="ja-JP"/>
        </w:rPr>
        <w:t xml:space="preserve"> </w:t>
      </w:r>
      <w:r w:rsidRPr="000A5F49">
        <w:rPr>
          <w:lang w:eastAsia="ja-JP"/>
        </w:rPr>
        <w:t>整備を行う処理高度化施設の内容その他の処理高度化施設の整備に</w:t>
      </w:r>
      <w:r w:rsidR="00876076" w:rsidRPr="000A5F49">
        <w:rPr>
          <w:rFonts w:hint="eastAsia"/>
          <w:lang w:eastAsia="ja-JP"/>
        </w:rPr>
        <w:t>ついて</w:t>
      </w:r>
    </w:p>
    <w:p w14:paraId="1CC39816" w14:textId="51A9B9EF" w:rsidR="007C4C71" w:rsidRPr="000A5F49" w:rsidRDefault="00745B74" w:rsidP="002828FF">
      <w:pPr>
        <w:pStyle w:val="a4"/>
        <w:tabs>
          <w:tab w:val="left" w:pos="710"/>
        </w:tabs>
        <w:spacing w:before="66"/>
        <w:ind w:left="284" w:hanging="2"/>
        <w:rPr>
          <w:lang w:eastAsia="ja-JP"/>
        </w:rPr>
      </w:pPr>
      <w:r w:rsidRPr="000A5F49">
        <w:rPr>
          <w:rFonts w:hint="eastAsia"/>
          <w:lang w:eastAsia="ja-JP"/>
        </w:rPr>
        <w:t>１　本府における施設整備の現状と考え方</w:t>
      </w:r>
    </w:p>
    <w:p w14:paraId="1D311001" w14:textId="6856E479" w:rsidR="002669CA" w:rsidRPr="000A5F49" w:rsidRDefault="002669CA" w:rsidP="002669CA">
      <w:pPr>
        <w:spacing w:line="360" w:lineRule="exact"/>
        <w:ind w:leftChars="250" w:left="550" w:firstLineChars="100" w:firstLine="240"/>
        <w:rPr>
          <w:sz w:val="24"/>
          <w:szCs w:val="24"/>
          <w:lang w:eastAsia="ja-JP"/>
        </w:rPr>
      </w:pPr>
      <w:r w:rsidRPr="000A5F49">
        <w:rPr>
          <w:rFonts w:hint="eastAsia"/>
          <w:sz w:val="24"/>
          <w:szCs w:val="24"/>
          <w:lang w:eastAsia="ja-JP"/>
        </w:rPr>
        <w:t>処理高度化施設（送風装置を備えた堆肥舎その他の家畜排せつ物の処理の高度化を図るための施設をいう。）を効果的に活用するため、畜産農家が飼養規模に応じた家畜排せつ物処理施設を整備</w:t>
      </w:r>
      <w:r w:rsidR="007133B2" w:rsidRPr="000A5F49">
        <w:rPr>
          <w:rFonts w:hint="eastAsia"/>
          <w:sz w:val="24"/>
          <w:szCs w:val="24"/>
          <w:lang w:eastAsia="ja-JP"/>
        </w:rPr>
        <w:t>し、整備後の管理方法も併せて取得して継続的に適切な管理を行うことが基本である</w:t>
      </w:r>
      <w:r w:rsidR="004C4CD8" w:rsidRPr="000A5F49">
        <w:rPr>
          <w:rFonts w:hint="eastAsia"/>
          <w:sz w:val="24"/>
          <w:szCs w:val="24"/>
          <w:lang w:eastAsia="ja-JP"/>
        </w:rPr>
        <w:t>。</w:t>
      </w:r>
      <w:r w:rsidR="00D223FA" w:rsidRPr="000A5F49">
        <w:rPr>
          <w:rFonts w:hint="eastAsia"/>
          <w:sz w:val="24"/>
          <w:szCs w:val="24"/>
          <w:lang w:eastAsia="ja-JP"/>
        </w:rPr>
        <w:t>その上で、府は市町村や関係機関と協力しつ、技術的指導等の支援体制を整備</w:t>
      </w:r>
      <w:r w:rsidR="007133B2" w:rsidRPr="000A5F49">
        <w:rPr>
          <w:rFonts w:hint="eastAsia"/>
          <w:sz w:val="24"/>
          <w:szCs w:val="24"/>
          <w:lang w:eastAsia="ja-JP"/>
        </w:rPr>
        <w:t>していく</w:t>
      </w:r>
      <w:r w:rsidR="00D223FA" w:rsidRPr="000A5F49">
        <w:rPr>
          <w:rFonts w:hint="eastAsia"/>
          <w:sz w:val="24"/>
          <w:szCs w:val="24"/>
          <w:lang w:eastAsia="ja-JP"/>
        </w:rPr>
        <w:t>。</w:t>
      </w:r>
    </w:p>
    <w:p w14:paraId="6D6F4C64" w14:textId="2444A6EA" w:rsidR="00D223FA" w:rsidRPr="000A5F49" w:rsidRDefault="00D223FA" w:rsidP="002669CA">
      <w:pPr>
        <w:spacing w:line="360" w:lineRule="exact"/>
        <w:ind w:leftChars="250" w:left="550" w:firstLineChars="100" w:firstLine="240"/>
        <w:rPr>
          <w:sz w:val="24"/>
          <w:szCs w:val="24"/>
          <w:lang w:eastAsia="ja-JP"/>
        </w:rPr>
      </w:pPr>
      <w:r w:rsidRPr="000A5F49">
        <w:rPr>
          <w:rFonts w:hint="eastAsia"/>
          <w:sz w:val="24"/>
          <w:szCs w:val="24"/>
          <w:lang w:eastAsia="ja-JP"/>
        </w:rPr>
        <w:t>本府においては、以前より都市化が進行しており、水質汚濁や悪臭等環境問題の発生を抑えながら地域住民の居住環境の保全を図っていくことが、畜産経営における課題となってい</w:t>
      </w:r>
      <w:r w:rsidR="001A1585" w:rsidRPr="000A5F49">
        <w:rPr>
          <w:rFonts w:hint="eastAsia"/>
          <w:sz w:val="24"/>
          <w:szCs w:val="24"/>
          <w:lang w:eastAsia="ja-JP"/>
        </w:rPr>
        <w:t>る</w:t>
      </w:r>
      <w:r w:rsidRPr="000A5F49">
        <w:rPr>
          <w:rFonts w:hint="eastAsia"/>
          <w:sz w:val="24"/>
          <w:szCs w:val="24"/>
          <w:lang w:eastAsia="ja-JP"/>
        </w:rPr>
        <w:t>が、これまで関係者が一体となって畜産環境保全に関する施策を推進してきた結果、処理高度化施設については、必要とされる施設数がおおむね充足される状況となってい</w:t>
      </w:r>
      <w:r w:rsidR="00452D39" w:rsidRPr="000A5F49">
        <w:rPr>
          <w:rFonts w:hint="eastAsia"/>
          <w:sz w:val="24"/>
          <w:szCs w:val="24"/>
          <w:lang w:eastAsia="ja-JP"/>
        </w:rPr>
        <w:t>る</w:t>
      </w:r>
      <w:r w:rsidRPr="000A5F49">
        <w:rPr>
          <w:rFonts w:hint="eastAsia"/>
          <w:sz w:val="24"/>
          <w:szCs w:val="24"/>
          <w:lang w:eastAsia="ja-JP"/>
        </w:rPr>
        <w:t>。</w:t>
      </w:r>
    </w:p>
    <w:p w14:paraId="7E3FA9C3" w14:textId="0537019D" w:rsidR="002669CA" w:rsidRPr="000A5F49" w:rsidRDefault="002669CA" w:rsidP="002669CA">
      <w:pPr>
        <w:spacing w:line="360" w:lineRule="exact"/>
        <w:ind w:leftChars="250" w:left="550" w:firstLineChars="100" w:firstLine="240"/>
        <w:rPr>
          <w:sz w:val="24"/>
          <w:szCs w:val="24"/>
          <w:lang w:eastAsia="ja-JP"/>
        </w:rPr>
      </w:pPr>
      <w:r w:rsidRPr="000A5F49">
        <w:rPr>
          <w:rFonts w:hint="eastAsia"/>
          <w:sz w:val="24"/>
          <w:szCs w:val="24"/>
          <w:lang w:eastAsia="ja-JP"/>
        </w:rPr>
        <w:t>今後、老朽化した家畜排せつ物処理施設の能力低下やそれに伴う悪臭の発生、汚水の漏出等の増加が懸念されることから、より計画的に施設の補改修、機能強化を推進していくことが重要である。</w:t>
      </w:r>
      <w:r w:rsidR="002D1236" w:rsidRPr="000A5F49">
        <w:rPr>
          <w:rFonts w:hint="eastAsia"/>
          <w:sz w:val="24"/>
          <w:szCs w:val="24"/>
          <w:lang w:eastAsia="ja-JP"/>
        </w:rPr>
        <w:t>本</w:t>
      </w:r>
      <w:r w:rsidR="002B6B29" w:rsidRPr="000A5F49">
        <w:rPr>
          <w:rFonts w:hint="eastAsia"/>
          <w:sz w:val="24"/>
          <w:szCs w:val="24"/>
          <w:lang w:eastAsia="ja-JP"/>
        </w:rPr>
        <w:t>府</w:t>
      </w:r>
      <w:r w:rsidR="002D1236" w:rsidRPr="000A5F49">
        <w:rPr>
          <w:rFonts w:hint="eastAsia"/>
          <w:sz w:val="24"/>
          <w:szCs w:val="24"/>
          <w:lang w:eastAsia="ja-JP"/>
        </w:rPr>
        <w:t>では</w:t>
      </w:r>
      <w:r w:rsidRPr="000A5F49">
        <w:rPr>
          <w:rFonts w:hint="eastAsia"/>
          <w:sz w:val="24"/>
          <w:szCs w:val="24"/>
          <w:lang w:eastAsia="ja-JP"/>
        </w:rPr>
        <w:t>、</w:t>
      </w:r>
      <w:r w:rsidR="002D1236" w:rsidRPr="000A5F49">
        <w:rPr>
          <w:rFonts w:hint="eastAsia"/>
          <w:sz w:val="24"/>
          <w:szCs w:val="24"/>
          <w:lang w:eastAsia="ja-JP"/>
        </w:rPr>
        <w:t>国</w:t>
      </w:r>
      <w:r w:rsidR="009572AD" w:rsidRPr="000A5F49">
        <w:rPr>
          <w:rFonts w:hint="eastAsia"/>
          <w:sz w:val="24"/>
          <w:szCs w:val="24"/>
          <w:lang w:eastAsia="ja-JP"/>
        </w:rPr>
        <w:t>の補助事業</w:t>
      </w:r>
      <w:r w:rsidR="00427388" w:rsidRPr="000A5F49">
        <w:rPr>
          <w:rFonts w:hint="eastAsia"/>
          <w:sz w:val="24"/>
          <w:szCs w:val="24"/>
          <w:lang w:eastAsia="ja-JP"/>
        </w:rPr>
        <w:t>の活用</w:t>
      </w:r>
      <w:r w:rsidR="004A013F" w:rsidRPr="000A5F49">
        <w:rPr>
          <w:rFonts w:hint="eastAsia"/>
          <w:sz w:val="24"/>
          <w:szCs w:val="24"/>
          <w:lang w:eastAsia="ja-JP"/>
        </w:rPr>
        <w:t>等により、</w:t>
      </w:r>
      <w:r w:rsidRPr="000A5F49">
        <w:rPr>
          <w:rFonts w:hint="eastAsia"/>
          <w:sz w:val="24"/>
          <w:szCs w:val="24"/>
          <w:lang w:eastAsia="ja-JP"/>
        </w:rPr>
        <w:t>高品質な堆肥製造のための堆肥舎や一般排水基準を満たす汚水処理施設</w:t>
      </w:r>
      <w:r w:rsidR="004F2AD1" w:rsidRPr="000A5F49">
        <w:rPr>
          <w:rFonts w:hint="eastAsia"/>
          <w:sz w:val="24"/>
          <w:szCs w:val="24"/>
          <w:lang w:eastAsia="ja-JP"/>
        </w:rPr>
        <w:t>等</w:t>
      </w:r>
      <w:r w:rsidRPr="000A5F49">
        <w:rPr>
          <w:rFonts w:hint="eastAsia"/>
          <w:sz w:val="24"/>
          <w:szCs w:val="24"/>
          <w:lang w:eastAsia="ja-JP"/>
        </w:rPr>
        <w:t>、家畜排せつ物処理施設の機能強化等を推進する。</w:t>
      </w:r>
    </w:p>
    <w:p w14:paraId="4B91DA25" w14:textId="634826DE" w:rsidR="00FE2ACF" w:rsidRDefault="00FF7A52" w:rsidP="00FE2ACF">
      <w:pPr>
        <w:pStyle w:val="a4"/>
        <w:spacing w:line="261" w:lineRule="auto"/>
        <w:ind w:left="560" w:right="342" w:firstLineChars="85" w:firstLine="204"/>
        <w:jc w:val="both"/>
        <w:rPr>
          <w:lang w:eastAsia="ja-JP"/>
        </w:rPr>
      </w:pPr>
      <w:r w:rsidRPr="000A5F49">
        <w:rPr>
          <w:rFonts w:hint="eastAsia"/>
          <w:lang w:eastAsia="ja-JP"/>
        </w:rPr>
        <w:t>本</w:t>
      </w:r>
      <w:r w:rsidR="002669CA" w:rsidRPr="000A5F49">
        <w:rPr>
          <w:rFonts w:hint="eastAsia"/>
          <w:lang w:eastAsia="ja-JP"/>
        </w:rPr>
        <w:t>計画</w:t>
      </w:r>
      <w:r w:rsidR="00312A77" w:rsidRPr="000A5F49">
        <w:rPr>
          <w:rFonts w:hint="eastAsia"/>
          <w:lang w:eastAsia="ja-JP"/>
        </w:rPr>
        <w:t>で</w:t>
      </w:r>
      <w:r w:rsidR="002669CA" w:rsidRPr="000A5F49">
        <w:rPr>
          <w:rFonts w:hint="eastAsia"/>
          <w:lang w:eastAsia="ja-JP"/>
        </w:rPr>
        <w:t>は、令和12年度を目標年度とし</w:t>
      </w:r>
      <w:r w:rsidR="00D13EA1" w:rsidRPr="000A5F49">
        <w:rPr>
          <w:rFonts w:hint="eastAsia"/>
          <w:lang w:eastAsia="ja-JP"/>
        </w:rPr>
        <w:t>、</w:t>
      </w:r>
      <w:r w:rsidR="002669CA" w:rsidRPr="000A5F49">
        <w:rPr>
          <w:rFonts w:hint="eastAsia"/>
          <w:lang w:eastAsia="ja-JP"/>
        </w:rPr>
        <w:t>各地域における地理的条件や畜産農家及び耕種農家の分布</w:t>
      </w:r>
      <w:r w:rsidR="004F2AD1" w:rsidRPr="000A5F49">
        <w:rPr>
          <w:rFonts w:hint="eastAsia"/>
          <w:lang w:eastAsia="ja-JP"/>
        </w:rPr>
        <w:t>等</w:t>
      </w:r>
      <w:r w:rsidR="002669CA" w:rsidRPr="000A5F49">
        <w:rPr>
          <w:rFonts w:hint="eastAsia"/>
          <w:lang w:eastAsia="ja-JP"/>
        </w:rPr>
        <w:t>から堆肥の需給状況を考慮し、必要性や効果を検討した上で、処理高度化施設</w:t>
      </w:r>
      <w:r w:rsidR="00FE2ACF" w:rsidRPr="000A5F49">
        <w:rPr>
          <w:rFonts w:hint="eastAsia"/>
          <w:lang w:eastAsia="ja-JP"/>
        </w:rPr>
        <w:t>数等について</w:t>
      </w:r>
      <w:r w:rsidR="00044AC9" w:rsidRPr="000A5F49">
        <w:rPr>
          <w:rFonts w:hint="eastAsia"/>
          <w:lang w:eastAsia="ja-JP"/>
        </w:rPr>
        <w:t>以下のとおり</w:t>
      </w:r>
      <w:r w:rsidR="00FE2ACF" w:rsidRPr="000A5F49">
        <w:rPr>
          <w:rFonts w:hint="eastAsia"/>
          <w:lang w:eastAsia="ja-JP"/>
        </w:rPr>
        <w:t>目標を定める</w:t>
      </w:r>
      <w:r w:rsidR="00044AC9" w:rsidRPr="000A5F49">
        <w:rPr>
          <w:rFonts w:hint="eastAsia"/>
          <w:lang w:eastAsia="ja-JP"/>
        </w:rPr>
        <w:t>。</w:t>
      </w:r>
    </w:p>
    <w:p w14:paraId="62080D87" w14:textId="77777777" w:rsidR="00031D0E" w:rsidRPr="000A5F49" w:rsidRDefault="00031D0E" w:rsidP="00FE2ACF">
      <w:pPr>
        <w:pStyle w:val="a4"/>
        <w:spacing w:line="261" w:lineRule="auto"/>
        <w:ind w:left="560" w:right="342" w:firstLineChars="85" w:firstLine="203"/>
        <w:jc w:val="both"/>
        <w:rPr>
          <w:spacing w:val="-1"/>
          <w:lang w:eastAsia="ja-JP"/>
        </w:rPr>
      </w:pPr>
    </w:p>
    <w:p w14:paraId="1CC3981B" w14:textId="3913DCAE" w:rsidR="0031078B" w:rsidRPr="000A5F49" w:rsidRDefault="0031078B" w:rsidP="007758D9">
      <w:pPr>
        <w:pStyle w:val="a4"/>
        <w:spacing w:line="261" w:lineRule="auto"/>
        <w:ind w:right="342"/>
        <w:rPr>
          <w:spacing w:val="-1"/>
          <w:lang w:eastAsia="ja-JP"/>
        </w:rPr>
      </w:pPr>
      <w:r w:rsidRPr="000A5F49">
        <w:rPr>
          <w:rFonts w:hint="eastAsia"/>
          <w:spacing w:val="-1"/>
          <w:lang w:eastAsia="ja-JP"/>
        </w:rPr>
        <w:t xml:space="preserve">　■処理高度化施設の現状</w:t>
      </w:r>
      <w:r w:rsidR="00E228C2" w:rsidRPr="000A5F49">
        <w:rPr>
          <w:rFonts w:hint="eastAsia"/>
          <w:spacing w:val="-1"/>
          <w:lang w:eastAsia="ja-JP"/>
        </w:rPr>
        <w:t>（令和</w:t>
      </w:r>
      <w:r w:rsidR="00AF11A5" w:rsidRPr="000A5F49">
        <w:rPr>
          <w:spacing w:val="-1"/>
          <w:lang w:eastAsia="ja-JP"/>
        </w:rPr>
        <w:t>5</w:t>
      </w:r>
      <w:r w:rsidR="00E228C2" w:rsidRPr="000A5F49">
        <w:rPr>
          <w:rFonts w:hint="eastAsia"/>
          <w:spacing w:val="-1"/>
          <w:lang w:eastAsia="ja-JP"/>
        </w:rPr>
        <w:t xml:space="preserve">年）　　　　　　　　　　　　　　　　　　　</w:t>
      </w:r>
      <w:r w:rsidRPr="000A5F49">
        <w:rPr>
          <w:rFonts w:hint="eastAsia"/>
          <w:spacing w:val="-1"/>
          <w:lang w:eastAsia="ja-JP"/>
        </w:rPr>
        <w:t>(件</w:t>
      </w:r>
      <w:r w:rsidRPr="000A5F49">
        <w:rPr>
          <w:spacing w:val="-1"/>
          <w:lang w:eastAsia="ja-JP"/>
        </w:rPr>
        <w:t>)</w:t>
      </w:r>
    </w:p>
    <w:tbl>
      <w:tblPr>
        <w:tblStyle w:val="ac"/>
        <w:tblW w:w="9384" w:type="dxa"/>
        <w:tblInd w:w="392" w:type="dxa"/>
        <w:tblLayout w:type="fixed"/>
        <w:tblLook w:val="04A0" w:firstRow="1" w:lastRow="0" w:firstColumn="1" w:lastColumn="0" w:noHBand="0" w:noVBand="1"/>
      </w:tblPr>
      <w:tblGrid>
        <w:gridCol w:w="1304"/>
        <w:gridCol w:w="993"/>
        <w:gridCol w:w="1275"/>
        <w:gridCol w:w="1843"/>
        <w:gridCol w:w="1276"/>
        <w:gridCol w:w="1417"/>
        <w:gridCol w:w="1276"/>
      </w:tblGrid>
      <w:tr w:rsidR="00A81F7C" w:rsidRPr="000A5F49" w14:paraId="1CC39826" w14:textId="77777777" w:rsidTr="0074749A">
        <w:tc>
          <w:tcPr>
            <w:tcW w:w="1304" w:type="dxa"/>
          </w:tcPr>
          <w:p w14:paraId="1CC3981C" w14:textId="77777777" w:rsidR="004B46CC" w:rsidRPr="000A5F49" w:rsidRDefault="004B46CC" w:rsidP="0031078B">
            <w:pPr>
              <w:pStyle w:val="a4"/>
              <w:spacing w:line="261" w:lineRule="auto"/>
              <w:ind w:right="342"/>
              <w:jc w:val="both"/>
              <w:rPr>
                <w:spacing w:val="-1"/>
                <w:lang w:eastAsia="ja-JP"/>
              </w:rPr>
            </w:pPr>
          </w:p>
        </w:tc>
        <w:tc>
          <w:tcPr>
            <w:tcW w:w="993" w:type="dxa"/>
          </w:tcPr>
          <w:p w14:paraId="1CC3981D" w14:textId="547544FB" w:rsidR="004B46CC" w:rsidRPr="000A5F49" w:rsidRDefault="004B46CC" w:rsidP="0031078B">
            <w:pPr>
              <w:pStyle w:val="a4"/>
              <w:adjustRightInd w:val="0"/>
              <w:snapToGrid w:val="0"/>
              <w:jc w:val="both"/>
              <w:rPr>
                <w:spacing w:val="-1"/>
                <w:lang w:eastAsia="ja-JP"/>
              </w:rPr>
            </w:pPr>
            <w:r w:rsidRPr="000A5F49">
              <w:rPr>
                <w:rFonts w:hint="eastAsia"/>
                <w:spacing w:val="-1"/>
                <w:lang w:eastAsia="ja-JP"/>
              </w:rPr>
              <w:t>堆肥化施設</w:t>
            </w:r>
          </w:p>
        </w:tc>
        <w:tc>
          <w:tcPr>
            <w:tcW w:w="1275" w:type="dxa"/>
          </w:tcPr>
          <w:p w14:paraId="1CC3981E" w14:textId="20C86BB6" w:rsidR="004B46CC" w:rsidRPr="000A5F49" w:rsidRDefault="004B46CC" w:rsidP="0031078B">
            <w:pPr>
              <w:pStyle w:val="a4"/>
              <w:adjustRightInd w:val="0"/>
              <w:snapToGrid w:val="0"/>
              <w:jc w:val="both"/>
              <w:rPr>
                <w:spacing w:val="-1"/>
                <w:lang w:eastAsia="ja-JP"/>
              </w:rPr>
            </w:pPr>
            <w:r w:rsidRPr="000A5F49">
              <w:rPr>
                <w:rFonts w:hint="eastAsia"/>
                <w:spacing w:val="-1"/>
                <w:lang w:eastAsia="ja-JP"/>
              </w:rPr>
              <w:t>強制発酵施設</w:t>
            </w:r>
          </w:p>
        </w:tc>
        <w:tc>
          <w:tcPr>
            <w:tcW w:w="1843" w:type="dxa"/>
          </w:tcPr>
          <w:p w14:paraId="1CC3981F" w14:textId="3EA13830" w:rsidR="004B46CC" w:rsidRPr="000A5F49" w:rsidRDefault="004B46CC" w:rsidP="0031078B">
            <w:pPr>
              <w:pStyle w:val="a4"/>
              <w:adjustRightInd w:val="0"/>
              <w:snapToGrid w:val="0"/>
              <w:jc w:val="both"/>
              <w:rPr>
                <w:spacing w:val="-1"/>
                <w:lang w:eastAsia="ja-JP"/>
              </w:rPr>
            </w:pPr>
            <w:r w:rsidRPr="000A5F49">
              <w:rPr>
                <w:rFonts w:hint="eastAsia"/>
                <w:spacing w:val="-1"/>
                <w:lang w:eastAsia="ja-JP"/>
              </w:rPr>
              <w:t>ペレタイザー</w:t>
            </w:r>
          </w:p>
        </w:tc>
        <w:tc>
          <w:tcPr>
            <w:tcW w:w="1276" w:type="dxa"/>
          </w:tcPr>
          <w:p w14:paraId="1CC39820" w14:textId="2EC77FED" w:rsidR="004B46CC" w:rsidRPr="000A5F49" w:rsidRDefault="004B46CC" w:rsidP="0031078B">
            <w:pPr>
              <w:pStyle w:val="a4"/>
              <w:adjustRightInd w:val="0"/>
              <w:snapToGrid w:val="0"/>
              <w:jc w:val="both"/>
              <w:rPr>
                <w:spacing w:val="-1"/>
                <w:lang w:eastAsia="ja-JP"/>
              </w:rPr>
            </w:pPr>
            <w:r w:rsidRPr="000A5F49">
              <w:rPr>
                <w:rFonts w:hint="eastAsia"/>
                <w:w w:val="66"/>
                <w:fitText w:val="480" w:id="-713833984"/>
                <w:lang w:eastAsia="ja-JP"/>
              </w:rPr>
              <w:t>メタン</w:t>
            </w:r>
            <w:r w:rsidRPr="000A5F49">
              <w:rPr>
                <w:rFonts w:hint="eastAsia"/>
                <w:spacing w:val="-1"/>
                <w:lang w:eastAsia="ja-JP"/>
              </w:rPr>
              <w:t>発酵施設</w:t>
            </w:r>
          </w:p>
        </w:tc>
        <w:tc>
          <w:tcPr>
            <w:tcW w:w="1417" w:type="dxa"/>
          </w:tcPr>
          <w:p w14:paraId="58A4D3BD" w14:textId="40494929" w:rsidR="004B46CC" w:rsidRPr="000A5F49" w:rsidRDefault="004B46CC" w:rsidP="0031078B">
            <w:pPr>
              <w:pStyle w:val="a4"/>
              <w:adjustRightInd w:val="0"/>
              <w:snapToGrid w:val="0"/>
              <w:jc w:val="both"/>
              <w:rPr>
                <w:spacing w:val="-1"/>
                <w:lang w:eastAsia="ja-JP"/>
              </w:rPr>
            </w:pPr>
            <w:r w:rsidRPr="000A5F49">
              <w:rPr>
                <w:rFonts w:hint="eastAsia"/>
                <w:spacing w:val="-1"/>
                <w:lang w:eastAsia="ja-JP"/>
              </w:rPr>
              <w:t>尿浄化処理施設</w:t>
            </w:r>
          </w:p>
        </w:tc>
        <w:tc>
          <w:tcPr>
            <w:tcW w:w="1276" w:type="dxa"/>
          </w:tcPr>
          <w:p w14:paraId="1CC39825" w14:textId="451F557A" w:rsidR="004B46CC" w:rsidRPr="000A5F49" w:rsidRDefault="004B46CC" w:rsidP="0031078B">
            <w:pPr>
              <w:pStyle w:val="a4"/>
              <w:adjustRightInd w:val="0"/>
              <w:snapToGrid w:val="0"/>
              <w:jc w:val="both"/>
              <w:rPr>
                <w:spacing w:val="-1"/>
                <w:lang w:eastAsia="ja-JP"/>
              </w:rPr>
            </w:pPr>
            <w:r w:rsidRPr="000A5F49">
              <w:rPr>
                <w:rFonts w:hint="eastAsia"/>
                <w:spacing w:val="-1"/>
                <w:lang w:eastAsia="ja-JP"/>
              </w:rPr>
              <w:t>液肥処理施設</w:t>
            </w:r>
          </w:p>
        </w:tc>
      </w:tr>
      <w:tr w:rsidR="00A81F7C" w:rsidRPr="000A5F49" w14:paraId="1CC3982F" w14:textId="77777777" w:rsidTr="0074749A">
        <w:tc>
          <w:tcPr>
            <w:tcW w:w="1304" w:type="dxa"/>
          </w:tcPr>
          <w:p w14:paraId="1CC39827" w14:textId="77777777"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酪農</w:t>
            </w:r>
          </w:p>
        </w:tc>
        <w:tc>
          <w:tcPr>
            <w:tcW w:w="993" w:type="dxa"/>
          </w:tcPr>
          <w:p w14:paraId="1CC39828" w14:textId="4B06424E" w:rsidR="004B46CC" w:rsidRPr="000A5F49" w:rsidRDefault="004B46CC" w:rsidP="0031078B">
            <w:pPr>
              <w:pStyle w:val="a4"/>
              <w:spacing w:line="261" w:lineRule="auto"/>
              <w:ind w:right="342"/>
              <w:jc w:val="both"/>
              <w:rPr>
                <w:spacing w:val="-1"/>
                <w:lang w:eastAsia="ja-JP"/>
              </w:rPr>
            </w:pPr>
            <w:r w:rsidRPr="000A5F49">
              <w:rPr>
                <w:spacing w:val="-1"/>
                <w:lang w:eastAsia="ja-JP"/>
              </w:rPr>
              <w:t>12</w:t>
            </w:r>
          </w:p>
        </w:tc>
        <w:tc>
          <w:tcPr>
            <w:tcW w:w="1275" w:type="dxa"/>
          </w:tcPr>
          <w:p w14:paraId="1CC39829" w14:textId="3F9762EE" w:rsidR="004B46CC" w:rsidRPr="000A5F49" w:rsidRDefault="004B46CC" w:rsidP="0031078B">
            <w:pPr>
              <w:pStyle w:val="a4"/>
              <w:spacing w:line="261" w:lineRule="auto"/>
              <w:ind w:right="342"/>
              <w:jc w:val="both"/>
              <w:rPr>
                <w:spacing w:val="-1"/>
                <w:lang w:eastAsia="ja-JP"/>
              </w:rPr>
            </w:pPr>
            <w:r w:rsidRPr="000A5F49">
              <w:rPr>
                <w:spacing w:val="-1"/>
                <w:lang w:eastAsia="ja-JP"/>
              </w:rPr>
              <w:t>1</w:t>
            </w:r>
          </w:p>
        </w:tc>
        <w:tc>
          <w:tcPr>
            <w:tcW w:w="1843" w:type="dxa"/>
          </w:tcPr>
          <w:p w14:paraId="1CC3982A" w14:textId="1E1B4BF9"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1</w:t>
            </w:r>
            <w:r w:rsidRPr="000A5F49">
              <w:rPr>
                <w:spacing w:val="-1"/>
                <w:lang w:eastAsia="ja-JP"/>
              </w:rPr>
              <w:t>(</w:t>
            </w:r>
            <w:r w:rsidRPr="000A5F49">
              <w:rPr>
                <w:rFonts w:hint="eastAsia"/>
                <w:spacing w:val="-1"/>
                <w:lang w:eastAsia="ja-JP"/>
              </w:rPr>
              <w:t>酪農団地で保有しており、</w:t>
            </w:r>
            <w:r w:rsidRPr="000A5F49">
              <w:rPr>
                <w:spacing w:val="-1"/>
                <w:lang w:eastAsia="ja-JP"/>
              </w:rPr>
              <w:t>11</w:t>
            </w:r>
            <w:r w:rsidRPr="000A5F49">
              <w:rPr>
                <w:rFonts w:hint="eastAsia"/>
                <w:spacing w:val="-1"/>
                <w:lang w:eastAsia="ja-JP"/>
              </w:rPr>
              <w:t>農家で共用使用)</w:t>
            </w:r>
          </w:p>
        </w:tc>
        <w:tc>
          <w:tcPr>
            <w:tcW w:w="1276" w:type="dxa"/>
          </w:tcPr>
          <w:p w14:paraId="1CC3982B" w14:textId="4ABE8021"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0</w:t>
            </w:r>
          </w:p>
        </w:tc>
        <w:tc>
          <w:tcPr>
            <w:tcW w:w="1417" w:type="dxa"/>
          </w:tcPr>
          <w:p w14:paraId="3742AC79" w14:textId="490128B3"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1</w:t>
            </w:r>
          </w:p>
        </w:tc>
        <w:tc>
          <w:tcPr>
            <w:tcW w:w="1276" w:type="dxa"/>
          </w:tcPr>
          <w:p w14:paraId="1CC3982E" w14:textId="60F19D26"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2</w:t>
            </w:r>
          </w:p>
        </w:tc>
      </w:tr>
      <w:tr w:rsidR="00A81F7C" w:rsidRPr="000A5F49" w14:paraId="1CC39838" w14:textId="77777777" w:rsidTr="0074749A">
        <w:tc>
          <w:tcPr>
            <w:tcW w:w="1304" w:type="dxa"/>
          </w:tcPr>
          <w:p w14:paraId="1CC39830" w14:textId="77777777"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肉用牛</w:t>
            </w:r>
          </w:p>
        </w:tc>
        <w:tc>
          <w:tcPr>
            <w:tcW w:w="993" w:type="dxa"/>
          </w:tcPr>
          <w:p w14:paraId="1CC39831" w14:textId="4CD44F3E" w:rsidR="004B46CC" w:rsidRPr="000A5F49" w:rsidRDefault="004B46CC" w:rsidP="0031078B">
            <w:pPr>
              <w:pStyle w:val="a4"/>
              <w:spacing w:line="261" w:lineRule="auto"/>
              <w:ind w:right="342"/>
              <w:jc w:val="both"/>
              <w:rPr>
                <w:spacing w:val="-1"/>
                <w:lang w:eastAsia="ja-JP"/>
              </w:rPr>
            </w:pPr>
            <w:r w:rsidRPr="000A5F49">
              <w:rPr>
                <w:spacing w:val="-1"/>
                <w:lang w:eastAsia="ja-JP"/>
              </w:rPr>
              <w:t>7</w:t>
            </w:r>
          </w:p>
        </w:tc>
        <w:tc>
          <w:tcPr>
            <w:tcW w:w="1275" w:type="dxa"/>
          </w:tcPr>
          <w:p w14:paraId="1CC39832" w14:textId="6CE43EBB"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0</w:t>
            </w:r>
          </w:p>
        </w:tc>
        <w:tc>
          <w:tcPr>
            <w:tcW w:w="1843" w:type="dxa"/>
          </w:tcPr>
          <w:p w14:paraId="1CC39833" w14:textId="0DD0C143"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0</w:t>
            </w:r>
          </w:p>
        </w:tc>
        <w:tc>
          <w:tcPr>
            <w:tcW w:w="1276" w:type="dxa"/>
          </w:tcPr>
          <w:p w14:paraId="1CC39834" w14:textId="094651D3"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0</w:t>
            </w:r>
          </w:p>
        </w:tc>
        <w:tc>
          <w:tcPr>
            <w:tcW w:w="1417" w:type="dxa"/>
          </w:tcPr>
          <w:p w14:paraId="2AB7A34A" w14:textId="4C83358A"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0</w:t>
            </w:r>
          </w:p>
        </w:tc>
        <w:tc>
          <w:tcPr>
            <w:tcW w:w="1276" w:type="dxa"/>
          </w:tcPr>
          <w:p w14:paraId="1CC39837" w14:textId="3026B3E4"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0</w:t>
            </w:r>
          </w:p>
        </w:tc>
      </w:tr>
      <w:tr w:rsidR="00A81F7C" w:rsidRPr="000A5F49" w14:paraId="1CC39841" w14:textId="77777777" w:rsidTr="0074749A">
        <w:tc>
          <w:tcPr>
            <w:tcW w:w="1304" w:type="dxa"/>
          </w:tcPr>
          <w:p w14:paraId="1CC39839" w14:textId="77777777"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豚</w:t>
            </w:r>
          </w:p>
        </w:tc>
        <w:tc>
          <w:tcPr>
            <w:tcW w:w="993" w:type="dxa"/>
          </w:tcPr>
          <w:p w14:paraId="1CC3983A" w14:textId="07F0CA7B"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0</w:t>
            </w:r>
          </w:p>
        </w:tc>
        <w:tc>
          <w:tcPr>
            <w:tcW w:w="1275" w:type="dxa"/>
          </w:tcPr>
          <w:p w14:paraId="1CC3983B" w14:textId="0B477B95"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0</w:t>
            </w:r>
          </w:p>
        </w:tc>
        <w:tc>
          <w:tcPr>
            <w:tcW w:w="1843" w:type="dxa"/>
          </w:tcPr>
          <w:p w14:paraId="1CC3983C" w14:textId="1C92E742"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0</w:t>
            </w:r>
          </w:p>
        </w:tc>
        <w:tc>
          <w:tcPr>
            <w:tcW w:w="1276" w:type="dxa"/>
          </w:tcPr>
          <w:p w14:paraId="1CC3983D" w14:textId="69BDCB57"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0</w:t>
            </w:r>
          </w:p>
        </w:tc>
        <w:tc>
          <w:tcPr>
            <w:tcW w:w="1417" w:type="dxa"/>
          </w:tcPr>
          <w:p w14:paraId="14E33035" w14:textId="6EFCAE31" w:rsidR="004B46CC" w:rsidRPr="000A5F49" w:rsidRDefault="004B46CC" w:rsidP="0031078B">
            <w:pPr>
              <w:pStyle w:val="a4"/>
              <w:spacing w:line="261" w:lineRule="auto"/>
              <w:ind w:right="342"/>
              <w:jc w:val="both"/>
              <w:rPr>
                <w:spacing w:val="-1"/>
                <w:lang w:eastAsia="ja-JP"/>
              </w:rPr>
            </w:pPr>
            <w:r w:rsidRPr="000A5F49">
              <w:rPr>
                <w:spacing w:val="-1"/>
                <w:lang w:eastAsia="ja-JP"/>
              </w:rPr>
              <w:t>0</w:t>
            </w:r>
          </w:p>
        </w:tc>
        <w:tc>
          <w:tcPr>
            <w:tcW w:w="1276" w:type="dxa"/>
          </w:tcPr>
          <w:p w14:paraId="1CC39840" w14:textId="57CFF9AF"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1</w:t>
            </w:r>
          </w:p>
        </w:tc>
      </w:tr>
      <w:tr w:rsidR="00A81F7C" w:rsidRPr="000A5F49" w14:paraId="1CC3984A" w14:textId="77777777" w:rsidTr="0074749A">
        <w:tc>
          <w:tcPr>
            <w:tcW w:w="1304" w:type="dxa"/>
          </w:tcPr>
          <w:p w14:paraId="1CC39842" w14:textId="77777777"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採卵鶏</w:t>
            </w:r>
          </w:p>
        </w:tc>
        <w:tc>
          <w:tcPr>
            <w:tcW w:w="993" w:type="dxa"/>
          </w:tcPr>
          <w:p w14:paraId="1CC39843" w14:textId="3B9472B4" w:rsidR="004B46CC" w:rsidRPr="000A5F49" w:rsidRDefault="004B46CC" w:rsidP="0031078B">
            <w:pPr>
              <w:pStyle w:val="a4"/>
              <w:spacing w:line="261" w:lineRule="auto"/>
              <w:ind w:right="342"/>
              <w:jc w:val="both"/>
              <w:rPr>
                <w:spacing w:val="-1"/>
                <w:lang w:eastAsia="ja-JP"/>
              </w:rPr>
            </w:pPr>
            <w:r w:rsidRPr="000A5F49">
              <w:rPr>
                <w:spacing w:val="-1"/>
                <w:lang w:eastAsia="ja-JP"/>
              </w:rPr>
              <w:t>2</w:t>
            </w:r>
          </w:p>
        </w:tc>
        <w:tc>
          <w:tcPr>
            <w:tcW w:w="1275" w:type="dxa"/>
          </w:tcPr>
          <w:p w14:paraId="1CC39844" w14:textId="505CA91E"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0</w:t>
            </w:r>
          </w:p>
        </w:tc>
        <w:tc>
          <w:tcPr>
            <w:tcW w:w="1843" w:type="dxa"/>
          </w:tcPr>
          <w:p w14:paraId="1CC39845" w14:textId="7CFB7DCA"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1</w:t>
            </w:r>
          </w:p>
        </w:tc>
        <w:tc>
          <w:tcPr>
            <w:tcW w:w="1276" w:type="dxa"/>
          </w:tcPr>
          <w:p w14:paraId="1CC39846" w14:textId="312EB195"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0</w:t>
            </w:r>
          </w:p>
        </w:tc>
        <w:tc>
          <w:tcPr>
            <w:tcW w:w="1417" w:type="dxa"/>
          </w:tcPr>
          <w:p w14:paraId="6BA849ED" w14:textId="3F833DFD" w:rsidR="004B46CC" w:rsidRPr="000A5F49" w:rsidRDefault="004B46CC" w:rsidP="0031078B">
            <w:pPr>
              <w:pStyle w:val="a4"/>
              <w:spacing w:line="261" w:lineRule="auto"/>
              <w:ind w:right="342"/>
              <w:jc w:val="both"/>
              <w:rPr>
                <w:spacing w:val="-1"/>
                <w:lang w:eastAsia="ja-JP"/>
              </w:rPr>
            </w:pPr>
            <w:r w:rsidRPr="000A5F49">
              <w:rPr>
                <w:spacing w:val="-1"/>
                <w:lang w:eastAsia="ja-JP"/>
              </w:rPr>
              <w:t>0</w:t>
            </w:r>
          </w:p>
        </w:tc>
        <w:tc>
          <w:tcPr>
            <w:tcW w:w="1276" w:type="dxa"/>
          </w:tcPr>
          <w:p w14:paraId="1CC39849" w14:textId="48BD6926" w:rsidR="004B46CC" w:rsidRPr="000A5F49" w:rsidRDefault="004B46CC" w:rsidP="0031078B">
            <w:pPr>
              <w:pStyle w:val="a4"/>
              <w:spacing w:line="261" w:lineRule="auto"/>
              <w:ind w:right="342"/>
              <w:jc w:val="both"/>
              <w:rPr>
                <w:spacing w:val="-1"/>
                <w:lang w:eastAsia="ja-JP"/>
              </w:rPr>
            </w:pPr>
            <w:r w:rsidRPr="000A5F49">
              <w:rPr>
                <w:spacing w:val="-1"/>
                <w:lang w:eastAsia="ja-JP"/>
              </w:rPr>
              <w:t>0</w:t>
            </w:r>
          </w:p>
        </w:tc>
      </w:tr>
      <w:tr w:rsidR="004B46CC" w:rsidRPr="000A5F49" w14:paraId="1CC3985C" w14:textId="77777777" w:rsidTr="0074749A">
        <w:tc>
          <w:tcPr>
            <w:tcW w:w="1304" w:type="dxa"/>
          </w:tcPr>
          <w:p w14:paraId="1CC39854" w14:textId="77777777"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合計</w:t>
            </w:r>
          </w:p>
        </w:tc>
        <w:tc>
          <w:tcPr>
            <w:tcW w:w="993" w:type="dxa"/>
          </w:tcPr>
          <w:p w14:paraId="1CC39855" w14:textId="52513AFC" w:rsidR="004B46CC" w:rsidRPr="000A5F49" w:rsidRDefault="00455EC0" w:rsidP="0031078B">
            <w:pPr>
              <w:pStyle w:val="a4"/>
              <w:spacing w:line="261" w:lineRule="auto"/>
              <w:ind w:right="342"/>
              <w:jc w:val="both"/>
              <w:rPr>
                <w:spacing w:val="-1"/>
                <w:lang w:eastAsia="ja-JP"/>
              </w:rPr>
            </w:pPr>
            <w:r>
              <w:rPr>
                <w:spacing w:val="-1"/>
                <w:lang w:eastAsia="ja-JP"/>
              </w:rPr>
              <w:t>21</w:t>
            </w:r>
          </w:p>
        </w:tc>
        <w:tc>
          <w:tcPr>
            <w:tcW w:w="1275" w:type="dxa"/>
          </w:tcPr>
          <w:p w14:paraId="1CC39856" w14:textId="3901F6E0"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1</w:t>
            </w:r>
          </w:p>
        </w:tc>
        <w:tc>
          <w:tcPr>
            <w:tcW w:w="1843" w:type="dxa"/>
          </w:tcPr>
          <w:p w14:paraId="1CC39857" w14:textId="1B68C9F7"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2</w:t>
            </w:r>
          </w:p>
        </w:tc>
        <w:tc>
          <w:tcPr>
            <w:tcW w:w="1276" w:type="dxa"/>
          </w:tcPr>
          <w:p w14:paraId="1CC39858" w14:textId="1E18D35D"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0</w:t>
            </w:r>
          </w:p>
        </w:tc>
        <w:tc>
          <w:tcPr>
            <w:tcW w:w="1417" w:type="dxa"/>
          </w:tcPr>
          <w:p w14:paraId="46C0C805" w14:textId="397146F7"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1</w:t>
            </w:r>
          </w:p>
        </w:tc>
        <w:tc>
          <w:tcPr>
            <w:tcW w:w="1276" w:type="dxa"/>
          </w:tcPr>
          <w:p w14:paraId="1CC3985B" w14:textId="49BC43B4" w:rsidR="004B46CC" w:rsidRPr="000A5F49" w:rsidRDefault="004B46CC" w:rsidP="0031078B">
            <w:pPr>
              <w:pStyle w:val="a4"/>
              <w:spacing w:line="261" w:lineRule="auto"/>
              <w:ind w:right="342"/>
              <w:jc w:val="both"/>
              <w:rPr>
                <w:spacing w:val="-1"/>
                <w:lang w:eastAsia="ja-JP"/>
              </w:rPr>
            </w:pPr>
            <w:r w:rsidRPr="000A5F49">
              <w:rPr>
                <w:rFonts w:hint="eastAsia"/>
                <w:spacing w:val="-1"/>
                <w:lang w:eastAsia="ja-JP"/>
              </w:rPr>
              <w:t>3</w:t>
            </w:r>
          </w:p>
        </w:tc>
      </w:tr>
    </w:tbl>
    <w:p w14:paraId="1CC3985D" w14:textId="4E17EFC5" w:rsidR="0031078B" w:rsidRPr="000A5F49" w:rsidRDefault="0031078B" w:rsidP="0031078B">
      <w:pPr>
        <w:pStyle w:val="a4"/>
        <w:spacing w:line="261" w:lineRule="auto"/>
        <w:ind w:left="284" w:right="342" w:firstLineChars="100" w:firstLine="239"/>
        <w:jc w:val="both"/>
        <w:rPr>
          <w:spacing w:val="-1"/>
          <w:lang w:eastAsia="ja-JP"/>
        </w:rPr>
      </w:pPr>
    </w:p>
    <w:p w14:paraId="0756370E" w14:textId="6987F912" w:rsidR="00AA3D3D" w:rsidRPr="000A5F49" w:rsidRDefault="00AA3D3D" w:rsidP="0031078B">
      <w:pPr>
        <w:pStyle w:val="a4"/>
        <w:spacing w:line="261" w:lineRule="auto"/>
        <w:ind w:left="284" w:right="342" w:firstLineChars="100" w:firstLine="239"/>
        <w:jc w:val="both"/>
        <w:rPr>
          <w:spacing w:val="-1"/>
          <w:lang w:eastAsia="ja-JP"/>
        </w:rPr>
      </w:pPr>
    </w:p>
    <w:p w14:paraId="206B1037" w14:textId="4659DE4E" w:rsidR="0074749A" w:rsidRPr="000A5F49" w:rsidRDefault="0074749A" w:rsidP="0031078B">
      <w:pPr>
        <w:pStyle w:val="a4"/>
        <w:spacing w:line="261" w:lineRule="auto"/>
        <w:ind w:left="284" w:right="342" w:firstLineChars="100" w:firstLine="239"/>
        <w:jc w:val="both"/>
        <w:rPr>
          <w:spacing w:val="-1"/>
          <w:lang w:eastAsia="ja-JP"/>
        </w:rPr>
      </w:pPr>
    </w:p>
    <w:p w14:paraId="3A4508F4" w14:textId="057542C0" w:rsidR="0074749A" w:rsidRPr="000A5F49" w:rsidRDefault="0074749A" w:rsidP="0031078B">
      <w:pPr>
        <w:pStyle w:val="a4"/>
        <w:spacing w:line="261" w:lineRule="auto"/>
        <w:ind w:left="284" w:right="342" w:firstLineChars="100" w:firstLine="239"/>
        <w:jc w:val="both"/>
        <w:rPr>
          <w:spacing w:val="-1"/>
          <w:lang w:eastAsia="ja-JP"/>
        </w:rPr>
      </w:pPr>
    </w:p>
    <w:p w14:paraId="7E8E6583" w14:textId="37D94169" w:rsidR="0074749A" w:rsidRPr="000A5F49" w:rsidRDefault="0074749A" w:rsidP="0031078B">
      <w:pPr>
        <w:pStyle w:val="a4"/>
        <w:spacing w:line="261" w:lineRule="auto"/>
        <w:ind w:left="284" w:right="342" w:firstLineChars="100" w:firstLine="239"/>
        <w:jc w:val="both"/>
        <w:rPr>
          <w:spacing w:val="-1"/>
          <w:lang w:eastAsia="ja-JP"/>
        </w:rPr>
      </w:pPr>
    </w:p>
    <w:p w14:paraId="24AF2580" w14:textId="77777777" w:rsidR="0074749A" w:rsidRPr="000A5F49" w:rsidRDefault="0074749A" w:rsidP="0031078B">
      <w:pPr>
        <w:pStyle w:val="a4"/>
        <w:spacing w:line="261" w:lineRule="auto"/>
        <w:ind w:left="284" w:right="342" w:firstLineChars="100" w:firstLine="239"/>
        <w:jc w:val="both"/>
        <w:rPr>
          <w:spacing w:val="-1"/>
          <w:lang w:eastAsia="ja-JP"/>
        </w:rPr>
      </w:pPr>
    </w:p>
    <w:p w14:paraId="145E8DC1" w14:textId="77777777" w:rsidR="00AA3D3D" w:rsidRPr="000A5F49" w:rsidRDefault="00AA3D3D" w:rsidP="0031078B">
      <w:pPr>
        <w:pStyle w:val="a4"/>
        <w:spacing w:line="261" w:lineRule="auto"/>
        <w:ind w:left="284" w:right="342" w:firstLineChars="100" w:firstLine="239"/>
        <w:jc w:val="both"/>
        <w:rPr>
          <w:spacing w:val="-1"/>
          <w:lang w:eastAsia="ja-JP"/>
        </w:rPr>
      </w:pPr>
    </w:p>
    <w:p w14:paraId="1CC3985E" w14:textId="426DBC72" w:rsidR="0031078B" w:rsidRPr="000A5F49" w:rsidRDefault="0031078B" w:rsidP="007758D9">
      <w:pPr>
        <w:pStyle w:val="a4"/>
        <w:spacing w:line="261" w:lineRule="auto"/>
        <w:ind w:right="342" w:firstLineChars="100" w:firstLine="239"/>
        <w:rPr>
          <w:spacing w:val="-1"/>
          <w:lang w:eastAsia="ja-JP"/>
        </w:rPr>
      </w:pPr>
      <w:r w:rsidRPr="000A5F49">
        <w:rPr>
          <w:rFonts w:hint="eastAsia"/>
          <w:spacing w:val="-1"/>
          <w:lang w:eastAsia="ja-JP"/>
        </w:rPr>
        <w:lastRenderedPageBreak/>
        <w:t>■処理高度化施設の目標</w:t>
      </w:r>
      <w:r w:rsidR="00E228C2" w:rsidRPr="000A5F49">
        <w:rPr>
          <w:rFonts w:hint="eastAsia"/>
          <w:spacing w:val="-1"/>
          <w:lang w:eastAsia="ja-JP"/>
        </w:rPr>
        <w:t>（令和1</w:t>
      </w:r>
      <w:r w:rsidR="00E228C2" w:rsidRPr="000A5F49">
        <w:rPr>
          <w:spacing w:val="-1"/>
          <w:lang w:eastAsia="ja-JP"/>
        </w:rPr>
        <w:t>2</w:t>
      </w:r>
      <w:r w:rsidR="00E228C2" w:rsidRPr="000A5F49">
        <w:rPr>
          <w:rFonts w:hint="eastAsia"/>
          <w:spacing w:val="-1"/>
          <w:lang w:eastAsia="ja-JP"/>
        </w:rPr>
        <w:t xml:space="preserve">年）　　　　　　　　　　　　　　　　　　　</w:t>
      </w:r>
      <w:r w:rsidRPr="000A5F49">
        <w:rPr>
          <w:rFonts w:hint="eastAsia"/>
          <w:spacing w:val="-1"/>
          <w:lang w:eastAsia="ja-JP"/>
        </w:rPr>
        <w:t>(件</w:t>
      </w:r>
      <w:r w:rsidRPr="000A5F49">
        <w:rPr>
          <w:spacing w:val="-1"/>
          <w:lang w:eastAsia="ja-JP"/>
        </w:rPr>
        <w:t>)</w:t>
      </w:r>
    </w:p>
    <w:tbl>
      <w:tblPr>
        <w:tblStyle w:val="ac"/>
        <w:tblW w:w="9384" w:type="dxa"/>
        <w:tblInd w:w="392" w:type="dxa"/>
        <w:tblLayout w:type="fixed"/>
        <w:tblLook w:val="04A0" w:firstRow="1" w:lastRow="0" w:firstColumn="1" w:lastColumn="0" w:noHBand="0" w:noVBand="1"/>
      </w:tblPr>
      <w:tblGrid>
        <w:gridCol w:w="1304"/>
        <w:gridCol w:w="993"/>
        <w:gridCol w:w="1275"/>
        <w:gridCol w:w="1843"/>
        <w:gridCol w:w="1276"/>
        <w:gridCol w:w="1417"/>
        <w:gridCol w:w="1276"/>
      </w:tblGrid>
      <w:tr w:rsidR="00A81F7C" w:rsidRPr="000A5F49" w14:paraId="1CC39867" w14:textId="77777777" w:rsidTr="0074749A">
        <w:tc>
          <w:tcPr>
            <w:tcW w:w="1304" w:type="dxa"/>
          </w:tcPr>
          <w:p w14:paraId="1CC3985F" w14:textId="77777777" w:rsidR="004B46CC" w:rsidRPr="000A5F49" w:rsidRDefault="004B46CC" w:rsidP="00F23C45">
            <w:pPr>
              <w:pStyle w:val="a4"/>
              <w:spacing w:line="261" w:lineRule="auto"/>
              <w:ind w:right="342"/>
              <w:jc w:val="both"/>
              <w:rPr>
                <w:spacing w:val="-1"/>
                <w:lang w:eastAsia="ja-JP"/>
              </w:rPr>
            </w:pPr>
          </w:p>
        </w:tc>
        <w:tc>
          <w:tcPr>
            <w:tcW w:w="993" w:type="dxa"/>
          </w:tcPr>
          <w:p w14:paraId="1CC39860" w14:textId="5F22FA68" w:rsidR="004B46CC" w:rsidRPr="000A5F49" w:rsidRDefault="004B46CC" w:rsidP="00F23C45">
            <w:pPr>
              <w:pStyle w:val="a4"/>
              <w:adjustRightInd w:val="0"/>
              <w:snapToGrid w:val="0"/>
              <w:jc w:val="both"/>
              <w:rPr>
                <w:spacing w:val="-1"/>
                <w:lang w:eastAsia="ja-JP"/>
              </w:rPr>
            </w:pPr>
            <w:r w:rsidRPr="000A5F49">
              <w:rPr>
                <w:rFonts w:hint="eastAsia"/>
                <w:spacing w:val="-1"/>
                <w:lang w:eastAsia="ja-JP"/>
              </w:rPr>
              <w:t>堆肥化施設</w:t>
            </w:r>
          </w:p>
        </w:tc>
        <w:tc>
          <w:tcPr>
            <w:tcW w:w="1275" w:type="dxa"/>
          </w:tcPr>
          <w:p w14:paraId="1CC39861" w14:textId="5BED4F2E" w:rsidR="004B46CC" w:rsidRPr="000A5F49" w:rsidRDefault="004B46CC" w:rsidP="00F23C45">
            <w:pPr>
              <w:pStyle w:val="a4"/>
              <w:adjustRightInd w:val="0"/>
              <w:snapToGrid w:val="0"/>
              <w:jc w:val="both"/>
              <w:rPr>
                <w:spacing w:val="-1"/>
                <w:lang w:eastAsia="ja-JP"/>
              </w:rPr>
            </w:pPr>
            <w:r w:rsidRPr="000A5F49">
              <w:rPr>
                <w:rFonts w:hint="eastAsia"/>
                <w:spacing w:val="-1"/>
                <w:lang w:eastAsia="ja-JP"/>
              </w:rPr>
              <w:t>強制発酵施設</w:t>
            </w:r>
          </w:p>
        </w:tc>
        <w:tc>
          <w:tcPr>
            <w:tcW w:w="1843" w:type="dxa"/>
          </w:tcPr>
          <w:p w14:paraId="1CC39862" w14:textId="3A038B07" w:rsidR="004B46CC" w:rsidRPr="000A5F49" w:rsidRDefault="004B46CC" w:rsidP="00F23C45">
            <w:pPr>
              <w:pStyle w:val="a4"/>
              <w:adjustRightInd w:val="0"/>
              <w:snapToGrid w:val="0"/>
              <w:jc w:val="both"/>
              <w:rPr>
                <w:spacing w:val="-1"/>
                <w:lang w:eastAsia="ja-JP"/>
              </w:rPr>
            </w:pPr>
            <w:r w:rsidRPr="000A5F49">
              <w:rPr>
                <w:rFonts w:hint="eastAsia"/>
                <w:spacing w:val="-1"/>
                <w:lang w:eastAsia="ja-JP"/>
              </w:rPr>
              <w:t>ペレタイザー</w:t>
            </w:r>
          </w:p>
        </w:tc>
        <w:tc>
          <w:tcPr>
            <w:tcW w:w="1276" w:type="dxa"/>
          </w:tcPr>
          <w:p w14:paraId="1CC39863" w14:textId="34F953ED" w:rsidR="004B46CC" w:rsidRPr="000A5F49" w:rsidRDefault="004B46CC" w:rsidP="00F23C45">
            <w:pPr>
              <w:pStyle w:val="a4"/>
              <w:adjustRightInd w:val="0"/>
              <w:snapToGrid w:val="0"/>
              <w:jc w:val="both"/>
              <w:rPr>
                <w:spacing w:val="-1"/>
                <w:lang w:eastAsia="ja-JP"/>
              </w:rPr>
            </w:pPr>
            <w:r w:rsidRPr="000A5F49">
              <w:rPr>
                <w:rFonts w:hint="eastAsia"/>
                <w:w w:val="66"/>
                <w:fitText w:val="480" w:id="-713833984"/>
                <w:lang w:eastAsia="ja-JP"/>
              </w:rPr>
              <w:t>メタン</w:t>
            </w:r>
            <w:r w:rsidRPr="000A5F49">
              <w:rPr>
                <w:rFonts w:hint="eastAsia"/>
                <w:spacing w:val="-1"/>
                <w:lang w:eastAsia="ja-JP"/>
              </w:rPr>
              <w:t>発酵施設</w:t>
            </w:r>
          </w:p>
        </w:tc>
        <w:tc>
          <w:tcPr>
            <w:tcW w:w="1417" w:type="dxa"/>
          </w:tcPr>
          <w:p w14:paraId="0702B2EE" w14:textId="76BEC27D" w:rsidR="004B46CC" w:rsidRPr="000A5F49" w:rsidRDefault="004B46CC" w:rsidP="00F23C45">
            <w:pPr>
              <w:pStyle w:val="a4"/>
              <w:adjustRightInd w:val="0"/>
              <w:snapToGrid w:val="0"/>
              <w:jc w:val="both"/>
              <w:rPr>
                <w:spacing w:val="-1"/>
                <w:lang w:eastAsia="ja-JP"/>
              </w:rPr>
            </w:pPr>
            <w:r w:rsidRPr="000A5F49">
              <w:rPr>
                <w:rFonts w:hint="eastAsia"/>
                <w:spacing w:val="-1"/>
                <w:lang w:eastAsia="ja-JP"/>
              </w:rPr>
              <w:t>尿浄化処理施設</w:t>
            </w:r>
          </w:p>
        </w:tc>
        <w:tc>
          <w:tcPr>
            <w:tcW w:w="1276" w:type="dxa"/>
          </w:tcPr>
          <w:p w14:paraId="1CC39866" w14:textId="1C8BC41D" w:rsidR="004B46CC" w:rsidRPr="000A5F49" w:rsidRDefault="004B46CC" w:rsidP="00F23C45">
            <w:pPr>
              <w:pStyle w:val="a4"/>
              <w:adjustRightInd w:val="0"/>
              <w:snapToGrid w:val="0"/>
              <w:jc w:val="both"/>
              <w:rPr>
                <w:spacing w:val="-1"/>
                <w:lang w:eastAsia="ja-JP"/>
              </w:rPr>
            </w:pPr>
            <w:r w:rsidRPr="000A5F49">
              <w:rPr>
                <w:rFonts w:hint="eastAsia"/>
                <w:spacing w:val="-1"/>
                <w:lang w:eastAsia="ja-JP"/>
              </w:rPr>
              <w:t>液肥処理施設</w:t>
            </w:r>
          </w:p>
        </w:tc>
      </w:tr>
      <w:tr w:rsidR="00A81F7C" w:rsidRPr="000A5F49" w14:paraId="1CC39870" w14:textId="77777777" w:rsidTr="0074749A">
        <w:tc>
          <w:tcPr>
            <w:tcW w:w="1304" w:type="dxa"/>
          </w:tcPr>
          <w:p w14:paraId="1CC39868" w14:textId="77777777"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酪農</w:t>
            </w:r>
          </w:p>
        </w:tc>
        <w:tc>
          <w:tcPr>
            <w:tcW w:w="993" w:type="dxa"/>
          </w:tcPr>
          <w:p w14:paraId="1CC39869" w14:textId="135F9A49" w:rsidR="004B46CC" w:rsidRPr="000A5F49" w:rsidRDefault="004B46CC" w:rsidP="00AF11A5">
            <w:pPr>
              <w:pStyle w:val="a4"/>
              <w:spacing w:line="261" w:lineRule="auto"/>
              <w:ind w:right="342"/>
              <w:jc w:val="both"/>
              <w:rPr>
                <w:spacing w:val="-1"/>
                <w:lang w:eastAsia="ja-JP"/>
              </w:rPr>
            </w:pPr>
            <w:r w:rsidRPr="000A5F49">
              <w:rPr>
                <w:spacing w:val="-1"/>
                <w:lang w:eastAsia="ja-JP"/>
              </w:rPr>
              <w:t>10</w:t>
            </w:r>
          </w:p>
        </w:tc>
        <w:tc>
          <w:tcPr>
            <w:tcW w:w="1275" w:type="dxa"/>
          </w:tcPr>
          <w:p w14:paraId="1CC3986A" w14:textId="0988E6DC" w:rsidR="004B46CC" w:rsidRPr="000A5F49" w:rsidRDefault="004B46CC" w:rsidP="00AF11A5">
            <w:pPr>
              <w:pStyle w:val="a4"/>
              <w:spacing w:line="261" w:lineRule="auto"/>
              <w:ind w:right="342"/>
              <w:jc w:val="both"/>
              <w:rPr>
                <w:spacing w:val="-1"/>
                <w:lang w:eastAsia="ja-JP"/>
              </w:rPr>
            </w:pPr>
            <w:r w:rsidRPr="000A5F49">
              <w:rPr>
                <w:spacing w:val="-1"/>
                <w:lang w:eastAsia="ja-JP"/>
              </w:rPr>
              <w:t>1</w:t>
            </w:r>
          </w:p>
        </w:tc>
        <w:tc>
          <w:tcPr>
            <w:tcW w:w="1843" w:type="dxa"/>
          </w:tcPr>
          <w:p w14:paraId="1CC3986B" w14:textId="66D1C62D"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1</w:t>
            </w:r>
            <w:r w:rsidRPr="000A5F49">
              <w:rPr>
                <w:spacing w:val="-1"/>
                <w:lang w:eastAsia="ja-JP"/>
              </w:rPr>
              <w:t>(</w:t>
            </w:r>
            <w:r w:rsidRPr="000A5F49">
              <w:rPr>
                <w:rFonts w:hint="eastAsia"/>
                <w:spacing w:val="-1"/>
                <w:lang w:eastAsia="ja-JP"/>
              </w:rPr>
              <w:t>酪農団地で保有しており、</w:t>
            </w:r>
            <w:r w:rsidRPr="000A5F49">
              <w:rPr>
                <w:spacing w:val="-1"/>
                <w:lang w:eastAsia="ja-JP"/>
              </w:rPr>
              <w:t>11</w:t>
            </w:r>
            <w:r w:rsidRPr="000A5F49">
              <w:rPr>
                <w:rFonts w:hint="eastAsia"/>
                <w:spacing w:val="-1"/>
                <w:lang w:eastAsia="ja-JP"/>
              </w:rPr>
              <w:t>農家で共用使用)</w:t>
            </w:r>
          </w:p>
        </w:tc>
        <w:tc>
          <w:tcPr>
            <w:tcW w:w="1276" w:type="dxa"/>
          </w:tcPr>
          <w:p w14:paraId="1CC3986C" w14:textId="07FC3890"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0</w:t>
            </w:r>
          </w:p>
        </w:tc>
        <w:tc>
          <w:tcPr>
            <w:tcW w:w="1417" w:type="dxa"/>
          </w:tcPr>
          <w:p w14:paraId="7416739E" w14:textId="38EF4482"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1</w:t>
            </w:r>
          </w:p>
        </w:tc>
        <w:tc>
          <w:tcPr>
            <w:tcW w:w="1276" w:type="dxa"/>
          </w:tcPr>
          <w:p w14:paraId="1CC3986F" w14:textId="4E23FD00"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2</w:t>
            </w:r>
          </w:p>
        </w:tc>
      </w:tr>
      <w:tr w:rsidR="00A81F7C" w:rsidRPr="000A5F49" w14:paraId="1CC39879" w14:textId="77777777" w:rsidTr="0074749A">
        <w:tc>
          <w:tcPr>
            <w:tcW w:w="1304" w:type="dxa"/>
          </w:tcPr>
          <w:p w14:paraId="1CC39871" w14:textId="77777777"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肉用牛</w:t>
            </w:r>
          </w:p>
        </w:tc>
        <w:tc>
          <w:tcPr>
            <w:tcW w:w="993" w:type="dxa"/>
          </w:tcPr>
          <w:p w14:paraId="1CC39872" w14:textId="55AEA415" w:rsidR="004B46CC" w:rsidRPr="000A5F49" w:rsidRDefault="004B46CC" w:rsidP="00AF11A5">
            <w:pPr>
              <w:pStyle w:val="a4"/>
              <w:spacing w:line="261" w:lineRule="auto"/>
              <w:ind w:right="342"/>
              <w:jc w:val="both"/>
              <w:rPr>
                <w:spacing w:val="-1"/>
                <w:lang w:eastAsia="ja-JP"/>
              </w:rPr>
            </w:pPr>
            <w:r w:rsidRPr="000A5F49">
              <w:rPr>
                <w:spacing w:val="-1"/>
                <w:lang w:eastAsia="ja-JP"/>
              </w:rPr>
              <w:t>7</w:t>
            </w:r>
          </w:p>
        </w:tc>
        <w:tc>
          <w:tcPr>
            <w:tcW w:w="1275" w:type="dxa"/>
          </w:tcPr>
          <w:p w14:paraId="1CC39873" w14:textId="640D3E6A"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0</w:t>
            </w:r>
          </w:p>
        </w:tc>
        <w:tc>
          <w:tcPr>
            <w:tcW w:w="1843" w:type="dxa"/>
          </w:tcPr>
          <w:p w14:paraId="1CC39874" w14:textId="2F371F01"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0</w:t>
            </w:r>
          </w:p>
        </w:tc>
        <w:tc>
          <w:tcPr>
            <w:tcW w:w="1276" w:type="dxa"/>
          </w:tcPr>
          <w:p w14:paraId="1CC39875" w14:textId="72129093"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0</w:t>
            </w:r>
          </w:p>
        </w:tc>
        <w:tc>
          <w:tcPr>
            <w:tcW w:w="1417" w:type="dxa"/>
          </w:tcPr>
          <w:p w14:paraId="26875318" w14:textId="1E01E085" w:rsidR="004B46CC" w:rsidRPr="000A5F49" w:rsidRDefault="00C963A8" w:rsidP="00AF11A5">
            <w:pPr>
              <w:pStyle w:val="a4"/>
              <w:spacing w:line="261" w:lineRule="auto"/>
              <w:ind w:right="342"/>
              <w:jc w:val="both"/>
              <w:rPr>
                <w:spacing w:val="-1"/>
                <w:lang w:eastAsia="ja-JP"/>
              </w:rPr>
            </w:pPr>
            <w:r>
              <w:rPr>
                <w:rFonts w:hint="eastAsia"/>
                <w:spacing w:val="-1"/>
                <w:lang w:eastAsia="ja-JP"/>
              </w:rPr>
              <w:t>0</w:t>
            </w:r>
          </w:p>
        </w:tc>
        <w:tc>
          <w:tcPr>
            <w:tcW w:w="1276" w:type="dxa"/>
          </w:tcPr>
          <w:p w14:paraId="1CC39878" w14:textId="62A882BD" w:rsidR="004B46CC" w:rsidRPr="000A5F49" w:rsidRDefault="00C963A8" w:rsidP="00AF11A5">
            <w:pPr>
              <w:pStyle w:val="a4"/>
              <w:spacing w:line="261" w:lineRule="auto"/>
              <w:ind w:right="342"/>
              <w:jc w:val="both"/>
              <w:rPr>
                <w:spacing w:val="-1"/>
                <w:lang w:eastAsia="ja-JP"/>
              </w:rPr>
            </w:pPr>
            <w:r>
              <w:rPr>
                <w:rFonts w:hint="eastAsia"/>
                <w:spacing w:val="-1"/>
                <w:lang w:eastAsia="ja-JP"/>
              </w:rPr>
              <w:t>0</w:t>
            </w:r>
          </w:p>
        </w:tc>
      </w:tr>
      <w:tr w:rsidR="00A81F7C" w:rsidRPr="000A5F49" w14:paraId="1CC39882" w14:textId="77777777" w:rsidTr="0074749A">
        <w:tc>
          <w:tcPr>
            <w:tcW w:w="1304" w:type="dxa"/>
          </w:tcPr>
          <w:p w14:paraId="1CC3987A" w14:textId="77777777"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豚</w:t>
            </w:r>
          </w:p>
        </w:tc>
        <w:tc>
          <w:tcPr>
            <w:tcW w:w="993" w:type="dxa"/>
          </w:tcPr>
          <w:p w14:paraId="1CC3987B" w14:textId="27D990FF"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0</w:t>
            </w:r>
          </w:p>
        </w:tc>
        <w:tc>
          <w:tcPr>
            <w:tcW w:w="1275" w:type="dxa"/>
          </w:tcPr>
          <w:p w14:paraId="1CC3987C" w14:textId="6B20670F"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0</w:t>
            </w:r>
          </w:p>
        </w:tc>
        <w:tc>
          <w:tcPr>
            <w:tcW w:w="1843" w:type="dxa"/>
          </w:tcPr>
          <w:p w14:paraId="1CC3987D" w14:textId="70AD4140"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0</w:t>
            </w:r>
          </w:p>
        </w:tc>
        <w:tc>
          <w:tcPr>
            <w:tcW w:w="1276" w:type="dxa"/>
          </w:tcPr>
          <w:p w14:paraId="1CC3987E" w14:textId="4D41544F"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0</w:t>
            </w:r>
          </w:p>
        </w:tc>
        <w:tc>
          <w:tcPr>
            <w:tcW w:w="1417" w:type="dxa"/>
          </w:tcPr>
          <w:p w14:paraId="520BF764" w14:textId="490F1606" w:rsidR="004B46CC" w:rsidRPr="000A5F49" w:rsidRDefault="00C963A8" w:rsidP="00AF11A5">
            <w:pPr>
              <w:pStyle w:val="a4"/>
              <w:spacing w:line="261" w:lineRule="auto"/>
              <w:ind w:right="342"/>
              <w:jc w:val="both"/>
              <w:rPr>
                <w:spacing w:val="-1"/>
                <w:lang w:eastAsia="ja-JP"/>
              </w:rPr>
            </w:pPr>
            <w:r>
              <w:rPr>
                <w:rFonts w:hint="eastAsia"/>
                <w:spacing w:val="-1"/>
                <w:lang w:eastAsia="ja-JP"/>
              </w:rPr>
              <w:t>0</w:t>
            </w:r>
          </w:p>
        </w:tc>
        <w:tc>
          <w:tcPr>
            <w:tcW w:w="1276" w:type="dxa"/>
          </w:tcPr>
          <w:p w14:paraId="1CC39881" w14:textId="1D9EC1CF"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1</w:t>
            </w:r>
          </w:p>
        </w:tc>
      </w:tr>
      <w:tr w:rsidR="00A81F7C" w:rsidRPr="000A5F49" w14:paraId="1CC3988B" w14:textId="77777777" w:rsidTr="0074749A">
        <w:tc>
          <w:tcPr>
            <w:tcW w:w="1304" w:type="dxa"/>
          </w:tcPr>
          <w:p w14:paraId="1CC39883" w14:textId="77777777"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採卵鶏</w:t>
            </w:r>
          </w:p>
        </w:tc>
        <w:tc>
          <w:tcPr>
            <w:tcW w:w="993" w:type="dxa"/>
          </w:tcPr>
          <w:p w14:paraId="1CC39884" w14:textId="609C5888" w:rsidR="004B46CC" w:rsidRPr="000A5F49" w:rsidRDefault="004B46CC" w:rsidP="00AF11A5">
            <w:pPr>
              <w:pStyle w:val="a4"/>
              <w:spacing w:line="261" w:lineRule="auto"/>
              <w:ind w:right="342"/>
              <w:jc w:val="both"/>
              <w:rPr>
                <w:spacing w:val="-1"/>
                <w:lang w:eastAsia="ja-JP"/>
              </w:rPr>
            </w:pPr>
            <w:r w:rsidRPr="000A5F49">
              <w:rPr>
                <w:spacing w:val="-1"/>
                <w:lang w:eastAsia="ja-JP"/>
              </w:rPr>
              <w:t>2</w:t>
            </w:r>
          </w:p>
        </w:tc>
        <w:tc>
          <w:tcPr>
            <w:tcW w:w="1275" w:type="dxa"/>
          </w:tcPr>
          <w:p w14:paraId="1CC39885" w14:textId="551EA2A2"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0</w:t>
            </w:r>
          </w:p>
        </w:tc>
        <w:tc>
          <w:tcPr>
            <w:tcW w:w="1843" w:type="dxa"/>
          </w:tcPr>
          <w:p w14:paraId="1CC39886" w14:textId="41AD36ED"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1</w:t>
            </w:r>
          </w:p>
        </w:tc>
        <w:tc>
          <w:tcPr>
            <w:tcW w:w="1276" w:type="dxa"/>
          </w:tcPr>
          <w:p w14:paraId="1CC39887" w14:textId="5E4C2CBF"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0</w:t>
            </w:r>
          </w:p>
        </w:tc>
        <w:tc>
          <w:tcPr>
            <w:tcW w:w="1417" w:type="dxa"/>
          </w:tcPr>
          <w:p w14:paraId="77FD52D2" w14:textId="62CCB780" w:rsidR="004B46CC" w:rsidRPr="000A5F49" w:rsidRDefault="00C963A8" w:rsidP="00AF11A5">
            <w:pPr>
              <w:pStyle w:val="a4"/>
              <w:spacing w:line="261" w:lineRule="auto"/>
              <w:ind w:right="342"/>
              <w:jc w:val="both"/>
              <w:rPr>
                <w:spacing w:val="-1"/>
                <w:lang w:eastAsia="ja-JP"/>
              </w:rPr>
            </w:pPr>
            <w:r>
              <w:rPr>
                <w:rFonts w:hint="eastAsia"/>
                <w:spacing w:val="-1"/>
                <w:lang w:eastAsia="ja-JP"/>
              </w:rPr>
              <w:t>0</w:t>
            </w:r>
          </w:p>
        </w:tc>
        <w:tc>
          <w:tcPr>
            <w:tcW w:w="1276" w:type="dxa"/>
          </w:tcPr>
          <w:p w14:paraId="1CC3988A" w14:textId="75AC734F" w:rsidR="004B46CC" w:rsidRPr="000A5F49" w:rsidRDefault="00C963A8" w:rsidP="00AF11A5">
            <w:pPr>
              <w:pStyle w:val="a4"/>
              <w:spacing w:line="261" w:lineRule="auto"/>
              <w:ind w:right="342"/>
              <w:jc w:val="both"/>
              <w:rPr>
                <w:spacing w:val="-1"/>
                <w:lang w:eastAsia="ja-JP"/>
              </w:rPr>
            </w:pPr>
            <w:r>
              <w:rPr>
                <w:rFonts w:hint="eastAsia"/>
                <w:spacing w:val="-1"/>
                <w:lang w:eastAsia="ja-JP"/>
              </w:rPr>
              <w:t>0</w:t>
            </w:r>
          </w:p>
        </w:tc>
      </w:tr>
      <w:tr w:rsidR="004B46CC" w:rsidRPr="000A5F49" w14:paraId="1CC3989D" w14:textId="77777777" w:rsidTr="0074749A">
        <w:tc>
          <w:tcPr>
            <w:tcW w:w="1304" w:type="dxa"/>
          </w:tcPr>
          <w:p w14:paraId="1CC39895" w14:textId="77777777"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合計</w:t>
            </w:r>
          </w:p>
        </w:tc>
        <w:tc>
          <w:tcPr>
            <w:tcW w:w="993" w:type="dxa"/>
          </w:tcPr>
          <w:p w14:paraId="1CC39896" w14:textId="0FD8832B"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1</w:t>
            </w:r>
            <w:r w:rsidRPr="000A5F49">
              <w:rPr>
                <w:spacing w:val="-1"/>
                <w:lang w:eastAsia="ja-JP"/>
              </w:rPr>
              <w:t>9</w:t>
            </w:r>
          </w:p>
        </w:tc>
        <w:tc>
          <w:tcPr>
            <w:tcW w:w="1275" w:type="dxa"/>
          </w:tcPr>
          <w:p w14:paraId="1CC39897" w14:textId="1352082E"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1</w:t>
            </w:r>
          </w:p>
        </w:tc>
        <w:tc>
          <w:tcPr>
            <w:tcW w:w="1843" w:type="dxa"/>
          </w:tcPr>
          <w:p w14:paraId="1CC39898" w14:textId="642C0658"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2</w:t>
            </w:r>
          </w:p>
        </w:tc>
        <w:tc>
          <w:tcPr>
            <w:tcW w:w="1276" w:type="dxa"/>
          </w:tcPr>
          <w:p w14:paraId="1CC39899" w14:textId="3ACEAA99"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0</w:t>
            </w:r>
          </w:p>
        </w:tc>
        <w:tc>
          <w:tcPr>
            <w:tcW w:w="1417" w:type="dxa"/>
          </w:tcPr>
          <w:p w14:paraId="1126739B" w14:textId="65CEFDAF"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1</w:t>
            </w:r>
          </w:p>
        </w:tc>
        <w:tc>
          <w:tcPr>
            <w:tcW w:w="1276" w:type="dxa"/>
          </w:tcPr>
          <w:p w14:paraId="1CC3989C" w14:textId="6149C31C" w:rsidR="004B46CC" w:rsidRPr="000A5F49" w:rsidRDefault="004B46CC" w:rsidP="00AF11A5">
            <w:pPr>
              <w:pStyle w:val="a4"/>
              <w:spacing w:line="261" w:lineRule="auto"/>
              <w:ind w:right="342"/>
              <w:jc w:val="both"/>
              <w:rPr>
                <w:spacing w:val="-1"/>
                <w:lang w:eastAsia="ja-JP"/>
              </w:rPr>
            </w:pPr>
            <w:r w:rsidRPr="000A5F49">
              <w:rPr>
                <w:rFonts w:hint="eastAsia"/>
                <w:spacing w:val="-1"/>
                <w:lang w:eastAsia="ja-JP"/>
              </w:rPr>
              <w:t>3</w:t>
            </w:r>
          </w:p>
        </w:tc>
      </w:tr>
    </w:tbl>
    <w:p w14:paraId="1384BBCD" w14:textId="4E0CA900" w:rsidR="001D27A9" w:rsidRPr="000A5F49" w:rsidRDefault="001D27A9" w:rsidP="00B41E86">
      <w:pPr>
        <w:pStyle w:val="a4"/>
        <w:spacing w:line="261" w:lineRule="auto"/>
        <w:ind w:right="342"/>
        <w:jc w:val="both"/>
        <w:rPr>
          <w:spacing w:val="-1"/>
          <w:lang w:eastAsia="ja-JP"/>
        </w:rPr>
      </w:pPr>
    </w:p>
    <w:p w14:paraId="1CC3989F" w14:textId="0DA14A1A" w:rsidR="007C4C71" w:rsidRPr="000A5F49" w:rsidRDefault="003E733B" w:rsidP="003E733B">
      <w:pPr>
        <w:pStyle w:val="a4"/>
        <w:numPr>
          <w:ilvl w:val="0"/>
          <w:numId w:val="2"/>
        </w:numPr>
        <w:rPr>
          <w:lang w:eastAsia="ja-JP"/>
        </w:rPr>
      </w:pPr>
      <w:r w:rsidRPr="000A5F49">
        <w:rPr>
          <w:rFonts w:hint="eastAsia"/>
          <w:lang w:eastAsia="ja-JP"/>
        </w:rPr>
        <w:t>北部</w:t>
      </w:r>
      <w:r w:rsidR="00FC2A1E" w:rsidRPr="000A5F49">
        <w:rPr>
          <w:lang w:eastAsia="ja-JP"/>
        </w:rPr>
        <w:t>地域</w:t>
      </w:r>
    </w:p>
    <w:p w14:paraId="7A89A58F" w14:textId="0A82CACE" w:rsidR="003E733B" w:rsidRPr="000A5F49" w:rsidRDefault="007133B2" w:rsidP="003E733B">
      <w:pPr>
        <w:pStyle w:val="a4"/>
        <w:ind w:left="851" w:firstLineChars="117" w:firstLine="281"/>
        <w:rPr>
          <w:lang w:eastAsia="ja-JP"/>
        </w:rPr>
      </w:pPr>
      <w:r w:rsidRPr="000A5F49">
        <w:rPr>
          <w:rFonts w:hint="eastAsia"/>
          <w:lang w:eastAsia="ja-JP"/>
        </w:rPr>
        <w:t>北部地域では酪農、肉用牛や養鶏を主体に、安定的な経営が行われている。耕種農家においても野菜・米を中心に持続的な農業が行われており、エコ農産物や有機農業への関心が一部で特に高く良質な堆肥の供給が望まれている。また同地域では耕種農家と酪農家が連携し、スマート農業技術を活用した良質な</w:t>
      </w:r>
      <w:r w:rsidRPr="000A5F49">
        <w:rPr>
          <w:lang w:eastAsia="ja-JP"/>
        </w:rPr>
        <w:t>WCS用稲の生産と、酪農家で生産された堆肥を利用した循環型農業の取組が行われており、今後も取組を続けていくことで安定的な堆肥の需給が見込まれる。</w:t>
      </w:r>
    </w:p>
    <w:p w14:paraId="30F4BFED" w14:textId="77777777" w:rsidR="00CE47FD" w:rsidRPr="000A5F49" w:rsidRDefault="00CE47FD" w:rsidP="004D76EE">
      <w:pPr>
        <w:pStyle w:val="a4"/>
        <w:spacing w:line="262" w:lineRule="auto"/>
        <w:ind w:leftChars="386" w:left="849" w:right="340" w:firstLineChars="100" w:firstLine="240"/>
        <w:jc w:val="both"/>
        <w:rPr>
          <w:lang w:eastAsia="ja-JP"/>
        </w:rPr>
      </w:pPr>
    </w:p>
    <w:p w14:paraId="1CC398A5" w14:textId="4BB6AD9C" w:rsidR="007C4C71" w:rsidRPr="000A5F49" w:rsidRDefault="003E733B" w:rsidP="003E733B">
      <w:pPr>
        <w:pStyle w:val="a4"/>
        <w:numPr>
          <w:ilvl w:val="0"/>
          <w:numId w:val="2"/>
        </w:numPr>
        <w:spacing w:before="28" w:line="264" w:lineRule="auto"/>
        <w:ind w:right="232"/>
        <w:rPr>
          <w:lang w:eastAsia="ja-JP"/>
        </w:rPr>
      </w:pPr>
      <w:r w:rsidRPr="000A5F49">
        <w:rPr>
          <w:rFonts w:hint="eastAsia"/>
          <w:lang w:eastAsia="ja-JP"/>
        </w:rPr>
        <w:t>南部</w:t>
      </w:r>
      <w:r w:rsidR="00FC2A1E" w:rsidRPr="000A5F49">
        <w:rPr>
          <w:lang w:eastAsia="ja-JP"/>
        </w:rPr>
        <w:t>地域</w:t>
      </w:r>
    </w:p>
    <w:p w14:paraId="3777128C" w14:textId="06A6614B" w:rsidR="007133B2" w:rsidRPr="000A5F49" w:rsidRDefault="007133B2" w:rsidP="003E733B">
      <w:pPr>
        <w:pStyle w:val="a4"/>
        <w:spacing w:before="28" w:line="264" w:lineRule="auto"/>
        <w:ind w:left="851" w:right="232" w:firstLineChars="117" w:firstLine="281"/>
        <w:rPr>
          <w:lang w:eastAsia="ja-JP"/>
        </w:rPr>
      </w:pPr>
      <w:r w:rsidRPr="000A5F49">
        <w:rPr>
          <w:rFonts w:hint="eastAsia"/>
          <w:lang w:eastAsia="ja-JP"/>
        </w:rPr>
        <w:t>南河内地区においては、養鶏を中心とした畜産経営が行われており、果樹や野菜の生産が盛んである。また、泉州地区には肉用牛経営体や酪農団地があり、府畜産部門の生産額の多数を占めており、耕種農家においても米、果樹、野菜の生産が盛んであることから、堆肥需要増加の余地が見込まれる。同酪農団地では堆肥のペレット化装置も整備しており、地域のニーズに即した堆肥の生産を図り、堆肥利用活性化につな</w:t>
      </w:r>
      <w:r w:rsidR="0074749A" w:rsidRPr="000A5F49">
        <w:rPr>
          <w:rFonts w:hint="eastAsia"/>
          <w:lang w:eastAsia="ja-JP"/>
        </w:rPr>
        <w:t>げ</w:t>
      </w:r>
      <w:r w:rsidRPr="000A5F49">
        <w:rPr>
          <w:rFonts w:hint="eastAsia"/>
          <w:lang w:eastAsia="ja-JP"/>
        </w:rPr>
        <w:t>る。</w:t>
      </w:r>
    </w:p>
    <w:p w14:paraId="3BEC7B4C" w14:textId="77777777" w:rsidR="007133B2" w:rsidRPr="000A5F49" w:rsidRDefault="007133B2" w:rsidP="003E733B">
      <w:pPr>
        <w:pStyle w:val="a4"/>
        <w:spacing w:before="28" w:line="264" w:lineRule="auto"/>
        <w:ind w:left="851" w:right="232" w:firstLineChars="117" w:firstLine="281"/>
        <w:rPr>
          <w:lang w:eastAsia="ja-JP"/>
        </w:rPr>
      </w:pPr>
    </w:p>
    <w:p w14:paraId="1CC398B0" w14:textId="5369114C" w:rsidR="007C4C71" w:rsidRPr="000A5F49" w:rsidRDefault="00FC2A1E">
      <w:pPr>
        <w:pStyle w:val="a4"/>
        <w:tabs>
          <w:tab w:val="left" w:pos="953"/>
        </w:tabs>
        <w:spacing w:line="261" w:lineRule="auto"/>
        <w:ind w:left="713" w:right="343" w:hanging="479"/>
        <w:rPr>
          <w:lang w:eastAsia="ja-JP"/>
        </w:rPr>
      </w:pPr>
      <w:r w:rsidRPr="000A5F49">
        <w:rPr>
          <w:lang w:eastAsia="ja-JP"/>
        </w:rPr>
        <w:t>第３</w:t>
      </w:r>
      <w:r w:rsidRPr="000A5F49">
        <w:rPr>
          <w:lang w:eastAsia="ja-JP"/>
        </w:rPr>
        <w:tab/>
      </w:r>
      <w:r w:rsidRPr="000A5F49">
        <w:rPr>
          <w:spacing w:val="-1"/>
          <w:lang w:eastAsia="ja-JP"/>
        </w:rPr>
        <w:t>家畜排せつ物の利用の促進に関する技</w:t>
      </w:r>
      <w:r w:rsidRPr="000A5F49">
        <w:rPr>
          <w:lang w:eastAsia="ja-JP"/>
        </w:rPr>
        <w:t>術の研修の実施その他の技術の向上に関する事項</w:t>
      </w:r>
    </w:p>
    <w:p w14:paraId="1CC398C1" w14:textId="0A70E435" w:rsidR="007C4C71" w:rsidRPr="000A5F49" w:rsidRDefault="00446527">
      <w:pPr>
        <w:pStyle w:val="a4"/>
        <w:tabs>
          <w:tab w:val="left" w:pos="951"/>
        </w:tabs>
        <w:ind w:left="474"/>
        <w:rPr>
          <w:lang w:eastAsia="ja-JP"/>
        </w:rPr>
      </w:pPr>
      <w:r w:rsidRPr="000A5F49">
        <w:rPr>
          <w:rFonts w:hint="eastAsia"/>
          <w:lang w:eastAsia="ja-JP"/>
        </w:rPr>
        <w:t>１</w:t>
      </w:r>
      <w:r w:rsidR="00FC2A1E" w:rsidRPr="000A5F49">
        <w:rPr>
          <w:lang w:eastAsia="ja-JP"/>
        </w:rPr>
        <w:tab/>
        <w:t>情報提供及び指導に係る体制の整備</w:t>
      </w:r>
    </w:p>
    <w:p w14:paraId="5A5BD5CF" w14:textId="610D5F6A" w:rsidR="00FD0E44" w:rsidRPr="000A5F49" w:rsidRDefault="00897540" w:rsidP="00E228C2">
      <w:pPr>
        <w:pStyle w:val="a4"/>
        <w:adjustRightInd w:val="0"/>
        <w:snapToGrid w:val="0"/>
        <w:ind w:left="714" w:right="340" w:firstLine="238"/>
        <w:jc w:val="both"/>
        <w:rPr>
          <w:spacing w:val="-1"/>
          <w:lang w:eastAsia="ja-JP"/>
        </w:rPr>
      </w:pPr>
      <w:r w:rsidRPr="000A5F49">
        <w:rPr>
          <w:rFonts w:hint="eastAsia"/>
          <w:spacing w:val="-1"/>
          <w:lang w:eastAsia="ja-JP"/>
        </w:rPr>
        <w:t>本</w:t>
      </w:r>
      <w:r w:rsidR="00F01FDA" w:rsidRPr="000A5F49">
        <w:rPr>
          <w:rFonts w:hint="eastAsia"/>
          <w:spacing w:val="-1"/>
          <w:lang w:eastAsia="ja-JP"/>
        </w:rPr>
        <w:t>府</w:t>
      </w:r>
      <w:r w:rsidRPr="000A5F49">
        <w:rPr>
          <w:rFonts w:hint="eastAsia"/>
          <w:spacing w:val="-1"/>
          <w:lang w:eastAsia="ja-JP"/>
        </w:rPr>
        <w:t>で、家畜排せつ物の管理の適正化及び利用の促進を図るためには、畜産農家等が適切な堆肥化技術や畜産環境対策に関する新たな技術に接し、容易に習得できるようにすることが重要で</w:t>
      </w:r>
      <w:r w:rsidR="00F55484" w:rsidRPr="000A5F49">
        <w:rPr>
          <w:rFonts w:hint="eastAsia"/>
          <w:spacing w:val="-1"/>
          <w:lang w:eastAsia="ja-JP"/>
        </w:rPr>
        <w:t>ある</w:t>
      </w:r>
      <w:r w:rsidRPr="000A5F49">
        <w:rPr>
          <w:rFonts w:hint="eastAsia"/>
          <w:spacing w:val="-1"/>
          <w:lang w:eastAsia="ja-JP"/>
        </w:rPr>
        <w:t>。そのため、</w:t>
      </w:r>
      <w:r w:rsidR="00446527" w:rsidRPr="000A5F49">
        <w:rPr>
          <w:rFonts w:hint="eastAsia"/>
          <w:spacing w:val="-1"/>
          <w:lang w:eastAsia="ja-JP"/>
        </w:rPr>
        <w:t>府</w:t>
      </w:r>
      <w:r w:rsidR="00040A9B" w:rsidRPr="000A5F49">
        <w:rPr>
          <w:rFonts w:hint="eastAsia"/>
          <w:spacing w:val="-1"/>
          <w:lang w:eastAsia="ja-JP"/>
        </w:rPr>
        <w:t>、市町村</w:t>
      </w:r>
      <w:r w:rsidRPr="000A5F49">
        <w:rPr>
          <w:rFonts w:hint="eastAsia"/>
          <w:spacing w:val="-1"/>
          <w:lang w:eastAsia="ja-JP"/>
        </w:rPr>
        <w:t>や生産者団体が専門家の積極的な活用を図りつつ、適切な指導等を行えるよう、その体制整備を図</w:t>
      </w:r>
      <w:r w:rsidR="00611B23" w:rsidRPr="000A5F49">
        <w:rPr>
          <w:rFonts w:hint="eastAsia"/>
          <w:spacing w:val="-1"/>
          <w:lang w:eastAsia="ja-JP"/>
        </w:rPr>
        <w:t>っていく。</w:t>
      </w:r>
    </w:p>
    <w:p w14:paraId="1CC398C2" w14:textId="2707C6ED" w:rsidR="00897540" w:rsidRPr="000A5F49" w:rsidRDefault="00446527" w:rsidP="00E228C2">
      <w:pPr>
        <w:pStyle w:val="a4"/>
        <w:adjustRightInd w:val="0"/>
        <w:snapToGrid w:val="0"/>
        <w:ind w:left="714" w:right="340" w:firstLine="238"/>
        <w:jc w:val="both"/>
        <w:rPr>
          <w:spacing w:val="-1"/>
          <w:lang w:eastAsia="ja-JP"/>
        </w:rPr>
      </w:pPr>
      <w:r w:rsidRPr="000A5F49">
        <w:rPr>
          <w:rFonts w:hint="eastAsia"/>
          <w:spacing w:val="-1"/>
          <w:lang w:eastAsia="ja-JP"/>
        </w:rPr>
        <w:t>府や関係団体は</w:t>
      </w:r>
      <w:r w:rsidR="00FD0E44" w:rsidRPr="000A5F49">
        <w:rPr>
          <w:rFonts w:hint="eastAsia"/>
          <w:spacing w:val="-1"/>
          <w:lang w:eastAsia="ja-JP"/>
        </w:rPr>
        <w:t>畜産農家と耕種農家が環境と調和のとれた土づくりや効果的な施肥等を行うのに必要な技術・知識の習得が出来るように情報提供を行い、また、意見交換会</w:t>
      </w:r>
      <w:r w:rsidR="00045059" w:rsidRPr="000A5F49">
        <w:rPr>
          <w:rFonts w:hint="eastAsia"/>
          <w:spacing w:val="-1"/>
          <w:lang w:eastAsia="ja-JP"/>
        </w:rPr>
        <w:t>等</w:t>
      </w:r>
      <w:r w:rsidR="00FD0E44" w:rsidRPr="000A5F49">
        <w:rPr>
          <w:rFonts w:hint="eastAsia"/>
          <w:spacing w:val="-1"/>
          <w:lang w:eastAsia="ja-JP"/>
        </w:rPr>
        <w:t>の機会を設けるよう努める。</w:t>
      </w:r>
    </w:p>
    <w:p w14:paraId="1CC398C5" w14:textId="37EF2435" w:rsidR="007C4C71" w:rsidRPr="000A5F49" w:rsidRDefault="007C4C71">
      <w:pPr>
        <w:pStyle w:val="a4"/>
        <w:rPr>
          <w:sz w:val="26"/>
          <w:lang w:eastAsia="ja-JP"/>
        </w:rPr>
      </w:pPr>
    </w:p>
    <w:p w14:paraId="6C4CD44D" w14:textId="77777777" w:rsidR="0074749A" w:rsidRPr="000A5F49" w:rsidRDefault="0074749A">
      <w:pPr>
        <w:pStyle w:val="a4"/>
        <w:rPr>
          <w:sz w:val="26"/>
          <w:lang w:eastAsia="ja-JP"/>
        </w:rPr>
      </w:pPr>
    </w:p>
    <w:p w14:paraId="1CC398C6" w14:textId="700DAAF7" w:rsidR="007C4C71" w:rsidRPr="000A5F49" w:rsidRDefault="00FC2A1E">
      <w:pPr>
        <w:pStyle w:val="a4"/>
        <w:tabs>
          <w:tab w:val="left" w:pos="951"/>
        </w:tabs>
        <w:spacing w:before="1"/>
        <w:ind w:left="234"/>
        <w:rPr>
          <w:lang w:eastAsia="ja-JP"/>
        </w:rPr>
      </w:pPr>
      <w:r w:rsidRPr="000A5F49">
        <w:rPr>
          <w:lang w:eastAsia="ja-JP"/>
        </w:rPr>
        <w:lastRenderedPageBreak/>
        <w:t>第４</w:t>
      </w:r>
      <w:r w:rsidRPr="000A5F49">
        <w:rPr>
          <w:lang w:eastAsia="ja-JP"/>
        </w:rPr>
        <w:tab/>
        <w:t>その他家畜排せつ物の利用の促進に関し必要な事項</w:t>
      </w:r>
    </w:p>
    <w:p w14:paraId="1CC398CD" w14:textId="77777777" w:rsidR="007C4C71" w:rsidRPr="000A5F49" w:rsidRDefault="00FC2A1E" w:rsidP="004D76EE">
      <w:pPr>
        <w:pStyle w:val="a4"/>
        <w:tabs>
          <w:tab w:val="left" w:pos="951"/>
        </w:tabs>
        <w:spacing w:before="67"/>
        <w:ind w:rightChars="112" w:right="246" w:firstLineChars="200" w:firstLine="480"/>
        <w:rPr>
          <w:lang w:eastAsia="ja-JP"/>
        </w:rPr>
      </w:pPr>
      <w:r w:rsidRPr="000A5F49">
        <w:rPr>
          <w:lang w:eastAsia="ja-JP"/>
        </w:rPr>
        <w:t>１</w:t>
      </w:r>
      <w:r w:rsidRPr="000A5F49">
        <w:rPr>
          <w:lang w:eastAsia="ja-JP"/>
        </w:rPr>
        <w:tab/>
      </w:r>
      <w:r w:rsidR="00D11E51" w:rsidRPr="000A5F49">
        <w:rPr>
          <w:lang w:eastAsia="ja-JP"/>
        </w:rPr>
        <w:t>消費者や地域住民等の理解の醸成</w:t>
      </w:r>
    </w:p>
    <w:p w14:paraId="4FE1F562" w14:textId="6913F6E3" w:rsidR="00FD0E44" w:rsidRPr="000A5F49" w:rsidRDefault="00D11E51" w:rsidP="002D43C7">
      <w:pPr>
        <w:pStyle w:val="a4"/>
        <w:spacing w:before="10"/>
        <w:ind w:leftChars="322" w:left="708" w:rightChars="112" w:right="246" w:firstLineChars="100" w:firstLine="239"/>
        <w:rPr>
          <w:spacing w:val="-1"/>
          <w:lang w:eastAsia="ja-JP"/>
        </w:rPr>
      </w:pPr>
      <w:r w:rsidRPr="000A5F49">
        <w:rPr>
          <w:rFonts w:hint="eastAsia"/>
          <w:spacing w:val="-1"/>
          <w:lang w:eastAsia="ja-JP"/>
        </w:rPr>
        <w:t>畜産業の健全な発展を図るためには、</w:t>
      </w:r>
      <w:r w:rsidR="00922512" w:rsidRPr="000A5F49">
        <w:rPr>
          <w:rFonts w:hint="eastAsia"/>
          <w:spacing w:val="-1"/>
          <w:lang w:eastAsia="ja-JP"/>
        </w:rPr>
        <w:t>農場から</w:t>
      </w:r>
      <w:r w:rsidRPr="000A5F49">
        <w:rPr>
          <w:rFonts w:hint="eastAsia"/>
          <w:spacing w:val="-1"/>
          <w:lang w:eastAsia="ja-JP"/>
        </w:rPr>
        <w:t>発生する臭気</w:t>
      </w:r>
      <w:r w:rsidR="00922512" w:rsidRPr="000A5F49">
        <w:rPr>
          <w:rFonts w:hint="eastAsia"/>
          <w:spacing w:val="-1"/>
          <w:lang w:eastAsia="ja-JP"/>
        </w:rPr>
        <w:t>や汚水</w:t>
      </w:r>
      <w:r w:rsidRPr="000A5F49">
        <w:rPr>
          <w:rFonts w:hint="eastAsia"/>
          <w:spacing w:val="-1"/>
          <w:lang w:eastAsia="ja-JP"/>
        </w:rPr>
        <w:t>等</w:t>
      </w:r>
      <w:r w:rsidR="00922512" w:rsidRPr="000A5F49">
        <w:rPr>
          <w:rFonts w:hint="eastAsia"/>
          <w:spacing w:val="-1"/>
          <w:lang w:eastAsia="ja-JP"/>
        </w:rPr>
        <w:t>の</w:t>
      </w:r>
      <w:r w:rsidRPr="000A5F49">
        <w:rPr>
          <w:rFonts w:hint="eastAsia"/>
          <w:spacing w:val="-1"/>
          <w:lang w:eastAsia="ja-JP"/>
        </w:rPr>
        <w:t>環境</w:t>
      </w:r>
      <w:r w:rsidR="00922512" w:rsidRPr="000A5F49">
        <w:rPr>
          <w:rFonts w:hint="eastAsia"/>
          <w:spacing w:val="-1"/>
          <w:lang w:eastAsia="ja-JP"/>
        </w:rPr>
        <w:t>負荷に対する</w:t>
      </w:r>
      <w:r w:rsidRPr="000A5F49">
        <w:rPr>
          <w:rFonts w:hint="eastAsia"/>
          <w:spacing w:val="-1"/>
          <w:lang w:eastAsia="ja-JP"/>
        </w:rPr>
        <w:t>処理施設の整備状況、整備に係る</w:t>
      </w:r>
      <w:r w:rsidR="00922512" w:rsidRPr="000A5F49">
        <w:rPr>
          <w:rFonts w:hint="eastAsia"/>
          <w:spacing w:val="-1"/>
          <w:lang w:eastAsia="ja-JP"/>
        </w:rPr>
        <w:t>経済的</w:t>
      </w:r>
      <w:r w:rsidRPr="000A5F49">
        <w:rPr>
          <w:rFonts w:hint="eastAsia"/>
          <w:spacing w:val="-1"/>
          <w:lang w:eastAsia="ja-JP"/>
        </w:rPr>
        <w:t>負担</w:t>
      </w:r>
      <w:r w:rsidR="00922512" w:rsidRPr="000A5F49">
        <w:rPr>
          <w:rFonts w:hint="eastAsia"/>
          <w:spacing w:val="-1"/>
          <w:lang w:eastAsia="ja-JP"/>
        </w:rPr>
        <w:t>及び</w:t>
      </w:r>
      <w:r w:rsidRPr="000A5F49">
        <w:rPr>
          <w:rFonts w:hint="eastAsia"/>
          <w:spacing w:val="-1"/>
          <w:lang w:eastAsia="ja-JP"/>
        </w:rPr>
        <w:t>それによる</w:t>
      </w:r>
      <w:r w:rsidR="00922512" w:rsidRPr="000A5F49">
        <w:rPr>
          <w:rFonts w:hint="eastAsia"/>
          <w:spacing w:val="-1"/>
          <w:lang w:eastAsia="ja-JP"/>
        </w:rPr>
        <w:t>改善</w:t>
      </w:r>
      <w:r w:rsidRPr="000A5F49">
        <w:rPr>
          <w:rFonts w:hint="eastAsia"/>
          <w:spacing w:val="-1"/>
          <w:lang w:eastAsia="ja-JP"/>
        </w:rPr>
        <w:t>効果</w:t>
      </w:r>
      <w:r w:rsidR="00045059" w:rsidRPr="000A5F49">
        <w:rPr>
          <w:rFonts w:hint="eastAsia"/>
          <w:spacing w:val="-1"/>
          <w:lang w:eastAsia="ja-JP"/>
        </w:rPr>
        <w:t>等</w:t>
      </w:r>
      <w:r w:rsidR="00922512" w:rsidRPr="000A5F49">
        <w:rPr>
          <w:rFonts w:hint="eastAsia"/>
          <w:spacing w:val="-1"/>
          <w:lang w:eastAsia="ja-JP"/>
        </w:rPr>
        <w:t>畜産農家の取組や努力について</w:t>
      </w:r>
      <w:r w:rsidRPr="000A5F49">
        <w:rPr>
          <w:rFonts w:hint="eastAsia"/>
          <w:spacing w:val="-1"/>
          <w:lang w:eastAsia="ja-JP"/>
        </w:rPr>
        <w:t>、消費者や地域住民の理解</w:t>
      </w:r>
      <w:r w:rsidR="00922512" w:rsidRPr="000A5F49">
        <w:rPr>
          <w:rFonts w:hint="eastAsia"/>
          <w:spacing w:val="-1"/>
          <w:lang w:eastAsia="ja-JP"/>
        </w:rPr>
        <w:t>醸成を図る</w:t>
      </w:r>
      <w:r w:rsidRPr="000A5F49">
        <w:rPr>
          <w:rFonts w:hint="eastAsia"/>
          <w:spacing w:val="-1"/>
          <w:lang w:eastAsia="ja-JP"/>
        </w:rPr>
        <w:t>ことが重要</w:t>
      </w:r>
      <w:r w:rsidR="00922512" w:rsidRPr="000A5F49">
        <w:rPr>
          <w:rFonts w:hint="eastAsia"/>
          <w:spacing w:val="-1"/>
          <w:lang w:eastAsia="ja-JP"/>
        </w:rPr>
        <w:t>である。</w:t>
      </w:r>
    </w:p>
    <w:p w14:paraId="5DDED852" w14:textId="3DF35195" w:rsidR="00FD0E44" w:rsidRPr="000A5F49" w:rsidRDefault="00446527" w:rsidP="002D43C7">
      <w:pPr>
        <w:pStyle w:val="a4"/>
        <w:spacing w:before="10"/>
        <w:ind w:leftChars="322" w:left="708" w:rightChars="112" w:right="246" w:firstLineChars="100" w:firstLine="239"/>
        <w:rPr>
          <w:spacing w:val="-1"/>
          <w:lang w:eastAsia="ja-JP"/>
        </w:rPr>
      </w:pPr>
      <w:r w:rsidRPr="000A5F49">
        <w:rPr>
          <w:rFonts w:hint="eastAsia"/>
          <w:spacing w:val="-1"/>
          <w:lang w:eastAsia="ja-JP"/>
        </w:rPr>
        <w:t>このため、府及び市町村は、関係者が一体となって畜産環境対策に取組んでいること、家畜排せつ物の利用が資源循環型社会の構築に一定の役割を果たし、環境負荷の軽減に寄与していること等について、府民に対する普及・啓発に努めるものとする。</w:t>
      </w:r>
    </w:p>
    <w:p w14:paraId="1CC398D0" w14:textId="77777777" w:rsidR="00D11E51" w:rsidRPr="000A5F49" w:rsidRDefault="00D11E51" w:rsidP="00F73218">
      <w:pPr>
        <w:pStyle w:val="a4"/>
        <w:tabs>
          <w:tab w:val="left" w:pos="951"/>
        </w:tabs>
        <w:spacing w:before="1"/>
        <w:ind w:rightChars="112" w:right="246"/>
        <w:rPr>
          <w:lang w:eastAsia="ja-JP"/>
        </w:rPr>
      </w:pPr>
    </w:p>
    <w:p w14:paraId="1CC398D1" w14:textId="77777777" w:rsidR="00D11E51" w:rsidRPr="000A5F49" w:rsidRDefault="00D11E51" w:rsidP="000B572D">
      <w:pPr>
        <w:pStyle w:val="a4"/>
        <w:tabs>
          <w:tab w:val="left" w:pos="951"/>
        </w:tabs>
        <w:spacing w:before="1"/>
        <w:ind w:left="474" w:rightChars="112" w:right="246"/>
        <w:rPr>
          <w:lang w:eastAsia="ja-JP"/>
        </w:rPr>
      </w:pPr>
      <w:r w:rsidRPr="000A5F49">
        <w:rPr>
          <w:rFonts w:hint="eastAsia"/>
          <w:lang w:eastAsia="ja-JP"/>
        </w:rPr>
        <w:t>２　家畜防疫の観点からの適切な堆肥化の徹底等による防疫対策の強化</w:t>
      </w:r>
    </w:p>
    <w:p w14:paraId="1CC398D3" w14:textId="7109AB32" w:rsidR="00D11E51" w:rsidRPr="000A5F49" w:rsidRDefault="00D11E51" w:rsidP="000B572D">
      <w:pPr>
        <w:pStyle w:val="a4"/>
        <w:tabs>
          <w:tab w:val="left" w:pos="951"/>
        </w:tabs>
        <w:spacing w:before="1"/>
        <w:ind w:left="709" w:rightChars="112" w:right="246" w:firstLineChars="100" w:firstLine="240"/>
        <w:rPr>
          <w:lang w:eastAsia="ja-JP"/>
        </w:rPr>
      </w:pPr>
      <w:r w:rsidRPr="000A5F49">
        <w:rPr>
          <w:rFonts w:hint="eastAsia"/>
          <w:lang w:eastAsia="ja-JP"/>
        </w:rPr>
        <w:t>家畜防疫の観点からも、堆肥化を適切に行うための対策を講じることが重要</w:t>
      </w:r>
      <w:r w:rsidR="001A6174" w:rsidRPr="000A5F49">
        <w:rPr>
          <w:rFonts w:hint="eastAsia"/>
          <w:lang w:eastAsia="ja-JP"/>
        </w:rPr>
        <w:t>である。また、堆肥化及び堆肥の管理に当たっては</w:t>
      </w:r>
      <w:r w:rsidRPr="000A5F49">
        <w:rPr>
          <w:rFonts w:hint="eastAsia"/>
          <w:lang w:eastAsia="ja-JP"/>
        </w:rPr>
        <w:t>、野生動物等が家畜排せつ物に接触して病原体が拡散する可能性や、</w:t>
      </w:r>
      <w:r w:rsidR="001A6174" w:rsidRPr="000A5F49">
        <w:rPr>
          <w:rFonts w:hint="eastAsia"/>
          <w:lang w:eastAsia="ja-JP"/>
        </w:rPr>
        <w:t>家畜排せつ物内で病原体を媒介する吸血昆虫が増殖する可能性、堆肥が野生動物等により病原体に</w:t>
      </w:r>
      <w:r w:rsidRPr="000A5F49">
        <w:rPr>
          <w:rFonts w:hint="eastAsia"/>
          <w:lang w:eastAsia="ja-JP"/>
        </w:rPr>
        <w:t>汚染される可能性に</w:t>
      </w:r>
      <w:r w:rsidR="000737B7" w:rsidRPr="000A5F49">
        <w:rPr>
          <w:rFonts w:hint="eastAsia"/>
          <w:lang w:eastAsia="ja-JP"/>
        </w:rPr>
        <w:t>ついて、家畜保健衛生所による巡回指導等を活用して、注意喚起を図</w:t>
      </w:r>
      <w:r w:rsidR="004A2824" w:rsidRPr="000A5F49">
        <w:rPr>
          <w:rFonts w:hint="eastAsia"/>
          <w:lang w:eastAsia="ja-JP"/>
        </w:rPr>
        <w:t>る</w:t>
      </w:r>
      <w:r w:rsidRPr="000A5F49">
        <w:rPr>
          <w:rFonts w:hint="eastAsia"/>
          <w:lang w:eastAsia="ja-JP"/>
        </w:rPr>
        <w:t>。</w:t>
      </w:r>
    </w:p>
    <w:p w14:paraId="1CC398D4" w14:textId="1E00500C" w:rsidR="00D11E51" w:rsidRPr="000A5F49" w:rsidRDefault="00D11E51" w:rsidP="000B572D">
      <w:pPr>
        <w:pStyle w:val="a4"/>
        <w:tabs>
          <w:tab w:val="left" w:pos="951"/>
        </w:tabs>
        <w:spacing w:before="1"/>
        <w:ind w:left="709" w:rightChars="112" w:right="246" w:firstLineChars="100" w:firstLine="240"/>
        <w:rPr>
          <w:lang w:eastAsia="ja-JP"/>
        </w:rPr>
      </w:pPr>
      <w:r w:rsidRPr="000A5F49">
        <w:rPr>
          <w:rFonts w:hint="eastAsia"/>
          <w:lang w:eastAsia="ja-JP"/>
        </w:rPr>
        <w:t>また、家畜排せつ物及び堆肥の運搬に当たっては、運搬車両を通じて家畜疾病の病原体が伝播する可能性があることも考慮し、堆肥等の散逸防止、車両の消毒、運搬ルートの検討等に努め</w:t>
      </w:r>
      <w:r w:rsidR="000737B7" w:rsidRPr="000A5F49">
        <w:rPr>
          <w:rFonts w:hint="eastAsia"/>
          <w:lang w:eastAsia="ja-JP"/>
        </w:rPr>
        <w:t>る</w:t>
      </w:r>
      <w:r w:rsidRPr="000A5F49">
        <w:rPr>
          <w:rFonts w:hint="eastAsia"/>
          <w:lang w:eastAsia="ja-JP"/>
        </w:rPr>
        <w:t>。</w:t>
      </w:r>
    </w:p>
    <w:p w14:paraId="7F888E70" w14:textId="6D138467" w:rsidR="00E85899" w:rsidRPr="000A5F49" w:rsidRDefault="00E85899" w:rsidP="00E85899">
      <w:pPr>
        <w:pStyle w:val="a4"/>
        <w:tabs>
          <w:tab w:val="left" w:pos="951"/>
        </w:tabs>
        <w:spacing w:before="1"/>
        <w:ind w:rightChars="112" w:right="246"/>
        <w:rPr>
          <w:lang w:eastAsia="ja-JP"/>
        </w:rPr>
      </w:pPr>
    </w:p>
    <w:p w14:paraId="77E8EE29" w14:textId="7C0A5DF3" w:rsidR="00DF0572" w:rsidRPr="000A5F49" w:rsidRDefault="00E85899" w:rsidP="00DF0572">
      <w:pPr>
        <w:spacing w:line="360" w:lineRule="exact"/>
        <w:ind w:firstLineChars="100" w:firstLine="220"/>
        <w:rPr>
          <w:sz w:val="24"/>
          <w:szCs w:val="24"/>
          <w:lang w:eastAsia="ja-JP"/>
        </w:rPr>
      </w:pPr>
      <w:r w:rsidRPr="000A5F49">
        <w:rPr>
          <w:rFonts w:hint="eastAsia"/>
          <w:lang w:eastAsia="ja-JP"/>
        </w:rPr>
        <w:t xml:space="preserve">　３　</w:t>
      </w:r>
      <w:r w:rsidR="00DF0572" w:rsidRPr="000A5F49">
        <w:rPr>
          <w:rFonts w:hint="eastAsia"/>
          <w:sz w:val="24"/>
          <w:szCs w:val="24"/>
          <w:lang w:eastAsia="ja-JP"/>
        </w:rPr>
        <w:t>災害の予防等の推進</w:t>
      </w:r>
    </w:p>
    <w:p w14:paraId="5D06FE11" w14:textId="27EF767C" w:rsidR="00DF0572" w:rsidRPr="000A5F49" w:rsidRDefault="00DF0572" w:rsidP="00DF0572">
      <w:pPr>
        <w:spacing w:line="360" w:lineRule="exact"/>
        <w:ind w:leftChars="400" w:left="880" w:firstLineChars="100" w:firstLine="240"/>
        <w:rPr>
          <w:sz w:val="24"/>
          <w:szCs w:val="24"/>
          <w:lang w:eastAsia="ja-JP"/>
        </w:rPr>
      </w:pPr>
      <w:r w:rsidRPr="000A5F49">
        <w:rPr>
          <w:rFonts w:hint="eastAsia"/>
          <w:sz w:val="24"/>
          <w:szCs w:val="24"/>
          <w:lang w:eastAsia="ja-JP"/>
        </w:rPr>
        <w:t>暴風等の災害の対応として、建築基準法（昭和25年法律第201号）や畜舎等の建築等及び利用の特例に関する法律（令和３年法律第34号）の規定を遵守することで作業員の安全を確保できる強度を確保するとともに、災害に最大限対応するほか、保険加入の推進を図る。</w:t>
      </w:r>
    </w:p>
    <w:p w14:paraId="338ED58B" w14:textId="704DA8F1" w:rsidR="00D11E51" w:rsidRPr="000A5F49" w:rsidRDefault="00D11E51" w:rsidP="00E85899">
      <w:pPr>
        <w:pStyle w:val="a4"/>
        <w:tabs>
          <w:tab w:val="left" w:pos="951"/>
        </w:tabs>
        <w:spacing w:before="1"/>
        <w:ind w:rightChars="112" w:right="246"/>
        <w:rPr>
          <w:lang w:eastAsia="ja-JP"/>
        </w:rPr>
      </w:pPr>
    </w:p>
    <w:sectPr w:rsidR="00D11E51" w:rsidRPr="000A5F49" w:rsidSect="00273F0F">
      <w:footerReference w:type="default" r:id="rId14"/>
      <w:pgSz w:w="11910" w:h="16840"/>
      <w:pgMar w:top="1440" w:right="1080" w:bottom="1440" w:left="1080" w:header="0" w:footer="10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6210E" w14:textId="77777777" w:rsidR="008E7DF6" w:rsidRDefault="008E7DF6">
      <w:r>
        <w:separator/>
      </w:r>
    </w:p>
  </w:endnote>
  <w:endnote w:type="continuationSeparator" w:id="0">
    <w:p w14:paraId="08A6B0A5" w14:textId="77777777" w:rsidR="008E7DF6" w:rsidRDefault="008E7DF6">
      <w:r>
        <w:continuationSeparator/>
      </w:r>
    </w:p>
  </w:endnote>
  <w:endnote w:type="continuationNotice" w:id="1">
    <w:p w14:paraId="32D00B3B" w14:textId="77777777" w:rsidR="008E7DF6" w:rsidRDefault="008E7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98E0" w14:textId="0DC135C7" w:rsidR="007C4C71" w:rsidRDefault="00CF23BC">
    <w:pPr>
      <w:pStyle w:val="a4"/>
      <w:spacing w:line="14" w:lineRule="auto"/>
      <w:rPr>
        <w:sz w:val="20"/>
      </w:rPr>
    </w:pPr>
    <w:r>
      <w:rPr>
        <w:noProof/>
      </w:rPr>
      <mc:AlternateContent>
        <mc:Choice Requires="wps">
          <w:drawing>
            <wp:anchor distT="0" distB="0" distL="114300" distR="114300" simplePos="0" relativeHeight="251657728" behindDoc="1" locked="0" layoutInCell="1" allowOverlap="1" wp14:anchorId="1CC398E2" wp14:editId="003BB5FC">
              <wp:simplePos x="0" y="0"/>
              <wp:positionH relativeFrom="page">
                <wp:posOffset>3557905</wp:posOffset>
              </wp:positionH>
              <wp:positionV relativeFrom="page">
                <wp:posOffset>9881870</wp:posOffset>
              </wp:positionV>
              <wp:extent cx="436245" cy="177800"/>
              <wp:effectExtent l="0" t="4445" r="0" b="0"/>
              <wp:wrapNone/>
              <wp:docPr id="20820390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398ED" w14:textId="77777777" w:rsidR="007C4C71" w:rsidRDefault="00FC2A1E">
                          <w:pPr>
                            <w:pStyle w:val="a4"/>
                            <w:spacing w:line="280" w:lineRule="exact"/>
                            <w:ind w:left="20"/>
                          </w:pPr>
                          <w:r>
                            <w:t xml:space="preserve">- </w:t>
                          </w:r>
                          <w:r>
                            <w:fldChar w:fldCharType="begin"/>
                          </w:r>
                          <w:r>
                            <w:instrText xml:space="preserve"> PAGE </w:instrText>
                          </w:r>
                          <w:r>
                            <w:fldChar w:fldCharType="separate"/>
                          </w:r>
                          <w:r>
                            <w:t>1</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398E2" id="_x0000_t202" coordsize="21600,21600" o:spt="202" path="m,l,21600r21600,l21600,xe">
              <v:stroke joinstyle="miter"/>
              <v:path gradientshapeok="t" o:connecttype="rect"/>
            </v:shapetype>
            <v:shape id="Text Box 1" o:spid="_x0000_s1026" type="#_x0000_t202" style="position:absolute;margin-left:280.15pt;margin-top:778.1pt;width:34.3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" filled="f" stroked="f">
              <v:textbox inset="0,0,0,0">
                <w:txbxContent>
                  <w:p w14:paraId="1CC398ED" w14:textId="77777777" w:rsidR="007C4C71" w:rsidRDefault="00FC2A1E">
                    <w:pPr>
                      <w:pStyle w:val="a4"/>
                      <w:spacing w:line="280" w:lineRule="exact"/>
                      <w:ind w:left="20"/>
                    </w:pPr>
                    <w:r>
                      <w:t xml:space="preserve">- </w:t>
                    </w:r>
                    <w:r>
                      <w:fldChar w:fldCharType="begin"/>
                    </w:r>
                    <w:r>
                      <w:instrText xml:space="preserve"> PAGE </w:instrText>
                    </w:r>
                    <w:r>
                      <w:fldChar w:fldCharType="separate"/>
                    </w:r>
                    <w:r>
                      <w:t>1</w:t>
                    </w:r>
                    <w:r>
                      <w:fldChar w:fldCharType="end"/>
                    </w:r>
                    <w: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1D615" w14:textId="77777777" w:rsidR="008E7DF6" w:rsidRDefault="008E7DF6">
      <w:r>
        <w:separator/>
      </w:r>
    </w:p>
  </w:footnote>
  <w:footnote w:type="continuationSeparator" w:id="0">
    <w:p w14:paraId="552B7627" w14:textId="77777777" w:rsidR="008E7DF6" w:rsidRDefault="008E7DF6">
      <w:r>
        <w:continuationSeparator/>
      </w:r>
    </w:p>
  </w:footnote>
  <w:footnote w:type="continuationNotice" w:id="1">
    <w:p w14:paraId="36D1EAC7" w14:textId="77777777" w:rsidR="008E7DF6" w:rsidRDefault="008E7D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223CD"/>
    <w:multiLevelType w:val="hybridMultilevel"/>
    <w:tmpl w:val="56FA4C3A"/>
    <w:lvl w:ilvl="0" w:tplc="103E8374">
      <w:start w:val="1"/>
      <w:numFmt w:val="decimalEnclosedCircle"/>
      <w:lvlText w:val="%1"/>
      <w:lvlJc w:val="left"/>
      <w:pPr>
        <w:ind w:left="1116" w:hanging="360"/>
      </w:pPr>
      <w:rPr>
        <w:rFonts w:hint="default"/>
      </w:rPr>
    </w:lvl>
    <w:lvl w:ilvl="1" w:tplc="04090017" w:tentative="1">
      <w:start w:val="1"/>
      <w:numFmt w:val="aiueoFullWidth"/>
      <w:lvlText w:val="(%2)"/>
      <w:lvlJc w:val="left"/>
      <w:pPr>
        <w:ind w:left="1596" w:hanging="420"/>
      </w:pPr>
    </w:lvl>
    <w:lvl w:ilvl="2" w:tplc="04090011" w:tentative="1">
      <w:start w:val="1"/>
      <w:numFmt w:val="decimalEnclosedCircle"/>
      <w:lvlText w:val="%3"/>
      <w:lvlJc w:val="left"/>
      <w:pPr>
        <w:ind w:left="2016" w:hanging="420"/>
      </w:pPr>
    </w:lvl>
    <w:lvl w:ilvl="3" w:tplc="0409000F" w:tentative="1">
      <w:start w:val="1"/>
      <w:numFmt w:val="decimal"/>
      <w:lvlText w:val="%4."/>
      <w:lvlJc w:val="left"/>
      <w:pPr>
        <w:ind w:left="2436" w:hanging="420"/>
      </w:pPr>
    </w:lvl>
    <w:lvl w:ilvl="4" w:tplc="04090017" w:tentative="1">
      <w:start w:val="1"/>
      <w:numFmt w:val="aiueoFullWidth"/>
      <w:lvlText w:val="(%5)"/>
      <w:lvlJc w:val="left"/>
      <w:pPr>
        <w:ind w:left="2856" w:hanging="420"/>
      </w:pPr>
    </w:lvl>
    <w:lvl w:ilvl="5" w:tplc="04090011" w:tentative="1">
      <w:start w:val="1"/>
      <w:numFmt w:val="decimalEnclosedCircle"/>
      <w:lvlText w:val="%6"/>
      <w:lvlJc w:val="left"/>
      <w:pPr>
        <w:ind w:left="3276" w:hanging="420"/>
      </w:pPr>
    </w:lvl>
    <w:lvl w:ilvl="6" w:tplc="0409000F" w:tentative="1">
      <w:start w:val="1"/>
      <w:numFmt w:val="decimal"/>
      <w:lvlText w:val="%7."/>
      <w:lvlJc w:val="left"/>
      <w:pPr>
        <w:ind w:left="3696" w:hanging="420"/>
      </w:pPr>
    </w:lvl>
    <w:lvl w:ilvl="7" w:tplc="04090017" w:tentative="1">
      <w:start w:val="1"/>
      <w:numFmt w:val="aiueoFullWidth"/>
      <w:lvlText w:val="(%8)"/>
      <w:lvlJc w:val="left"/>
      <w:pPr>
        <w:ind w:left="4116" w:hanging="420"/>
      </w:pPr>
    </w:lvl>
    <w:lvl w:ilvl="8" w:tplc="04090011" w:tentative="1">
      <w:start w:val="1"/>
      <w:numFmt w:val="decimalEnclosedCircle"/>
      <w:lvlText w:val="%9"/>
      <w:lvlJc w:val="left"/>
      <w:pPr>
        <w:ind w:left="4536" w:hanging="420"/>
      </w:pPr>
    </w:lvl>
  </w:abstractNum>
  <w:abstractNum w:abstractNumId="1" w15:restartNumberingAfterBreak="0">
    <w:nsid w:val="7FA3629B"/>
    <w:multiLevelType w:val="hybridMultilevel"/>
    <w:tmpl w:val="6C7EBEA4"/>
    <w:lvl w:ilvl="0" w:tplc="05643D8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71"/>
    <w:rsid w:val="00000260"/>
    <w:rsid w:val="00000440"/>
    <w:rsid w:val="00002457"/>
    <w:rsid w:val="000032CA"/>
    <w:rsid w:val="000032FD"/>
    <w:rsid w:val="00010BEE"/>
    <w:rsid w:val="00011386"/>
    <w:rsid w:val="00011F60"/>
    <w:rsid w:val="000136C5"/>
    <w:rsid w:val="000163C6"/>
    <w:rsid w:val="00016407"/>
    <w:rsid w:val="000175D8"/>
    <w:rsid w:val="000177A6"/>
    <w:rsid w:val="0001794C"/>
    <w:rsid w:val="00017D3C"/>
    <w:rsid w:val="00020324"/>
    <w:rsid w:val="000206F8"/>
    <w:rsid w:val="00020AC8"/>
    <w:rsid w:val="0002131D"/>
    <w:rsid w:val="0002196A"/>
    <w:rsid w:val="00025177"/>
    <w:rsid w:val="00030FD6"/>
    <w:rsid w:val="000311AB"/>
    <w:rsid w:val="00031D00"/>
    <w:rsid w:val="00031D0E"/>
    <w:rsid w:val="00031F12"/>
    <w:rsid w:val="00033399"/>
    <w:rsid w:val="00033642"/>
    <w:rsid w:val="00033FC3"/>
    <w:rsid w:val="00035A85"/>
    <w:rsid w:val="0003652C"/>
    <w:rsid w:val="00040A9B"/>
    <w:rsid w:val="0004234D"/>
    <w:rsid w:val="000427F2"/>
    <w:rsid w:val="0004390C"/>
    <w:rsid w:val="0004407A"/>
    <w:rsid w:val="000448A9"/>
    <w:rsid w:val="00044AC9"/>
    <w:rsid w:val="00045059"/>
    <w:rsid w:val="00045094"/>
    <w:rsid w:val="000452AF"/>
    <w:rsid w:val="00051B49"/>
    <w:rsid w:val="0005259F"/>
    <w:rsid w:val="00053D8B"/>
    <w:rsid w:val="000543C9"/>
    <w:rsid w:val="00054489"/>
    <w:rsid w:val="000558CC"/>
    <w:rsid w:val="00056F20"/>
    <w:rsid w:val="0005703E"/>
    <w:rsid w:val="000603FC"/>
    <w:rsid w:val="00062839"/>
    <w:rsid w:val="00062B0D"/>
    <w:rsid w:val="0006351B"/>
    <w:rsid w:val="000645F9"/>
    <w:rsid w:val="0006483A"/>
    <w:rsid w:val="00067CE9"/>
    <w:rsid w:val="000703DE"/>
    <w:rsid w:val="00072CC6"/>
    <w:rsid w:val="000737B7"/>
    <w:rsid w:val="00080C23"/>
    <w:rsid w:val="000825C5"/>
    <w:rsid w:val="000828FA"/>
    <w:rsid w:val="00082CF2"/>
    <w:rsid w:val="00083844"/>
    <w:rsid w:val="0008505D"/>
    <w:rsid w:val="000913D8"/>
    <w:rsid w:val="000929CE"/>
    <w:rsid w:val="00092EF8"/>
    <w:rsid w:val="000936C5"/>
    <w:rsid w:val="00094363"/>
    <w:rsid w:val="000946A0"/>
    <w:rsid w:val="0009528C"/>
    <w:rsid w:val="000954A5"/>
    <w:rsid w:val="0009623E"/>
    <w:rsid w:val="000A0790"/>
    <w:rsid w:val="000A1797"/>
    <w:rsid w:val="000A2E17"/>
    <w:rsid w:val="000A2F60"/>
    <w:rsid w:val="000A4513"/>
    <w:rsid w:val="000A5994"/>
    <w:rsid w:val="000A5F49"/>
    <w:rsid w:val="000A7E8C"/>
    <w:rsid w:val="000B572D"/>
    <w:rsid w:val="000B601A"/>
    <w:rsid w:val="000B6F3B"/>
    <w:rsid w:val="000B7CD3"/>
    <w:rsid w:val="000C0AC5"/>
    <w:rsid w:val="000C1D41"/>
    <w:rsid w:val="000C21ED"/>
    <w:rsid w:val="000C50F9"/>
    <w:rsid w:val="000C5C08"/>
    <w:rsid w:val="000C670A"/>
    <w:rsid w:val="000D04EB"/>
    <w:rsid w:val="000D3EA4"/>
    <w:rsid w:val="000D4064"/>
    <w:rsid w:val="000D67FD"/>
    <w:rsid w:val="000D7CD2"/>
    <w:rsid w:val="000E0FB1"/>
    <w:rsid w:val="000E63E2"/>
    <w:rsid w:val="000E65FE"/>
    <w:rsid w:val="000F36F9"/>
    <w:rsid w:val="000F4581"/>
    <w:rsid w:val="000F5294"/>
    <w:rsid w:val="00100C6C"/>
    <w:rsid w:val="00103D20"/>
    <w:rsid w:val="00105F4B"/>
    <w:rsid w:val="00107053"/>
    <w:rsid w:val="001075EA"/>
    <w:rsid w:val="00110224"/>
    <w:rsid w:val="00110919"/>
    <w:rsid w:val="00110E61"/>
    <w:rsid w:val="0011169F"/>
    <w:rsid w:val="00114E33"/>
    <w:rsid w:val="00115553"/>
    <w:rsid w:val="0011597A"/>
    <w:rsid w:val="00115FBB"/>
    <w:rsid w:val="00116A10"/>
    <w:rsid w:val="00117F9A"/>
    <w:rsid w:val="00120809"/>
    <w:rsid w:val="0012116D"/>
    <w:rsid w:val="001222F0"/>
    <w:rsid w:val="0012395F"/>
    <w:rsid w:val="00124019"/>
    <w:rsid w:val="001248FD"/>
    <w:rsid w:val="001260ED"/>
    <w:rsid w:val="00126EA1"/>
    <w:rsid w:val="0013127D"/>
    <w:rsid w:val="0013177A"/>
    <w:rsid w:val="00131E29"/>
    <w:rsid w:val="00134D4F"/>
    <w:rsid w:val="0013691F"/>
    <w:rsid w:val="00137C01"/>
    <w:rsid w:val="00140285"/>
    <w:rsid w:val="001456C2"/>
    <w:rsid w:val="001458CE"/>
    <w:rsid w:val="00147667"/>
    <w:rsid w:val="00150334"/>
    <w:rsid w:val="001521E0"/>
    <w:rsid w:val="00153AEB"/>
    <w:rsid w:val="00154108"/>
    <w:rsid w:val="00155C89"/>
    <w:rsid w:val="0016214E"/>
    <w:rsid w:val="001648C3"/>
    <w:rsid w:val="001658E8"/>
    <w:rsid w:val="00165D9D"/>
    <w:rsid w:val="001666D0"/>
    <w:rsid w:val="001678C7"/>
    <w:rsid w:val="00167E20"/>
    <w:rsid w:val="0017017F"/>
    <w:rsid w:val="0017214F"/>
    <w:rsid w:val="00176394"/>
    <w:rsid w:val="00176989"/>
    <w:rsid w:val="0017711A"/>
    <w:rsid w:val="00177D3C"/>
    <w:rsid w:val="00181A00"/>
    <w:rsid w:val="001823AB"/>
    <w:rsid w:val="00182934"/>
    <w:rsid w:val="00184FD4"/>
    <w:rsid w:val="00192E00"/>
    <w:rsid w:val="00195F01"/>
    <w:rsid w:val="00197CF6"/>
    <w:rsid w:val="001A017D"/>
    <w:rsid w:val="001A0877"/>
    <w:rsid w:val="001A0A23"/>
    <w:rsid w:val="001A1186"/>
    <w:rsid w:val="001A1585"/>
    <w:rsid w:val="001A1913"/>
    <w:rsid w:val="001A59A9"/>
    <w:rsid w:val="001A6174"/>
    <w:rsid w:val="001A6BDB"/>
    <w:rsid w:val="001B06F6"/>
    <w:rsid w:val="001B0791"/>
    <w:rsid w:val="001B0D74"/>
    <w:rsid w:val="001B154C"/>
    <w:rsid w:val="001B3BBB"/>
    <w:rsid w:val="001B4D46"/>
    <w:rsid w:val="001C0E8E"/>
    <w:rsid w:val="001C51F5"/>
    <w:rsid w:val="001C6F8B"/>
    <w:rsid w:val="001D0333"/>
    <w:rsid w:val="001D1517"/>
    <w:rsid w:val="001D1AD7"/>
    <w:rsid w:val="001D21ED"/>
    <w:rsid w:val="001D27A9"/>
    <w:rsid w:val="001D4791"/>
    <w:rsid w:val="001D4927"/>
    <w:rsid w:val="001D4DDC"/>
    <w:rsid w:val="001D688D"/>
    <w:rsid w:val="001E0171"/>
    <w:rsid w:val="001E0869"/>
    <w:rsid w:val="001E0FEF"/>
    <w:rsid w:val="001E108B"/>
    <w:rsid w:val="001E2976"/>
    <w:rsid w:val="001E572B"/>
    <w:rsid w:val="001E6AA3"/>
    <w:rsid w:val="001E6D3E"/>
    <w:rsid w:val="001E7869"/>
    <w:rsid w:val="001E7F0C"/>
    <w:rsid w:val="001E7FD4"/>
    <w:rsid w:val="001F2C12"/>
    <w:rsid w:val="001F2E4F"/>
    <w:rsid w:val="001F60FC"/>
    <w:rsid w:val="00204055"/>
    <w:rsid w:val="00205908"/>
    <w:rsid w:val="00206427"/>
    <w:rsid w:val="002110DE"/>
    <w:rsid w:val="00211799"/>
    <w:rsid w:val="00211952"/>
    <w:rsid w:val="00212057"/>
    <w:rsid w:val="00212934"/>
    <w:rsid w:val="00216673"/>
    <w:rsid w:val="00220E5F"/>
    <w:rsid w:val="00221E4E"/>
    <w:rsid w:val="0022244A"/>
    <w:rsid w:val="00222991"/>
    <w:rsid w:val="002232ED"/>
    <w:rsid w:val="0022445D"/>
    <w:rsid w:val="0022455C"/>
    <w:rsid w:val="00224D9C"/>
    <w:rsid w:val="0022539A"/>
    <w:rsid w:val="00232381"/>
    <w:rsid w:val="002325F0"/>
    <w:rsid w:val="002332E2"/>
    <w:rsid w:val="002350A3"/>
    <w:rsid w:val="00236390"/>
    <w:rsid w:val="00236E25"/>
    <w:rsid w:val="00237373"/>
    <w:rsid w:val="002407BF"/>
    <w:rsid w:val="0024106E"/>
    <w:rsid w:val="00242B77"/>
    <w:rsid w:val="002435AC"/>
    <w:rsid w:val="0024440F"/>
    <w:rsid w:val="00244C53"/>
    <w:rsid w:val="00246386"/>
    <w:rsid w:val="002468D4"/>
    <w:rsid w:val="00247042"/>
    <w:rsid w:val="002474C6"/>
    <w:rsid w:val="00247841"/>
    <w:rsid w:val="00247E63"/>
    <w:rsid w:val="00251398"/>
    <w:rsid w:val="00253693"/>
    <w:rsid w:val="002567B9"/>
    <w:rsid w:val="00256BC2"/>
    <w:rsid w:val="00257092"/>
    <w:rsid w:val="00260EA6"/>
    <w:rsid w:val="00261986"/>
    <w:rsid w:val="00262732"/>
    <w:rsid w:val="002629D0"/>
    <w:rsid w:val="002632E8"/>
    <w:rsid w:val="00265949"/>
    <w:rsid w:val="00266866"/>
    <w:rsid w:val="002669CA"/>
    <w:rsid w:val="0027207B"/>
    <w:rsid w:val="00272F31"/>
    <w:rsid w:val="002730C0"/>
    <w:rsid w:val="00273F0F"/>
    <w:rsid w:val="002756B9"/>
    <w:rsid w:val="00276EF6"/>
    <w:rsid w:val="00281376"/>
    <w:rsid w:val="00281BD5"/>
    <w:rsid w:val="00282057"/>
    <w:rsid w:val="002828FF"/>
    <w:rsid w:val="002829C7"/>
    <w:rsid w:val="00283377"/>
    <w:rsid w:val="00285978"/>
    <w:rsid w:val="00286449"/>
    <w:rsid w:val="00290639"/>
    <w:rsid w:val="002925C5"/>
    <w:rsid w:val="00294164"/>
    <w:rsid w:val="0029594E"/>
    <w:rsid w:val="00295B2F"/>
    <w:rsid w:val="00297959"/>
    <w:rsid w:val="0029797B"/>
    <w:rsid w:val="00297FAD"/>
    <w:rsid w:val="002A0D9A"/>
    <w:rsid w:val="002A4199"/>
    <w:rsid w:val="002A43E1"/>
    <w:rsid w:val="002A46D7"/>
    <w:rsid w:val="002A6D87"/>
    <w:rsid w:val="002A7F0A"/>
    <w:rsid w:val="002B42CC"/>
    <w:rsid w:val="002B46A6"/>
    <w:rsid w:val="002B6B29"/>
    <w:rsid w:val="002B6E17"/>
    <w:rsid w:val="002B76B1"/>
    <w:rsid w:val="002B77F4"/>
    <w:rsid w:val="002C1685"/>
    <w:rsid w:val="002C16EF"/>
    <w:rsid w:val="002C248D"/>
    <w:rsid w:val="002C5BE8"/>
    <w:rsid w:val="002C5DC4"/>
    <w:rsid w:val="002C7A94"/>
    <w:rsid w:val="002D1236"/>
    <w:rsid w:val="002D1429"/>
    <w:rsid w:val="002D1550"/>
    <w:rsid w:val="002D43C7"/>
    <w:rsid w:val="002D6B2F"/>
    <w:rsid w:val="002E0066"/>
    <w:rsid w:val="002E0871"/>
    <w:rsid w:val="002E1553"/>
    <w:rsid w:val="002E265C"/>
    <w:rsid w:val="002E4EB9"/>
    <w:rsid w:val="002E556B"/>
    <w:rsid w:val="002E6656"/>
    <w:rsid w:val="002E7723"/>
    <w:rsid w:val="002E7F3F"/>
    <w:rsid w:val="002F2743"/>
    <w:rsid w:val="002F331B"/>
    <w:rsid w:val="00300CF9"/>
    <w:rsid w:val="003018CB"/>
    <w:rsid w:val="0030223E"/>
    <w:rsid w:val="00302AF4"/>
    <w:rsid w:val="003059B8"/>
    <w:rsid w:val="003063EE"/>
    <w:rsid w:val="003105E0"/>
    <w:rsid w:val="0031078B"/>
    <w:rsid w:val="003118A4"/>
    <w:rsid w:val="00311E08"/>
    <w:rsid w:val="0031236B"/>
    <w:rsid w:val="00312A77"/>
    <w:rsid w:val="00312BF2"/>
    <w:rsid w:val="00313FB2"/>
    <w:rsid w:val="00316259"/>
    <w:rsid w:val="00316444"/>
    <w:rsid w:val="00316522"/>
    <w:rsid w:val="00323084"/>
    <w:rsid w:val="003231AF"/>
    <w:rsid w:val="00323233"/>
    <w:rsid w:val="00326A1C"/>
    <w:rsid w:val="00330B92"/>
    <w:rsid w:val="00332581"/>
    <w:rsid w:val="003344AD"/>
    <w:rsid w:val="0033688B"/>
    <w:rsid w:val="00336C9B"/>
    <w:rsid w:val="003376EE"/>
    <w:rsid w:val="00340902"/>
    <w:rsid w:val="003439A9"/>
    <w:rsid w:val="00344E25"/>
    <w:rsid w:val="00346EFE"/>
    <w:rsid w:val="003470BE"/>
    <w:rsid w:val="003511AD"/>
    <w:rsid w:val="00351AD7"/>
    <w:rsid w:val="00352F6C"/>
    <w:rsid w:val="003532B7"/>
    <w:rsid w:val="003538C9"/>
    <w:rsid w:val="00355975"/>
    <w:rsid w:val="00355C10"/>
    <w:rsid w:val="003574CB"/>
    <w:rsid w:val="00362CDB"/>
    <w:rsid w:val="0036344D"/>
    <w:rsid w:val="003654F2"/>
    <w:rsid w:val="00365EE9"/>
    <w:rsid w:val="0036734E"/>
    <w:rsid w:val="0037032A"/>
    <w:rsid w:val="003769E9"/>
    <w:rsid w:val="00376FDB"/>
    <w:rsid w:val="00377C2A"/>
    <w:rsid w:val="0038010E"/>
    <w:rsid w:val="003806A2"/>
    <w:rsid w:val="00380C04"/>
    <w:rsid w:val="00382402"/>
    <w:rsid w:val="00384BED"/>
    <w:rsid w:val="00385673"/>
    <w:rsid w:val="003875DB"/>
    <w:rsid w:val="003907EC"/>
    <w:rsid w:val="00391BE4"/>
    <w:rsid w:val="00394085"/>
    <w:rsid w:val="00395078"/>
    <w:rsid w:val="003956E7"/>
    <w:rsid w:val="00395B9E"/>
    <w:rsid w:val="003972D8"/>
    <w:rsid w:val="00397355"/>
    <w:rsid w:val="003A2756"/>
    <w:rsid w:val="003A5A71"/>
    <w:rsid w:val="003A5B56"/>
    <w:rsid w:val="003B028C"/>
    <w:rsid w:val="003B40AA"/>
    <w:rsid w:val="003B5843"/>
    <w:rsid w:val="003B5E4A"/>
    <w:rsid w:val="003C05FD"/>
    <w:rsid w:val="003C2327"/>
    <w:rsid w:val="003C2DA8"/>
    <w:rsid w:val="003C69B0"/>
    <w:rsid w:val="003C74D0"/>
    <w:rsid w:val="003C7A9F"/>
    <w:rsid w:val="003D2F11"/>
    <w:rsid w:val="003D3613"/>
    <w:rsid w:val="003D5D1B"/>
    <w:rsid w:val="003D6396"/>
    <w:rsid w:val="003D6C7B"/>
    <w:rsid w:val="003E26D7"/>
    <w:rsid w:val="003E2EC5"/>
    <w:rsid w:val="003E5BB8"/>
    <w:rsid w:val="003E733B"/>
    <w:rsid w:val="003E78D8"/>
    <w:rsid w:val="003F023F"/>
    <w:rsid w:val="003F1B99"/>
    <w:rsid w:val="003F3465"/>
    <w:rsid w:val="003F432B"/>
    <w:rsid w:val="003F43B1"/>
    <w:rsid w:val="003F4627"/>
    <w:rsid w:val="003F5894"/>
    <w:rsid w:val="003F5CB9"/>
    <w:rsid w:val="003F68B2"/>
    <w:rsid w:val="003F7BF2"/>
    <w:rsid w:val="00400275"/>
    <w:rsid w:val="00400ABA"/>
    <w:rsid w:val="00401AF8"/>
    <w:rsid w:val="004025A4"/>
    <w:rsid w:val="00402658"/>
    <w:rsid w:val="0040652A"/>
    <w:rsid w:val="004076D6"/>
    <w:rsid w:val="004125ED"/>
    <w:rsid w:val="004128DE"/>
    <w:rsid w:val="004139BC"/>
    <w:rsid w:val="00415730"/>
    <w:rsid w:val="00415D7A"/>
    <w:rsid w:val="004161DF"/>
    <w:rsid w:val="00417A74"/>
    <w:rsid w:val="00422108"/>
    <w:rsid w:val="00423222"/>
    <w:rsid w:val="004246FC"/>
    <w:rsid w:val="00425AF6"/>
    <w:rsid w:val="00427388"/>
    <w:rsid w:val="00427700"/>
    <w:rsid w:val="00427F95"/>
    <w:rsid w:val="004423CC"/>
    <w:rsid w:val="004434A6"/>
    <w:rsid w:val="00443C49"/>
    <w:rsid w:val="0044598E"/>
    <w:rsid w:val="00446527"/>
    <w:rsid w:val="00446C78"/>
    <w:rsid w:val="00446ED5"/>
    <w:rsid w:val="0044790F"/>
    <w:rsid w:val="00447F49"/>
    <w:rsid w:val="00451F05"/>
    <w:rsid w:val="00452D39"/>
    <w:rsid w:val="004532C4"/>
    <w:rsid w:val="00453E12"/>
    <w:rsid w:val="00454188"/>
    <w:rsid w:val="00455535"/>
    <w:rsid w:val="00455EC0"/>
    <w:rsid w:val="00456357"/>
    <w:rsid w:val="00461409"/>
    <w:rsid w:val="00461FC0"/>
    <w:rsid w:val="0046274E"/>
    <w:rsid w:val="00463E1A"/>
    <w:rsid w:val="00464E6C"/>
    <w:rsid w:val="00465EDD"/>
    <w:rsid w:val="004710A5"/>
    <w:rsid w:val="00472ACC"/>
    <w:rsid w:val="00474ACB"/>
    <w:rsid w:val="00476D74"/>
    <w:rsid w:val="00477FD0"/>
    <w:rsid w:val="004809BE"/>
    <w:rsid w:val="004810CB"/>
    <w:rsid w:val="00481D3C"/>
    <w:rsid w:val="00483CA3"/>
    <w:rsid w:val="004967DB"/>
    <w:rsid w:val="004A013F"/>
    <w:rsid w:val="004A2824"/>
    <w:rsid w:val="004A3A8D"/>
    <w:rsid w:val="004A583C"/>
    <w:rsid w:val="004A6EA2"/>
    <w:rsid w:val="004B0126"/>
    <w:rsid w:val="004B0DA9"/>
    <w:rsid w:val="004B3D07"/>
    <w:rsid w:val="004B4266"/>
    <w:rsid w:val="004B46CC"/>
    <w:rsid w:val="004B4B6F"/>
    <w:rsid w:val="004B6348"/>
    <w:rsid w:val="004C204D"/>
    <w:rsid w:val="004C3A71"/>
    <w:rsid w:val="004C4CD8"/>
    <w:rsid w:val="004C4F17"/>
    <w:rsid w:val="004C673E"/>
    <w:rsid w:val="004C7106"/>
    <w:rsid w:val="004D062A"/>
    <w:rsid w:val="004D1876"/>
    <w:rsid w:val="004D4281"/>
    <w:rsid w:val="004D706D"/>
    <w:rsid w:val="004D76EE"/>
    <w:rsid w:val="004E2D76"/>
    <w:rsid w:val="004E39BD"/>
    <w:rsid w:val="004E4B81"/>
    <w:rsid w:val="004E757F"/>
    <w:rsid w:val="004E790F"/>
    <w:rsid w:val="004F0A8C"/>
    <w:rsid w:val="004F19C6"/>
    <w:rsid w:val="004F2111"/>
    <w:rsid w:val="004F26DA"/>
    <w:rsid w:val="004F2AD1"/>
    <w:rsid w:val="004F5B91"/>
    <w:rsid w:val="004F62D7"/>
    <w:rsid w:val="004F6399"/>
    <w:rsid w:val="004F7F7E"/>
    <w:rsid w:val="005012A2"/>
    <w:rsid w:val="005039AE"/>
    <w:rsid w:val="00504CB0"/>
    <w:rsid w:val="00504D29"/>
    <w:rsid w:val="00505C9D"/>
    <w:rsid w:val="005065BC"/>
    <w:rsid w:val="00506CB8"/>
    <w:rsid w:val="005078B9"/>
    <w:rsid w:val="00510FF2"/>
    <w:rsid w:val="005118B6"/>
    <w:rsid w:val="00511B7C"/>
    <w:rsid w:val="00513979"/>
    <w:rsid w:val="00513FB4"/>
    <w:rsid w:val="00517048"/>
    <w:rsid w:val="00517875"/>
    <w:rsid w:val="005214D4"/>
    <w:rsid w:val="00521F9B"/>
    <w:rsid w:val="00526560"/>
    <w:rsid w:val="00530508"/>
    <w:rsid w:val="00531787"/>
    <w:rsid w:val="00531D6F"/>
    <w:rsid w:val="00532674"/>
    <w:rsid w:val="005346FD"/>
    <w:rsid w:val="00535E5F"/>
    <w:rsid w:val="00540676"/>
    <w:rsid w:val="00540840"/>
    <w:rsid w:val="0054150F"/>
    <w:rsid w:val="00542490"/>
    <w:rsid w:val="00542D3B"/>
    <w:rsid w:val="005445BC"/>
    <w:rsid w:val="00550C43"/>
    <w:rsid w:val="00552E5E"/>
    <w:rsid w:val="0055373B"/>
    <w:rsid w:val="00556C4D"/>
    <w:rsid w:val="00560C6C"/>
    <w:rsid w:val="00560DDA"/>
    <w:rsid w:val="00561EFC"/>
    <w:rsid w:val="005625AD"/>
    <w:rsid w:val="00565E0C"/>
    <w:rsid w:val="005668B6"/>
    <w:rsid w:val="0056761B"/>
    <w:rsid w:val="005707A7"/>
    <w:rsid w:val="00571D36"/>
    <w:rsid w:val="00572082"/>
    <w:rsid w:val="005734F9"/>
    <w:rsid w:val="00574B64"/>
    <w:rsid w:val="00580F97"/>
    <w:rsid w:val="0058128F"/>
    <w:rsid w:val="005823A8"/>
    <w:rsid w:val="005846AE"/>
    <w:rsid w:val="00586D97"/>
    <w:rsid w:val="00587B9A"/>
    <w:rsid w:val="00591745"/>
    <w:rsid w:val="00593C58"/>
    <w:rsid w:val="0059480C"/>
    <w:rsid w:val="00594E2C"/>
    <w:rsid w:val="00594E59"/>
    <w:rsid w:val="00594F2B"/>
    <w:rsid w:val="00594FF2"/>
    <w:rsid w:val="005960A5"/>
    <w:rsid w:val="00596394"/>
    <w:rsid w:val="0059731C"/>
    <w:rsid w:val="00597BEB"/>
    <w:rsid w:val="005A1284"/>
    <w:rsid w:val="005A36A5"/>
    <w:rsid w:val="005A5301"/>
    <w:rsid w:val="005A5DFF"/>
    <w:rsid w:val="005A6D4D"/>
    <w:rsid w:val="005B13AD"/>
    <w:rsid w:val="005B354D"/>
    <w:rsid w:val="005B3B8F"/>
    <w:rsid w:val="005B4ADF"/>
    <w:rsid w:val="005C05F2"/>
    <w:rsid w:val="005C1233"/>
    <w:rsid w:val="005C1281"/>
    <w:rsid w:val="005C42DF"/>
    <w:rsid w:val="005C4C83"/>
    <w:rsid w:val="005C50F8"/>
    <w:rsid w:val="005C55FB"/>
    <w:rsid w:val="005C6B42"/>
    <w:rsid w:val="005C7743"/>
    <w:rsid w:val="005C7FAF"/>
    <w:rsid w:val="005D0088"/>
    <w:rsid w:val="005D0312"/>
    <w:rsid w:val="005D07C6"/>
    <w:rsid w:val="005D0945"/>
    <w:rsid w:val="005D2124"/>
    <w:rsid w:val="005D32E7"/>
    <w:rsid w:val="005D3C14"/>
    <w:rsid w:val="005D48DD"/>
    <w:rsid w:val="005D6D8F"/>
    <w:rsid w:val="005D72EA"/>
    <w:rsid w:val="005D7726"/>
    <w:rsid w:val="005D7940"/>
    <w:rsid w:val="005D79C1"/>
    <w:rsid w:val="005E3386"/>
    <w:rsid w:val="005E3B3B"/>
    <w:rsid w:val="005F0028"/>
    <w:rsid w:val="005F095F"/>
    <w:rsid w:val="005F34E9"/>
    <w:rsid w:val="005F6B18"/>
    <w:rsid w:val="00603825"/>
    <w:rsid w:val="00606A28"/>
    <w:rsid w:val="00606ECB"/>
    <w:rsid w:val="00607B66"/>
    <w:rsid w:val="00607F9F"/>
    <w:rsid w:val="00610F54"/>
    <w:rsid w:val="0061178D"/>
    <w:rsid w:val="00611B23"/>
    <w:rsid w:val="00617063"/>
    <w:rsid w:val="00617DBF"/>
    <w:rsid w:val="00620647"/>
    <w:rsid w:val="00621798"/>
    <w:rsid w:val="00624CB7"/>
    <w:rsid w:val="00625F42"/>
    <w:rsid w:val="00626E3E"/>
    <w:rsid w:val="006308E2"/>
    <w:rsid w:val="006324E2"/>
    <w:rsid w:val="00632C10"/>
    <w:rsid w:val="00632CA0"/>
    <w:rsid w:val="00632FA6"/>
    <w:rsid w:val="006334FA"/>
    <w:rsid w:val="006336C9"/>
    <w:rsid w:val="0063584C"/>
    <w:rsid w:val="00635E09"/>
    <w:rsid w:val="006362B6"/>
    <w:rsid w:val="00637AF5"/>
    <w:rsid w:val="00641C8B"/>
    <w:rsid w:val="00643298"/>
    <w:rsid w:val="00643FC9"/>
    <w:rsid w:val="00644484"/>
    <w:rsid w:val="006500E0"/>
    <w:rsid w:val="00650D7F"/>
    <w:rsid w:val="00652A95"/>
    <w:rsid w:val="00653B6C"/>
    <w:rsid w:val="00653F62"/>
    <w:rsid w:val="00654DF2"/>
    <w:rsid w:val="00655A03"/>
    <w:rsid w:val="00656CCF"/>
    <w:rsid w:val="006608C1"/>
    <w:rsid w:val="00661A3A"/>
    <w:rsid w:val="00661DD8"/>
    <w:rsid w:val="00661F52"/>
    <w:rsid w:val="006624DA"/>
    <w:rsid w:val="006629F6"/>
    <w:rsid w:val="006634F9"/>
    <w:rsid w:val="006638B9"/>
    <w:rsid w:val="006706DB"/>
    <w:rsid w:val="00671494"/>
    <w:rsid w:val="0067167C"/>
    <w:rsid w:val="006719B8"/>
    <w:rsid w:val="006727E4"/>
    <w:rsid w:val="00673C82"/>
    <w:rsid w:val="00675C13"/>
    <w:rsid w:val="00677DC0"/>
    <w:rsid w:val="00680C63"/>
    <w:rsid w:val="00682A89"/>
    <w:rsid w:val="00684F76"/>
    <w:rsid w:val="006853ED"/>
    <w:rsid w:val="00690623"/>
    <w:rsid w:val="00690E1C"/>
    <w:rsid w:val="00691C1C"/>
    <w:rsid w:val="00691D26"/>
    <w:rsid w:val="006922DD"/>
    <w:rsid w:val="00692B72"/>
    <w:rsid w:val="00694572"/>
    <w:rsid w:val="006946D8"/>
    <w:rsid w:val="0069593D"/>
    <w:rsid w:val="006A200C"/>
    <w:rsid w:val="006A24E7"/>
    <w:rsid w:val="006A2F05"/>
    <w:rsid w:val="006A3B1B"/>
    <w:rsid w:val="006A47B8"/>
    <w:rsid w:val="006A5056"/>
    <w:rsid w:val="006A657C"/>
    <w:rsid w:val="006A6B1A"/>
    <w:rsid w:val="006B1092"/>
    <w:rsid w:val="006B1D30"/>
    <w:rsid w:val="006B22B0"/>
    <w:rsid w:val="006B47AB"/>
    <w:rsid w:val="006B4CA2"/>
    <w:rsid w:val="006B6D8F"/>
    <w:rsid w:val="006B74E5"/>
    <w:rsid w:val="006C0D4E"/>
    <w:rsid w:val="006C14AF"/>
    <w:rsid w:val="006C2BB6"/>
    <w:rsid w:val="006C449E"/>
    <w:rsid w:val="006C471E"/>
    <w:rsid w:val="006C6620"/>
    <w:rsid w:val="006D2E49"/>
    <w:rsid w:val="006D5FF3"/>
    <w:rsid w:val="006E004A"/>
    <w:rsid w:val="006E0526"/>
    <w:rsid w:val="006E0B37"/>
    <w:rsid w:val="006E1012"/>
    <w:rsid w:val="006E2B08"/>
    <w:rsid w:val="006E33BE"/>
    <w:rsid w:val="006E616B"/>
    <w:rsid w:val="006E6C5C"/>
    <w:rsid w:val="006E7491"/>
    <w:rsid w:val="006E7659"/>
    <w:rsid w:val="006F026A"/>
    <w:rsid w:val="006F181B"/>
    <w:rsid w:val="006F188D"/>
    <w:rsid w:val="006F4A54"/>
    <w:rsid w:val="006F4D8C"/>
    <w:rsid w:val="006F58B5"/>
    <w:rsid w:val="006F6C7D"/>
    <w:rsid w:val="007010DB"/>
    <w:rsid w:val="00701A9A"/>
    <w:rsid w:val="00702124"/>
    <w:rsid w:val="00702A97"/>
    <w:rsid w:val="0070538F"/>
    <w:rsid w:val="00707274"/>
    <w:rsid w:val="00710871"/>
    <w:rsid w:val="007133B2"/>
    <w:rsid w:val="00713B5E"/>
    <w:rsid w:val="007151FD"/>
    <w:rsid w:val="007159C2"/>
    <w:rsid w:val="00722488"/>
    <w:rsid w:val="00722D90"/>
    <w:rsid w:val="0072572F"/>
    <w:rsid w:val="00726348"/>
    <w:rsid w:val="00727DF2"/>
    <w:rsid w:val="00731F1E"/>
    <w:rsid w:val="00733561"/>
    <w:rsid w:val="0073435A"/>
    <w:rsid w:val="007375DA"/>
    <w:rsid w:val="00737B60"/>
    <w:rsid w:val="00740983"/>
    <w:rsid w:val="007413A2"/>
    <w:rsid w:val="00741AC9"/>
    <w:rsid w:val="00742986"/>
    <w:rsid w:val="007451DE"/>
    <w:rsid w:val="00745B74"/>
    <w:rsid w:val="00746C39"/>
    <w:rsid w:val="007472D8"/>
    <w:rsid w:val="0074749A"/>
    <w:rsid w:val="007478BA"/>
    <w:rsid w:val="00752AD0"/>
    <w:rsid w:val="00752DBA"/>
    <w:rsid w:val="00754F2B"/>
    <w:rsid w:val="00762A9E"/>
    <w:rsid w:val="00762AD2"/>
    <w:rsid w:val="00763187"/>
    <w:rsid w:val="007648F8"/>
    <w:rsid w:val="00774A8A"/>
    <w:rsid w:val="007758D9"/>
    <w:rsid w:val="007771B7"/>
    <w:rsid w:val="0078088C"/>
    <w:rsid w:val="00780B49"/>
    <w:rsid w:val="007860B1"/>
    <w:rsid w:val="00786274"/>
    <w:rsid w:val="00786450"/>
    <w:rsid w:val="00787231"/>
    <w:rsid w:val="0079009C"/>
    <w:rsid w:val="00791F02"/>
    <w:rsid w:val="0079412F"/>
    <w:rsid w:val="00794E11"/>
    <w:rsid w:val="007951CF"/>
    <w:rsid w:val="00795BAB"/>
    <w:rsid w:val="00796B2B"/>
    <w:rsid w:val="00796E9A"/>
    <w:rsid w:val="007A1391"/>
    <w:rsid w:val="007A1BFC"/>
    <w:rsid w:val="007A23BA"/>
    <w:rsid w:val="007A2545"/>
    <w:rsid w:val="007A416A"/>
    <w:rsid w:val="007A6C77"/>
    <w:rsid w:val="007B1060"/>
    <w:rsid w:val="007B231C"/>
    <w:rsid w:val="007B4BDA"/>
    <w:rsid w:val="007B4EF9"/>
    <w:rsid w:val="007B5CB2"/>
    <w:rsid w:val="007C0BE7"/>
    <w:rsid w:val="007C0F01"/>
    <w:rsid w:val="007C2357"/>
    <w:rsid w:val="007C3717"/>
    <w:rsid w:val="007C3CB3"/>
    <w:rsid w:val="007C43E2"/>
    <w:rsid w:val="007C4C71"/>
    <w:rsid w:val="007C5981"/>
    <w:rsid w:val="007C603E"/>
    <w:rsid w:val="007D0D60"/>
    <w:rsid w:val="007D199D"/>
    <w:rsid w:val="007D19BF"/>
    <w:rsid w:val="007D2925"/>
    <w:rsid w:val="007D3C65"/>
    <w:rsid w:val="007D4394"/>
    <w:rsid w:val="007D5852"/>
    <w:rsid w:val="007D5F27"/>
    <w:rsid w:val="007D6FC6"/>
    <w:rsid w:val="007D733C"/>
    <w:rsid w:val="007D740D"/>
    <w:rsid w:val="007D7530"/>
    <w:rsid w:val="007E40CC"/>
    <w:rsid w:val="007E5303"/>
    <w:rsid w:val="007E6FD4"/>
    <w:rsid w:val="007F44E5"/>
    <w:rsid w:val="007F77E8"/>
    <w:rsid w:val="00800D58"/>
    <w:rsid w:val="00803809"/>
    <w:rsid w:val="00804028"/>
    <w:rsid w:val="00804311"/>
    <w:rsid w:val="008056A4"/>
    <w:rsid w:val="00805CA2"/>
    <w:rsid w:val="008107A9"/>
    <w:rsid w:val="00811F21"/>
    <w:rsid w:val="00813550"/>
    <w:rsid w:val="0081752F"/>
    <w:rsid w:val="00821094"/>
    <w:rsid w:val="0082124A"/>
    <w:rsid w:val="00821463"/>
    <w:rsid w:val="00823004"/>
    <w:rsid w:val="008249AE"/>
    <w:rsid w:val="00825B2D"/>
    <w:rsid w:val="00826192"/>
    <w:rsid w:val="00831163"/>
    <w:rsid w:val="00832876"/>
    <w:rsid w:val="00832C62"/>
    <w:rsid w:val="00835C5C"/>
    <w:rsid w:val="008362CE"/>
    <w:rsid w:val="00837518"/>
    <w:rsid w:val="00840667"/>
    <w:rsid w:val="008410B7"/>
    <w:rsid w:val="00842025"/>
    <w:rsid w:val="0084507C"/>
    <w:rsid w:val="008451B8"/>
    <w:rsid w:val="00845530"/>
    <w:rsid w:val="008456C2"/>
    <w:rsid w:val="00846558"/>
    <w:rsid w:val="0084697E"/>
    <w:rsid w:val="00847E8A"/>
    <w:rsid w:val="00850B13"/>
    <w:rsid w:val="008526EB"/>
    <w:rsid w:val="008557C4"/>
    <w:rsid w:val="00857984"/>
    <w:rsid w:val="0086099E"/>
    <w:rsid w:val="00860A4A"/>
    <w:rsid w:val="00861DFD"/>
    <w:rsid w:val="008628F5"/>
    <w:rsid w:val="00862957"/>
    <w:rsid w:val="00863938"/>
    <w:rsid w:val="00864254"/>
    <w:rsid w:val="00865DEB"/>
    <w:rsid w:val="00866826"/>
    <w:rsid w:val="00867719"/>
    <w:rsid w:val="0087254A"/>
    <w:rsid w:val="00872C43"/>
    <w:rsid w:val="0087509F"/>
    <w:rsid w:val="00876076"/>
    <w:rsid w:val="00876374"/>
    <w:rsid w:val="0088282D"/>
    <w:rsid w:val="00882A15"/>
    <w:rsid w:val="0088353B"/>
    <w:rsid w:val="00886265"/>
    <w:rsid w:val="00886FDF"/>
    <w:rsid w:val="00887854"/>
    <w:rsid w:val="008915EF"/>
    <w:rsid w:val="00891BBA"/>
    <w:rsid w:val="00893211"/>
    <w:rsid w:val="00897540"/>
    <w:rsid w:val="008A107C"/>
    <w:rsid w:val="008A2126"/>
    <w:rsid w:val="008A409E"/>
    <w:rsid w:val="008A497C"/>
    <w:rsid w:val="008A7971"/>
    <w:rsid w:val="008B139E"/>
    <w:rsid w:val="008B14DE"/>
    <w:rsid w:val="008B2636"/>
    <w:rsid w:val="008B2C53"/>
    <w:rsid w:val="008B37E5"/>
    <w:rsid w:val="008B767B"/>
    <w:rsid w:val="008C1136"/>
    <w:rsid w:val="008C3348"/>
    <w:rsid w:val="008C4CC7"/>
    <w:rsid w:val="008C6001"/>
    <w:rsid w:val="008C65E8"/>
    <w:rsid w:val="008D117B"/>
    <w:rsid w:val="008D2160"/>
    <w:rsid w:val="008D4D1C"/>
    <w:rsid w:val="008E1366"/>
    <w:rsid w:val="008E2382"/>
    <w:rsid w:val="008E2C4C"/>
    <w:rsid w:val="008E3B19"/>
    <w:rsid w:val="008E4CF8"/>
    <w:rsid w:val="008E7DF6"/>
    <w:rsid w:val="008E7FB9"/>
    <w:rsid w:val="008F0FB5"/>
    <w:rsid w:val="008F33CB"/>
    <w:rsid w:val="008F4FAB"/>
    <w:rsid w:val="008F54D6"/>
    <w:rsid w:val="008F65E8"/>
    <w:rsid w:val="008F671F"/>
    <w:rsid w:val="009065C3"/>
    <w:rsid w:val="009072C0"/>
    <w:rsid w:val="00907AEA"/>
    <w:rsid w:val="00907B92"/>
    <w:rsid w:val="00912026"/>
    <w:rsid w:val="00913805"/>
    <w:rsid w:val="0091385F"/>
    <w:rsid w:val="00914DDB"/>
    <w:rsid w:val="00921E58"/>
    <w:rsid w:val="00922512"/>
    <w:rsid w:val="009229C7"/>
    <w:rsid w:val="00924593"/>
    <w:rsid w:val="00927308"/>
    <w:rsid w:val="00930B4C"/>
    <w:rsid w:val="009314B5"/>
    <w:rsid w:val="009322E1"/>
    <w:rsid w:val="00932716"/>
    <w:rsid w:val="0093286C"/>
    <w:rsid w:val="0093351A"/>
    <w:rsid w:val="00935DA5"/>
    <w:rsid w:val="00936061"/>
    <w:rsid w:val="00937E50"/>
    <w:rsid w:val="009411A4"/>
    <w:rsid w:val="00943D9C"/>
    <w:rsid w:val="00945B47"/>
    <w:rsid w:val="00945FA2"/>
    <w:rsid w:val="00946002"/>
    <w:rsid w:val="00947AB5"/>
    <w:rsid w:val="0095025E"/>
    <w:rsid w:val="00953428"/>
    <w:rsid w:val="00956383"/>
    <w:rsid w:val="009572AD"/>
    <w:rsid w:val="009621ED"/>
    <w:rsid w:val="0096410F"/>
    <w:rsid w:val="009646A4"/>
    <w:rsid w:val="00964ECD"/>
    <w:rsid w:val="00966597"/>
    <w:rsid w:val="009726C2"/>
    <w:rsid w:val="00972F84"/>
    <w:rsid w:val="009756A9"/>
    <w:rsid w:val="009770DA"/>
    <w:rsid w:val="00977CD3"/>
    <w:rsid w:val="009803CF"/>
    <w:rsid w:val="00980D00"/>
    <w:rsid w:val="00980F5E"/>
    <w:rsid w:val="00982F85"/>
    <w:rsid w:val="00984AF7"/>
    <w:rsid w:val="00986A7B"/>
    <w:rsid w:val="00987556"/>
    <w:rsid w:val="00995C81"/>
    <w:rsid w:val="00996BE5"/>
    <w:rsid w:val="009A04E2"/>
    <w:rsid w:val="009A1176"/>
    <w:rsid w:val="009A1234"/>
    <w:rsid w:val="009A180A"/>
    <w:rsid w:val="009A7632"/>
    <w:rsid w:val="009B2593"/>
    <w:rsid w:val="009B2D77"/>
    <w:rsid w:val="009B3A55"/>
    <w:rsid w:val="009B5DB6"/>
    <w:rsid w:val="009B5DC9"/>
    <w:rsid w:val="009B5E99"/>
    <w:rsid w:val="009B6086"/>
    <w:rsid w:val="009B69DC"/>
    <w:rsid w:val="009C280C"/>
    <w:rsid w:val="009D11D4"/>
    <w:rsid w:val="009D1BA2"/>
    <w:rsid w:val="009D3A05"/>
    <w:rsid w:val="009D3C74"/>
    <w:rsid w:val="009D6108"/>
    <w:rsid w:val="009D6BA3"/>
    <w:rsid w:val="009D7081"/>
    <w:rsid w:val="009E0293"/>
    <w:rsid w:val="009E0389"/>
    <w:rsid w:val="009E1C64"/>
    <w:rsid w:val="009E239A"/>
    <w:rsid w:val="009E42D1"/>
    <w:rsid w:val="009E437E"/>
    <w:rsid w:val="009E48A8"/>
    <w:rsid w:val="009E4D58"/>
    <w:rsid w:val="009E6637"/>
    <w:rsid w:val="009E7DBF"/>
    <w:rsid w:val="009F0B3E"/>
    <w:rsid w:val="009F570B"/>
    <w:rsid w:val="009F756E"/>
    <w:rsid w:val="00A007A0"/>
    <w:rsid w:val="00A01FBA"/>
    <w:rsid w:val="00A03315"/>
    <w:rsid w:val="00A0724D"/>
    <w:rsid w:val="00A07849"/>
    <w:rsid w:val="00A07A43"/>
    <w:rsid w:val="00A13A9E"/>
    <w:rsid w:val="00A14627"/>
    <w:rsid w:val="00A16292"/>
    <w:rsid w:val="00A22D93"/>
    <w:rsid w:val="00A237E6"/>
    <w:rsid w:val="00A26626"/>
    <w:rsid w:val="00A27671"/>
    <w:rsid w:val="00A27AAE"/>
    <w:rsid w:val="00A3004C"/>
    <w:rsid w:val="00A30648"/>
    <w:rsid w:val="00A34CEE"/>
    <w:rsid w:val="00A35AD2"/>
    <w:rsid w:val="00A35BC7"/>
    <w:rsid w:val="00A42F24"/>
    <w:rsid w:val="00A43171"/>
    <w:rsid w:val="00A432BF"/>
    <w:rsid w:val="00A43C1B"/>
    <w:rsid w:val="00A468CB"/>
    <w:rsid w:val="00A53F63"/>
    <w:rsid w:val="00A55033"/>
    <w:rsid w:val="00A5537D"/>
    <w:rsid w:val="00A56A38"/>
    <w:rsid w:val="00A56B61"/>
    <w:rsid w:val="00A56D80"/>
    <w:rsid w:val="00A614BD"/>
    <w:rsid w:val="00A629AC"/>
    <w:rsid w:val="00A64410"/>
    <w:rsid w:val="00A6762E"/>
    <w:rsid w:val="00A67663"/>
    <w:rsid w:val="00A72248"/>
    <w:rsid w:val="00A723D4"/>
    <w:rsid w:val="00A7540B"/>
    <w:rsid w:val="00A80543"/>
    <w:rsid w:val="00A8060E"/>
    <w:rsid w:val="00A8198A"/>
    <w:rsid w:val="00A81F7C"/>
    <w:rsid w:val="00A83339"/>
    <w:rsid w:val="00A903BE"/>
    <w:rsid w:val="00A91CD9"/>
    <w:rsid w:val="00A92483"/>
    <w:rsid w:val="00A9343A"/>
    <w:rsid w:val="00A94176"/>
    <w:rsid w:val="00A94695"/>
    <w:rsid w:val="00A94BB1"/>
    <w:rsid w:val="00A94DE9"/>
    <w:rsid w:val="00A973E5"/>
    <w:rsid w:val="00A97BB7"/>
    <w:rsid w:val="00A97BF0"/>
    <w:rsid w:val="00AA0497"/>
    <w:rsid w:val="00AA3D3D"/>
    <w:rsid w:val="00AA4700"/>
    <w:rsid w:val="00AA5588"/>
    <w:rsid w:val="00AA630D"/>
    <w:rsid w:val="00AB027D"/>
    <w:rsid w:val="00AB11A0"/>
    <w:rsid w:val="00AB191B"/>
    <w:rsid w:val="00AB1B48"/>
    <w:rsid w:val="00AB1E5B"/>
    <w:rsid w:val="00AB493E"/>
    <w:rsid w:val="00AB4E32"/>
    <w:rsid w:val="00AB542D"/>
    <w:rsid w:val="00AB5B1C"/>
    <w:rsid w:val="00AB5FE8"/>
    <w:rsid w:val="00AC2CAE"/>
    <w:rsid w:val="00AC34B8"/>
    <w:rsid w:val="00AC730F"/>
    <w:rsid w:val="00AD11D2"/>
    <w:rsid w:val="00AD285F"/>
    <w:rsid w:val="00AD29BE"/>
    <w:rsid w:val="00AD34D6"/>
    <w:rsid w:val="00AD3E3A"/>
    <w:rsid w:val="00AD70C4"/>
    <w:rsid w:val="00AE08D2"/>
    <w:rsid w:val="00AE18E5"/>
    <w:rsid w:val="00AE29F3"/>
    <w:rsid w:val="00AE3A95"/>
    <w:rsid w:val="00AE6A8A"/>
    <w:rsid w:val="00AE75B5"/>
    <w:rsid w:val="00AF0327"/>
    <w:rsid w:val="00AF11A5"/>
    <w:rsid w:val="00AF3411"/>
    <w:rsid w:val="00AF3821"/>
    <w:rsid w:val="00AF4278"/>
    <w:rsid w:val="00AF42B3"/>
    <w:rsid w:val="00AF512C"/>
    <w:rsid w:val="00AF5E20"/>
    <w:rsid w:val="00AF6BA8"/>
    <w:rsid w:val="00AF6D0B"/>
    <w:rsid w:val="00B016F0"/>
    <w:rsid w:val="00B01896"/>
    <w:rsid w:val="00B0197C"/>
    <w:rsid w:val="00B039CF"/>
    <w:rsid w:val="00B04C76"/>
    <w:rsid w:val="00B04F2D"/>
    <w:rsid w:val="00B0768C"/>
    <w:rsid w:val="00B07953"/>
    <w:rsid w:val="00B10110"/>
    <w:rsid w:val="00B10AC0"/>
    <w:rsid w:val="00B11294"/>
    <w:rsid w:val="00B12280"/>
    <w:rsid w:val="00B14FBD"/>
    <w:rsid w:val="00B157DC"/>
    <w:rsid w:val="00B1619C"/>
    <w:rsid w:val="00B163DE"/>
    <w:rsid w:val="00B17ECC"/>
    <w:rsid w:val="00B21107"/>
    <w:rsid w:val="00B23884"/>
    <w:rsid w:val="00B23887"/>
    <w:rsid w:val="00B30EB9"/>
    <w:rsid w:val="00B31463"/>
    <w:rsid w:val="00B31720"/>
    <w:rsid w:val="00B31F40"/>
    <w:rsid w:val="00B34D44"/>
    <w:rsid w:val="00B3736B"/>
    <w:rsid w:val="00B37666"/>
    <w:rsid w:val="00B378C6"/>
    <w:rsid w:val="00B41E86"/>
    <w:rsid w:val="00B4333F"/>
    <w:rsid w:val="00B43D9B"/>
    <w:rsid w:val="00B442C2"/>
    <w:rsid w:val="00B448F2"/>
    <w:rsid w:val="00B464BD"/>
    <w:rsid w:val="00B466A1"/>
    <w:rsid w:val="00B46A30"/>
    <w:rsid w:val="00B51119"/>
    <w:rsid w:val="00B53B1C"/>
    <w:rsid w:val="00B55774"/>
    <w:rsid w:val="00B55D6E"/>
    <w:rsid w:val="00B55F56"/>
    <w:rsid w:val="00B56296"/>
    <w:rsid w:val="00B56D81"/>
    <w:rsid w:val="00B61EF6"/>
    <w:rsid w:val="00B62649"/>
    <w:rsid w:val="00B65372"/>
    <w:rsid w:val="00B66D6B"/>
    <w:rsid w:val="00B66F34"/>
    <w:rsid w:val="00B70699"/>
    <w:rsid w:val="00B714DD"/>
    <w:rsid w:val="00B727D5"/>
    <w:rsid w:val="00B732B5"/>
    <w:rsid w:val="00B739FF"/>
    <w:rsid w:val="00B7545C"/>
    <w:rsid w:val="00B75652"/>
    <w:rsid w:val="00B759A8"/>
    <w:rsid w:val="00B80F0F"/>
    <w:rsid w:val="00B81557"/>
    <w:rsid w:val="00B82AAB"/>
    <w:rsid w:val="00B846F2"/>
    <w:rsid w:val="00B865D0"/>
    <w:rsid w:val="00B908DB"/>
    <w:rsid w:val="00B9300E"/>
    <w:rsid w:val="00B93159"/>
    <w:rsid w:val="00B948CF"/>
    <w:rsid w:val="00B94FDF"/>
    <w:rsid w:val="00B95FD8"/>
    <w:rsid w:val="00B9660C"/>
    <w:rsid w:val="00BA3687"/>
    <w:rsid w:val="00BA6031"/>
    <w:rsid w:val="00BB25DF"/>
    <w:rsid w:val="00BB50DB"/>
    <w:rsid w:val="00BB52F3"/>
    <w:rsid w:val="00BC136A"/>
    <w:rsid w:val="00BC3685"/>
    <w:rsid w:val="00BC3F57"/>
    <w:rsid w:val="00BC4FB6"/>
    <w:rsid w:val="00BC64A9"/>
    <w:rsid w:val="00BC7A55"/>
    <w:rsid w:val="00BD405D"/>
    <w:rsid w:val="00BE1D1A"/>
    <w:rsid w:val="00BE26DA"/>
    <w:rsid w:val="00BE3C96"/>
    <w:rsid w:val="00BE7032"/>
    <w:rsid w:val="00BF4FCD"/>
    <w:rsid w:val="00BF5966"/>
    <w:rsid w:val="00C036C2"/>
    <w:rsid w:val="00C05531"/>
    <w:rsid w:val="00C110FC"/>
    <w:rsid w:val="00C11C62"/>
    <w:rsid w:val="00C11CE6"/>
    <w:rsid w:val="00C121C4"/>
    <w:rsid w:val="00C152F9"/>
    <w:rsid w:val="00C17F53"/>
    <w:rsid w:val="00C21A7C"/>
    <w:rsid w:val="00C23249"/>
    <w:rsid w:val="00C23294"/>
    <w:rsid w:val="00C25208"/>
    <w:rsid w:val="00C25AB4"/>
    <w:rsid w:val="00C26D64"/>
    <w:rsid w:val="00C308A8"/>
    <w:rsid w:val="00C32B2F"/>
    <w:rsid w:val="00C34E51"/>
    <w:rsid w:val="00C4005C"/>
    <w:rsid w:val="00C4020C"/>
    <w:rsid w:val="00C40DE6"/>
    <w:rsid w:val="00C42773"/>
    <w:rsid w:val="00C42AA4"/>
    <w:rsid w:val="00C4318E"/>
    <w:rsid w:val="00C4397E"/>
    <w:rsid w:val="00C44EFD"/>
    <w:rsid w:val="00C46B27"/>
    <w:rsid w:val="00C506ED"/>
    <w:rsid w:val="00C50848"/>
    <w:rsid w:val="00C5096D"/>
    <w:rsid w:val="00C50ADE"/>
    <w:rsid w:val="00C514A0"/>
    <w:rsid w:val="00C5399D"/>
    <w:rsid w:val="00C57A46"/>
    <w:rsid w:val="00C607CA"/>
    <w:rsid w:val="00C62622"/>
    <w:rsid w:val="00C63041"/>
    <w:rsid w:val="00C64F26"/>
    <w:rsid w:val="00C651B0"/>
    <w:rsid w:val="00C653CE"/>
    <w:rsid w:val="00C65FFD"/>
    <w:rsid w:val="00C669CC"/>
    <w:rsid w:val="00C70642"/>
    <w:rsid w:val="00C716E0"/>
    <w:rsid w:val="00C73185"/>
    <w:rsid w:val="00C74FA7"/>
    <w:rsid w:val="00C755DE"/>
    <w:rsid w:val="00C76A64"/>
    <w:rsid w:val="00C76E4D"/>
    <w:rsid w:val="00C82379"/>
    <w:rsid w:val="00C83602"/>
    <w:rsid w:val="00C85567"/>
    <w:rsid w:val="00C857D2"/>
    <w:rsid w:val="00C8732D"/>
    <w:rsid w:val="00C8783C"/>
    <w:rsid w:val="00C92D8B"/>
    <w:rsid w:val="00C93547"/>
    <w:rsid w:val="00C963A8"/>
    <w:rsid w:val="00C96C1C"/>
    <w:rsid w:val="00C97867"/>
    <w:rsid w:val="00CA0AC6"/>
    <w:rsid w:val="00CA2B62"/>
    <w:rsid w:val="00CA2C9F"/>
    <w:rsid w:val="00CA3FC8"/>
    <w:rsid w:val="00CB054F"/>
    <w:rsid w:val="00CC0B30"/>
    <w:rsid w:val="00CC3A16"/>
    <w:rsid w:val="00CC5B31"/>
    <w:rsid w:val="00CC619A"/>
    <w:rsid w:val="00CC6AB0"/>
    <w:rsid w:val="00CD22AB"/>
    <w:rsid w:val="00CD2E1D"/>
    <w:rsid w:val="00CD6423"/>
    <w:rsid w:val="00CD6EB5"/>
    <w:rsid w:val="00CD7D28"/>
    <w:rsid w:val="00CE0EED"/>
    <w:rsid w:val="00CE19F0"/>
    <w:rsid w:val="00CE3B1B"/>
    <w:rsid w:val="00CE462D"/>
    <w:rsid w:val="00CE47FD"/>
    <w:rsid w:val="00CE4B4C"/>
    <w:rsid w:val="00CE69D5"/>
    <w:rsid w:val="00CE7F8C"/>
    <w:rsid w:val="00CF0C40"/>
    <w:rsid w:val="00CF23BC"/>
    <w:rsid w:val="00CF3D6C"/>
    <w:rsid w:val="00CF5FEA"/>
    <w:rsid w:val="00D0277A"/>
    <w:rsid w:val="00D036FA"/>
    <w:rsid w:val="00D11E51"/>
    <w:rsid w:val="00D125CF"/>
    <w:rsid w:val="00D12DC8"/>
    <w:rsid w:val="00D13EA1"/>
    <w:rsid w:val="00D145B6"/>
    <w:rsid w:val="00D16A99"/>
    <w:rsid w:val="00D207D2"/>
    <w:rsid w:val="00D21272"/>
    <w:rsid w:val="00D21E52"/>
    <w:rsid w:val="00D21F9D"/>
    <w:rsid w:val="00D21FE9"/>
    <w:rsid w:val="00D223B5"/>
    <w:rsid w:val="00D223FA"/>
    <w:rsid w:val="00D23252"/>
    <w:rsid w:val="00D23AF9"/>
    <w:rsid w:val="00D23B03"/>
    <w:rsid w:val="00D25647"/>
    <w:rsid w:val="00D25FA0"/>
    <w:rsid w:val="00D26448"/>
    <w:rsid w:val="00D266A2"/>
    <w:rsid w:val="00D27C5F"/>
    <w:rsid w:val="00D27D85"/>
    <w:rsid w:val="00D30B80"/>
    <w:rsid w:val="00D34B07"/>
    <w:rsid w:val="00D414DA"/>
    <w:rsid w:val="00D41DE4"/>
    <w:rsid w:val="00D4206A"/>
    <w:rsid w:val="00D430B4"/>
    <w:rsid w:val="00D43518"/>
    <w:rsid w:val="00D43FE4"/>
    <w:rsid w:val="00D4786B"/>
    <w:rsid w:val="00D5011C"/>
    <w:rsid w:val="00D50DE9"/>
    <w:rsid w:val="00D5179A"/>
    <w:rsid w:val="00D54CD8"/>
    <w:rsid w:val="00D54DC5"/>
    <w:rsid w:val="00D566CB"/>
    <w:rsid w:val="00D57DE5"/>
    <w:rsid w:val="00D675AA"/>
    <w:rsid w:val="00D70CDA"/>
    <w:rsid w:val="00D713B1"/>
    <w:rsid w:val="00D71AEA"/>
    <w:rsid w:val="00D73AA2"/>
    <w:rsid w:val="00D74464"/>
    <w:rsid w:val="00D75117"/>
    <w:rsid w:val="00D7721B"/>
    <w:rsid w:val="00D80964"/>
    <w:rsid w:val="00D80FF8"/>
    <w:rsid w:val="00D814F9"/>
    <w:rsid w:val="00D82D6B"/>
    <w:rsid w:val="00D83FBB"/>
    <w:rsid w:val="00D85645"/>
    <w:rsid w:val="00D87C5F"/>
    <w:rsid w:val="00D92C5B"/>
    <w:rsid w:val="00D9306C"/>
    <w:rsid w:val="00D93E0A"/>
    <w:rsid w:val="00D95695"/>
    <w:rsid w:val="00D9729B"/>
    <w:rsid w:val="00D97934"/>
    <w:rsid w:val="00DA0C40"/>
    <w:rsid w:val="00DA1238"/>
    <w:rsid w:val="00DA3960"/>
    <w:rsid w:val="00DA3F9A"/>
    <w:rsid w:val="00DA4D49"/>
    <w:rsid w:val="00DA5DE7"/>
    <w:rsid w:val="00DA6153"/>
    <w:rsid w:val="00DA77B7"/>
    <w:rsid w:val="00DA78E0"/>
    <w:rsid w:val="00DB24CC"/>
    <w:rsid w:val="00DB403E"/>
    <w:rsid w:val="00DB6F4F"/>
    <w:rsid w:val="00DC0600"/>
    <w:rsid w:val="00DC11DF"/>
    <w:rsid w:val="00DC1935"/>
    <w:rsid w:val="00DC3020"/>
    <w:rsid w:val="00DC3B67"/>
    <w:rsid w:val="00DC5DB9"/>
    <w:rsid w:val="00DC6272"/>
    <w:rsid w:val="00DC7108"/>
    <w:rsid w:val="00DC7285"/>
    <w:rsid w:val="00DC75A8"/>
    <w:rsid w:val="00DD50D6"/>
    <w:rsid w:val="00DD7A55"/>
    <w:rsid w:val="00DE0F4A"/>
    <w:rsid w:val="00DE16FF"/>
    <w:rsid w:val="00DE184B"/>
    <w:rsid w:val="00DE4512"/>
    <w:rsid w:val="00DE6A80"/>
    <w:rsid w:val="00DF0572"/>
    <w:rsid w:val="00DF1556"/>
    <w:rsid w:val="00DF2C6A"/>
    <w:rsid w:val="00DF4564"/>
    <w:rsid w:val="00DF5C3B"/>
    <w:rsid w:val="00DF6475"/>
    <w:rsid w:val="00DF7907"/>
    <w:rsid w:val="00E01846"/>
    <w:rsid w:val="00E0296F"/>
    <w:rsid w:val="00E02F26"/>
    <w:rsid w:val="00E04F58"/>
    <w:rsid w:val="00E06AEC"/>
    <w:rsid w:val="00E06F20"/>
    <w:rsid w:val="00E12B8E"/>
    <w:rsid w:val="00E13962"/>
    <w:rsid w:val="00E15BF8"/>
    <w:rsid w:val="00E15D86"/>
    <w:rsid w:val="00E20EBB"/>
    <w:rsid w:val="00E21310"/>
    <w:rsid w:val="00E228C2"/>
    <w:rsid w:val="00E23DE1"/>
    <w:rsid w:val="00E247E9"/>
    <w:rsid w:val="00E268CA"/>
    <w:rsid w:val="00E32F50"/>
    <w:rsid w:val="00E34821"/>
    <w:rsid w:val="00E40D71"/>
    <w:rsid w:val="00E42788"/>
    <w:rsid w:val="00E42C64"/>
    <w:rsid w:val="00E44D37"/>
    <w:rsid w:val="00E45461"/>
    <w:rsid w:val="00E4548F"/>
    <w:rsid w:val="00E45E36"/>
    <w:rsid w:val="00E47DCD"/>
    <w:rsid w:val="00E573C6"/>
    <w:rsid w:val="00E5763D"/>
    <w:rsid w:val="00E60707"/>
    <w:rsid w:val="00E6263F"/>
    <w:rsid w:val="00E62D4A"/>
    <w:rsid w:val="00E6652B"/>
    <w:rsid w:val="00E66792"/>
    <w:rsid w:val="00E7073C"/>
    <w:rsid w:val="00E72CC7"/>
    <w:rsid w:val="00E72E71"/>
    <w:rsid w:val="00E739F8"/>
    <w:rsid w:val="00E74C64"/>
    <w:rsid w:val="00E76732"/>
    <w:rsid w:val="00E7761F"/>
    <w:rsid w:val="00E81027"/>
    <w:rsid w:val="00E81A4F"/>
    <w:rsid w:val="00E85899"/>
    <w:rsid w:val="00E87395"/>
    <w:rsid w:val="00E87708"/>
    <w:rsid w:val="00E90BFD"/>
    <w:rsid w:val="00E9217B"/>
    <w:rsid w:val="00E9274C"/>
    <w:rsid w:val="00E94215"/>
    <w:rsid w:val="00E94D5C"/>
    <w:rsid w:val="00E965E0"/>
    <w:rsid w:val="00EA02CB"/>
    <w:rsid w:val="00EA1A61"/>
    <w:rsid w:val="00EA321D"/>
    <w:rsid w:val="00EA4B58"/>
    <w:rsid w:val="00EA6317"/>
    <w:rsid w:val="00EB16C1"/>
    <w:rsid w:val="00EB31C7"/>
    <w:rsid w:val="00EB4592"/>
    <w:rsid w:val="00EC0C68"/>
    <w:rsid w:val="00EC1D83"/>
    <w:rsid w:val="00EC2A8B"/>
    <w:rsid w:val="00EC38B2"/>
    <w:rsid w:val="00EC3ACC"/>
    <w:rsid w:val="00EC50E4"/>
    <w:rsid w:val="00EC5FF9"/>
    <w:rsid w:val="00EC69AE"/>
    <w:rsid w:val="00EC767D"/>
    <w:rsid w:val="00ED0206"/>
    <w:rsid w:val="00ED1282"/>
    <w:rsid w:val="00ED2C9B"/>
    <w:rsid w:val="00ED315F"/>
    <w:rsid w:val="00ED37DD"/>
    <w:rsid w:val="00ED6302"/>
    <w:rsid w:val="00ED6ECA"/>
    <w:rsid w:val="00EE3CF5"/>
    <w:rsid w:val="00EE3EC2"/>
    <w:rsid w:val="00EE5B73"/>
    <w:rsid w:val="00EE7943"/>
    <w:rsid w:val="00EF1365"/>
    <w:rsid w:val="00EF50AB"/>
    <w:rsid w:val="00EF5C82"/>
    <w:rsid w:val="00F0140C"/>
    <w:rsid w:val="00F01FDA"/>
    <w:rsid w:val="00F02728"/>
    <w:rsid w:val="00F027E5"/>
    <w:rsid w:val="00F02ACA"/>
    <w:rsid w:val="00F03CFA"/>
    <w:rsid w:val="00F04A80"/>
    <w:rsid w:val="00F07493"/>
    <w:rsid w:val="00F10600"/>
    <w:rsid w:val="00F1298B"/>
    <w:rsid w:val="00F12CC0"/>
    <w:rsid w:val="00F177C6"/>
    <w:rsid w:val="00F23AF1"/>
    <w:rsid w:val="00F23C45"/>
    <w:rsid w:val="00F24F01"/>
    <w:rsid w:val="00F255AC"/>
    <w:rsid w:val="00F26403"/>
    <w:rsid w:val="00F30428"/>
    <w:rsid w:val="00F304DA"/>
    <w:rsid w:val="00F30D9B"/>
    <w:rsid w:val="00F3429C"/>
    <w:rsid w:val="00F35AE4"/>
    <w:rsid w:val="00F41C23"/>
    <w:rsid w:val="00F43AF2"/>
    <w:rsid w:val="00F44532"/>
    <w:rsid w:val="00F449F4"/>
    <w:rsid w:val="00F503EE"/>
    <w:rsid w:val="00F51D63"/>
    <w:rsid w:val="00F53CDE"/>
    <w:rsid w:val="00F55484"/>
    <w:rsid w:val="00F57C25"/>
    <w:rsid w:val="00F6006F"/>
    <w:rsid w:val="00F61551"/>
    <w:rsid w:val="00F61681"/>
    <w:rsid w:val="00F622B8"/>
    <w:rsid w:val="00F63C1C"/>
    <w:rsid w:val="00F656FF"/>
    <w:rsid w:val="00F669A5"/>
    <w:rsid w:val="00F67BD4"/>
    <w:rsid w:val="00F7230D"/>
    <w:rsid w:val="00F73218"/>
    <w:rsid w:val="00F73CCC"/>
    <w:rsid w:val="00F75C06"/>
    <w:rsid w:val="00F77103"/>
    <w:rsid w:val="00F8040A"/>
    <w:rsid w:val="00F80688"/>
    <w:rsid w:val="00F80CE0"/>
    <w:rsid w:val="00F82C0F"/>
    <w:rsid w:val="00F830E8"/>
    <w:rsid w:val="00F8352B"/>
    <w:rsid w:val="00F852A0"/>
    <w:rsid w:val="00F9067C"/>
    <w:rsid w:val="00F90A34"/>
    <w:rsid w:val="00F90F47"/>
    <w:rsid w:val="00F92AD6"/>
    <w:rsid w:val="00F93028"/>
    <w:rsid w:val="00F95E46"/>
    <w:rsid w:val="00F95E6A"/>
    <w:rsid w:val="00F96CE9"/>
    <w:rsid w:val="00F96D05"/>
    <w:rsid w:val="00F9740E"/>
    <w:rsid w:val="00F97CD5"/>
    <w:rsid w:val="00FA060B"/>
    <w:rsid w:val="00FA120D"/>
    <w:rsid w:val="00FA20A8"/>
    <w:rsid w:val="00FA38FA"/>
    <w:rsid w:val="00FA39B8"/>
    <w:rsid w:val="00FA424D"/>
    <w:rsid w:val="00FA5271"/>
    <w:rsid w:val="00FB215D"/>
    <w:rsid w:val="00FB5D34"/>
    <w:rsid w:val="00FB6A7F"/>
    <w:rsid w:val="00FC25D9"/>
    <w:rsid w:val="00FC2A1E"/>
    <w:rsid w:val="00FC350B"/>
    <w:rsid w:val="00FC5B02"/>
    <w:rsid w:val="00FC5EC3"/>
    <w:rsid w:val="00FC5FB4"/>
    <w:rsid w:val="00FC6843"/>
    <w:rsid w:val="00FD0E44"/>
    <w:rsid w:val="00FD1408"/>
    <w:rsid w:val="00FD20D8"/>
    <w:rsid w:val="00FD2E94"/>
    <w:rsid w:val="00FD3025"/>
    <w:rsid w:val="00FD39BD"/>
    <w:rsid w:val="00FD3DF0"/>
    <w:rsid w:val="00FD6DB1"/>
    <w:rsid w:val="00FD7AD5"/>
    <w:rsid w:val="00FE0048"/>
    <w:rsid w:val="00FE0FBC"/>
    <w:rsid w:val="00FE1C2D"/>
    <w:rsid w:val="00FE2ACF"/>
    <w:rsid w:val="00FE2FD1"/>
    <w:rsid w:val="00FE45BC"/>
    <w:rsid w:val="00FE51A7"/>
    <w:rsid w:val="00FE6101"/>
    <w:rsid w:val="00FF0069"/>
    <w:rsid w:val="00FF05A9"/>
    <w:rsid w:val="00FF0A4B"/>
    <w:rsid w:val="00FF1574"/>
    <w:rsid w:val="00FF3622"/>
    <w:rsid w:val="00FF3792"/>
    <w:rsid w:val="00FF3863"/>
    <w:rsid w:val="00FF4996"/>
    <w:rsid w:val="00FF4F11"/>
    <w:rsid w:val="00FF7A52"/>
    <w:rsid w:val="00FF7BA5"/>
    <w:rsid w:val="0241333E"/>
    <w:rsid w:val="126A8414"/>
    <w:rsid w:val="1E6BFED0"/>
    <w:rsid w:val="2B5FB4E0"/>
    <w:rsid w:val="2F640A0D"/>
    <w:rsid w:val="35A4C671"/>
    <w:rsid w:val="42C42A2A"/>
    <w:rsid w:val="4474ED41"/>
    <w:rsid w:val="4728661A"/>
    <w:rsid w:val="501487DA"/>
    <w:rsid w:val="5439C118"/>
    <w:rsid w:val="5F261C28"/>
    <w:rsid w:val="73113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C3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paragraph" w:styleId="2">
    <w:name w:val="heading 2"/>
    <w:basedOn w:val="a"/>
    <w:next w:val="a"/>
    <w:link w:val="20"/>
    <w:uiPriority w:val="9"/>
    <w:unhideWhenUsed/>
    <w:qFormat/>
    <w:rsid w:val="00A9417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 (文字)"/>
    <w:basedOn w:val="a0"/>
    <w:link w:val="a4"/>
    <w:uiPriority w:val="1"/>
    <w:rsid w:val="00A64410"/>
    <w:rPr>
      <w:rFonts w:ascii="ＭＳ 明朝" w:eastAsia="ＭＳ 明朝" w:hAnsi="ＭＳ 明朝" w:cs="ＭＳ 明朝"/>
      <w:sz w:val="24"/>
      <w:szCs w:val="24"/>
    </w:rPr>
  </w:style>
  <w:style w:type="paragraph" w:styleId="a4">
    <w:name w:val="Body Text"/>
    <w:basedOn w:val="a"/>
    <w:link w:val="a3"/>
    <w:uiPriority w:val="1"/>
    <w:qFormat/>
    <w:rPr>
      <w:sz w:val="24"/>
      <w:szCs w:val="24"/>
    </w:rPr>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header"/>
    <w:basedOn w:val="a"/>
    <w:link w:val="a7"/>
    <w:uiPriority w:val="99"/>
    <w:unhideWhenUsed/>
    <w:rsid w:val="002332E2"/>
    <w:pPr>
      <w:tabs>
        <w:tab w:val="center" w:pos="4252"/>
        <w:tab w:val="right" w:pos="8504"/>
      </w:tabs>
      <w:snapToGrid w:val="0"/>
    </w:pPr>
  </w:style>
  <w:style w:type="character" w:customStyle="1" w:styleId="a7">
    <w:name w:val="ヘッダー (文字)"/>
    <w:basedOn w:val="a0"/>
    <w:link w:val="a6"/>
    <w:uiPriority w:val="99"/>
    <w:rsid w:val="002332E2"/>
    <w:rPr>
      <w:rFonts w:ascii="ＭＳ 明朝" w:eastAsia="ＭＳ 明朝" w:hAnsi="ＭＳ 明朝" w:cs="ＭＳ 明朝"/>
    </w:rPr>
  </w:style>
  <w:style w:type="paragraph" w:styleId="a8">
    <w:name w:val="footer"/>
    <w:basedOn w:val="a"/>
    <w:link w:val="a9"/>
    <w:uiPriority w:val="99"/>
    <w:unhideWhenUsed/>
    <w:rsid w:val="002332E2"/>
    <w:pPr>
      <w:tabs>
        <w:tab w:val="center" w:pos="4252"/>
        <w:tab w:val="right" w:pos="8504"/>
      </w:tabs>
      <w:snapToGrid w:val="0"/>
    </w:pPr>
  </w:style>
  <w:style w:type="character" w:customStyle="1" w:styleId="a9">
    <w:name w:val="フッター (文字)"/>
    <w:basedOn w:val="a0"/>
    <w:link w:val="a8"/>
    <w:uiPriority w:val="99"/>
    <w:rsid w:val="002332E2"/>
    <w:rPr>
      <w:rFonts w:ascii="ＭＳ 明朝" w:eastAsia="ＭＳ 明朝" w:hAnsi="ＭＳ 明朝" w:cs="ＭＳ 明朝"/>
    </w:rPr>
  </w:style>
  <w:style w:type="paragraph" w:styleId="aa">
    <w:name w:val="Balloon Text"/>
    <w:basedOn w:val="a"/>
    <w:link w:val="ab"/>
    <w:uiPriority w:val="99"/>
    <w:semiHidden/>
    <w:unhideWhenUsed/>
    <w:rsid w:val="005214D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214D4"/>
    <w:rPr>
      <w:rFonts w:asciiTheme="majorHAnsi" w:eastAsiaTheme="majorEastAsia" w:hAnsiTheme="majorHAnsi" w:cstheme="majorBidi"/>
      <w:sz w:val="18"/>
      <w:szCs w:val="18"/>
    </w:rPr>
  </w:style>
  <w:style w:type="table" w:styleId="ac">
    <w:name w:val="Table Grid"/>
    <w:basedOn w:val="a1"/>
    <w:uiPriority w:val="39"/>
    <w:rsid w:val="00310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E2B08"/>
    <w:tblPr>
      <w:tblInd w:w="0" w:type="dxa"/>
      <w:tblCellMar>
        <w:top w:w="0" w:type="dxa"/>
        <w:left w:w="0" w:type="dxa"/>
        <w:bottom w:w="0" w:type="dxa"/>
        <w:right w:w="0" w:type="dxa"/>
      </w:tblCellMar>
    </w:tblPr>
  </w:style>
  <w:style w:type="character" w:customStyle="1" w:styleId="20">
    <w:name w:val="見出し 2 (文字)"/>
    <w:basedOn w:val="a0"/>
    <w:link w:val="2"/>
    <w:uiPriority w:val="9"/>
    <w:rsid w:val="00A94176"/>
    <w:rPr>
      <w:rFonts w:asciiTheme="majorHAnsi" w:eastAsiaTheme="majorEastAsia" w:hAnsiTheme="majorHAnsi" w:cstheme="majorBidi"/>
    </w:rPr>
  </w:style>
  <w:style w:type="character" w:styleId="ad">
    <w:name w:val="annotation reference"/>
    <w:basedOn w:val="a0"/>
    <w:uiPriority w:val="99"/>
    <w:semiHidden/>
    <w:unhideWhenUsed/>
    <w:rsid w:val="00AF3821"/>
    <w:rPr>
      <w:sz w:val="18"/>
      <w:szCs w:val="18"/>
    </w:rPr>
  </w:style>
  <w:style w:type="paragraph" w:styleId="ae">
    <w:name w:val="annotation text"/>
    <w:basedOn w:val="a"/>
    <w:link w:val="af"/>
    <w:uiPriority w:val="99"/>
    <w:unhideWhenUsed/>
    <w:rsid w:val="00AF3821"/>
  </w:style>
  <w:style w:type="character" w:customStyle="1" w:styleId="af">
    <w:name w:val="コメント文字列 (文字)"/>
    <w:basedOn w:val="a0"/>
    <w:link w:val="ae"/>
    <w:uiPriority w:val="99"/>
    <w:rsid w:val="00AF3821"/>
    <w:rPr>
      <w:rFonts w:ascii="ＭＳ 明朝" w:eastAsia="ＭＳ 明朝" w:hAnsi="ＭＳ 明朝" w:cs="ＭＳ 明朝"/>
    </w:rPr>
  </w:style>
  <w:style w:type="paragraph" w:styleId="af0">
    <w:name w:val="annotation subject"/>
    <w:basedOn w:val="ae"/>
    <w:next w:val="ae"/>
    <w:link w:val="af1"/>
    <w:uiPriority w:val="99"/>
    <w:semiHidden/>
    <w:unhideWhenUsed/>
    <w:rsid w:val="00AF3821"/>
    <w:rPr>
      <w:b/>
      <w:bCs/>
    </w:rPr>
  </w:style>
  <w:style w:type="character" w:customStyle="1" w:styleId="af1">
    <w:name w:val="コメント内容 (文字)"/>
    <w:basedOn w:val="af"/>
    <w:link w:val="af0"/>
    <w:uiPriority w:val="99"/>
    <w:semiHidden/>
    <w:rsid w:val="00AF3821"/>
    <w:rPr>
      <w:rFonts w:ascii="ＭＳ 明朝" w:eastAsia="ＭＳ 明朝" w:hAnsi="ＭＳ 明朝" w:cs="ＭＳ 明朝"/>
      <w:b/>
      <w:bCs/>
    </w:rPr>
  </w:style>
  <w:style w:type="character" w:styleId="af2">
    <w:name w:val="Hyperlink"/>
    <w:basedOn w:val="a0"/>
    <w:uiPriority w:val="99"/>
    <w:unhideWhenUsed/>
    <w:rsid w:val="00AF3821"/>
    <w:rPr>
      <w:color w:val="0000FF" w:themeColor="hyperlink"/>
      <w:u w:val="single"/>
    </w:rPr>
  </w:style>
  <w:style w:type="character" w:styleId="af3">
    <w:name w:val="Unresolved Mention"/>
    <w:basedOn w:val="a0"/>
    <w:uiPriority w:val="99"/>
    <w:semiHidden/>
    <w:unhideWhenUsed/>
    <w:rsid w:val="00AF3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37003">
      <w:bodyDiv w:val="1"/>
      <w:marLeft w:val="0"/>
      <w:marRight w:val="0"/>
      <w:marTop w:val="0"/>
      <w:marBottom w:val="0"/>
      <w:divBdr>
        <w:top w:val="none" w:sz="0" w:space="0" w:color="auto"/>
        <w:left w:val="none" w:sz="0" w:space="0" w:color="auto"/>
        <w:bottom w:val="none" w:sz="0" w:space="0" w:color="auto"/>
        <w:right w:val="none" w:sz="0" w:space="0" w:color="auto"/>
      </w:divBdr>
    </w:div>
    <w:div w:id="83889600">
      <w:bodyDiv w:val="1"/>
      <w:marLeft w:val="0"/>
      <w:marRight w:val="0"/>
      <w:marTop w:val="0"/>
      <w:marBottom w:val="0"/>
      <w:divBdr>
        <w:top w:val="none" w:sz="0" w:space="0" w:color="auto"/>
        <w:left w:val="none" w:sz="0" w:space="0" w:color="auto"/>
        <w:bottom w:val="none" w:sz="0" w:space="0" w:color="auto"/>
        <w:right w:val="none" w:sz="0" w:space="0" w:color="auto"/>
      </w:divBdr>
    </w:div>
    <w:div w:id="281156198">
      <w:bodyDiv w:val="1"/>
      <w:marLeft w:val="0"/>
      <w:marRight w:val="0"/>
      <w:marTop w:val="0"/>
      <w:marBottom w:val="0"/>
      <w:divBdr>
        <w:top w:val="none" w:sz="0" w:space="0" w:color="auto"/>
        <w:left w:val="none" w:sz="0" w:space="0" w:color="auto"/>
        <w:bottom w:val="none" w:sz="0" w:space="0" w:color="auto"/>
        <w:right w:val="none" w:sz="0" w:space="0" w:color="auto"/>
      </w:divBdr>
    </w:div>
    <w:div w:id="806119615">
      <w:bodyDiv w:val="1"/>
      <w:marLeft w:val="0"/>
      <w:marRight w:val="0"/>
      <w:marTop w:val="0"/>
      <w:marBottom w:val="0"/>
      <w:divBdr>
        <w:top w:val="none" w:sz="0" w:space="0" w:color="auto"/>
        <w:left w:val="none" w:sz="0" w:space="0" w:color="auto"/>
        <w:bottom w:val="none" w:sz="0" w:space="0" w:color="auto"/>
        <w:right w:val="none" w:sz="0" w:space="0" w:color="auto"/>
      </w:divBdr>
    </w:div>
    <w:div w:id="941646243">
      <w:bodyDiv w:val="1"/>
      <w:marLeft w:val="0"/>
      <w:marRight w:val="0"/>
      <w:marTop w:val="0"/>
      <w:marBottom w:val="0"/>
      <w:divBdr>
        <w:top w:val="none" w:sz="0" w:space="0" w:color="auto"/>
        <w:left w:val="none" w:sz="0" w:space="0" w:color="auto"/>
        <w:bottom w:val="none" w:sz="0" w:space="0" w:color="auto"/>
        <w:right w:val="none" w:sz="0" w:space="0" w:color="auto"/>
      </w:divBdr>
    </w:div>
    <w:div w:id="1054499468">
      <w:bodyDiv w:val="1"/>
      <w:marLeft w:val="0"/>
      <w:marRight w:val="0"/>
      <w:marTop w:val="0"/>
      <w:marBottom w:val="0"/>
      <w:divBdr>
        <w:top w:val="none" w:sz="0" w:space="0" w:color="auto"/>
        <w:left w:val="none" w:sz="0" w:space="0" w:color="auto"/>
        <w:bottom w:val="none" w:sz="0" w:space="0" w:color="auto"/>
        <w:right w:val="none" w:sz="0" w:space="0" w:color="auto"/>
      </w:divBdr>
    </w:div>
    <w:div w:id="1068385901">
      <w:bodyDiv w:val="1"/>
      <w:marLeft w:val="0"/>
      <w:marRight w:val="0"/>
      <w:marTop w:val="0"/>
      <w:marBottom w:val="0"/>
      <w:divBdr>
        <w:top w:val="none" w:sz="0" w:space="0" w:color="auto"/>
        <w:left w:val="none" w:sz="0" w:space="0" w:color="auto"/>
        <w:bottom w:val="none" w:sz="0" w:space="0" w:color="auto"/>
        <w:right w:val="none" w:sz="0" w:space="0" w:color="auto"/>
      </w:divBdr>
    </w:div>
    <w:div w:id="1094860696">
      <w:bodyDiv w:val="1"/>
      <w:marLeft w:val="0"/>
      <w:marRight w:val="0"/>
      <w:marTop w:val="0"/>
      <w:marBottom w:val="0"/>
      <w:divBdr>
        <w:top w:val="none" w:sz="0" w:space="0" w:color="auto"/>
        <w:left w:val="none" w:sz="0" w:space="0" w:color="auto"/>
        <w:bottom w:val="none" w:sz="0" w:space="0" w:color="auto"/>
        <w:right w:val="none" w:sz="0" w:space="0" w:color="auto"/>
      </w:divBdr>
    </w:div>
    <w:div w:id="1225802173">
      <w:bodyDiv w:val="1"/>
      <w:marLeft w:val="0"/>
      <w:marRight w:val="0"/>
      <w:marTop w:val="0"/>
      <w:marBottom w:val="0"/>
      <w:divBdr>
        <w:top w:val="none" w:sz="0" w:space="0" w:color="auto"/>
        <w:left w:val="none" w:sz="0" w:space="0" w:color="auto"/>
        <w:bottom w:val="none" w:sz="0" w:space="0" w:color="auto"/>
        <w:right w:val="none" w:sz="0" w:space="0" w:color="auto"/>
      </w:divBdr>
    </w:div>
    <w:div w:id="1315991640">
      <w:bodyDiv w:val="1"/>
      <w:marLeft w:val="0"/>
      <w:marRight w:val="0"/>
      <w:marTop w:val="0"/>
      <w:marBottom w:val="0"/>
      <w:divBdr>
        <w:top w:val="none" w:sz="0" w:space="0" w:color="auto"/>
        <w:left w:val="none" w:sz="0" w:space="0" w:color="auto"/>
        <w:bottom w:val="none" w:sz="0" w:space="0" w:color="auto"/>
        <w:right w:val="none" w:sz="0" w:space="0" w:color="auto"/>
      </w:divBdr>
    </w:div>
    <w:div w:id="1592817631">
      <w:bodyDiv w:val="1"/>
      <w:marLeft w:val="0"/>
      <w:marRight w:val="0"/>
      <w:marTop w:val="0"/>
      <w:marBottom w:val="0"/>
      <w:divBdr>
        <w:top w:val="none" w:sz="0" w:space="0" w:color="auto"/>
        <w:left w:val="none" w:sz="0" w:space="0" w:color="auto"/>
        <w:bottom w:val="none" w:sz="0" w:space="0" w:color="auto"/>
        <w:right w:val="none" w:sz="0" w:space="0" w:color="auto"/>
      </w:divBdr>
    </w:div>
    <w:div w:id="1626155780">
      <w:bodyDiv w:val="1"/>
      <w:marLeft w:val="0"/>
      <w:marRight w:val="0"/>
      <w:marTop w:val="0"/>
      <w:marBottom w:val="0"/>
      <w:divBdr>
        <w:top w:val="none" w:sz="0" w:space="0" w:color="auto"/>
        <w:left w:val="none" w:sz="0" w:space="0" w:color="auto"/>
        <w:bottom w:val="none" w:sz="0" w:space="0" w:color="auto"/>
        <w:right w:val="none" w:sz="0" w:space="0" w:color="auto"/>
      </w:divBdr>
    </w:div>
    <w:div w:id="1975140512">
      <w:bodyDiv w:val="1"/>
      <w:marLeft w:val="0"/>
      <w:marRight w:val="0"/>
      <w:marTop w:val="0"/>
      <w:marBottom w:val="0"/>
      <w:divBdr>
        <w:top w:val="none" w:sz="0" w:space="0" w:color="auto"/>
        <w:left w:val="none" w:sz="0" w:space="0" w:color="auto"/>
        <w:bottom w:val="none" w:sz="0" w:space="0" w:color="auto"/>
        <w:right w:val="none" w:sz="0" w:space="0" w:color="auto"/>
      </w:divBdr>
    </w:div>
    <w:div w:id="2013801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83C49-B164-4BF9-92BA-D1A7B1D51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1122</Words>
  <Characters>6399</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2026-01-22T06:25:00Z</dcterms:created>
  <dcterms:modified xsi:type="dcterms:W3CDTF">2026-01-22T06:28:00Z</dcterms:modified>
</cp:coreProperties>
</file>