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B0EC0" w14:textId="229C1434" w:rsidR="00BB60DD" w:rsidRPr="0021401D" w:rsidRDefault="00BB60DD" w:rsidP="00BB60DD">
      <w:pPr>
        <w:rPr>
          <w:color w:val="000000" w:themeColor="text1"/>
        </w:rPr>
      </w:pPr>
    </w:p>
    <w:p w14:paraId="3E81A4CE" w14:textId="77777777" w:rsidR="00BB60DD" w:rsidRPr="0021401D" w:rsidRDefault="00BB60DD" w:rsidP="00BB60DD">
      <w:pPr>
        <w:rPr>
          <w:color w:val="000000" w:themeColor="text1"/>
        </w:rPr>
      </w:pPr>
    </w:p>
    <w:p w14:paraId="0E9C5080" w14:textId="77777777" w:rsidR="00BB60DD" w:rsidRPr="0021401D" w:rsidRDefault="00BB60DD" w:rsidP="00BB60DD">
      <w:pPr>
        <w:rPr>
          <w:color w:val="000000" w:themeColor="text1"/>
        </w:rPr>
      </w:pPr>
    </w:p>
    <w:p w14:paraId="1DC8F3ED" w14:textId="77777777" w:rsidR="00BB60DD" w:rsidRPr="0021401D" w:rsidRDefault="00BB60DD" w:rsidP="00BB60DD">
      <w:pPr>
        <w:rPr>
          <w:color w:val="000000" w:themeColor="text1"/>
        </w:rPr>
      </w:pPr>
    </w:p>
    <w:p w14:paraId="41429221" w14:textId="0DEA42F6" w:rsidR="00BB60DD" w:rsidRPr="00537844" w:rsidRDefault="00BB60DD" w:rsidP="002F19C7">
      <w:pPr>
        <w:jc w:val="center"/>
        <w:rPr>
          <w:color w:val="000000" w:themeColor="text1"/>
        </w:rPr>
      </w:pPr>
    </w:p>
    <w:p w14:paraId="31ECDD52" w14:textId="77777777" w:rsidR="00BB60DD" w:rsidRPr="00537844" w:rsidRDefault="00BB60DD" w:rsidP="00BB60DD">
      <w:pPr>
        <w:rPr>
          <w:color w:val="000000" w:themeColor="text1"/>
        </w:rPr>
      </w:pPr>
    </w:p>
    <w:p w14:paraId="66F36AC1" w14:textId="77777777" w:rsidR="00BB60DD" w:rsidRPr="00537844" w:rsidRDefault="00BB60DD" w:rsidP="00BB60DD">
      <w:pPr>
        <w:rPr>
          <w:color w:val="000000" w:themeColor="text1"/>
        </w:rPr>
      </w:pPr>
    </w:p>
    <w:p w14:paraId="23535165" w14:textId="77777777" w:rsidR="00BB60DD" w:rsidRPr="00537844" w:rsidRDefault="00BB60DD" w:rsidP="00BB60DD">
      <w:pPr>
        <w:rPr>
          <w:color w:val="000000" w:themeColor="text1"/>
        </w:rPr>
      </w:pPr>
    </w:p>
    <w:p w14:paraId="4E665D04" w14:textId="77777777" w:rsidR="00BB60DD" w:rsidRPr="00537844" w:rsidRDefault="00BB60DD" w:rsidP="00BB60DD">
      <w:pPr>
        <w:rPr>
          <w:color w:val="000000" w:themeColor="text1"/>
        </w:rPr>
      </w:pPr>
    </w:p>
    <w:p w14:paraId="480B4DAD" w14:textId="77777777" w:rsidR="00BB60DD" w:rsidRPr="00537844" w:rsidRDefault="00BB60DD" w:rsidP="00BB60DD">
      <w:pPr>
        <w:rPr>
          <w:color w:val="000000" w:themeColor="text1"/>
        </w:rPr>
      </w:pPr>
    </w:p>
    <w:p w14:paraId="74AFBCE9" w14:textId="77777777" w:rsidR="00BB60DD" w:rsidRPr="00537844" w:rsidRDefault="00BB60DD" w:rsidP="00BB60DD">
      <w:pPr>
        <w:rPr>
          <w:color w:val="000000" w:themeColor="text1"/>
        </w:rPr>
      </w:pPr>
    </w:p>
    <w:p w14:paraId="14EF3966" w14:textId="77777777" w:rsidR="00BB60DD" w:rsidRPr="00537844" w:rsidRDefault="00BB60DD" w:rsidP="00BB60DD">
      <w:pPr>
        <w:rPr>
          <w:color w:val="000000" w:themeColor="text1"/>
        </w:rPr>
      </w:pPr>
    </w:p>
    <w:p w14:paraId="3879B02F" w14:textId="77777777" w:rsidR="00BB60DD" w:rsidRPr="00537844" w:rsidRDefault="00BB60DD" w:rsidP="00BB60DD">
      <w:pPr>
        <w:rPr>
          <w:color w:val="000000" w:themeColor="text1"/>
        </w:rPr>
      </w:pPr>
    </w:p>
    <w:p w14:paraId="2F68C268" w14:textId="5FA3B461" w:rsidR="00BB60DD" w:rsidRPr="00537844" w:rsidRDefault="00BB60DD" w:rsidP="00BB60DD">
      <w:pPr>
        <w:jc w:val="center"/>
        <w:rPr>
          <w:color w:val="000000" w:themeColor="text1"/>
          <w:sz w:val="32"/>
          <w:szCs w:val="32"/>
        </w:rPr>
      </w:pPr>
      <w:r w:rsidRPr="00537844">
        <w:rPr>
          <w:rFonts w:hint="eastAsia"/>
          <w:color w:val="000000" w:themeColor="text1"/>
          <w:sz w:val="32"/>
          <w:szCs w:val="32"/>
        </w:rPr>
        <w:t>今後</w:t>
      </w:r>
      <w:r w:rsidR="0025769B" w:rsidRPr="00537844">
        <w:rPr>
          <w:rFonts w:hint="eastAsia"/>
          <w:color w:val="000000" w:themeColor="text1"/>
          <w:sz w:val="32"/>
          <w:szCs w:val="32"/>
        </w:rPr>
        <w:t>の府立商業系高等学校</w:t>
      </w:r>
      <w:r w:rsidRPr="00537844">
        <w:rPr>
          <w:rFonts w:hint="eastAsia"/>
          <w:color w:val="000000" w:themeColor="text1"/>
          <w:sz w:val="32"/>
          <w:szCs w:val="32"/>
        </w:rPr>
        <w:t>のあり方について</w:t>
      </w:r>
    </w:p>
    <w:p w14:paraId="60F6E69F" w14:textId="50583A82" w:rsidR="00BB60DD" w:rsidRPr="00537844" w:rsidRDefault="00981E2D" w:rsidP="00BB60DD">
      <w:pPr>
        <w:jc w:val="center"/>
        <w:rPr>
          <w:color w:val="000000" w:themeColor="text1"/>
          <w:sz w:val="36"/>
          <w:szCs w:val="36"/>
        </w:rPr>
      </w:pPr>
      <w:r w:rsidRPr="00537844">
        <w:rPr>
          <w:rFonts w:hint="eastAsia"/>
          <w:color w:val="000000" w:themeColor="text1"/>
          <w:sz w:val="36"/>
          <w:szCs w:val="36"/>
        </w:rPr>
        <w:t>報　告</w:t>
      </w:r>
    </w:p>
    <w:p w14:paraId="7AFA4F9A" w14:textId="77777777" w:rsidR="00BB60DD" w:rsidRPr="00537844" w:rsidRDefault="00BB60DD" w:rsidP="00BB60DD">
      <w:pPr>
        <w:rPr>
          <w:color w:val="000000" w:themeColor="text1"/>
        </w:rPr>
      </w:pPr>
    </w:p>
    <w:p w14:paraId="6FCCD216" w14:textId="77777777" w:rsidR="00BB60DD" w:rsidRPr="00537844" w:rsidRDefault="00BB60DD" w:rsidP="00BB60DD">
      <w:pPr>
        <w:rPr>
          <w:color w:val="000000" w:themeColor="text1"/>
        </w:rPr>
      </w:pPr>
    </w:p>
    <w:p w14:paraId="1FA47BAC" w14:textId="77777777" w:rsidR="00BB60DD" w:rsidRPr="00537844" w:rsidRDefault="00BB60DD" w:rsidP="00BB60DD">
      <w:pPr>
        <w:rPr>
          <w:color w:val="000000" w:themeColor="text1"/>
        </w:rPr>
      </w:pPr>
    </w:p>
    <w:p w14:paraId="04293BB2" w14:textId="77777777" w:rsidR="00BB60DD" w:rsidRPr="00537844" w:rsidRDefault="00BB60DD" w:rsidP="00BB60DD">
      <w:pPr>
        <w:rPr>
          <w:color w:val="000000" w:themeColor="text1"/>
        </w:rPr>
      </w:pPr>
    </w:p>
    <w:p w14:paraId="3CE3D6B5" w14:textId="77777777" w:rsidR="00BB60DD" w:rsidRPr="00537844" w:rsidRDefault="00BB60DD" w:rsidP="00BB60DD"/>
    <w:p w14:paraId="0BB0BCB1" w14:textId="77777777" w:rsidR="00BB60DD" w:rsidRPr="00537844" w:rsidRDefault="00BB60DD" w:rsidP="00BB60DD"/>
    <w:p w14:paraId="16438B19" w14:textId="77777777" w:rsidR="00BB60DD" w:rsidRPr="00537844" w:rsidRDefault="00BB60DD" w:rsidP="00BB60DD"/>
    <w:p w14:paraId="383C0BC9" w14:textId="77777777" w:rsidR="00BB60DD" w:rsidRPr="00537844" w:rsidRDefault="00BB60DD" w:rsidP="00BB60DD"/>
    <w:p w14:paraId="729CDF5B" w14:textId="77777777" w:rsidR="00BB60DD" w:rsidRPr="00537844" w:rsidRDefault="00BB60DD" w:rsidP="00BB60DD"/>
    <w:p w14:paraId="07318EE3" w14:textId="77777777" w:rsidR="00BB60DD" w:rsidRPr="00537844" w:rsidRDefault="00BB60DD" w:rsidP="00BB60DD"/>
    <w:p w14:paraId="13435270" w14:textId="77777777" w:rsidR="00BB60DD" w:rsidRPr="00537844" w:rsidRDefault="00BB60DD" w:rsidP="00BB60DD"/>
    <w:p w14:paraId="18BE6077" w14:textId="77777777" w:rsidR="00BB60DD" w:rsidRPr="00537844" w:rsidRDefault="00BB60DD" w:rsidP="00BB60DD"/>
    <w:p w14:paraId="5A877D89" w14:textId="33C90B76" w:rsidR="00BB60DD" w:rsidRPr="00537844" w:rsidRDefault="00BB60DD" w:rsidP="00BB60DD">
      <w:pPr>
        <w:jc w:val="center"/>
      </w:pPr>
      <w:r w:rsidRPr="00537844">
        <w:rPr>
          <w:rFonts w:hint="eastAsia"/>
        </w:rPr>
        <w:t>令和</w:t>
      </w:r>
      <w:r w:rsidR="00DA4ACD" w:rsidRPr="00537844">
        <w:rPr>
          <w:rFonts w:hint="eastAsia"/>
        </w:rPr>
        <w:t>８</w:t>
      </w:r>
      <w:r w:rsidRPr="00537844">
        <w:rPr>
          <w:rFonts w:hint="eastAsia"/>
        </w:rPr>
        <w:t>年</w:t>
      </w:r>
      <w:r w:rsidR="004B320A">
        <w:rPr>
          <w:rFonts w:hint="eastAsia"/>
        </w:rPr>
        <w:t>5</w:t>
      </w:r>
      <w:r w:rsidRPr="00537844">
        <w:rPr>
          <w:rFonts w:hint="eastAsia"/>
        </w:rPr>
        <w:t>月</w:t>
      </w:r>
      <w:r w:rsidR="004B320A">
        <w:rPr>
          <w:rFonts w:hint="eastAsia"/>
        </w:rPr>
        <w:t>12</w:t>
      </w:r>
      <w:r w:rsidRPr="00537844">
        <w:rPr>
          <w:rFonts w:hint="eastAsia"/>
        </w:rPr>
        <w:t>日</w:t>
      </w:r>
    </w:p>
    <w:p w14:paraId="1AE7D57A" w14:textId="4CBA6B1D" w:rsidR="00BB60DD" w:rsidRPr="00537844" w:rsidRDefault="00BB60DD" w:rsidP="00BB60DD">
      <w:pPr>
        <w:jc w:val="center"/>
      </w:pPr>
      <w:r w:rsidRPr="00537844">
        <w:rPr>
          <w:rFonts w:hint="eastAsia"/>
        </w:rPr>
        <w:t>大阪府学校教育審議会</w:t>
      </w:r>
      <w:r w:rsidR="00981E2D" w:rsidRPr="00537844">
        <w:rPr>
          <w:rFonts w:hint="eastAsia"/>
        </w:rPr>
        <w:t xml:space="preserve">　商業教育部会</w:t>
      </w:r>
    </w:p>
    <w:p w14:paraId="4AF56197" w14:textId="77777777" w:rsidR="00BB60DD" w:rsidRPr="00537844" w:rsidRDefault="00BB60DD" w:rsidP="00BB60DD">
      <w:pPr>
        <w:jc w:val="left"/>
      </w:pPr>
    </w:p>
    <w:p w14:paraId="42ADC781" w14:textId="77777777" w:rsidR="00BB60DD" w:rsidRPr="00537844" w:rsidRDefault="00BB60DD" w:rsidP="00BB60DD">
      <w:pPr>
        <w:jc w:val="left"/>
      </w:pPr>
    </w:p>
    <w:p w14:paraId="1FCB7E0D" w14:textId="77777777" w:rsidR="00BB60DD" w:rsidRPr="00537844" w:rsidRDefault="00BB60DD" w:rsidP="00BB60DD">
      <w:pPr>
        <w:jc w:val="left"/>
      </w:pPr>
    </w:p>
    <w:p w14:paraId="5CAF788F" w14:textId="520E8CF8" w:rsidR="00BB60DD" w:rsidRPr="00537844" w:rsidRDefault="00BB60DD" w:rsidP="00BB60DD">
      <w:pPr>
        <w:jc w:val="left"/>
      </w:pPr>
    </w:p>
    <w:p w14:paraId="0A6A50B2" w14:textId="77777777" w:rsidR="00AC6287" w:rsidRPr="00537844" w:rsidRDefault="00AC6287" w:rsidP="00BB60DD">
      <w:pPr>
        <w:jc w:val="left"/>
        <w:sectPr w:rsidR="00AC6287" w:rsidRPr="00537844" w:rsidSect="00AC6287">
          <w:footerReference w:type="default" r:id="rId8"/>
          <w:footerReference w:type="first" r:id="rId9"/>
          <w:pgSz w:w="11906" w:h="16838" w:code="9"/>
          <w:pgMar w:top="1418" w:right="1418" w:bottom="1418" w:left="1418" w:header="851" w:footer="992" w:gutter="0"/>
          <w:pgNumType w:start="1"/>
          <w:cols w:space="425"/>
          <w:titlePg/>
          <w:docGrid w:type="lines" w:linePitch="360"/>
        </w:sectPr>
      </w:pPr>
    </w:p>
    <w:p w14:paraId="0D9EF94C" w14:textId="77777777" w:rsidR="00BB60DD" w:rsidRPr="00537844" w:rsidRDefault="00BB60DD" w:rsidP="00BB60DD">
      <w:pPr>
        <w:jc w:val="left"/>
      </w:pPr>
      <w:r w:rsidRPr="00537844">
        <w:rPr>
          <w:rFonts w:hint="eastAsia"/>
        </w:rPr>
        <w:lastRenderedPageBreak/>
        <w:t>目次</w:t>
      </w:r>
    </w:p>
    <w:p w14:paraId="26CE93A8" w14:textId="77777777" w:rsidR="00BB60DD" w:rsidRPr="00537844" w:rsidRDefault="00BB60DD" w:rsidP="00BB60DD">
      <w:pPr>
        <w:jc w:val="left"/>
      </w:pPr>
    </w:p>
    <w:p w14:paraId="5E034C9A" w14:textId="01574F90" w:rsidR="00BB60DD" w:rsidRPr="00537844" w:rsidRDefault="00BB60DD" w:rsidP="006863DD">
      <w:pPr>
        <w:tabs>
          <w:tab w:val="right" w:leader="middleDot" w:pos="8647"/>
        </w:tabs>
        <w:jc w:val="left"/>
      </w:pPr>
      <w:r w:rsidRPr="00537844">
        <w:rPr>
          <w:rFonts w:hint="eastAsia"/>
        </w:rPr>
        <w:t>はじめに</w:t>
      </w:r>
      <w:r w:rsidR="00AC6287" w:rsidRPr="00537844">
        <w:tab/>
      </w:r>
      <w:r w:rsidR="006863DD" w:rsidRPr="00537844">
        <w:t>1</w:t>
      </w:r>
    </w:p>
    <w:p w14:paraId="3F9E8F1B" w14:textId="77777777" w:rsidR="00BB60DD" w:rsidRPr="00537844" w:rsidRDefault="00BB60DD" w:rsidP="006863DD">
      <w:pPr>
        <w:tabs>
          <w:tab w:val="right" w:leader="middleDot" w:pos="8647"/>
        </w:tabs>
        <w:jc w:val="left"/>
      </w:pPr>
    </w:p>
    <w:p w14:paraId="40E4CC82" w14:textId="0B3A6485" w:rsidR="00BB60DD" w:rsidRPr="00537844" w:rsidRDefault="00BB60DD" w:rsidP="006863DD">
      <w:pPr>
        <w:tabs>
          <w:tab w:val="right" w:leader="middleDot" w:pos="8647"/>
        </w:tabs>
        <w:jc w:val="left"/>
      </w:pPr>
      <w:r w:rsidRPr="00537844">
        <w:rPr>
          <w:rFonts w:hint="eastAsia"/>
        </w:rPr>
        <w:t>第</w:t>
      </w:r>
      <w:r w:rsidRPr="00537844">
        <w:t xml:space="preserve">1章　</w:t>
      </w:r>
      <w:bookmarkStart w:id="0" w:name="_Hlk211253053"/>
      <w:r w:rsidR="00AB366F" w:rsidRPr="00537844">
        <w:rPr>
          <w:rFonts w:hint="eastAsia"/>
        </w:rPr>
        <w:t>府立商業系高等学校の概要</w:t>
      </w:r>
      <w:bookmarkEnd w:id="0"/>
      <w:r w:rsidR="00AC6287" w:rsidRPr="00537844">
        <w:tab/>
      </w:r>
      <w:r w:rsidR="006863DD" w:rsidRPr="00537844">
        <w:t>2</w:t>
      </w:r>
    </w:p>
    <w:p w14:paraId="24867EEE" w14:textId="787057EB" w:rsidR="00BB60DD" w:rsidRPr="00537844" w:rsidRDefault="00BB60DD" w:rsidP="006863DD">
      <w:pPr>
        <w:tabs>
          <w:tab w:val="right" w:leader="middleDot" w:pos="8647"/>
        </w:tabs>
        <w:ind w:leftChars="129" w:left="284"/>
        <w:jc w:val="left"/>
      </w:pPr>
      <w:r w:rsidRPr="00537844">
        <w:rPr>
          <w:rFonts w:hint="eastAsia"/>
        </w:rPr>
        <w:t xml:space="preserve">１　</w:t>
      </w:r>
      <w:r w:rsidR="00AB366F" w:rsidRPr="00537844">
        <w:rPr>
          <w:rFonts w:hint="eastAsia"/>
        </w:rPr>
        <w:t>学校配置</w:t>
      </w:r>
      <w:r w:rsidRPr="00537844">
        <w:rPr>
          <w:rFonts w:hint="eastAsia"/>
        </w:rPr>
        <w:t>について</w:t>
      </w:r>
      <w:r w:rsidR="00AC6287" w:rsidRPr="00537844">
        <w:tab/>
      </w:r>
      <w:r w:rsidR="006863DD" w:rsidRPr="00537844">
        <w:t>2</w:t>
      </w:r>
    </w:p>
    <w:p w14:paraId="56C032EC" w14:textId="77CE8E98" w:rsidR="00BB60DD" w:rsidRPr="00537844" w:rsidRDefault="00BB60DD" w:rsidP="006863DD">
      <w:pPr>
        <w:tabs>
          <w:tab w:val="right" w:leader="middleDot" w:pos="8647"/>
        </w:tabs>
        <w:ind w:leftChars="129" w:left="284"/>
        <w:jc w:val="left"/>
      </w:pPr>
      <w:r w:rsidRPr="00537844">
        <w:rPr>
          <w:rFonts w:hint="eastAsia"/>
        </w:rPr>
        <w:t xml:space="preserve">２　</w:t>
      </w:r>
      <w:r w:rsidR="00AB366F" w:rsidRPr="00537844">
        <w:rPr>
          <w:rFonts w:hint="eastAsia"/>
        </w:rPr>
        <w:t>府立商業系高等学校４校の特色ある取組について</w:t>
      </w:r>
      <w:r w:rsidR="00AC6287" w:rsidRPr="00537844">
        <w:tab/>
      </w:r>
      <w:r w:rsidR="00AB366F" w:rsidRPr="00537844">
        <w:rPr>
          <w:rFonts w:hint="eastAsia"/>
        </w:rPr>
        <w:t>３</w:t>
      </w:r>
    </w:p>
    <w:p w14:paraId="266E65FF" w14:textId="3FF768A0" w:rsidR="00BB60DD" w:rsidRPr="00537844" w:rsidRDefault="00BB60DD" w:rsidP="006863DD">
      <w:pPr>
        <w:tabs>
          <w:tab w:val="right" w:leader="middleDot" w:pos="8647"/>
        </w:tabs>
        <w:ind w:leftChars="129" w:left="284"/>
        <w:jc w:val="left"/>
      </w:pPr>
      <w:r w:rsidRPr="00537844">
        <w:rPr>
          <w:rFonts w:hint="eastAsia"/>
        </w:rPr>
        <w:t xml:space="preserve">３　</w:t>
      </w:r>
      <w:r w:rsidR="00AB366F" w:rsidRPr="00537844">
        <w:rPr>
          <w:rFonts w:hint="eastAsia"/>
        </w:rPr>
        <w:t>卒業後の進路状況</w:t>
      </w:r>
      <w:r w:rsidR="00EF359C" w:rsidRPr="00537844">
        <w:rPr>
          <w:rFonts w:hint="eastAsia"/>
        </w:rPr>
        <w:t>について</w:t>
      </w:r>
      <w:r w:rsidR="00AC6287" w:rsidRPr="00537844">
        <w:tab/>
      </w:r>
      <w:r w:rsidR="00AB366F" w:rsidRPr="00537844">
        <w:rPr>
          <w:rFonts w:hint="eastAsia"/>
        </w:rPr>
        <w:t>４</w:t>
      </w:r>
    </w:p>
    <w:p w14:paraId="744BAE71" w14:textId="0F7AC28C" w:rsidR="00AB366F" w:rsidRPr="00537844" w:rsidRDefault="00BB60DD" w:rsidP="00AB366F">
      <w:pPr>
        <w:tabs>
          <w:tab w:val="right" w:leader="middleDot" w:pos="8647"/>
        </w:tabs>
        <w:ind w:leftChars="129" w:left="284"/>
        <w:jc w:val="left"/>
      </w:pPr>
      <w:r w:rsidRPr="00537844">
        <w:rPr>
          <w:rFonts w:hint="eastAsia"/>
        </w:rPr>
        <w:t xml:space="preserve">４　</w:t>
      </w:r>
      <w:r w:rsidR="00AB366F" w:rsidRPr="00537844">
        <w:rPr>
          <w:rFonts w:hint="eastAsia"/>
        </w:rPr>
        <w:t>入学者選抜の状況</w:t>
      </w:r>
      <w:r w:rsidRPr="00537844">
        <w:rPr>
          <w:rFonts w:hint="eastAsia"/>
        </w:rPr>
        <w:t>について</w:t>
      </w:r>
      <w:r w:rsidR="00AC6287" w:rsidRPr="00537844">
        <w:tab/>
      </w:r>
      <w:r w:rsidR="00AB366F" w:rsidRPr="00537844">
        <w:rPr>
          <w:rFonts w:hint="eastAsia"/>
        </w:rPr>
        <w:t>５</w:t>
      </w:r>
    </w:p>
    <w:p w14:paraId="34A5BF7B" w14:textId="77777777" w:rsidR="00BB60DD" w:rsidRPr="00537844" w:rsidRDefault="00BB60DD" w:rsidP="006863DD">
      <w:pPr>
        <w:tabs>
          <w:tab w:val="right" w:leader="middleDot" w:pos="8647"/>
        </w:tabs>
      </w:pPr>
    </w:p>
    <w:p w14:paraId="55AFA993" w14:textId="0916B22A" w:rsidR="00BB60DD" w:rsidRPr="00537844" w:rsidRDefault="00BB60DD" w:rsidP="006863DD">
      <w:pPr>
        <w:tabs>
          <w:tab w:val="right" w:leader="middleDot" w:pos="8647"/>
        </w:tabs>
      </w:pPr>
      <w:r w:rsidRPr="00537844">
        <w:rPr>
          <w:rFonts w:hint="eastAsia"/>
        </w:rPr>
        <w:t>第</w:t>
      </w:r>
      <w:r w:rsidRPr="00537844">
        <w:t xml:space="preserve">2章　</w:t>
      </w:r>
      <w:bookmarkStart w:id="1" w:name="_Hlk211261375"/>
      <w:r w:rsidR="00AB366F" w:rsidRPr="00537844">
        <w:rPr>
          <w:rFonts w:hint="eastAsia"/>
        </w:rPr>
        <w:t>府立商業系高等学校の</w:t>
      </w:r>
      <w:r w:rsidR="00C80586">
        <w:rPr>
          <w:rFonts w:hint="eastAsia"/>
        </w:rPr>
        <w:t>現状と</w:t>
      </w:r>
      <w:r w:rsidR="00AB366F" w:rsidRPr="00537844">
        <w:rPr>
          <w:rFonts w:hint="eastAsia"/>
        </w:rPr>
        <w:t>未来を見据えた課題認識</w:t>
      </w:r>
      <w:r w:rsidR="00AC6287" w:rsidRPr="00537844">
        <w:tab/>
      </w:r>
      <w:r w:rsidR="00AB366F" w:rsidRPr="00537844">
        <w:rPr>
          <w:rFonts w:hint="eastAsia"/>
        </w:rPr>
        <w:t>６</w:t>
      </w:r>
    </w:p>
    <w:bookmarkEnd w:id="1"/>
    <w:p w14:paraId="4F0948B7" w14:textId="5CE84165" w:rsidR="00BB60DD" w:rsidRPr="00537844" w:rsidRDefault="00BB60DD" w:rsidP="006863DD">
      <w:pPr>
        <w:tabs>
          <w:tab w:val="right" w:leader="middleDot" w:pos="8647"/>
        </w:tabs>
        <w:ind w:leftChars="129" w:left="284"/>
      </w:pPr>
      <w:r w:rsidRPr="00537844">
        <w:rPr>
          <w:rFonts w:hint="eastAsia"/>
        </w:rPr>
        <w:t xml:space="preserve">１　</w:t>
      </w:r>
      <w:bookmarkStart w:id="2" w:name="_Hlk211261313"/>
      <w:r w:rsidR="00AB366F" w:rsidRPr="00537844">
        <w:t>2040年の就業構造推計</w:t>
      </w:r>
      <w:r w:rsidR="00783B81" w:rsidRPr="00537844">
        <w:rPr>
          <w:rFonts w:hint="eastAsia"/>
        </w:rPr>
        <w:t>について</w:t>
      </w:r>
      <w:r w:rsidR="00AC6287" w:rsidRPr="00537844">
        <w:tab/>
      </w:r>
      <w:r w:rsidR="00AB366F" w:rsidRPr="00537844">
        <w:rPr>
          <w:rFonts w:hint="eastAsia"/>
        </w:rPr>
        <w:t>６</w:t>
      </w:r>
    </w:p>
    <w:p w14:paraId="323765EE" w14:textId="693302FE" w:rsidR="00BB60DD" w:rsidRPr="00537844" w:rsidRDefault="00BB60DD" w:rsidP="006863DD">
      <w:pPr>
        <w:tabs>
          <w:tab w:val="right" w:leader="middleDot" w:pos="8647"/>
        </w:tabs>
        <w:ind w:leftChars="129" w:left="284"/>
      </w:pPr>
      <w:r w:rsidRPr="00537844">
        <w:rPr>
          <w:rFonts w:hint="eastAsia"/>
        </w:rPr>
        <w:t xml:space="preserve">２　</w:t>
      </w:r>
      <w:r w:rsidR="00AB366F" w:rsidRPr="00537844">
        <w:rPr>
          <w:rFonts w:hint="eastAsia"/>
        </w:rPr>
        <w:t>府の成長戦略に基づく対応と高校改革への対応</w:t>
      </w:r>
      <w:r w:rsidR="00783B81" w:rsidRPr="00537844">
        <w:rPr>
          <w:rFonts w:hint="eastAsia"/>
        </w:rPr>
        <w:t>について</w:t>
      </w:r>
      <w:r w:rsidR="00AC6287" w:rsidRPr="00537844">
        <w:tab/>
      </w:r>
      <w:r w:rsidR="00AB366F" w:rsidRPr="00537844">
        <w:rPr>
          <w:rFonts w:hint="eastAsia"/>
        </w:rPr>
        <w:t>６</w:t>
      </w:r>
    </w:p>
    <w:bookmarkEnd w:id="2"/>
    <w:p w14:paraId="2B113881" w14:textId="77777777" w:rsidR="00AB366F" w:rsidRPr="00537844" w:rsidRDefault="00AB366F" w:rsidP="006863DD">
      <w:pPr>
        <w:tabs>
          <w:tab w:val="right" w:leader="middleDot" w:pos="8647"/>
        </w:tabs>
      </w:pPr>
    </w:p>
    <w:p w14:paraId="29DA2451" w14:textId="4F2BE81C" w:rsidR="00BB60DD" w:rsidRPr="00537844" w:rsidRDefault="00BB60DD" w:rsidP="006863DD">
      <w:pPr>
        <w:tabs>
          <w:tab w:val="right" w:leader="middleDot" w:pos="8647"/>
        </w:tabs>
      </w:pPr>
      <w:r w:rsidRPr="00537844">
        <w:rPr>
          <w:rFonts w:hint="eastAsia"/>
        </w:rPr>
        <w:t>第</w:t>
      </w:r>
      <w:r w:rsidRPr="00537844">
        <w:t xml:space="preserve">3章　</w:t>
      </w:r>
      <w:bookmarkStart w:id="3" w:name="_Hlk211264577"/>
      <w:r w:rsidRPr="00537844">
        <w:rPr>
          <w:rFonts w:hint="eastAsia"/>
        </w:rPr>
        <w:t>今後</w:t>
      </w:r>
      <w:r w:rsidR="00AB366F" w:rsidRPr="00537844">
        <w:rPr>
          <w:rFonts w:hint="eastAsia"/>
        </w:rPr>
        <w:t>の府立商業系高等学校のあり方</w:t>
      </w:r>
      <w:bookmarkEnd w:id="3"/>
      <w:r w:rsidR="00AC6287" w:rsidRPr="00537844">
        <w:tab/>
      </w:r>
      <w:r w:rsidR="00AB366F" w:rsidRPr="00537844">
        <w:rPr>
          <w:rFonts w:hint="eastAsia"/>
        </w:rPr>
        <w:t>７</w:t>
      </w:r>
    </w:p>
    <w:p w14:paraId="30B00979" w14:textId="5D209103" w:rsidR="00BB60DD" w:rsidRPr="00537844" w:rsidRDefault="00BB60DD" w:rsidP="006863DD">
      <w:pPr>
        <w:tabs>
          <w:tab w:val="right" w:leader="middleDot" w:pos="8647"/>
        </w:tabs>
        <w:ind w:leftChars="129" w:left="284"/>
      </w:pPr>
      <w:bookmarkStart w:id="4" w:name="_Hlk211264660"/>
      <w:r w:rsidRPr="00537844">
        <w:rPr>
          <w:rFonts w:hint="eastAsia"/>
        </w:rPr>
        <w:t xml:space="preserve">１　</w:t>
      </w:r>
      <w:r w:rsidR="00AB366F" w:rsidRPr="00537844">
        <w:rPr>
          <w:rFonts w:hint="eastAsia"/>
        </w:rPr>
        <w:t>府の商業教育において育成をめざす人物像と資質・能力について</w:t>
      </w:r>
      <w:r w:rsidR="00AC6287" w:rsidRPr="00537844">
        <w:tab/>
      </w:r>
      <w:r w:rsidR="00C80586">
        <w:rPr>
          <w:rFonts w:hint="eastAsia"/>
        </w:rPr>
        <w:t>7</w:t>
      </w:r>
    </w:p>
    <w:p w14:paraId="408FF546" w14:textId="77777777" w:rsidR="00C80586" w:rsidRDefault="00BB60DD" w:rsidP="00AB366F">
      <w:pPr>
        <w:tabs>
          <w:tab w:val="right" w:leader="middleDot" w:pos="8647"/>
        </w:tabs>
        <w:ind w:leftChars="129" w:left="614" w:rightChars="192" w:right="422" w:hangingChars="150" w:hanging="330"/>
      </w:pPr>
      <w:r w:rsidRPr="00537844">
        <w:rPr>
          <w:rFonts w:hint="eastAsia"/>
        </w:rPr>
        <w:t>２</w:t>
      </w:r>
      <w:r w:rsidR="00AB366F" w:rsidRPr="00537844">
        <w:rPr>
          <w:rFonts w:hint="eastAsia"/>
        </w:rPr>
        <w:t xml:space="preserve">　商業教育において育む人物像や資質・能力を育成するために必要な経験や</w:t>
      </w:r>
    </w:p>
    <w:p w14:paraId="6C683CD3" w14:textId="4567F788" w:rsidR="00BB60DD" w:rsidRPr="00537844" w:rsidRDefault="00AB366F" w:rsidP="00C80586">
      <w:pPr>
        <w:tabs>
          <w:tab w:val="right" w:leader="middleDot" w:pos="8647"/>
        </w:tabs>
        <w:ind w:leftChars="279" w:left="614" w:rightChars="192" w:right="422"/>
      </w:pPr>
      <w:r w:rsidRPr="00537844">
        <w:rPr>
          <w:rFonts w:hint="eastAsia"/>
        </w:rPr>
        <w:t>教育活動のあり方について</w:t>
      </w:r>
      <w:r w:rsidR="00AC6287" w:rsidRPr="00537844">
        <w:tab/>
      </w:r>
      <w:r w:rsidRPr="00537844">
        <w:rPr>
          <w:rFonts w:hint="eastAsia"/>
        </w:rPr>
        <w:t>９</w:t>
      </w:r>
    </w:p>
    <w:p w14:paraId="75F24AA2" w14:textId="1473B266" w:rsidR="00BB60DD" w:rsidRPr="00537844" w:rsidRDefault="00BB60DD" w:rsidP="006863DD">
      <w:pPr>
        <w:tabs>
          <w:tab w:val="right" w:leader="middleDot" w:pos="8647"/>
        </w:tabs>
        <w:ind w:leftChars="129" w:left="284"/>
      </w:pPr>
      <w:r w:rsidRPr="00537844">
        <w:rPr>
          <w:rFonts w:hint="eastAsia"/>
        </w:rPr>
        <w:t xml:space="preserve">３　</w:t>
      </w:r>
      <w:r w:rsidR="00AB366F" w:rsidRPr="00537844">
        <w:rPr>
          <w:rFonts w:hint="eastAsia"/>
        </w:rPr>
        <w:t>外部連携・高大接続について</w:t>
      </w:r>
      <w:r w:rsidR="00AC6287" w:rsidRPr="00537844">
        <w:tab/>
      </w:r>
      <w:r w:rsidR="00AB366F" w:rsidRPr="00537844">
        <w:t>11</w:t>
      </w:r>
    </w:p>
    <w:p w14:paraId="6B261CEA" w14:textId="157F834A" w:rsidR="00BB60DD" w:rsidRPr="00537844" w:rsidRDefault="00BB60DD" w:rsidP="006863DD">
      <w:pPr>
        <w:tabs>
          <w:tab w:val="right" w:leader="middleDot" w:pos="8647"/>
        </w:tabs>
        <w:ind w:leftChars="129" w:left="284"/>
      </w:pPr>
      <w:r w:rsidRPr="00537844">
        <w:rPr>
          <w:rFonts w:hint="eastAsia"/>
        </w:rPr>
        <w:t xml:space="preserve">４　</w:t>
      </w:r>
      <w:r w:rsidR="00AB366F" w:rsidRPr="00537844">
        <w:rPr>
          <w:rFonts w:hint="eastAsia"/>
        </w:rPr>
        <w:t>大阪から世界で活躍する人材育成に向けたビジネス教育のあり方について</w:t>
      </w:r>
      <w:r w:rsidR="00AC6287" w:rsidRPr="00537844">
        <w:tab/>
      </w:r>
      <w:r w:rsidR="00AB366F" w:rsidRPr="00537844">
        <w:t>1</w:t>
      </w:r>
      <w:r w:rsidR="00C80586">
        <w:t>4</w:t>
      </w:r>
    </w:p>
    <w:p w14:paraId="303024C9" w14:textId="538CC13B" w:rsidR="00BB60DD" w:rsidRPr="00537844" w:rsidRDefault="00BB60DD" w:rsidP="006863DD">
      <w:pPr>
        <w:tabs>
          <w:tab w:val="right" w:leader="middleDot" w:pos="8647"/>
        </w:tabs>
        <w:ind w:leftChars="129" w:left="284"/>
      </w:pPr>
      <w:r w:rsidRPr="00537844">
        <w:rPr>
          <w:rFonts w:hint="eastAsia"/>
        </w:rPr>
        <w:t xml:space="preserve">５　</w:t>
      </w:r>
      <w:r w:rsidR="00AB366F" w:rsidRPr="00537844">
        <w:rPr>
          <w:rFonts w:hint="eastAsia"/>
        </w:rPr>
        <w:t>教員の役割</w:t>
      </w:r>
      <w:r w:rsidR="005B763A" w:rsidRPr="00537844">
        <w:rPr>
          <w:rFonts w:hint="eastAsia"/>
        </w:rPr>
        <w:t>及び</w:t>
      </w:r>
      <w:r w:rsidR="00AB366F" w:rsidRPr="00537844">
        <w:rPr>
          <w:rFonts w:hint="eastAsia"/>
        </w:rPr>
        <w:t>専門性の育成について</w:t>
      </w:r>
      <w:r w:rsidR="00AC6287" w:rsidRPr="00537844">
        <w:tab/>
      </w:r>
      <w:r w:rsidR="00783B81" w:rsidRPr="00537844">
        <w:t>15</w:t>
      </w:r>
    </w:p>
    <w:p w14:paraId="41FFFC86" w14:textId="383E2447" w:rsidR="00BB60DD" w:rsidRPr="00537844" w:rsidRDefault="00BB60DD" w:rsidP="006863DD">
      <w:pPr>
        <w:tabs>
          <w:tab w:val="right" w:leader="middleDot" w:pos="8647"/>
        </w:tabs>
        <w:ind w:leftChars="129" w:left="284"/>
      </w:pPr>
      <w:r w:rsidRPr="00537844">
        <w:rPr>
          <w:rFonts w:hint="eastAsia"/>
        </w:rPr>
        <w:t xml:space="preserve">６　</w:t>
      </w:r>
      <w:bookmarkEnd w:id="4"/>
      <w:r w:rsidR="00783B81" w:rsidRPr="00537844">
        <w:rPr>
          <w:rFonts w:hint="eastAsia"/>
        </w:rPr>
        <w:t>教育成果の評価・可視化のあり方について</w:t>
      </w:r>
      <w:r w:rsidR="00AC6287" w:rsidRPr="00537844">
        <w:tab/>
      </w:r>
      <w:r w:rsidR="00783B81" w:rsidRPr="00537844">
        <w:t>17</w:t>
      </w:r>
    </w:p>
    <w:p w14:paraId="7DE38A49" w14:textId="0C3CA471" w:rsidR="00783B81" w:rsidRPr="00537844" w:rsidRDefault="00783B81" w:rsidP="006863DD">
      <w:pPr>
        <w:tabs>
          <w:tab w:val="right" w:leader="middleDot" w:pos="8647"/>
        </w:tabs>
        <w:ind w:leftChars="129" w:left="284"/>
      </w:pPr>
      <w:r w:rsidRPr="00537844">
        <w:rPr>
          <w:rFonts w:hint="eastAsia"/>
        </w:rPr>
        <w:t>７　生徒・保護者・地域への丁寧な説明と理解形成について</w:t>
      </w:r>
      <w:r w:rsidRPr="00537844">
        <w:tab/>
        <w:t>1</w:t>
      </w:r>
      <w:r w:rsidR="00C80586">
        <w:t>8</w:t>
      </w:r>
    </w:p>
    <w:p w14:paraId="5C2EA303" w14:textId="70620D80" w:rsidR="00783B81" w:rsidRPr="00537844" w:rsidRDefault="00783B81" w:rsidP="00783B81">
      <w:pPr>
        <w:tabs>
          <w:tab w:val="right" w:leader="middleDot" w:pos="8647"/>
        </w:tabs>
        <w:ind w:leftChars="129" w:left="284"/>
      </w:pPr>
      <w:r w:rsidRPr="00537844">
        <w:rPr>
          <w:rFonts w:hint="eastAsia"/>
        </w:rPr>
        <w:t>８　教育環境・空間整備に関する留意点について</w:t>
      </w:r>
      <w:r w:rsidRPr="00537844">
        <w:tab/>
      </w:r>
      <w:r w:rsidR="00C80586">
        <w:t>19</w:t>
      </w:r>
    </w:p>
    <w:p w14:paraId="6BCE15FE" w14:textId="77777777" w:rsidR="00783B81" w:rsidRPr="00537844" w:rsidRDefault="00783B81" w:rsidP="006863DD">
      <w:pPr>
        <w:tabs>
          <w:tab w:val="right" w:leader="middleDot" w:pos="8647"/>
        </w:tabs>
        <w:ind w:leftChars="129" w:left="284"/>
      </w:pPr>
    </w:p>
    <w:p w14:paraId="148781CA" w14:textId="77777777" w:rsidR="00BB60DD" w:rsidRPr="00537844" w:rsidRDefault="00BB60DD" w:rsidP="006863DD">
      <w:pPr>
        <w:tabs>
          <w:tab w:val="right" w:leader="middleDot" w:pos="8647"/>
        </w:tabs>
      </w:pPr>
    </w:p>
    <w:p w14:paraId="5300DFB5" w14:textId="6393147E" w:rsidR="00C80586" w:rsidRPr="00537844" w:rsidRDefault="00BB60DD" w:rsidP="006863DD">
      <w:pPr>
        <w:tabs>
          <w:tab w:val="right" w:leader="middleDot" w:pos="8647"/>
        </w:tabs>
      </w:pPr>
      <w:r w:rsidRPr="00537844">
        <w:rPr>
          <w:rFonts w:hint="eastAsia"/>
        </w:rPr>
        <w:t>おわりに</w:t>
      </w:r>
      <w:r w:rsidR="00AC6287" w:rsidRPr="00537844">
        <w:tab/>
      </w:r>
      <w:r w:rsidR="00783B81" w:rsidRPr="00537844">
        <w:t>2</w:t>
      </w:r>
      <w:r w:rsidR="00C80586">
        <w:t>1</w:t>
      </w:r>
    </w:p>
    <w:p w14:paraId="44910FB2" w14:textId="77777777" w:rsidR="00BB60DD" w:rsidRPr="00537844" w:rsidRDefault="00BB60DD" w:rsidP="00BB60DD"/>
    <w:p w14:paraId="0C13EBDF" w14:textId="77777777" w:rsidR="00BB60DD" w:rsidRPr="00537844" w:rsidRDefault="00BB60DD" w:rsidP="00BB60DD"/>
    <w:p w14:paraId="734C7312" w14:textId="77777777" w:rsidR="00BB60DD" w:rsidRPr="00537844" w:rsidRDefault="00BB60DD" w:rsidP="00BB60DD"/>
    <w:p w14:paraId="56E7680F" w14:textId="77777777" w:rsidR="00BB60DD" w:rsidRPr="00537844" w:rsidRDefault="00BB60DD" w:rsidP="00BB60DD"/>
    <w:p w14:paraId="068FDE4C" w14:textId="77777777" w:rsidR="00BB60DD" w:rsidRPr="00537844" w:rsidRDefault="00BB60DD" w:rsidP="00BB60DD"/>
    <w:p w14:paraId="584FAABA" w14:textId="77777777" w:rsidR="00BB60DD" w:rsidRPr="00537844" w:rsidRDefault="00BB60DD" w:rsidP="00BB60DD"/>
    <w:p w14:paraId="34536A42" w14:textId="2DE8E3DE" w:rsidR="00BB60DD" w:rsidRPr="00537844" w:rsidRDefault="00BB60DD" w:rsidP="00BB60DD"/>
    <w:p w14:paraId="0E8C2D49" w14:textId="394E0823" w:rsidR="00AC6287" w:rsidRPr="00537844" w:rsidRDefault="00AC6287" w:rsidP="00BB60DD"/>
    <w:p w14:paraId="6FA5A6EE" w14:textId="581BEC65" w:rsidR="00AC6287" w:rsidRPr="00537844" w:rsidRDefault="00AC6287" w:rsidP="00AC6287">
      <w:pPr>
        <w:jc w:val="center"/>
      </w:pPr>
    </w:p>
    <w:p w14:paraId="008E4776" w14:textId="5588D6A4" w:rsidR="00AC6287" w:rsidRPr="00537844" w:rsidRDefault="00AC6287" w:rsidP="00AC6287"/>
    <w:p w14:paraId="4581C53C" w14:textId="4101E3D5" w:rsidR="00AC6287" w:rsidRPr="00537844" w:rsidRDefault="00AC6287" w:rsidP="00AC6287">
      <w:pPr>
        <w:sectPr w:rsidR="00AC6287" w:rsidRPr="00537844" w:rsidSect="00AC6287">
          <w:pgSz w:w="11906" w:h="16838" w:code="9"/>
          <w:pgMar w:top="1418" w:right="1418" w:bottom="1418" w:left="1418" w:header="851" w:footer="992" w:gutter="0"/>
          <w:pgNumType w:start="1"/>
          <w:cols w:space="425"/>
          <w:titlePg/>
          <w:docGrid w:type="lines" w:linePitch="360"/>
        </w:sectPr>
      </w:pPr>
    </w:p>
    <w:p w14:paraId="1242F1DA" w14:textId="77777777" w:rsidR="00BB60DD" w:rsidRPr="00537844" w:rsidRDefault="00BB60DD" w:rsidP="007D7A4A">
      <w:pPr>
        <w:pStyle w:val="2"/>
        <w:spacing w:afterLines="50" w:after="180"/>
        <w:rPr>
          <w:rFonts w:ascii="BIZ UDPゴシック" w:eastAsia="BIZ UDPゴシック" w:hAnsi="BIZ UDPゴシック"/>
          <w:b/>
          <w:bCs/>
        </w:rPr>
      </w:pPr>
      <w:r w:rsidRPr="00537844">
        <w:rPr>
          <w:rFonts w:ascii="BIZ UDPゴシック" w:eastAsia="BIZ UDPゴシック" w:hAnsi="BIZ UDPゴシック" w:hint="eastAsia"/>
          <w:b/>
          <w:bCs/>
        </w:rPr>
        <w:lastRenderedPageBreak/>
        <w:t>はじめに</w:t>
      </w:r>
    </w:p>
    <w:p w14:paraId="4707CC84" w14:textId="0FA1C9AA" w:rsidR="000A5359" w:rsidRPr="00537844" w:rsidRDefault="000A5359" w:rsidP="000A5359">
      <w:pPr>
        <w:spacing w:line="240" w:lineRule="atLeast"/>
        <w:ind w:firstLineChars="100" w:firstLine="208"/>
        <w:rPr>
          <w:rFonts w:hAnsi="BIZ UDPゴシック"/>
          <w:spacing w:val="-6"/>
        </w:rPr>
      </w:pPr>
      <w:r w:rsidRPr="00537844">
        <w:rPr>
          <w:rFonts w:hAnsi="BIZ UDPゴシック" w:hint="eastAsia"/>
          <w:spacing w:val="-6"/>
        </w:rPr>
        <w:t>大阪府</w:t>
      </w:r>
      <w:r w:rsidR="00427C59" w:rsidRPr="00537844">
        <w:rPr>
          <w:rFonts w:hAnsi="BIZ UDPゴシック" w:hint="eastAsia"/>
          <w:spacing w:val="-6"/>
        </w:rPr>
        <w:t>（以下「府」という。）</w:t>
      </w:r>
      <w:r w:rsidRPr="00537844">
        <w:rPr>
          <w:rFonts w:hAnsi="BIZ UDPゴシック" w:hint="eastAsia"/>
          <w:spacing w:val="-6"/>
        </w:rPr>
        <w:t>では、これまで「卓越性」「公平性」「多様性」を基に、時代や社会の変化、また、それに伴って多様化する教育ニーズに適切に応える府立高校をめざし、社会のニーズを踏まえた教育内容の充実と就学機会の確保を前提とした効果的かつ効率的な学校配置を両輪とし、活力ある学校づくりを進めてきた。とりわけ、府立商業系高等学校は、簿記・情報処理・マーケティングなどの専門教育を通じて、大阪の経済や産業を支える人材を輩出してきた。</w:t>
      </w:r>
    </w:p>
    <w:p w14:paraId="5B96CABC" w14:textId="77777777" w:rsidR="00351B0D" w:rsidRPr="00537844" w:rsidRDefault="00351B0D" w:rsidP="000A5359">
      <w:pPr>
        <w:spacing w:line="240" w:lineRule="atLeast"/>
        <w:ind w:firstLineChars="100" w:firstLine="208"/>
        <w:rPr>
          <w:rFonts w:hAnsi="BIZ UDPゴシック"/>
          <w:spacing w:val="-6"/>
        </w:rPr>
      </w:pPr>
    </w:p>
    <w:p w14:paraId="113DCBE2" w14:textId="77777777" w:rsidR="000A5359" w:rsidRPr="00537844" w:rsidRDefault="000A5359" w:rsidP="000A5359">
      <w:pPr>
        <w:spacing w:line="240" w:lineRule="atLeast"/>
        <w:ind w:firstLineChars="100" w:firstLine="208"/>
        <w:rPr>
          <w:rFonts w:hAnsi="BIZ UDPゴシック"/>
          <w:spacing w:val="-6"/>
        </w:rPr>
      </w:pPr>
      <w:r w:rsidRPr="00537844">
        <w:rPr>
          <w:rFonts w:hAnsi="BIZ UDPゴシック" w:hint="eastAsia"/>
          <w:spacing w:val="-6"/>
        </w:rPr>
        <w:t>一方、近年、</w:t>
      </w:r>
      <w:r w:rsidRPr="00537844">
        <w:rPr>
          <w:rFonts w:hAnsi="BIZ UDPゴシック"/>
          <w:spacing w:val="-6"/>
        </w:rPr>
        <w:t>AI・デジタル技術の急速な進展や、グローバル化、少子高齢化など、社会が急激に変化する中、学校教育においては、子どもたちが変化を前向きに受け止め、豊かな創造性を備え持続可能な社会の創り手として予測不可能な未来社会を自立的に生き、社会の形成に参画するための資質・能力を一層確実に育成することが求められる。</w:t>
      </w:r>
    </w:p>
    <w:p w14:paraId="024719AF" w14:textId="77777777" w:rsidR="00351B0D" w:rsidRPr="00537844" w:rsidRDefault="00351B0D" w:rsidP="000A5359">
      <w:pPr>
        <w:spacing w:line="240" w:lineRule="atLeast"/>
        <w:ind w:firstLineChars="100" w:firstLine="208"/>
        <w:rPr>
          <w:rFonts w:hAnsi="BIZ UDPゴシック"/>
          <w:spacing w:val="-6"/>
        </w:rPr>
      </w:pPr>
    </w:p>
    <w:p w14:paraId="53E0285D" w14:textId="019833B6" w:rsidR="000A5359" w:rsidRPr="00537844" w:rsidRDefault="000A5359" w:rsidP="000A5359">
      <w:pPr>
        <w:spacing w:line="240" w:lineRule="atLeast"/>
        <w:ind w:firstLineChars="100" w:firstLine="208"/>
        <w:rPr>
          <w:rFonts w:hAnsi="BIZ UDPゴシック"/>
          <w:spacing w:val="-6"/>
        </w:rPr>
      </w:pPr>
      <w:r w:rsidRPr="00537844">
        <w:rPr>
          <w:rFonts w:hAnsi="BIZ UDPゴシック" w:hint="eastAsia"/>
          <w:spacing w:val="-6"/>
        </w:rPr>
        <w:t>このような中、令和５年６月に閣議決定された、第４期教育振興基本計画においては、「社会に開かれた教育課程」の実現にむけて、外部リソースも活用した実践的な教育等を通じて、各高等学校の魅力化・特色化を促進し、生徒の学習意欲を喚起するとともに、地域、高等教育機関、行政機関等との連携を推進することが掲げられている。</w:t>
      </w:r>
    </w:p>
    <w:p w14:paraId="2E047A43" w14:textId="77777777" w:rsidR="00351B0D" w:rsidRPr="00537844" w:rsidRDefault="00351B0D" w:rsidP="000A5359">
      <w:pPr>
        <w:spacing w:line="240" w:lineRule="atLeast"/>
        <w:ind w:firstLineChars="100" w:firstLine="208"/>
        <w:rPr>
          <w:rFonts w:hAnsi="BIZ UDPゴシック"/>
          <w:spacing w:val="-6"/>
        </w:rPr>
      </w:pPr>
    </w:p>
    <w:p w14:paraId="09BCF004" w14:textId="305075A9" w:rsidR="00427C59" w:rsidRPr="00537844" w:rsidRDefault="000A5359" w:rsidP="00427C59">
      <w:pPr>
        <w:spacing w:line="240" w:lineRule="atLeast"/>
        <w:ind w:firstLineChars="100" w:firstLine="208"/>
        <w:rPr>
          <w:rFonts w:hAnsi="BIZ UDPゴシック"/>
          <w:spacing w:val="-6"/>
        </w:rPr>
      </w:pPr>
      <w:r w:rsidRPr="00537844">
        <w:rPr>
          <w:rFonts w:hAnsi="BIZ UDPゴシック" w:hint="eastAsia"/>
          <w:spacing w:val="-6"/>
        </w:rPr>
        <w:t>府においても、</w:t>
      </w:r>
      <w:r w:rsidRPr="00537844">
        <w:rPr>
          <w:rFonts w:hAnsi="BIZ UDPゴシック"/>
          <w:spacing w:val="-6"/>
        </w:rPr>
        <w:t>ICTの進展やグローバル化、地域経済の変化により、求められる人材像も多様化していることから、持続可能な次世代の大阪の経済・産業の創り手・担い手の育成には、これまでの商業教育の枠組みに捕らわれず、大阪から世界に向けて新たなビジネスを創造する意欲を育むとともに、地域や企業の価値を理解し、次世代としてその責任を引き継ぐ意識と実践力を育てる商業教育が必要である。</w:t>
      </w:r>
    </w:p>
    <w:p w14:paraId="48F2CC83" w14:textId="77777777" w:rsidR="00351B0D" w:rsidRPr="00537844" w:rsidRDefault="00351B0D" w:rsidP="00427C59">
      <w:pPr>
        <w:spacing w:line="240" w:lineRule="atLeast"/>
        <w:ind w:firstLineChars="100" w:firstLine="208"/>
        <w:rPr>
          <w:rFonts w:hAnsi="BIZ UDPゴシック"/>
          <w:spacing w:val="-6"/>
        </w:rPr>
      </w:pPr>
    </w:p>
    <w:p w14:paraId="4956E69C" w14:textId="232461FB" w:rsidR="00BB60DD" w:rsidRPr="00537844" w:rsidRDefault="000A5359" w:rsidP="00EF359C">
      <w:pPr>
        <w:spacing w:line="240" w:lineRule="atLeast"/>
        <w:ind w:firstLineChars="100" w:firstLine="208"/>
        <w:rPr>
          <w:rFonts w:hAnsi="BIZ UDPゴシック"/>
          <w:spacing w:val="-6"/>
        </w:rPr>
      </w:pPr>
      <w:r w:rsidRPr="00537844">
        <w:rPr>
          <w:rFonts w:hAnsi="BIZ UDPゴシック" w:hint="eastAsia"/>
          <w:spacing w:val="-6"/>
        </w:rPr>
        <w:t>これらのことから、</w:t>
      </w:r>
      <w:r w:rsidR="00427C59" w:rsidRPr="00537844">
        <w:rPr>
          <w:rFonts w:hAnsi="BIZ UDPゴシック"/>
          <w:spacing w:val="-6"/>
        </w:rPr>
        <w:t>令和７年12月19日、大阪府教育委員会より大阪府学校教育審議会に対</w:t>
      </w:r>
      <w:r w:rsidR="00427C59" w:rsidRPr="00537844">
        <w:rPr>
          <w:rFonts w:hAnsi="BIZ UDPゴシック" w:hint="eastAsia"/>
          <w:spacing w:val="-6"/>
        </w:rPr>
        <w:t>し、</w:t>
      </w:r>
      <w:r w:rsidR="00427C59" w:rsidRPr="00537844">
        <w:rPr>
          <w:rFonts w:hAnsi="BIZ UDPゴシック"/>
          <w:spacing w:val="-6"/>
        </w:rPr>
        <w:t>「今後の府立商業系高等学校のあり方について」の諮問がなされた。</w:t>
      </w:r>
      <w:r w:rsidR="00023A58" w:rsidRPr="00537844">
        <w:rPr>
          <w:rFonts w:hAnsi="BIZ UDPゴシック" w:hint="eastAsia"/>
          <w:spacing w:val="-6"/>
        </w:rPr>
        <w:t>大阪府学校教育</w:t>
      </w:r>
      <w:r w:rsidR="00427C59" w:rsidRPr="00537844">
        <w:rPr>
          <w:rFonts w:hAnsi="BIZ UDPゴシック" w:hint="eastAsia"/>
          <w:spacing w:val="-6"/>
        </w:rPr>
        <w:t>審議会において</w:t>
      </w:r>
      <w:r w:rsidR="00BB60DD" w:rsidRPr="00537844">
        <w:rPr>
          <w:rFonts w:hAnsi="BIZ UDPゴシック" w:hint="eastAsia"/>
          <w:spacing w:val="-6"/>
        </w:rPr>
        <w:t>諮問内容を検討したところ、審議のテーマである「</w:t>
      </w:r>
      <w:r w:rsidRPr="00537844">
        <w:rPr>
          <w:rFonts w:hAnsi="BIZ UDPゴシック" w:hint="eastAsia"/>
          <w:spacing w:val="-6"/>
        </w:rPr>
        <w:t>大阪の発展を担う人材育成に向けた商業系</w:t>
      </w:r>
      <w:r w:rsidR="00097417" w:rsidRPr="00537844">
        <w:rPr>
          <w:rFonts w:hAnsi="BIZ UDPゴシック" w:hint="eastAsia"/>
          <w:spacing w:val="-6"/>
        </w:rPr>
        <w:t>高等学校</w:t>
      </w:r>
      <w:r w:rsidRPr="00537844">
        <w:rPr>
          <w:rFonts w:hAnsi="BIZ UDPゴシック" w:hint="eastAsia"/>
          <w:spacing w:val="-6"/>
        </w:rPr>
        <w:t>の役割について」</w:t>
      </w:r>
      <w:r w:rsidR="00BB60DD" w:rsidRPr="00537844">
        <w:rPr>
          <w:rFonts w:hAnsi="BIZ UDPゴシック" w:hint="eastAsia"/>
          <w:spacing w:val="-6"/>
        </w:rPr>
        <w:t>「</w:t>
      </w:r>
      <w:r w:rsidRPr="00537844">
        <w:rPr>
          <w:rFonts w:hAnsi="BIZ UDPゴシック" w:hint="eastAsia"/>
          <w:spacing w:val="-6"/>
        </w:rPr>
        <w:t>これからの時代に応じた商業教育を実現する教育内容や教育環境のあり方について</w:t>
      </w:r>
      <w:r w:rsidR="00BB60DD" w:rsidRPr="00537844">
        <w:rPr>
          <w:rFonts w:hAnsi="BIZ UDPゴシック" w:hint="eastAsia"/>
          <w:spacing w:val="-6"/>
        </w:rPr>
        <w:t>」は内容が専門的であることから、部会を設置して審議を進めることが望ましいとの結論に至り、</w:t>
      </w:r>
      <w:r w:rsidR="00427C59" w:rsidRPr="00537844">
        <w:rPr>
          <w:rFonts w:hAnsi="BIZ UDPゴシック" w:hint="eastAsia"/>
          <w:spacing w:val="-6"/>
        </w:rPr>
        <w:t>令和８年１月３０日に</w:t>
      </w:r>
      <w:r w:rsidRPr="00537844">
        <w:rPr>
          <w:rFonts w:hAnsi="BIZ UDPゴシック" w:hint="eastAsia"/>
          <w:spacing w:val="-6"/>
        </w:rPr>
        <w:t>商業教育</w:t>
      </w:r>
      <w:r w:rsidR="00BB60DD" w:rsidRPr="00537844">
        <w:rPr>
          <w:rFonts w:hAnsi="BIZ UDPゴシック" w:hint="eastAsia"/>
          <w:spacing w:val="-6"/>
        </w:rPr>
        <w:t>部会</w:t>
      </w:r>
      <w:r w:rsidR="000A201E" w:rsidRPr="00537844">
        <w:rPr>
          <w:rFonts w:hAnsi="BIZ UDPゴシック" w:hint="eastAsia"/>
          <w:spacing w:val="-6"/>
        </w:rPr>
        <w:t>（以下「部会」という）</w:t>
      </w:r>
      <w:r w:rsidR="00BB60DD" w:rsidRPr="00537844">
        <w:rPr>
          <w:rFonts w:hAnsi="BIZ UDPゴシック" w:hint="eastAsia"/>
          <w:spacing w:val="-6"/>
        </w:rPr>
        <w:t>を設置し、審議を進めてきた。</w:t>
      </w:r>
    </w:p>
    <w:p w14:paraId="012B4281" w14:textId="77777777" w:rsidR="00351B0D" w:rsidRPr="00537844" w:rsidRDefault="00351B0D" w:rsidP="00EF359C">
      <w:pPr>
        <w:spacing w:line="240" w:lineRule="atLeast"/>
        <w:ind w:firstLineChars="100" w:firstLine="208"/>
        <w:rPr>
          <w:rFonts w:hAnsi="BIZ UDPゴシック"/>
          <w:spacing w:val="-6"/>
        </w:rPr>
      </w:pPr>
    </w:p>
    <w:p w14:paraId="49DA7958" w14:textId="1F6E165A" w:rsidR="00427C59" w:rsidRPr="00537844" w:rsidRDefault="00BB60DD" w:rsidP="00427C59">
      <w:pPr>
        <w:spacing w:line="240" w:lineRule="atLeast"/>
        <w:ind w:firstLineChars="100" w:firstLine="208"/>
        <w:rPr>
          <w:spacing w:val="-6"/>
        </w:rPr>
      </w:pPr>
      <w:r w:rsidRPr="00537844">
        <w:rPr>
          <w:rFonts w:hAnsi="BIZ UDPゴシック" w:hint="eastAsia"/>
          <w:spacing w:val="-6"/>
        </w:rPr>
        <w:t>部会では、</w:t>
      </w:r>
      <w:r w:rsidR="009E1785" w:rsidRPr="00537844">
        <w:rPr>
          <w:rFonts w:hAnsi="BIZ UDPゴシック" w:hint="eastAsia"/>
          <w:spacing w:val="-6"/>
        </w:rPr>
        <w:t>府立</w:t>
      </w:r>
      <w:r w:rsidR="000A5359" w:rsidRPr="00537844">
        <w:rPr>
          <w:rFonts w:hAnsi="BIZ UDPゴシック" w:hint="eastAsia"/>
          <w:spacing w:val="-6"/>
        </w:rPr>
        <w:t>商業系高等学校</w:t>
      </w:r>
      <w:r w:rsidRPr="00537844">
        <w:rPr>
          <w:rFonts w:hAnsi="BIZ UDPゴシック" w:hint="eastAsia"/>
          <w:spacing w:val="-6"/>
        </w:rPr>
        <w:t>の現状</w:t>
      </w:r>
      <w:r w:rsidR="00311427" w:rsidRPr="00537844">
        <w:rPr>
          <w:rFonts w:hAnsi="BIZ UDPゴシック" w:hint="eastAsia"/>
          <w:spacing w:val="-6"/>
        </w:rPr>
        <w:t>と未来を見据えた課題を</w:t>
      </w:r>
      <w:r w:rsidR="003F0540">
        <w:rPr>
          <w:rFonts w:hAnsi="BIZ UDPゴシック" w:hint="eastAsia"/>
          <w:spacing w:val="-6"/>
        </w:rPr>
        <w:t>整理</w:t>
      </w:r>
      <w:r w:rsidRPr="00537844">
        <w:rPr>
          <w:rFonts w:hAnsi="BIZ UDPゴシック" w:hint="eastAsia"/>
          <w:spacing w:val="-6"/>
        </w:rPr>
        <w:t>し、</w:t>
      </w:r>
      <w:r w:rsidR="00311427" w:rsidRPr="00537844">
        <w:rPr>
          <w:rFonts w:hAnsi="BIZ UDPゴシック" w:hint="eastAsia"/>
          <w:spacing w:val="-6"/>
        </w:rPr>
        <w:t>今後の社会において必要とされる資質能力の育成と高大接続、大阪から世界で</w:t>
      </w:r>
      <w:r w:rsidR="00981E2D" w:rsidRPr="00537844">
        <w:rPr>
          <w:rFonts w:hAnsi="BIZ UDPゴシック" w:hint="eastAsia"/>
          <w:spacing w:val="-6"/>
        </w:rPr>
        <w:t>活躍</w:t>
      </w:r>
      <w:r w:rsidR="00311427" w:rsidRPr="00537844">
        <w:rPr>
          <w:rFonts w:hAnsi="BIZ UDPゴシック" w:hint="eastAsia"/>
          <w:spacing w:val="-6"/>
        </w:rPr>
        <w:t>する人材育成に向けた教育内容と教育環境について</w:t>
      </w:r>
      <w:r w:rsidRPr="00537844">
        <w:rPr>
          <w:rFonts w:hint="eastAsia"/>
          <w:spacing w:val="-6"/>
        </w:rPr>
        <w:t>議論を重ね、今般</w:t>
      </w:r>
      <w:r w:rsidR="00427C59" w:rsidRPr="00537844">
        <w:rPr>
          <w:rFonts w:hint="eastAsia"/>
          <w:spacing w:val="-6"/>
        </w:rPr>
        <w:t>、その内容を報告書として</w:t>
      </w:r>
      <w:r w:rsidRPr="00537844">
        <w:rPr>
          <w:rFonts w:hint="eastAsia"/>
          <w:spacing w:val="-6"/>
        </w:rPr>
        <w:t>取りまとめた。</w:t>
      </w:r>
    </w:p>
    <w:p w14:paraId="4C957832" w14:textId="77777777" w:rsidR="00351B0D" w:rsidRPr="00537844" w:rsidRDefault="00351B0D" w:rsidP="00427C59">
      <w:pPr>
        <w:spacing w:line="240" w:lineRule="atLeast"/>
        <w:ind w:firstLineChars="100" w:firstLine="208"/>
        <w:rPr>
          <w:spacing w:val="-6"/>
        </w:rPr>
      </w:pPr>
    </w:p>
    <w:p w14:paraId="7796C310" w14:textId="636FB643" w:rsidR="00427C59" w:rsidRPr="00537844" w:rsidRDefault="00BB60DD" w:rsidP="00427C59">
      <w:pPr>
        <w:spacing w:line="240" w:lineRule="atLeast"/>
        <w:ind w:firstLineChars="100" w:firstLine="208"/>
        <w:rPr>
          <w:spacing w:val="-6"/>
        </w:rPr>
      </w:pPr>
      <w:r w:rsidRPr="00537844">
        <w:rPr>
          <w:rFonts w:hint="eastAsia"/>
          <w:spacing w:val="-6"/>
        </w:rPr>
        <w:t>府教育委員会には、この内容をもとに</w:t>
      </w:r>
      <w:r w:rsidR="00097417" w:rsidRPr="00537844">
        <w:rPr>
          <w:rFonts w:hint="eastAsia"/>
          <w:spacing w:val="-6"/>
        </w:rPr>
        <w:t>府立</w:t>
      </w:r>
      <w:r w:rsidR="00311427" w:rsidRPr="00537844">
        <w:rPr>
          <w:rFonts w:hint="eastAsia"/>
          <w:spacing w:val="-6"/>
        </w:rPr>
        <w:t>商業系</w:t>
      </w:r>
      <w:r w:rsidR="00097417" w:rsidRPr="00537844">
        <w:rPr>
          <w:rFonts w:hint="eastAsia"/>
          <w:spacing w:val="-6"/>
        </w:rPr>
        <w:t>高等学校</w:t>
      </w:r>
      <w:r w:rsidR="00964178" w:rsidRPr="00537844">
        <w:rPr>
          <w:rFonts w:hint="eastAsia"/>
          <w:spacing w:val="-6"/>
        </w:rPr>
        <w:t>で学ぶ子どもたち</w:t>
      </w:r>
      <w:r w:rsidRPr="00537844">
        <w:rPr>
          <w:rFonts w:hint="eastAsia"/>
          <w:spacing w:val="-6"/>
        </w:rPr>
        <w:t>が、大阪の、</w:t>
      </w:r>
      <w:r w:rsidR="00427C59" w:rsidRPr="00537844">
        <w:rPr>
          <w:rFonts w:hint="eastAsia"/>
          <w:spacing w:val="-6"/>
        </w:rPr>
        <w:t>そして</w:t>
      </w:r>
      <w:r w:rsidRPr="00537844">
        <w:rPr>
          <w:rFonts w:hint="eastAsia"/>
          <w:spacing w:val="-6"/>
        </w:rPr>
        <w:t>日本の未来を担う人材として社会で活躍していけるよう、</w:t>
      </w:r>
      <w:r w:rsidR="00311427" w:rsidRPr="00537844">
        <w:rPr>
          <w:rFonts w:hint="eastAsia"/>
          <w:spacing w:val="-6"/>
        </w:rPr>
        <w:t>商業教育の学び</w:t>
      </w:r>
      <w:r w:rsidR="00427C59" w:rsidRPr="00537844">
        <w:rPr>
          <w:rFonts w:hint="eastAsia"/>
          <w:spacing w:val="-6"/>
        </w:rPr>
        <w:t>の</w:t>
      </w:r>
      <w:r w:rsidRPr="00537844">
        <w:rPr>
          <w:rFonts w:hint="eastAsia"/>
          <w:spacing w:val="-6"/>
        </w:rPr>
        <w:t>更</w:t>
      </w:r>
      <w:r w:rsidR="00427C59" w:rsidRPr="00537844">
        <w:rPr>
          <w:rFonts w:hint="eastAsia"/>
          <w:spacing w:val="-6"/>
        </w:rPr>
        <w:t>なる</w:t>
      </w:r>
      <w:r w:rsidRPr="00537844">
        <w:rPr>
          <w:rFonts w:hint="eastAsia"/>
          <w:spacing w:val="-6"/>
        </w:rPr>
        <w:t>発展</w:t>
      </w:r>
      <w:r w:rsidR="00427C59" w:rsidRPr="00537844">
        <w:rPr>
          <w:rFonts w:hint="eastAsia"/>
          <w:spacing w:val="-6"/>
        </w:rPr>
        <w:t>に取り組んでいただきたい。</w:t>
      </w:r>
    </w:p>
    <w:p w14:paraId="6966D32A" w14:textId="4B964339" w:rsidR="00964178" w:rsidRPr="00537844" w:rsidRDefault="00981E2D" w:rsidP="00D32564">
      <w:pPr>
        <w:spacing w:line="240" w:lineRule="atLeast"/>
        <w:ind w:firstLineChars="100" w:firstLine="220"/>
        <w:rPr>
          <w:kern w:val="0"/>
        </w:rPr>
      </w:pPr>
      <w:r w:rsidRPr="00537844">
        <w:rPr>
          <w:kern w:val="0"/>
        </w:rPr>
        <w:br w:type="page"/>
      </w:r>
    </w:p>
    <w:p w14:paraId="123C0571" w14:textId="192E46D9" w:rsidR="00BB60DD" w:rsidRPr="00537844" w:rsidRDefault="00BB60DD" w:rsidP="007D7A4A">
      <w:pPr>
        <w:pStyle w:val="2"/>
        <w:spacing w:afterLines="50" w:after="180"/>
        <w:rPr>
          <w:rFonts w:ascii="BIZ UDPゴシック" w:eastAsia="BIZ UDPゴシック" w:hAnsi="BIZ UDPゴシック"/>
          <w:b/>
          <w:bCs/>
        </w:rPr>
      </w:pPr>
      <w:r w:rsidRPr="00537844">
        <w:rPr>
          <w:rFonts w:ascii="BIZ UDPゴシック" w:eastAsia="BIZ UDPゴシック" w:hAnsi="BIZ UDPゴシック" w:hint="eastAsia"/>
          <w:b/>
          <w:bCs/>
        </w:rPr>
        <w:lastRenderedPageBreak/>
        <w:t xml:space="preserve">第１章　</w:t>
      </w:r>
      <w:r w:rsidR="009E1785" w:rsidRPr="00537844">
        <w:rPr>
          <w:rFonts w:ascii="BIZ UDPゴシック" w:eastAsia="BIZ UDPゴシック" w:hAnsi="BIZ UDPゴシック" w:hint="eastAsia"/>
          <w:b/>
          <w:bCs/>
        </w:rPr>
        <w:t>府立</w:t>
      </w:r>
      <w:r w:rsidR="002163C0" w:rsidRPr="00537844">
        <w:rPr>
          <w:rFonts w:ascii="BIZ UDPゴシック" w:eastAsia="BIZ UDPゴシック" w:hAnsi="BIZ UDPゴシック" w:hint="eastAsia"/>
          <w:b/>
          <w:bCs/>
        </w:rPr>
        <w:t>商業系</w:t>
      </w:r>
      <w:r w:rsidR="00AB366F" w:rsidRPr="00537844">
        <w:rPr>
          <w:rFonts w:ascii="BIZ UDPゴシック" w:eastAsia="BIZ UDPゴシック" w:hAnsi="BIZ UDPゴシック" w:hint="eastAsia"/>
          <w:b/>
          <w:bCs/>
        </w:rPr>
        <w:t>高等学校</w:t>
      </w:r>
      <w:r w:rsidR="002163C0" w:rsidRPr="00537844">
        <w:rPr>
          <w:rFonts w:ascii="BIZ UDPゴシック" w:eastAsia="BIZ UDPゴシック" w:hAnsi="BIZ UDPゴシック" w:hint="eastAsia"/>
          <w:b/>
          <w:bCs/>
        </w:rPr>
        <w:t>の</w:t>
      </w:r>
      <w:r w:rsidR="009E1785" w:rsidRPr="00537844">
        <w:rPr>
          <w:rFonts w:ascii="BIZ UDPゴシック" w:eastAsia="BIZ UDPゴシック" w:hAnsi="BIZ UDPゴシック" w:hint="eastAsia"/>
          <w:b/>
          <w:bCs/>
        </w:rPr>
        <w:t>概要</w:t>
      </w:r>
    </w:p>
    <w:p w14:paraId="23A989DB" w14:textId="7ADF0FC0" w:rsidR="00BB60DD" w:rsidRPr="00537844" w:rsidRDefault="00BB60DD" w:rsidP="00BB60DD">
      <w:pPr>
        <w:rPr>
          <w:strike/>
        </w:rPr>
      </w:pPr>
      <w:r w:rsidRPr="00537844">
        <w:rPr>
          <w:rFonts w:hint="eastAsia"/>
        </w:rPr>
        <w:t xml:space="preserve">　本章では、今後における府立</w:t>
      </w:r>
      <w:r w:rsidR="008A7E4A" w:rsidRPr="00537844">
        <w:rPr>
          <w:rFonts w:hint="eastAsia"/>
        </w:rPr>
        <w:t>商業系</w:t>
      </w:r>
      <w:r w:rsidR="00097417" w:rsidRPr="00537844">
        <w:rPr>
          <w:rFonts w:hint="eastAsia"/>
        </w:rPr>
        <w:t>高等学校</w:t>
      </w:r>
      <w:r w:rsidRPr="00537844">
        <w:rPr>
          <w:rFonts w:hint="eastAsia"/>
        </w:rPr>
        <w:t>のあり方を検討するにあたり、</w:t>
      </w:r>
      <w:r w:rsidR="00427C59" w:rsidRPr="00537844">
        <w:rPr>
          <w:rFonts w:hint="eastAsia"/>
        </w:rPr>
        <w:t>府立</w:t>
      </w:r>
      <w:r w:rsidR="00427C59" w:rsidRPr="00537844">
        <w:t>商業系</w:t>
      </w:r>
      <w:r w:rsidR="00AB366F" w:rsidRPr="00537844">
        <w:rPr>
          <w:rFonts w:hint="eastAsia"/>
        </w:rPr>
        <w:t>高等学校</w:t>
      </w:r>
      <w:r w:rsidR="00427C59" w:rsidRPr="00537844">
        <w:t>の現状</w:t>
      </w:r>
      <w:r w:rsidR="00427C59" w:rsidRPr="00537844">
        <w:rPr>
          <w:rFonts w:hint="eastAsia"/>
        </w:rPr>
        <w:t>について整理する。</w:t>
      </w:r>
    </w:p>
    <w:p w14:paraId="3A1A6D2D" w14:textId="77777777" w:rsidR="00BB60DD" w:rsidRPr="00537844" w:rsidRDefault="00BB60DD" w:rsidP="00BB60DD">
      <w:pPr>
        <w:rPr>
          <w:b/>
          <w:bCs/>
          <w:kern w:val="0"/>
        </w:rPr>
      </w:pPr>
    </w:p>
    <w:p w14:paraId="22DB304A" w14:textId="49191806" w:rsidR="00BB60DD" w:rsidRPr="00537844" w:rsidRDefault="009D353E" w:rsidP="009D353E">
      <w:pPr>
        <w:rPr>
          <w:b/>
          <w:bCs/>
        </w:rPr>
      </w:pPr>
      <w:r w:rsidRPr="00537844">
        <w:rPr>
          <w:rFonts w:hint="eastAsia"/>
          <w:b/>
          <w:bCs/>
        </w:rPr>
        <w:t>１</w:t>
      </w:r>
      <w:r w:rsidRPr="00537844">
        <w:rPr>
          <w:b/>
          <w:bCs/>
        </w:rPr>
        <w:t xml:space="preserve"> </w:t>
      </w:r>
      <w:r w:rsidR="00BB60DD" w:rsidRPr="00537844">
        <w:rPr>
          <w:rFonts w:hint="eastAsia"/>
          <w:b/>
          <w:bCs/>
        </w:rPr>
        <w:t>学校</w:t>
      </w:r>
      <w:r w:rsidR="008A7E4A" w:rsidRPr="00537844">
        <w:rPr>
          <w:rFonts w:hint="eastAsia"/>
          <w:b/>
          <w:bCs/>
        </w:rPr>
        <w:t>配置について</w:t>
      </w:r>
    </w:p>
    <w:p w14:paraId="77704C73" w14:textId="44F57443" w:rsidR="009D353E" w:rsidRPr="00537844" w:rsidRDefault="008A7E4A" w:rsidP="009D353E">
      <w:pPr>
        <w:ind w:leftChars="100" w:left="220" w:firstLineChars="100" w:firstLine="220"/>
        <w:rPr>
          <w:strike/>
        </w:rPr>
      </w:pPr>
      <w:r w:rsidRPr="00537844">
        <w:rPr>
          <w:rFonts w:hint="eastAsia"/>
        </w:rPr>
        <w:t>現在、府内には、全日制課程の商業系の公立高校が７校設置されて</w:t>
      </w:r>
      <w:r w:rsidR="00DA4ACD" w:rsidRPr="00537844">
        <w:rPr>
          <w:rFonts w:hint="eastAsia"/>
        </w:rPr>
        <w:t>いる</w:t>
      </w:r>
      <w:r w:rsidRPr="00537844">
        <w:rPr>
          <w:rFonts w:hint="eastAsia"/>
        </w:rPr>
        <w:t>（図１）</w:t>
      </w:r>
      <w:r w:rsidR="00DA4ACD" w:rsidRPr="00537844">
        <w:rPr>
          <w:rFonts w:hint="eastAsia"/>
        </w:rPr>
        <w:t>。</w:t>
      </w:r>
      <w:r w:rsidR="009D353E" w:rsidRPr="00537844">
        <w:rPr>
          <w:rFonts w:hint="eastAsia"/>
        </w:rPr>
        <w:t>このうち、府が設置している商業系</w:t>
      </w:r>
      <w:r w:rsidR="00AB366F" w:rsidRPr="00537844">
        <w:rPr>
          <w:rFonts w:hint="eastAsia"/>
        </w:rPr>
        <w:t>高等学校</w:t>
      </w:r>
      <w:r w:rsidR="009D353E" w:rsidRPr="00537844">
        <w:rPr>
          <w:rFonts w:hint="eastAsia"/>
        </w:rPr>
        <w:t>としては、</w:t>
      </w:r>
      <w:r w:rsidR="009E1785" w:rsidRPr="00537844">
        <w:rPr>
          <w:rFonts w:hint="eastAsia"/>
        </w:rPr>
        <w:t>大阪</w:t>
      </w:r>
      <w:r w:rsidR="009D353E" w:rsidRPr="00537844">
        <w:rPr>
          <w:rFonts w:hint="eastAsia"/>
        </w:rPr>
        <w:t>府立</w:t>
      </w:r>
      <w:r w:rsidR="009D353E" w:rsidRPr="00537844">
        <w:t>淀商業</w:t>
      </w:r>
      <w:r w:rsidR="009D353E" w:rsidRPr="00537844">
        <w:rPr>
          <w:rFonts w:hint="eastAsia"/>
        </w:rPr>
        <w:t>高等学校（以下「淀商業高校」という。）、</w:t>
      </w:r>
      <w:r w:rsidR="009E1785" w:rsidRPr="00537844">
        <w:rPr>
          <w:rFonts w:hint="eastAsia"/>
        </w:rPr>
        <w:t>大阪</w:t>
      </w:r>
      <w:r w:rsidR="009D353E" w:rsidRPr="00537844">
        <w:rPr>
          <w:rFonts w:hint="eastAsia"/>
        </w:rPr>
        <w:t>府立</w:t>
      </w:r>
      <w:r w:rsidR="009D353E" w:rsidRPr="00537844">
        <w:t>鶴見商業</w:t>
      </w:r>
      <w:r w:rsidR="009D353E" w:rsidRPr="00537844">
        <w:rPr>
          <w:rFonts w:hint="eastAsia"/>
        </w:rPr>
        <w:t>高等学校（以下「鶴見商業</w:t>
      </w:r>
      <w:r w:rsidR="009C04EE" w:rsidRPr="00537844">
        <w:rPr>
          <w:rFonts w:hint="eastAsia"/>
        </w:rPr>
        <w:t>高等学校</w:t>
      </w:r>
      <w:r w:rsidR="009D353E" w:rsidRPr="00537844">
        <w:rPr>
          <w:rFonts w:hint="eastAsia"/>
        </w:rPr>
        <w:t>」という。）、</w:t>
      </w:r>
      <w:r w:rsidR="009E1785" w:rsidRPr="00537844">
        <w:rPr>
          <w:rFonts w:hint="eastAsia"/>
        </w:rPr>
        <w:t>大阪</w:t>
      </w:r>
      <w:r w:rsidR="009D353E" w:rsidRPr="00537844">
        <w:rPr>
          <w:rFonts w:hint="eastAsia"/>
        </w:rPr>
        <w:t>府立</w:t>
      </w:r>
      <w:r w:rsidR="009D353E" w:rsidRPr="00537844">
        <w:t>大阪ビジネスフロンティア</w:t>
      </w:r>
      <w:r w:rsidR="009D353E" w:rsidRPr="00537844">
        <w:rPr>
          <w:rFonts w:hint="eastAsia"/>
        </w:rPr>
        <w:t>高等学校（以下「大阪ビジネスフロンティア</w:t>
      </w:r>
      <w:r w:rsidR="009C04EE" w:rsidRPr="00537844">
        <w:rPr>
          <w:rFonts w:hint="eastAsia"/>
        </w:rPr>
        <w:t>高等学校</w:t>
      </w:r>
      <w:r w:rsidR="009D353E" w:rsidRPr="00537844">
        <w:rPr>
          <w:rFonts w:hint="eastAsia"/>
        </w:rPr>
        <w:t>」という。）及び府立</w:t>
      </w:r>
      <w:r w:rsidR="009D353E" w:rsidRPr="00537844">
        <w:t>住吉商業</w:t>
      </w:r>
      <w:r w:rsidR="009D353E" w:rsidRPr="00537844">
        <w:rPr>
          <w:rFonts w:hint="eastAsia"/>
        </w:rPr>
        <w:t>高等学校（以下「住吉商業</w:t>
      </w:r>
      <w:r w:rsidR="009C04EE" w:rsidRPr="00537844">
        <w:rPr>
          <w:rFonts w:hint="eastAsia"/>
        </w:rPr>
        <w:t>高等学校</w:t>
      </w:r>
      <w:r w:rsidR="009D353E" w:rsidRPr="00537844">
        <w:rPr>
          <w:rFonts w:hint="eastAsia"/>
        </w:rPr>
        <w:t>」という。）</w:t>
      </w:r>
      <w:r w:rsidR="009D353E" w:rsidRPr="00537844">
        <w:t>の４校</w:t>
      </w:r>
      <w:r w:rsidR="009D353E" w:rsidRPr="00537844">
        <w:rPr>
          <w:rFonts w:hint="eastAsia"/>
        </w:rPr>
        <w:t>である。</w:t>
      </w:r>
    </w:p>
    <w:p w14:paraId="2A31DB6E" w14:textId="2D5F7C0A" w:rsidR="009D353E" w:rsidRPr="00537844" w:rsidRDefault="009D353E" w:rsidP="009D353E">
      <w:pPr>
        <w:ind w:leftChars="100" w:left="220" w:firstLineChars="100" w:firstLine="220"/>
      </w:pPr>
      <w:r w:rsidRPr="00537844">
        <w:rPr>
          <w:rFonts w:hint="eastAsia"/>
        </w:rPr>
        <w:t>また、定時制の課程（昼夜間単位制）として、</w:t>
      </w:r>
      <w:r w:rsidR="009E1785" w:rsidRPr="00537844">
        <w:rPr>
          <w:rFonts w:hint="eastAsia"/>
        </w:rPr>
        <w:t>大阪</w:t>
      </w:r>
      <w:r w:rsidRPr="00537844">
        <w:rPr>
          <w:rFonts w:hint="eastAsia"/>
        </w:rPr>
        <w:t>府立</w:t>
      </w:r>
      <w:r w:rsidRPr="00537844">
        <w:t>中央</w:t>
      </w:r>
      <w:r w:rsidRPr="00537844">
        <w:rPr>
          <w:rFonts w:hint="eastAsia"/>
        </w:rPr>
        <w:t>高等学校においてビジネス科が設置されており、</w:t>
      </w:r>
      <w:r w:rsidRPr="00537844">
        <w:t>商業に関する学び</w:t>
      </w:r>
      <w:r w:rsidRPr="00537844">
        <w:rPr>
          <w:rFonts w:hint="eastAsia"/>
        </w:rPr>
        <w:t>が</w:t>
      </w:r>
      <w:r w:rsidRPr="00537844">
        <w:t>実施</w:t>
      </w:r>
      <w:r w:rsidRPr="00537844">
        <w:rPr>
          <w:rFonts w:hint="eastAsia"/>
        </w:rPr>
        <w:t>され</w:t>
      </w:r>
      <w:r w:rsidRPr="00537844">
        <w:t>て</w:t>
      </w:r>
      <w:r w:rsidRPr="00537844">
        <w:rPr>
          <w:rFonts w:hint="eastAsia"/>
        </w:rPr>
        <w:t>いる。</w:t>
      </w:r>
    </w:p>
    <w:p w14:paraId="55BBC3FB" w14:textId="5E9DBFD1" w:rsidR="009D353E" w:rsidRPr="00537844" w:rsidRDefault="009D353E" w:rsidP="009D353E">
      <w:pPr>
        <w:ind w:leftChars="100" w:left="220" w:firstLineChars="100" w:firstLine="220"/>
      </w:pPr>
      <w:r w:rsidRPr="00537844">
        <w:rPr>
          <w:rFonts w:hint="eastAsia"/>
        </w:rPr>
        <w:t>本</w:t>
      </w:r>
      <w:r w:rsidR="000A201E" w:rsidRPr="00537844">
        <w:rPr>
          <w:rFonts w:hint="eastAsia"/>
        </w:rPr>
        <w:t>部会</w:t>
      </w:r>
      <w:r w:rsidRPr="00537844">
        <w:rPr>
          <w:rFonts w:hint="eastAsia"/>
        </w:rPr>
        <w:t>においては、府立の全日制課程の商業に関する学科を設置する４校について主に審議を進めた。</w:t>
      </w:r>
    </w:p>
    <w:p w14:paraId="11AF80FC" w14:textId="1F5A56CB" w:rsidR="008A7E4A" w:rsidRPr="00537844" w:rsidRDefault="008A7E4A" w:rsidP="008A7E4A">
      <w:pPr>
        <w:ind w:leftChars="100" w:left="220" w:firstLineChars="100" w:firstLine="220"/>
        <w:rPr>
          <w:strike/>
        </w:rPr>
      </w:pPr>
    </w:p>
    <w:p w14:paraId="328019F3" w14:textId="77777777" w:rsidR="009D353E" w:rsidRPr="00537844" w:rsidRDefault="009D353E" w:rsidP="008A7E4A">
      <w:pPr>
        <w:ind w:leftChars="100" w:left="220" w:firstLineChars="100" w:firstLine="220"/>
      </w:pPr>
    </w:p>
    <w:p w14:paraId="3487AE75" w14:textId="322FD01E" w:rsidR="00BB60DD" w:rsidRPr="00537844" w:rsidRDefault="00CC4944" w:rsidP="00BB60DD">
      <w:r w:rsidRPr="00537844">
        <w:rPr>
          <w:noProof/>
        </w:rPr>
        <w:drawing>
          <wp:inline distT="0" distB="0" distL="0" distR="0" wp14:anchorId="0E254950" wp14:editId="31137D61">
            <wp:extent cx="5759450" cy="3447415"/>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3447415"/>
                    </a:xfrm>
                    <a:prstGeom prst="rect">
                      <a:avLst/>
                    </a:prstGeom>
                  </pic:spPr>
                </pic:pic>
              </a:graphicData>
            </a:graphic>
          </wp:inline>
        </w:drawing>
      </w:r>
      <w:r w:rsidR="00BB60DD" w:rsidRPr="00537844">
        <w:rPr>
          <w:rFonts w:hint="eastAsia"/>
        </w:rPr>
        <w:t xml:space="preserve">　</w:t>
      </w:r>
    </w:p>
    <w:p w14:paraId="543C9B90" w14:textId="4D587D1F" w:rsidR="00BB60DD" w:rsidRPr="00537844" w:rsidRDefault="00BB60DD" w:rsidP="00C80586">
      <w:pPr>
        <w:jc w:val="center"/>
      </w:pPr>
      <w:r w:rsidRPr="00537844">
        <w:rPr>
          <w:rFonts w:hint="eastAsia"/>
        </w:rPr>
        <w:t xml:space="preserve">（図１）　</w:t>
      </w:r>
      <w:r w:rsidR="00CC4944" w:rsidRPr="00537844">
        <w:rPr>
          <w:rFonts w:hint="eastAsia"/>
        </w:rPr>
        <w:t>府立商業系高等学校（全日制の課程）の配置</w:t>
      </w:r>
    </w:p>
    <w:p w14:paraId="04205FB8" w14:textId="0022DA49" w:rsidR="00BD7635" w:rsidRPr="00537844" w:rsidRDefault="00BD7635" w:rsidP="00BB60DD"/>
    <w:p w14:paraId="541CD518" w14:textId="7127EADC" w:rsidR="00F86429" w:rsidRPr="00537844" w:rsidRDefault="00F86429" w:rsidP="00BB60DD"/>
    <w:p w14:paraId="2369ECCA" w14:textId="31ADC665" w:rsidR="00F86429" w:rsidRPr="00537844" w:rsidRDefault="00F86429" w:rsidP="00BB60DD"/>
    <w:p w14:paraId="48353002" w14:textId="77777777" w:rsidR="00D32564" w:rsidRPr="00537844" w:rsidRDefault="00D32564" w:rsidP="00BB60DD"/>
    <w:p w14:paraId="72A0CF54" w14:textId="77777777" w:rsidR="00F86429" w:rsidRPr="00537844" w:rsidRDefault="00F86429" w:rsidP="00BB60DD"/>
    <w:p w14:paraId="215AD489" w14:textId="3356FA98" w:rsidR="009D353E" w:rsidRPr="00537844" w:rsidRDefault="009E1785" w:rsidP="009E1785">
      <w:pPr>
        <w:rPr>
          <w:b/>
          <w:bCs/>
        </w:rPr>
      </w:pPr>
      <w:r w:rsidRPr="00537844">
        <w:rPr>
          <w:rFonts w:hint="eastAsia"/>
          <w:b/>
          <w:bCs/>
        </w:rPr>
        <w:lastRenderedPageBreak/>
        <w:t>２　府立</w:t>
      </w:r>
      <w:r w:rsidR="009D353E" w:rsidRPr="00537844">
        <w:rPr>
          <w:rFonts w:hint="eastAsia"/>
          <w:b/>
          <w:bCs/>
        </w:rPr>
        <w:t>商業系</w:t>
      </w:r>
      <w:r w:rsidR="009C45B4" w:rsidRPr="00537844">
        <w:rPr>
          <w:rFonts w:hint="eastAsia"/>
          <w:b/>
          <w:bCs/>
        </w:rPr>
        <w:t>高等学校</w:t>
      </w:r>
      <w:r w:rsidR="009D353E" w:rsidRPr="00537844">
        <w:rPr>
          <w:rFonts w:hint="eastAsia"/>
          <w:b/>
          <w:bCs/>
        </w:rPr>
        <w:t>４校の特色ある取組について</w:t>
      </w:r>
    </w:p>
    <w:p w14:paraId="458E964B" w14:textId="2533DCA2" w:rsidR="009D353E" w:rsidRPr="00537844" w:rsidRDefault="009D353E" w:rsidP="009D353E">
      <w:pPr>
        <w:ind w:leftChars="100" w:left="220"/>
      </w:pPr>
      <w:r w:rsidRPr="00537844">
        <w:rPr>
          <w:rFonts w:hint="eastAsia"/>
        </w:rPr>
        <w:t xml:space="preserve">　</w:t>
      </w:r>
      <w:r w:rsidR="009E1785" w:rsidRPr="00537844">
        <w:rPr>
          <w:rFonts w:hint="eastAsia"/>
        </w:rPr>
        <w:t>府立</w:t>
      </w:r>
      <w:r w:rsidRPr="00537844">
        <w:rPr>
          <w:rFonts w:hint="eastAsia"/>
        </w:rPr>
        <w:t>商業系</w:t>
      </w:r>
      <w:r w:rsidR="009C45B4" w:rsidRPr="00537844">
        <w:rPr>
          <w:rFonts w:hint="eastAsia"/>
        </w:rPr>
        <w:t>高等学校</w:t>
      </w:r>
      <w:r w:rsidRPr="00537844">
        <w:rPr>
          <w:rFonts w:hint="eastAsia"/>
        </w:rPr>
        <w:t>４校は、</w:t>
      </w:r>
      <w:r w:rsidRPr="00537844">
        <w:t>簿記・情報処理・マーケティングなどの専門教育を通じて、大阪の経済や産業を支える人材を輩出して</w:t>
      </w:r>
      <w:r w:rsidRPr="00537844">
        <w:rPr>
          <w:rFonts w:hint="eastAsia"/>
        </w:rPr>
        <w:t>おり、「起業家教育」・「観光ビジネス」・「企業連携」等、各校で特色化した商業教育を展開している。</w:t>
      </w:r>
    </w:p>
    <w:p w14:paraId="4C7AD621" w14:textId="77777777" w:rsidR="009D353E" w:rsidRPr="00537844" w:rsidRDefault="009D353E" w:rsidP="009D353E">
      <w:pPr>
        <w:ind w:leftChars="100" w:left="220" w:firstLineChars="100" w:firstLine="220"/>
        <w:rPr>
          <w:strike/>
        </w:rPr>
      </w:pPr>
      <w:r w:rsidRPr="00537844">
        <w:rPr>
          <w:rFonts w:hint="eastAsia"/>
        </w:rPr>
        <w:t>また、商業科を設置している３校については専門学校と、グローバルビジネス科を設置している１校については、四年制大学との連携を主に進めている。</w:t>
      </w:r>
    </w:p>
    <w:p w14:paraId="055F6BD8" w14:textId="44DC24C1" w:rsidR="009D353E" w:rsidRPr="00537844" w:rsidRDefault="009D353E" w:rsidP="009D353E">
      <w:pPr>
        <w:ind w:leftChars="100" w:left="220" w:firstLineChars="100" w:firstLine="220"/>
      </w:pPr>
      <w:r w:rsidRPr="00537844">
        <w:rPr>
          <w:rFonts w:hint="eastAsia"/>
        </w:rPr>
        <w:t>以下、具体的に各校の特色等を整理する。</w:t>
      </w:r>
    </w:p>
    <w:p w14:paraId="1952D843" w14:textId="77777777" w:rsidR="009D353E" w:rsidRPr="00537844" w:rsidRDefault="009D353E" w:rsidP="009D353E"/>
    <w:p w14:paraId="473F0B79" w14:textId="79342770" w:rsidR="009D353E" w:rsidRPr="00537844" w:rsidRDefault="009D353E" w:rsidP="009D353E">
      <w:r w:rsidRPr="00537844">
        <w:rPr>
          <w:rFonts w:hint="eastAsia"/>
        </w:rPr>
        <w:t xml:space="preserve">　　①</w:t>
      </w:r>
      <w:r w:rsidR="00F86429" w:rsidRPr="00537844">
        <w:rPr>
          <w:rFonts w:hint="eastAsia"/>
        </w:rPr>
        <w:t xml:space="preserve">　</w:t>
      </w:r>
      <w:r w:rsidRPr="00537844">
        <w:rPr>
          <w:rFonts w:hint="eastAsia"/>
        </w:rPr>
        <w:t>淀商業</w:t>
      </w:r>
      <w:r w:rsidR="00783B81" w:rsidRPr="00537844">
        <w:rPr>
          <w:rFonts w:hint="eastAsia"/>
        </w:rPr>
        <w:t>高等学校</w:t>
      </w:r>
    </w:p>
    <w:p w14:paraId="697F8ED5" w14:textId="2A387AB8" w:rsidR="009D353E" w:rsidRPr="00537844" w:rsidRDefault="009D353E" w:rsidP="009D353E">
      <w:pPr>
        <w:ind w:leftChars="100" w:left="220" w:firstLineChars="100" w:firstLine="220"/>
      </w:pPr>
      <w:r w:rsidRPr="00537844">
        <w:rPr>
          <w:rFonts w:hint="eastAsia"/>
        </w:rPr>
        <w:t>同校は商業科と福祉ボランティア科を設置する学校であり、起業体験型授業「アントレプレナーチャレンジ」において、地域の企業等と連携した大規模販売実習（淀翔モール）での企画運営や商品販売を体験できるカリキュラムを実施している。</w:t>
      </w:r>
    </w:p>
    <w:p w14:paraId="6B36EDDE" w14:textId="26FD9666" w:rsidR="009D353E" w:rsidRPr="00537844" w:rsidRDefault="009D353E" w:rsidP="009D353E">
      <w:pPr>
        <w:ind w:leftChars="100" w:left="220" w:firstLineChars="100" w:firstLine="220"/>
      </w:pPr>
      <w:r w:rsidRPr="00537844">
        <w:rPr>
          <w:rFonts w:hint="eastAsia"/>
        </w:rPr>
        <w:t>また、３年次には生徒の得意分野や進路目標に合わせたコース選択（会計コース・情報コース・流通コース）ができる。</w:t>
      </w:r>
    </w:p>
    <w:p w14:paraId="18644207" w14:textId="77777777" w:rsidR="009D353E" w:rsidRPr="00537844" w:rsidRDefault="009D353E" w:rsidP="009D353E">
      <w:pPr>
        <w:ind w:leftChars="100" w:left="220" w:firstLineChars="100" w:firstLine="220"/>
      </w:pPr>
    </w:p>
    <w:p w14:paraId="3339B705" w14:textId="77777777" w:rsidR="009D353E" w:rsidRPr="00537844" w:rsidRDefault="009D353E" w:rsidP="009D353E">
      <w:pPr>
        <w:ind w:leftChars="100" w:left="220"/>
      </w:pPr>
    </w:p>
    <w:p w14:paraId="79DA0825" w14:textId="42DAC492" w:rsidR="009D353E" w:rsidRPr="00537844" w:rsidRDefault="009D353E" w:rsidP="009D353E">
      <w:pPr>
        <w:ind w:leftChars="100" w:left="220"/>
      </w:pPr>
      <w:r w:rsidRPr="00537844">
        <w:rPr>
          <w:rFonts w:hint="eastAsia"/>
        </w:rPr>
        <w:t>②</w:t>
      </w:r>
      <w:r w:rsidR="00F86429" w:rsidRPr="00537844">
        <w:rPr>
          <w:rFonts w:hint="eastAsia"/>
        </w:rPr>
        <w:t xml:space="preserve">　</w:t>
      </w:r>
      <w:r w:rsidRPr="00537844">
        <w:rPr>
          <w:rFonts w:hint="eastAsia"/>
        </w:rPr>
        <w:t>鶴見商業</w:t>
      </w:r>
      <w:r w:rsidR="00783B81" w:rsidRPr="00537844">
        <w:rPr>
          <w:rFonts w:hint="eastAsia"/>
        </w:rPr>
        <w:t>高等学校</w:t>
      </w:r>
    </w:p>
    <w:p w14:paraId="553FC8A7" w14:textId="77777777" w:rsidR="009D353E" w:rsidRPr="00537844" w:rsidRDefault="009D353E" w:rsidP="009D353E">
      <w:pPr>
        <w:ind w:leftChars="100" w:left="220" w:firstLineChars="100" w:firstLine="220"/>
      </w:pPr>
      <w:r w:rsidRPr="00537844">
        <w:rPr>
          <w:rFonts w:hint="eastAsia"/>
        </w:rPr>
        <w:t>同校は商業科の単一学校を設置する学校であり、企業と連携した課題解決型学習として、「商品開発特別プログラム」を実施している。</w:t>
      </w:r>
    </w:p>
    <w:p w14:paraId="482EFA0E" w14:textId="1BA503E9" w:rsidR="009D353E" w:rsidRPr="00537844" w:rsidRDefault="009D353E" w:rsidP="009D353E">
      <w:pPr>
        <w:ind w:leftChars="100" w:left="220" w:firstLineChars="100" w:firstLine="220"/>
      </w:pPr>
      <w:r w:rsidRPr="00537844">
        <w:rPr>
          <w:rFonts w:hint="eastAsia"/>
        </w:rPr>
        <w:t>また、地元企業と連携したパンや飲料水などの商品開発や販売実習を実施するとともに、コース等を設けず、生徒一人ひとりの進路や興味関心に対応した学びを構成できる選択科目を設置し、自己実現を見据えた学びの選択が可能な教育課程としている。</w:t>
      </w:r>
    </w:p>
    <w:p w14:paraId="542A7A51" w14:textId="77777777" w:rsidR="009D353E" w:rsidRPr="00537844" w:rsidRDefault="009D353E" w:rsidP="009D353E">
      <w:pPr>
        <w:ind w:leftChars="100" w:left="220" w:firstLineChars="100" w:firstLine="220"/>
      </w:pPr>
    </w:p>
    <w:p w14:paraId="78091BDC" w14:textId="77777777" w:rsidR="009D353E" w:rsidRPr="00537844" w:rsidRDefault="009D353E" w:rsidP="002C704F"/>
    <w:p w14:paraId="69325815" w14:textId="3A4D8D6D" w:rsidR="009D353E" w:rsidRPr="00537844" w:rsidRDefault="009D353E" w:rsidP="009D353E">
      <w:pPr>
        <w:ind w:leftChars="100" w:left="220"/>
      </w:pPr>
      <w:r w:rsidRPr="00537844">
        <w:rPr>
          <w:rFonts w:hint="eastAsia"/>
        </w:rPr>
        <w:t>③</w:t>
      </w:r>
      <w:r w:rsidR="00F86429" w:rsidRPr="00537844">
        <w:rPr>
          <w:rFonts w:hint="eastAsia"/>
        </w:rPr>
        <w:t xml:space="preserve">　</w:t>
      </w:r>
      <w:r w:rsidRPr="00537844">
        <w:rPr>
          <w:rFonts w:hint="eastAsia"/>
        </w:rPr>
        <w:t>住吉商業</w:t>
      </w:r>
      <w:r w:rsidR="00783B81" w:rsidRPr="00537844">
        <w:rPr>
          <w:rFonts w:hint="eastAsia"/>
        </w:rPr>
        <w:t>高等学校</w:t>
      </w:r>
    </w:p>
    <w:p w14:paraId="0C94C8C4" w14:textId="77777777" w:rsidR="009D353E" w:rsidRPr="00537844" w:rsidRDefault="009D353E" w:rsidP="009D353E">
      <w:pPr>
        <w:ind w:leftChars="100" w:left="220" w:firstLineChars="100" w:firstLine="220"/>
        <w:rPr>
          <w:rFonts w:hAnsi="BIZ UDPゴシック"/>
        </w:rPr>
      </w:pPr>
      <w:r w:rsidRPr="00537844">
        <w:rPr>
          <w:rFonts w:hint="eastAsia"/>
        </w:rPr>
        <w:t>同校は商業科の単一学校を設置する学校であり、１年次の授業「ライフプラン</w:t>
      </w:r>
      <w:r w:rsidRPr="00537844">
        <w:rPr>
          <w:rFonts w:hAnsi="BIZ UDPゴシック" w:hint="eastAsia"/>
        </w:rPr>
        <w:t>ニング」において、外部講師招聘等によりコミュニケーション力、分析力、プレゼンテーション力を育成している。</w:t>
      </w:r>
    </w:p>
    <w:p w14:paraId="107EACC1" w14:textId="20DF76E8" w:rsidR="009D353E" w:rsidRPr="00537844" w:rsidRDefault="009D353E" w:rsidP="009D353E">
      <w:pPr>
        <w:ind w:leftChars="100" w:left="220" w:firstLineChars="100" w:firstLine="220"/>
        <w:rPr>
          <w:rFonts w:hAnsi="BIZ UDPゴシック"/>
        </w:rPr>
      </w:pPr>
      <w:r w:rsidRPr="00537844">
        <w:rPr>
          <w:rFonts w:hAnsi="BIZ UDPゴシック" w:hint="eastAsia"/>
        </w:rPr>
        <w:t>２年次から３つの専門コースでの学びを実施しており、</w:t>
      </w:r>
      <w:r w:rsidRPr="00537844">
        <w:rPr>
          <w:rFonts w:hAnsi="BIZ UDPゴシック"/>
        </w:rPr>
        <w:t>スペシャリストコース</w:t>
      </w:r>
      <w:r w:rsidRPr="00537844">
        <w:rPr>
          <w:rFonts w:hAnsi="BIZ UDPゴシック" w:hint="eastAsia"/>
        </w:rPr>
        <w:t>では</w:t>
      </w:r>
      <w:r w:rsidRPr="00537844">
        <w:rPr>
          <w:rFonts w:hAnsi="BIZ UDPゴシック"/>
        </w:rPr>
        <w:t>大学進学や高度な資格取得</w:t>
      </w:r>
      <w:r w:rsidRPr="00537844">
        <w:rPr>
          <w:rFonts w:hAnsi="BIZ UDPゴシック" w:hint="eastAsia"/>
        </w:rPr>
        <w:t>、</w:t>
      </w:r>
      <w:r w:rsidRPr="00537844">
        <w:rPr>
          <w:rFonts w:hAnsi="BIZ UDPゴシック"/>
        </w:rPr>
        <w:t>観光コース</w:t>
      </w:r>
      <w:r w:rsidRPr="00537844">
        <w:rPr>
          <w:rFonts w:hAnsi="BIZ UDPゴシック" w:hint="eastAsia"/>
        </w:rPr>
        <w:t>では</w:t>
      </w:r>
      <w:r w:rsidRPr="00537844">
        <w:rPr>
          <w:rFonts w:hAnsi="BIZ UDPゴシック"/>
        </w:rPr>
        <w:t>観光企画による地域活性化</w:t>
      </w:r>
      <w:r w:rsidRPr="00537844">
        <w:rPr>
          <w:rFonts w:hAnsi="BIZ UDPゴシック" w:hint="eastAsia"/>
        </w:rPr>
        <w:t>、</w:t>
      </w:r>
      <w:r w:rsidRPr="00537844">
        <w:rPr>
          <w:rFonts w:hAnsi="BIZ UDPゴシック"/>
        </w:rPr>
        <w:t>ジェネラリストコース</w:t>
      </w:r>
      <w:r w:rsidRPr="00537844">
        <w:rPr>
          <w:rFonts w:hAnsi="BIZ UDPゴシック" w:hint="eastAsia"/>
        </w:rPr>
        <w:t>では</w:t>
      </w:r>
      <w:r w:rsidRPr="00537844">
        <w:rPr>
          <w:rFonts w:hAnsi="BIZ UDPゴシック"/>
        </w:rPr>
        <w:t>ビジネスの基本的な知識・技術を幅広く学習</w:t>
      </w:r>
      <w:r w:rsidRPr="00537844">
        <w:rPr>
          <w:rFonts w:hAnsi="BIZ UDPゴシック" w:hint="eastAsia"/>
        </w:rPr>
        <w:t>している。</w:t>
      </w:r>
    </w:p>
    <w:p w14:paraId="299FCADB" w14:textId="77777777" w:rsidR="009D353E" w:rsidRPr="00537844" w:rsidRDefault="009D353E" w:rsidP="009D353E">
      <w:pPr>
        <w:ind w:leftChars="100" w:left="220" w:firstLineChars="100" w:firstLine="220"/>
        <w:rPr>
          <w:rFonts w:hAnsi="BIZ UDPゴシック"/>
        </w:rPr>
      </w:pPr>
    </w:p>
    <w:p w14:paraId="7416EE36" w14:textId="77777777" w:rsidR="009D353E" w:rsidRPr="00537844" w:rsidRDefault="009D353E" w:rsidP="009D353E">
      <w:pPr>
        <w:ind w:leftChars="100" w:left="220"/>
        <w:rPr>
          <w:rFonts w:hAnsi="BIZ UDPゴシック"/>
        </w:rPr>
      </w:pPr>
    </w:p>
    <w:p w14:paraId="61D3A12B" w14:textId="18ABC5EF" w:rsidR="009D353E" w:rsidRPr="00537844" w:rsidRDefault="009D353E" w:rsidP="009D353E">
      <w:pPr>
        <w:ind w:leftChars="100" w:left="220"/>
        <w:rPr>
          <w:rFonts w:hAnsi="BIZ UDPゴシック"/>
        </w:rPr>
      </w:pPr>
      <w:r w:rsidRPr="00537844">
        <w:rPr>
          <w:rFonts w:hAnsi="BIZ UDPゴシック" w:hint="eastAsia"/>
        </w:rPr>
        <w:t>④</w:t>
      </w:r>
      <w:r w:rsidR="00F86429" w:rsidRPr="00537844">
        <w:rPr>
          <w:rFonts w:hAnsi="BIZ UDPゴシック" w:hint="eastAsia"/>
        </w:rPr>
        <w:t xml:space="preserve">　</w:t>
      </w:r>
      <w:r w:rsidRPr="00537844">
        <w:rPr>
          <w:rFonts w:hAnsi="BIZ UDPゴシック" w:hint="eastAsia"/>
        </w:rPr>
        <w:t>大阪ビジネスフロンティア</w:t>
      </w:r>
      <w:r w:rsidR="00783B81" w:rsidRPr="00537844">
        <w:rPr>
          <w:rFonts w:hAnsi="BIZ UDPゴシック" w:hint="eastAsia"/>
        </w:rPr>
        <w:t>高等学校</w:t>
      </w:r>
    </w:p>
    <w:p w14:paraId="122A67B8" w14:textId="77777777" w:rsidR="009D353E" w:rsidRPr="00537844" w:rsidRDefault="009D353E" w:rsidP="009D353E">
      <w:pPr>
        <w:ind w:leftChars="100" w:left="220" w:firstLineChars="100" w:firstLine="220"/>
        <w:rPr>
          <w:rFonts w:hAnsi="BIZ UDPゴシック"/>
        </w:rPr>
      </w:pPr>
      <w:r w:rsidRPr="00537844">
        <w:rPr>
          <w:rFonts w:hAnsi="BIZ UDPゴシック" w:hint="eastAsia"/>
        </w:rPr>
        <w:t>同校は全国初の英語とビジネスを専門的に学ぶ「グローバルビジネス科」を設置し、高大接続７年間の専門教育を通じて国際ビジネス社会で活躍できる人材を育成している。</w:t>
      </w:r>
    </w:p>
    <w:p w14:paraId="5630973F" w14:textId="430A134A" w:rsidR="009D353E" w:rsidRPr="00537844" w:rsidRDefault="009D353E" w:rsidP="00E37405">
      <w:pPr>
        <w:ind w:leftChars="100" w:left="220" w:firstLineChars="100" w:firstLine="220"/>
        <w:rPr>
          <w:rFonts w:hAnsi="BIZ UDPゴシック"/>
        </w:rPr>
      </w:pPr>
      <w:r w:rsidRPr="00537844">
        <w:rPr>
          <w:rFonts w:hAnsi="BIZ UDPゴシック" w:hint="eastAsia"/>
        </w:rPr>
        <w:t>高大接続７年間の専門教育として、大学や産業界と連携した実践的なビジネス体験ができる授業を展開している。</w:t>
      </w:r>
    </w:p>
    <w:p w14:paraId="04A6D35E" w14:textId="63705986" w:rsidR="00BD7635" w:rsidRPr="00537844" w:rsidRDefault="009E1785" w:rsidP="00BB60DD">
      <w:r w:rsidRPr="00537844">
        <w:rPr>
          <w:rFonts w:hint="eastAsia"/>
          <w:b/>
          <w:bCs/>
        </w:rPr>
        <w:lastRenderedPageBreak/>
        <w:t xml:space="preserve">３　</w:t>
      </w:r>
      <w:r w:rsidR="00BD7635" w:rsidRPr="00537844">
        <w:rPr>
          <w:rFonts w:hint="eastAsia"/>
          <w:b/>
          <w:bCs/>
        </w:rPr>
        <w:t>卒業後の進路状況について</w:t>
      </w:r>
    </w:p>
    <w:p w14:paraId="20DD53A9" w14:textId="3A5D9957" w:rsidR="000437FB" w:rsidRPr="00537844" w:rsidRDefault="009D353E" w:rsidP="000437FB">
      <w:pPr>
        <w:ind w:leftChars="100" w:left="220" w:firstLineChars="100" w:firstLine="220"/>
      </w:pPr>
      <w:r w:rsidRPr="00537844">
        <w:rPr>
          <w:rFonts w:hint="eastAsia"/>
        </w:rPr>
        <w:t>大阪ビジネスフロンティア</w:t>
      </w:r>
      <w:r w:rsidR="00783B81" w:rsidRPr="00537844">
        <w:rPr>
          <w:rFonts w:hint="eastAsia"/>
        </w:rPr>
        <w:t>高等学校</w:t>
      </w:r>
      <w:r w:rsidRPr="00537844">
        <w:rPr>
          <w:rFonts w:hint="eastAsia"/>
        </w:rPr>
        <w:t>の</w:t>
      </w:r>
      <w:r w:rsidR="00BD7635" w:rsidRPr="00537844">
        <w:t>グローバルビジネス科</w:t>
      </w:r>
      <w:r w:rsidR="00CC4944" w:rsidRPr="00537844">
        <w:rPr>
          <w:rFonts w:hint="eastAsia"/>
        </w:rPr>
        <w:t>を卒業した生徒の進路状況については、</w:t>
      </w:r>
      <w:r w:rsidR="00BD7635" w:rsidRPr="00537844">
        <w:t>企業等連携によるビジネス教育とビジネス系の資格を用いた特別入学枠制度を始めとする各種推薦入試を活用して、</w:t>
      </w:r>
      <w:r w:rsidRPr="00537844">
        <w:t>６４％の生徒が四年制大学へ</w:t>
      </w:r>
      <w:r w:rsidRPr="00537844">
        <w:rPr>
          <w:rFonts w:hint="eastAsia"/>
        </w:rPr>
        <w:t>進学している（令和</w:t>
      </w:r>
      <w:r w:rsidR="00F86429" w:rsidRPr="00537844">
        <w:rPr>
          <w:rFonts w:hint="eastAsia"/>
        </w:rPr>
        <w:t>６</w:t>
      </w:r>
      <w:r w:rsidRPr="00537844">
        <w:rPr>
          <w:rFonts w:hint="eastAsia"/>
        </w:rPr>
        <w:t>年度時点）。</w:t>
      </w:r>
      <w:r w:rsidR="00BD7635" w:rsidRPr="00537844">
        <w:t>就職</w:t>
      </w:r>
      <w:r w:rsidRPr="00537844">
        <w:rPr>
          <w:rFonts w:hint="eastAsia"/>
        </w:rPr>
        <w:t>する生徒は</w:t>
      </w:r>
      <w:r w:rsidR="00BD7635" w:rsidRPr="00537844">
        <w:t>19％</w:t>
      </w:r>
      <w:r w:rsidRPr="00537844">
        <w:rPr>
          <w:rFonts w:hint="eastAsia"/>
        </w:rPr>
        <w:t>であ</w:t>
      </w:r>
      <w:r w:rsidR="00BD7635" w:rsidRPr="00537844">
        <w:t>り、開校以降、減少傾向に</w:t>
      </w:r>
      <w:r w:rsidR="000437FB" w:rsidRPr="00537844">
        <w:rPr>
          <w:rFonts w:hint="eastAsia"/>
        </w:rPr>
        <w:t>ある</w:t>
      </w:r>
      <w:r w:rsidR="00BD7635" w:rsidRPr="00537844">
        <w:t>。</w:t>
      </w:r>
    </w:p>
    <w:p w14:paraId="3428D415" w14:textId="1CAB0B35" w:rsidR="00BB60DD" w:rsidRPr="00537844" w:rsidRDefault="00BD7635" w:rsidP="000437FB">
      <w:pPr>
        <w:ind w:leftChars="100" w:left="220" w:firstLineChars="100" w:firstLine="220"/>
      </w:pPr>
      <w:r w:rsidRPr="00537844">
        <w:t>商業科</w:t>
      </w:r>
      <w:r w:rsidR="00CC4944" w:rsidRPr="00537844">
        <w:rPr>
          <w:rFonts w:hint="eastAsia"/>
        </w:rPr>
        <w:t>を卒業した生徒の進路状況については</w:t>
      </w:r>
      <w:r w:rsidRPr="00537844">
        <w:t>、</w:t>
      </w:r>
      <w:r w:rsidR="000437FB" w:rsidRPr="00537844">
        <w:t>約半数の生徒が就職しており、就職者の内、事務従事者が48％、販売従事者が23％、生産工程従事者が13％となって</w:t>
      </w:r>
      <w:r w:rsidR="000437FB" w:rsidRPr="00537844">
        <w:rPr>
          <w:rFonts w:hint="eastAsia"/>
        </w:rPr>
        <w:t>いる。</w:t>
      </w:r>
      <w:r w:rsidR="000437FB" w:rsidRPr="00537844">
        <w:t>四年制大学への進学は15％となっており、大阪ビジネスフロンティア</w:t>
      </w:r>
      <w:r w:rsidR="009C04EE" w:rsidRPr="00537844">
        <w:rPr>
          <w:rFonts w:hint="eastAsia"/>
        </w:rPr>
        <w:t>高等学校</w:t>
      </w:r>
      <w:r w:rsidR="000437FB" w:rsidRPr="00537844">
        <w:t>同様、ビジネス系の資格を用いた推薦入試等で進路を実現してい</w:t>
      </w:r>
      <w:r w:rsidR="000437FB" w:rsidRPr="00537844">
        <w:rPr>
          <w:rFonts w:hint="eastAsia"/>
        </w:rPr>
        <w:t>る</w:t>
      </w:r>
      <w:r w:rsidR="000437FB" w:rsidRPr="00537844">
        <w:t>。</w:t>
      </w:r>
    </w:p>
    <w:p w14:paraId="1D5CEB45" w14:textId="158B9857" w:rsidR="00BB60DD" w:rsidRPr="00537844" w:rsidRDefault="00BB60DD" w:rsidP="00BB60DD"/>
    <w:p w14:paraId="1955E2A1" w14:textId="5123AB58" w:rsidR="00CC4944" w:rsidRPr="00537844" w:rsidRDefault="00CC4944" w:rsidP="00BB60DD">
      <w:r w:rsidRPr="00537844">
        <w:rPr>
          <w:noProof/>
        </w:rPr>
        <w:drawing>
          <wp:inline distT="0" distB="0" distL="0" distR="0" wp14:anchorId="1A48954B" wp14:editId="75FDBC9E">
            <wp:extent cx="5759450" cy="28257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825750"/>
                    </a:xfrm>
                    <a:prstGeom prst="rect">
                      <a:avLst/>
                    </a:prstGeom>
                  </pic:spPr>
                </pic:pic>
              </a:graphicData>
            </a:graphic>
          </wp:inline>
        </w:drawing>
      </w:r>
    </w:p>
    <w:p w14:paraId="6204B8EA" w14:textId="5C7F09FE" w:rsidR="000437FB" w:rsidRPr="00537844" w:rsidRDefault="000437FB" w:rsidP="00C80586">
      <w:pPr>
        <w:jc w:val="center"/>
      </w:pPr>
      <w:r w:rsidRPr="00537844">
        <w:rPr>
          <w:rFonts w:hint="eastAsia"/>
        </w:rPr>
        <w:t>（図２）</w:t>
      </w:r>
      <w:r w:rsidR="00783B81" w:rsidRPr="00537844">
        <w:rPr>
          <w:rFonts w:hint="eastAsia"/>
        </w:rPr>
        <w:t>府立</w:t>
      </w:r>
      <w:r w:rsidRPr="00537844">
        <w:rPr>
          <w:rFonts w:hint="eastAsia"/>
        </w:rPr>
        <w:t>商業系</w:t>
      </w:r>
      <w:r w:rsidR="00783B81" w:rsidRPr="00537844">
        <w:rPr>
          <w:rFonts w:hint="eastAsia"/>
        </w:rPr>
        <w:t>高等学校</w:t>
      </w:r>
      <w:r w:rsidRPr="00537844">
        <w:rPr>
          <w:rFonts w:hint="eastAsia"/>
        </w:rPr>
        <w:t>における卒業後の進路状況</w:t>
      </w:r>
    </w:p>
    <w:p w14:paraId="696A5A2F" w14:textId="44668ABB" w:rsidR="00C80586" w:rsidRDefault="00C80586">
      <w:pPr>
        <w:widowControl/>
        <w:jc w:val="left"/>
      </w:pPr>
      <w:r>
        <w:br w:type="page"/>
      </w:r>
    </w:p>
    <w:p w14:paraId="13B9AF7C" w14:textId="6778E986" w:rsidR="00BB60DD" w:rsidRPr="00537844" w:rsidRDefault="009E1785" w:rsidP="00BB60DD">
      <w:pPr>
        <w:ind w:firstLineChars="100" w:firstLine="220"/>
        <w:rPr>
          <w:b/>
          <w:bCs/>
        </w:rPr>
      </w:pPr>
      <w:r w:rsidRPr="00537844">
        <w:rPr>
          <w:rFonts w:hint="eastAsia"/>
          <w:b/>
          <w:bCs/>
        </w:rPr>
        <w:lastRenderedPageBreak/>
        <w:t xml:space="preserve">４　</w:t>
      </w:r>
      <w:r w:rsidR="005D7A9D" w:rsidRPr="00537844">
        <w:rPr>
          <w:rFonts w:hint="eastAsia"/>
          <w:b/>
          <w:bCs/>
        </w:rPr>
        <w:t>入学者選抜の状況について</w:t>
      </w:r>
    </w:p>
    <w:p w14:paraId="4A83084F" w14:textId="1B52DFD4" w:rsidR="005D7A9D" w:rsidRPr="00537844" w:rsidRDefault="005D7A9D" w:rsidP="005D7A9D">
      <w:pPr>
        <w:ind w:leftChars="200" w:left="440" w:firstLineChars="100" w:firstLine="220"/>
      </w:pPr>
      <w:r w:rsidRPr="00537844">
        <w:t>淀商業</w:t>
      </w:r>
      <w:r w:rsidR="00783B81" w:rsidRPr="00537844">
        <w:rPr>
          <w:rFonts w:hint="eastAsia"/>
        </w:rPr>
        <w:t>高等学校</w:t>
      </w:r>
      <w:r w:rsidR="009E1785" w:rsidRPr="00537844">
        <w:rPr>
          <w:rFonts w:hint="eastAsia"/>
        </w:rPr>
        <w:t>、</w:t>
      </w:r>
      <w:r w:rsidRPr="00537844">
        <w:t>鶴見商業</w:t>
      </w:r>
      <w:r w:rsidR="00783B81" w:rsidRPr="00537844">
        <w:rPr>
          <w:rFonts w:hint="eastAsia"/>
        </w:rPr>
        <w:t>高等学校</w:t>
      </w:r>
      <w:r w:rsidR="009E1785" w:rsidRPr="00537844">
        <w:rPr>
          <w:rFonts w:hint="eastAsia"/>
        </w:rPr>
        <w:t>及び</w:t>
      </w:r>
      <w:r w:rsidRPr="00537844">
        <w:t>住吉商業</w:t>
      </w:r>
      <w:r w:rsidR="00783B81" w:rsidRPr="00537844">
        <w:rPr>
          <w:rFonts w:hint="eastAsia"/>
        </w:rPr>
        <w:t>高等学校</w:t>
      </w:r>
      <w:r w:rsidRPr="00537844">
        <w:t>においては</w:t>
      </w:r>
      <w:r w:rsidR="00F86429" w:rsidRPr="00537844">
        <w:rPr>
          <w:rFonts w:hint="eastAsia"/>
        </w:rPr>
        <w:t>、</w:t>
      </w:r>
      <w:r w:rsidR="00F86429" w:rsidRPr="00537844">
        <w:t>直近５年間の</w:t>
      </w:r>
      <w:r w:rsidRPr="00537844">
        <w:t>志願倍率が１倍を下回る傾向にあ</w:t>
      </w:r>
      <w:r w:rsidR="00F86429" w:rsidRPr="00537844">
        <w:rPr>
          <w:rFonts w:hint="eastAsia"/>
        </w:rPr>
        <w:t>る。</w:t>
      </w:r>
    </w:p>
    <w:p w14:paraId="62E5DFE1" w14:textId="6A13BFE2" w:rsidR="00F86429" w:rsidRPr="00537844" w:rsidRDefault="005D7A9D" w:rsidP="00F86429">
      <w:pPr>
        <w:ind w:leftChars="200" w:left="440" w:firstLineChars="100" w:firstLine="220"/>
      </w:pPr>
      <w:r w:rsidRPr="00537844">
        <w:t>一方、大阪ビジネスフロンティア</w:t>
      </w:r>
      <w:r w:rsidR="00783B81" w:rsidRPr="00537844">
        <w:rPr>
          <w:rFonts w:hint="eastAsia"/>
        </w:rPr>
        <w:t>高等学校</w:t>
      </w:r>
      <w:r w:rsidRPr="00537844">
        <w:t>においては、直近５年間において</w:t>
      </w:r>
      <w:r w:rsidR="00CC4944" w:rsidRPr="00537844">
        <w:rPr>
          <w:rFonts w:hint="eastAsia"/>
        </w:rPr>
        <w:t>志願者数が募集人員を満たしている</w:t>
      </w:r>
      <w:r w:rsidRPr="00537844">
        <w:t>。</w:t>
      </w:r>
    </w:p>
    <w:p w14:paraId="532FAD9E" w14:textId="6B9F4FEE" w:rsidR="00F86429" w:rsidRPr="00537844" w:rsidRDefault="00F86429" w:rsidP="00F86429">
      <w:pPr>
        <w:ind w:leftChars="200" w:left="440" w:firstLineChars="100" w:firstLine="220"/>
      </w:pPr>
      <w:r w:rsidRPr="00537844">
        <w:rPr>
          <w:rFonts w:hint="eastAsia"/>
        </w:rPr>
        <w:t>また、大阪ビジネスフロンティア</w:t>
      </w:r>
      <w:r w:rsidR="00783B81" w:rsidRPr="00537844">
        <w:rPr>
          <w:rFonts w:hint="eastAsia"/>
        </w:rPr>
        <w:t>高等学校</w:t>
      </w:r>
      <w:r w:rsidRPr="00537844">
        <w:rPr>
          <w:rFonts w:hint="eastAsia"/>
        </w:rPr>
        <w:t>のグローバルビジネス科を志願する中学生は、府内全域から集まる傾向にあり、商業科を設置する淀商業</w:t>
      </w:r>
      <w:r w:rsidR="00783B81" w:rsidRPr="00537844">
        <w:rPr>
          <w:rFonts w:hint="eastAsia"/>
        </w:rPr>
        <w:t>高等学校</w:t>
      </w:r>
      <w:r w:rsidRPr="00537844">
        <w:rPr>
          <w:rFonts w:hint="eastAsia"/>
        </w:rPr>
        <w:t>、鶴見商業</w:t>
      </w:r>
      <w:r w:rsidR="00783B81" w:rsidRPr="00537844">
        <w:rPr>
          <w:rFonts w:hint="eastAsia"/>
        </w:rPr>
        <w:t>高等学校</w:t>
      </w:r>
      <w:r w:rsidRPr="00537844">
        <w:rPr>
          <w:rFonts w:hint="eastAsia"/>
        </w:rPr>
        <w:t>、住吉商業</w:t>
      </w:r>
      <w:r w:rsidR="00783B81" w:rsidRPr="00537844">
        <w:rPr>
          <w:rFonts w:hint="eastAsia"/>
        </w:rPr>
        <w:t>高等学校</w:t>
      </w:r>
      <w:r w:rsidRPr="00537844">
        <w:rPr>
          <w:rFonts w:hint="eastAsia"/>
        </w:rPr>
        <w:t>については、学校周辺の中学校から志願する傾向にある。</w:t>
      </w:r>
    </w:p>
    <w:p w14:paraId="0CCDEDFD" w14:textId="77777777" w:rsidR="00F86429" w:rsidRPr="00537844" w:rsidRDefault="00F86429" w:rsidP="005D7A9D">
      <w:pPr>
        <w:ind w:leftChars="200" w:left="440" w:firstLineChars="100" w:firstLine="220"/>
      </w:pPr>
    </w:p>
    <w:p w14:paraId="140A6B24" w14:textId="7CFDE76B" w:rsidR="005D7A9D" w:rsidRPr="00537844" w:rsidRDefault="005D7A9D" w:rsidP="005D7A9D">
      <w:pPr>
        <w:ind w:leftChars="100" w:left="220" w:firstLineChars="100" w:firstLine="220"/>
      </w:pPr>
    </w:p>
    <w:p w14:paraId="33A3FD37" w14:textId="7554F2D4" w:rsidR="00CC4944" w:rsidRPr="00537844" w:rsidRDefault="00CC4944" w:rsidP="005D7A9D">
      <w:pPr>
        <w:ind w:leftChars="100" w:left="220" w:firstLineChars="100" w:firstLine="220"/>
      </w:pPr>
      <w:r w:rsidRPr="00537844">
        <w:rPr>
          <w:noProof/>
        </w:rPr>
        <w:drawing>
          <wp:inline distT="0" distB="0" distL="0" distR="0" wp14:anchorId="56F4A434" wp14:editId="314C8B1B">
            <wp:extent cx="5486400" cy="311037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90395" cy="3112636"/>
                    </a:xfrm>
                    <a:prstGeom prst="rect">
                      <a:avLst/>
                    </a:prstGeom>
                  </pic:spPr>
                </pic:pic>
              </a:graphicData>
            </a:graphic>
          </wp:inline>
        </w:drawing>
      </w:r>
    </w:p>
    <w:p w14:paraId="73E72956" w14:textId="59EC6BEB" w:rsidR="005D7A9D" w:rsidRPr="00537844" w:rsidRDefault="005D7A9D" w:rsidP="00C80586">
      <w:pPr>
        <w:ind w:firstLineChars="100" w:firstLine="220"/>
        <w:jc w:val="center"/>
      </w:pPr>
      <w:r w:rsidRPr="00537844">
        <w:rPr>
          <w:rFonts w:hint="eastAsia"/>
        </w:rPr>
        <w:t>（図３）府立商業系</w:t>
      </w:r>
      <w:r w:rsidR="00783B81" w:rsidRPr="00537844">
        <w:rPr>
          <w:rFonts w:hint="eastAsia"/>
        </w:rPr>
        <w:t>高等学校</w:t>
      </w:r>
      <w:r w:rsidRPr="00537844">
        <w:rPr>
          <w:rFonts w:hint="eastAsia"/>
        </w:rPr>
        <w:t>の志願倍率の状況</w:t>
      </w:r>
    </w:p>
    <w:p w14:paraId="4DFBE8AF" w14:textId="77777777" w:rsidR="005D7A9D" w:rsidRPr="00537844" w:rsidRDefault="005D7A9D" w:rsidP="00BB60DD">
      <w:pPr>
        <w:ind w:firstLineChars="100" w:firstLine="220"/>
      </w:pPr>
    </w:p>
    <w:p w14:paraId="3A976815" w14:textId="77777777" w:rsidR="00262C8B" w:rsidRPr="00537844" w:rsidRDefault="00262C8B">
      <w:pPr>
        <w:widowControl/>
        <w:jc w:val="left"/>
        <w:rPr>
          <w:rFonts w:hAnsi="BIZ UDPゴシック" w:cstheme="majorBidi"/>
          <w:b/>
          <w:bCs/>
        </w:rPr>
      </w:pPr>
      <w:r w:rsidRPr="00537844">
        <w:rPr>
          <w:rFonts w:hAnsi="BIZ UDPゴシック"/>
          <w:b/>
          <w:bCs/>
        </w:rPr>
        <w:br w:type="page"/>
      </w:r>
    </w:p>
    <w:p w14:paraId="75A008EF" w14:textId="7095B6EC" w:rsidR="00EE64DE" w:rsidRPr="00537844" w:rsidRDefault="00EE64DE" w:rsidP="00EE64DE">
      <w:pPr>
        <w:pStyle w:val="2"/>
        <w:spacing w:afterLines="50" w:after="180"/>
        <w:rPr>
          <w:rFonts w:ascii="BIZ UDPゴシック" w:eastAsia="BIZ UDPゴシック" w:hAnsi="BIZ UDPゴシック"/>
          <w:b/>
          <w:bCs/>
        </w:rPr>
      </w:pPr>
      <w:r w:rsidRPr="00537844">
        <w:rPr>
          <w:rFonts w:ascii="BIZ UDPゴシック" w:eastAsia="BIZ UDPゴシック" w:hAnsi="BIZ UDPゴシック" w:hint="eastAsia"/>
          <w:b/>
          <w:bCs/>
        </w:rPr>
        <w:lastRenderedPageBreak/>
        <w:t xml:space="preserve">第２章　</w:t>
      </w:r>
      <w:r w:rsidR="009E1785" w:rsidRPr="00537844">
        <w:rPr>
          <w:rFonts w:ascii="BIZ UDPゴシック" w:eastAsia="BIZ UDPゴシック" w:hAnsi="BIZ UDPゴシック" w:hint="eastAsia"/>
          <w:b/>
          <w:bCs/>
        </w:rPr>
        <w:t>府立</w:t>
      </w:r>
      <w:r w:rsidRPr="00537844">
        <w:rPr>
          <w:rFonts w:ascii="BIZ UDPゴシック" w:eastAsia="BIZ UDPゴシック" w:hAnsi="BIZ UDPゴシック" w:hint="eastAsia"/>
          <w:b/>
          <w:bCs/>
        </w:rPr>
        <w:t>商業系高等学校</w:t>
      </w:r>
      <w:r w:rsidR="009E1785" w:rsidRPr="00537844">
        <w:rPr>
          <w:rFonts w:ascii="BIZ UDPゴシック" w:eastAsia="BIZ UDPゴシック" w:hAnsi="BIZ UDPゴシック" w:hint="eastAsia"/>
          <w:b/>
          <w:bCs/>
        </w:rPr>
        <w:t>の現状と未来を見据えた課題認識</w:t>
      </w:r>
    </w:p>
    <w:p w14:paraId="3EE36D13" w14:textId="12D3504E" w:rsidR="00BB60DD" w:rsidRPr="00537844" w:rsidRDefault="00EE64DE" w:rsidP="00BB60DD">
      <w:pPr>
        <w:ind w:firstLineChars="100" w:firstLine="220"/>
        <w:rPr>
          <w:b/>
          <w:bCs/>
        </w:rPr>
      </w:pPr>
      <w:r w:rsidRPr="00537844">
        <w:rPr>
          <w:rFonts w:hint="eastAsia"/>
          <w:b/>
          <w:bCs/>
        </w:rPr>
        <w:t>１</w:t>
      </w:r>
      <w:r w:rsidR="005D7A9D" w:rsidRPr="00537844">
        <w:rPr>
          <w:rFonts w:hint="eastAsia"/>
          <w:b/>
          <w:bCs/>
        </w:rPr>
        <w:t xml:space="preserve">　</w:t>
      </w:r>
      <w:r w:rsidRPr="00537844">
        <w:rPr>
          <w:rFonts w:hint="eastAsia"/>
          <w:b/>
          <w:bCs/>
        </w:rPr>
        <w:t>2040年の就業構造推計</w:t>
      </w:r>
      <w:r w:rsidR="00783B81" w:rsidRPr="00537844">
        <w:rPr>
          <w:rFonts w:hint="eastAsia"/>
          <w:b/>
          <w:bCs/>
        </w:rPr>
        <w:t>について</w:t>
      </w:r>
    </w:p>
    <w:p w14:paraId="4581B96A" w14:textId="6EB007A3" w:rsidR="005D7A9D" w:rsidRPr="00537844" w:rsidRDefault="009E1785" w:rsidP="005D7A9D">
      <w:pPr>
        <w:ind w:leftChars="100" w:left="220" w:firstLineChars="100" w:firstLine="220"/>
      </w:pPr>
      <w:r w:rsidRPr="00537844">
        <w:rPr>
          <w:rFonts w:hint="eastAsia"/>
        </w:rPr>
        <w:t>「</w:t>
      </w:r>
      <w:r w:rsidR="005D7A9D" w:rsidRPr="00537844">
        <w:t>2040年</w:t>
      </w:r>
      <w:r w:rsidRPr="00537844">
        <w:rPr>
          <w:rFonts w:hint="eastAsia"/>
        </w:rPr>
        <w:t>における</w:t>
      </w:r>
      <w:r w:rsidR="005D7A9D" w:rsidRPr="00537844">
        <w:t>就業構造推計</w:t>
      </w:r>
      <w:r w:rsidRPr="00537844">
        <w:rPr>
          <w:rFonts w:hint="eastAsia"/>
        </w:rPr>
        <w:t>（改訂版）」（経済産業省　2026年３月）</w:t>
      </w:r>
      <w:r w:rsidR="00C80586">
        <w:rPr>
          <w:rStyle w:val="af4"/>
        </w:rPr>
        <w:footnoteReference w:id="1"/>
      </w:r>
      <w:r w:rsidRPr="00537844">
        <w:rPr>
          <w:rFonts w:hint="eastAsia"/>
        </w:rPr>
        <w:t>では</w:t>
      </w:r>
      <w:r w:rsidR="005D7A9D" w:rsidRPr="00537844">
        <w:rPr>
          <w:rFonts w:hint="eastAsia"/>
        </w:rPr>
        <w:t>、</w:t>
      </w:r>
      <w:r w:rsidR="005D7A9D" w:rsidRPr="00537844">
        <w:t>少子高齢化に</w:t>
      </w:r>
      <w:r w:rsidR="00655FF4" w:rsidRPr="00537844">
        <w:rPr>
          <w:rFonts w:hint="eastAsia"/>
        </w:rPr>
        <w:t>よる</w:t>
      </w:r>
      <w:r w:rsidR="005D7A9D" w:rsidRPr="00537844">
        <w:t>人口減少に伴って労働供給は減少するものの、ＡＩ・ロボットの活用促進やリスキリング等による労働の質の向上に伴い、不足分をカバーできるとされ</w:t>
      </w:r>
      <w:r w:rsidR="005D7A9D" w:rsidRPr="00537844">
        <w:rPr>
          <w:rFonts w:hint="eastAsia"/>
        </w:rPr>
        <w:t>ている</w:t>
      </w:r>
      <w:r w:rsidR="005D7A9D" w:rsidRPr="00537844">
        <w:t>。</w:t>
      </w:r>
    </w:p>
    <w:p w14:paraId="5F2FDC82" w14:textId="0DDF0D9A" w:rsidR="00792099" w:rsidRPr="00537844" w:rsidRDefault="005D7A9D" w:rsidP="005D7A9D">
      <w:pPr>
        <w:ind w:leftChars="100" w:left="220" w:firstLineChars="100" w:firstLine="220"/>
      </w:pPr>
      <w:r w:rsidRPr="00537844">
        <w:t>一方、現在の人材供給のトレンドが続いた場合は、</w:t>
      </w:r>
      <w:r w:rsidR="009E1785" w:rsidRPr="00537844">
        <w:rPr>
          <w:rFonts w:hint="eastAsia"/>
        </w:rPr>
        <w:t>職歴間・学歴間</w:t>
      </w:r>
      <w:r w:rsidR="005D73CD" w:rsidRPr="00537844">
        <w:rPr>
          <w:rFonts w:hint="eastAsia"/>
        </w:rPr>
        <w:t>によって</w:t>
      </w:r>
      <w:r w:rsidRPr="00537844">
        <w:t>ミスマッチが発生するリスクがあると</w:t>
      </w:r>
      <w:r w:rsidR="009E1785" w:rsidRPr="00537844">
        <w:rPr>
          <w:rFonts w:hint="eastAsia"/>
        </w:rPr>
        <w:t>示されている。</w:t>
      </w:r>
    </w:p>
    <w:p w14:paraId="5432072A" w14:textId="02F9156D" w:rsidR="00B13E5A" w:rsidRPr="00537844" w:rsidRDefault="005D7A9D" w:rsidP="00B13E5A">
      <w:pPr>
        <w:ind w:leftChars="100" w:left="220" w:firstLineChars="100" w:firstLine="220"/>
      </w:pPr>
      <w:r w:rsidRPr="00537844">
        <w:rPr>
          <w:rFonts w:hint="eastAsia"/>
        </w:rPr>
        <w:t>特に</w:t>
      </w:r>
      <w:r w:rsidR="00B13E5A" w:rsidRPr="00537844">
        <w:rPr>
          <w:rFonts w:hint="eastAsia"/>
        </w:rPr>
        <w:t>事務が</w:t>
      </w:r>
      <w:r w:rsidR="00502C41" w:rsidRPr="00537844">
        <w:rPr>
          <w:rFonts w:hint="eastAsia"/>
        </w:rPr>
        <w:t>437</w:t>
      </w:r>
      <w:r w:rsidR="00B13E5A" w:rsidRPr="00537844">
        <w:rPr>
          <w:rFonts w:hint="eastAsia"/>
        </w:rPr>
        <w:t>万人、</w:t>
      </w:r>
      <w:r w:rsidR="00502C41" w:rsidRPr="00537844">
        <w:rPr>
          <w:rFonts w:hint="eastAsia"/>
        </w:rPr>
        <w:t>府においても31.3万人が供給過多になるといわれており、</w:t>
      </w:r>
      <w:r w:rsidRPr="00537844">
        <w:t>これまで商業科を卒業した生徒の多くが従事していた</w:t>
      </w:r>
      <w:r w:rsidR="005F2AFB" w:rsidRPr="00537844">
        <w:rPr>
          <w:rFonts w:hint="eastAsia"/>
        </w:rPr>
        <w:t>分野</w:t>
      </w:r>
      <w:r w:rsidRPr="00537844">
        <w:t>が2040年の就業構造推計によると供給過多になることが予測されて</w:t>
      </w:r>
      <w:r w:rsidR="00B13E5A" w:rsidRPr="00537844">
        <w:rPr>
          <w:rFonts w:hint="eastAsia"/>
        </w:rPr>
        <w:t>いる</w:t>
      </w:r>
      <w:r w:rsidRPr="00537844">
        <w:t>。</w:t>
      </w:r>
    </w:p>
    <w:p w14:paraId="50BD3059" w14:textId="57ED0BC7" w:rsidR="005D7A9D" w:rsidRPr="00537844" w:rsidRDefault="005D7A9D" w:rsidP="00B13E5A">
      <w:pPr>
        <w:ind w:leftChars="100" w:left="220" w:firstLineChars="100" w:firstLine="220"/>
      </w:pPr>
      <w:r w:rsidRPr="00537844">
        <w:t>一方、AI・ロボット等の活用を担う人材が大きく不足することが見込まれて</w:t>
      </w:r>
      <w:r w:rsidR="00B13E5A" w:rsidRPr="00537844">
        <w:rPr>
          <w:rFonts w:hint="eastAsia"/>
        </w:rPr>
        <w:t>いる。</w:t>
      </w:r>
    </w:p>
    <w:p w14:paraId="063D6754" w14:textId="77777777" w:rsidR="00DC1E76" w:rsidRPr="00537844" w:rsidRDefault="00DC1E76" w:rsidP="00BB60DD">
      <w:pPr>
        <w:ind w:firstLineChars="100" w:firstLine="220"/>
      </w:pPr>
    </w:p>
    <w:p w14:paraId="5FF94231" w14:textId="0802CF39" w:rsidR="00BB60DD" w:rsidRPr="00537844" w:rsidRDefault="00EE64DE" w:rsidP="00BB60DD">
      <w:pPr>
        <w:ind w:firstLineChars="100" w:firstLine="220"/>
        <w:rPr>
          <w:b/>
          <w:bCs/>
        </w:rPr>
      </w:pPr>
      <w:r w:rsidRPr="00537844">
        <w:rPr>
          <w:rFonts w:hint="eastAsia"/>
          <w:b/>
          <w:bCs/>
        </w:rPr>
        <w:t>２</w:t>
      </w:r>
      <w:r w:rsidR="00B13E5A" w:rsidRPr="00537844">
        <w:rPr>
          <w:rFonts w:hint="eastAsia"/>
          <w:b/>
          <w:bCs/>
        </w:rPr>
        <w:t xml:space="preserve">　</w:t>
      </w:r>
      <w:r w:rsidR="005D73CD" w:rsidRPr="00537844">
        <w:rPr>
          <w:rFonts w:hint="eastAsia"/>
          <w:b/>
          <w:bCs/>
        </w:rPr>
        <w:t>府の成長戦略に基づく対応と高校改革への対応</w:t>
      </w:r>
      <w:r w:rsidR="00783B81" w:rsidRPr="00537844">
        <w:rPr>
          <w:rFonts w:hint="eastAsia"/>
          <w:b/>
          <w:bCs/>
        </w:rPr>
        <w:t>について</w:t>
      </w:r>
    </w:p>
    <w:p w14:paraId="790A2378" w14:textId="2E629FAC" w:rsidR="00E37F41" w:rsidRPr="00537844" w:rsidRDefault="005D73CD" w:rsidP="00E37F41">
      <w:pPr>
        <w:ind w:leftChars="100" w:left="220" w:firstLineChars="100" w:firstLine="220"/>
      </w:pPr>
      <w:r w:rsidRPr="00537844">
        <w:rPr>
          <w:rFonts w:hint="eastAsia"/>
        </w:rPr>
        <w:t>府では、令和８年３月に「Beyond　EXPO 2025～副首都として成長・発展をめざす万博後の成長戦略～」を策定し、</w:t>
      </w:r>
      <w:r w:rsidR="00E37F41" w:rsidRPr="00537844">
        <w:rPr>
          <w:rFonts w:hint="eastAsia"/>
        </w:rPr>
        <w:t>「</w:t>
      </w:r>
      <w:r w:rsidRPr="00537844">
        <w:rPr>
          <w:rFonts w:hint="eastAsia"/>
        </w:rPr>
        <w:t>経済</w:t>
      </w:r>
      <w:r w:rsidR="00E37F41" w:rsidRPr="00537844">
        <w:rPr>
          <w:rFonts w:hint="eastAsia"/>
        </w:rPr>
        <w:t>成長」「都市力の向上」に加え、人材の確保・育成という「人の集積」の好循環サイクルを定着・加速化させることとしている。</w:t>
      </w:r>
    </w:p>
    <w:p w14:paraId="149CE053" w14:textId="0A21C80B" w:rsidR="005D73CD" w:rsidRPr="00537844" w:rsidRDefault="00E37F41" w:rsidP="00A64484">
      <w:pPr>
        <w:ind w:leftChars="100" w:left="220" w:firstLineChars="100" w:firstLine="220"/>
      </w:pPr>
      <w:r w:rsidRPr="00537844">
        <w:rPr>
          <w:rFonts w:hint="eastAsia"/>
        </w:rPr>
        <w:t>また、</w:t>
      </w:r>
      <w:r w:rsidR="00930E98" w:rsidRPr="00537844">
        <w:rPr>
          <w:rFonts w:hint="eastAsia"/>
        </w:rPr>
        <w:t>府教育庁では、</w:t>
      </w:r>
      <w:r w:rsidRPr="00537844">
        <w:rPr>
          <w:rFonts w:hint="eastAsia"/>
        </w:rPr>
        <w:t>府立高校改革を推進していくため、</w:t>
      </w:r>
      <w:r w:rsidR="005D73CD" w:rsidRPr="00537844">
        <w:rPr>
          <w:rFonts w:hint="eastAsia"/>
        </w:rPr>
        <w:t>上記就業構造推計も含め、2040年を見据えて今取り組むべき改革を取りまとめた「府立高校改革アクションプラン」を令和７年11月に策定し</w:t>
      </w:r>
      <w:r w:rsidR="00A64484" w:rsidRPr="00537844">
        <w:rPr>
          <w:rFonts w:hint="eastAsia"/>
        </w:rPr>
        <w:t>た。</w:t>
      </w:r>
      <w:r w:rsidR="009C45B4" w:rsidRPr="00537844">
        <w:rPr>
          <w:rFonts w:hint="eastAsia"/>
        </w:rPr>
        <w:t>府立</w:t>
      </w:r>
      <w:r w:rsidR="005D73CD" w:rsidRPr="00537844">
        <w:rPr>
          <w:rFonts w:hint="eastAsia"/>
        </w:rPr>
        <w:t>商業系</w:t>
      </w:r>
      <w:r w:rsidR="009C45B4" w:rsidRPr="00537844">
        <w:rPr>
          <w:rFonts w:hint="eastAsia"/>
        </w:rPr>
        <w:t>高等学校</w:t>
      </w:r>
      <w:r w:rsidR="005D73CD" w:rsidRPr="00537844">
        <w:rPr>
          <w:rFonts w:hint="eastAsia"/>
        </w:rPr>
        <w:t>についても</w:t>
      </w:r>
      <w:r w:rsidR="00A64484" w:rsidRPr="00537844">
        <w:rPr>
          <w:rFonts w:hint="eastAsia"/>
        </w:rPr>
        <w:t>、</w:t>
      </w:r>
      <w:r w:rsidR="00262C8B" w:rsidRPr="00537844">
        <w:rPr>
          <w:rFonts w:hint="eastAsia"/>
        </w:rPr>
        <w:t>例えば、</w:t>
      </w:r>
      <w:r w:rsidR="00A64484" w:rsidRPr="00537844">
        <w:rPr>
          <w:rFonts w:hint="eastAsia"/>
        </w:rPr>
        <w:t>中学校卒業段階での高等教育機関への進学ニーズの高まりにより普通科傾向が強まる中、特に商業科を設置している３校の卒業後の進路イメージが就職となっており、志願者数が伸び悩んでいる状況にあることや、簿記や情報処理などのビジネス系の資格が推薦の条件となっている四年制大学が多く、資格取得のみを目的とした教育になりがちであるといった現状を踏まえ、</w:t>
      </w:r>
      <w:r w:rsidRPr="00537844">
        <w:rPr>
          <w:rFonts w:hint="eastAsia"/>
        </w:rPr>
        <w:t>時代の変化に即した学びの変革を行っていくこと</w:t>
      </w:r>
      <w:r w:rsidR="00930E98" w:rsidRPr="00537844">
        <w:rPr>
          <w:rFonts w:hint="eastAsia"/>
        </w:rPr>
        <w:t>としている</w:t>
      </w:r>
      <w:r w:rsidRPr="00537844">
        <w:rPr>
          <w:rFonts w:hint="eastAsia"/>
        </w:rPr>
        <w:t>。</w:t>
      </w:r>
    </w:p>
    <w:p w14:paraId="074A7F90" w14:textId="5CE0BDAB" w:rsidR="00E37F41" w:rsidRPr="00537844" w:rsidRDefault="00E37F41" w:rsidP="00E37F41">
      <w:pPr>
        <w:ind w:leftChars="100" w:left="220" w:firstLineChars="100" w:firstLine="220"/>
      </w:pPr>
      <w:r w:rsidRPr="00537844">
        <w:rPr>
          <w:rFonts w:hint="eastAsia"/>
        </w:rPr>
        <w:t>国においても、令和８年２月に「高校教育改革に関する基本方針（グランドデザイン）」を策定し、2040年に向けた高校の姿として、「不確実な時代を自立して生きていく主権者として、AIに代替されない能力や個性の伸長」、「我が国や地域の経済・社会の発展を支える人材育成」、「一人一人の多様な学習ニーズに対応した教育機会・アクセスの確保」の３つの視点を重視し、更なる高校改革を進めていくとしている。</w:t>
      </w:r>
    </w:p>
    <w:p w14:paraId="68C9D5E1" w14:textId="7052F0CA" w:rsidR="00C80586" w:rsidRDefault="00262C8B" w:rsidP="00DC1E76">
      <w:pPr>
        <w:ind w:leftChars="100" w:left="220" w:firstLineChars="100" w:firstLine="220"/>
      </w:pPr>
      <w:r w:rsidRPr="00537844">
        <w:rPr>
          <w:rFonts w:hint="eastAsia"/>
        </w:rPr>
        <w:t>こうした現状と未来を見据えた課題認識のもと、府立商業系</w:t>
      </w:r>
      <w:r w:rsidR="009C04EE" w:rsidRPr="00537844">
        <w:rPr>
          <w:rFonts w:hint="eastAsia"/>
        </w:rPr>
        <w:t>高等学校</w:t>
      </w:r>
      <w:r w:rsidRPr="00537844">
        <w:rPr>
          <w:rFonts w:hint="eastAsia"/>
        </w:rPr>
        <w:t>において、</w:t>
      </w:r>
      <w:r w:rsidR="00DC1E76" w:rsidRPr="00537844">
        <w:rPr>
          <w:rFonts w:hint="eastAsia"/>
        </w:rPr>
        <w:t>次世代の大阪の経済・産業の創り手・担い手の育成に向けた商業教育への転換が必要である。</w:t>
      </w:r>
    </w:p>
    <w:p w14:paraId="38EC5BF6" w14:textId="77777777" w:rsidR="00C80586" w:rsidRDefault="00C80586">
      <w:pPr>
        <w:widowControl/>
        <w:jc w:val="left"/>
      </w:pPr>
      <w:r>
        <w:br w:type="page"/>
      </w:r>
    </w:p>
    <w:p w14:paraId="02AC9E2E" w14:textId="1F10118F" w:rsidR="00F54BB4" w:rsidRPr="00537844" w:rsidRDefault="00F54BB4" w:rsidP="007D7A4A">
      <w:pPr>
        <w:pStyle w:val="2"/>
        <w:spacing w:afterLines="50" w:after="180"/>
        <w:rPr>
          <w:rFonts w:ascii="BIZ UDPゴシック" w:eastAsia="BIZ UDPゴシック" w:hAnsi="BIZ UDPゴシック"/>
          <w:b/>
          <w:bCs/>
        </w:rPr>
      </w:pPr>
      <w:r w:rsidRPr="00537844">
        <w:rPr>
          <w:rFonts w:ascii="BIZ UDPゴシック" w:eastAsia="BIZ UDPゴシック" w:hAnsi="BIZ UDPゴシック" w:hint="eastAsia"/>
          <w:b/>
          <w:bCs/>
        </w:rPr>
        <w:lastRenderedPageBreak/>
        <w:t>第</w:t>
      </w:r>
      <w:r w:rsidR="00EE64DE" w:rsidRPr="00537844">
        <w:rPr>
          <w:rFonts w:ascii="BIZ UDPゴシック" w:eastAsia="BIZ UDPゴシック" w:hAnsi="BIZ UDPゴシック" w:hint="eastAsia"/>
          <w:b/>
          <w:bCs/>
        </w:rPr>
        <w:t>３</w:t>
      </w:r>
      <w:r w:rsidRPr="00537844">
        <w:rPr>
          <w:rFonts w:ascii="BIZ UDPゴシック" w:eastAsia="BIZ UDPゴシック" w:hAnsi="BIZ UDPゴシック" w:hint="eastAsia"/>
          <w:b/>
          <w:bCs/>
        </w:rPr>
        <w:t>章　今後</w:t>
      </w:r>
      <w:r w:rsidR="008B2444" w:rsidRPr="00537844">
        <w:rPr>
          <w:rFonts w:ascii="BIZ UDPゴシック" w:eastAsia="BIZ UDPゴシック" w:hAnsi="BIZ UDPゴシック" w:hint="eastAsia"/>
          <w:b/>
          <w:bCs/>
        </w:rPr>
        <w:t>の府立商業系高等学校</w:t>
      </w:r>
      <w:r w:rsidRPr="00537844">
        <w:rPr>
          <w:rFonts w:ascii="BIZ UDPゴシック" w:eastAsia="BIZ UDPゴシック" w:hAnsi="BIZ UDPゴシック" w:hint="eastAsia"/>
          <w:b/>
          <w:bCs/>
        </w:rPr>
        <w:t>のあり方</w:t>
      </w:r>
    </w:p>
    <w:p w14:paraId="333D0515" w14:textId="42E3DDDC" w:rsidR="00F54BB4" w:rsidRPr="00537844" w:rsidRDefault="00F54BB4" w:rsidP="00F54BB4">
      <w:r w:rsidRPr="00537844">
        <w:rPr>
          <w:rFonts w:hint="eastAsia"/>
        </w:rPr>
        <w:t xml:space="preserve">　本章では、</w:t>
      </w:r>
      <w:r w:rsidR="00262C8B" w:rsidRPr="00537844">
        <w:rPr>
          <w:rFonts w:hint="eastAsia"/>
        </w:rPr>
        <w:t>前章における整理</w:t>
      </w:r>
      <w:r w:rsidRPr="00537844">
        <w:rPr>
          <w:rFonts w:hint="eastAsia"/>
        </w:rPr>
        <w:t>を踏まえ、今後の</w:t>
      </w:r>
      <w:r w:rsidR="008B2444" w:rsidRPr="00537844">
        <w:rPr>
          <w:rFonts w:hint="eastAsia"/>
        </w:rPr>
        <w:t>府立商業系高等学校の</w:t>
      </w:r>
      <w:r w:rsidRPr="00537844">
        <w:rPr>
          <w:rFonts w:hint="eastAsia"/>
        </w:rPr>
        <w:t>あり方についてとりまとめる。</w:t>
      </w:r>
    </w:p>
    <w:p w14:paraId="46F8BD37" w14:textId="77777777" w:rsidR="00F54BB4" w:rsidRPr="00537844" w:rsidRDefault="00F54BB4" w:rsidP="00F54BB4"/>
    <w:p w14:paraId="4F7FB581" w14:textId="4CC5DC10" w:rsidR="00F54BB4" w:rsidRPr="00537844" w:rsidRDefault="00F54BB4" w:rsidP="00AC33A3">
      <w:pPr>
        <w:ind w:firstLineChars="64" w:firstLine="141"/>
        <w:rPr>
          <w:b/>
          <w:bCs/>
        </w:rPr>
      </w:pPr>
      <w:r w:rsidRPr="00537844">
        <w:rPr>
          <w:rFonts w:hint="eastAsia"/>
          <w:b/>
          <w:bCs/>
        </w:rPr>
        <w:t xml:space="preserve">１　</w:t>
      </w:r>
      <w:r w:rsidR="008B2444" w:rsidRPr="00537844">
        <w:rPr>
          <w:rFonts w:hint="eastAsia"/>
          <w:b/>
          <w:bCs/>
        </w:rPr>
        <w:t>府の商業教育において育成をめざす人物像と資質・能力について</w:t>
      </w:r>
    </w:p>
    <w:p w14:paraId="4934B6C5" w14:textId="21BAD620" w:rsidR="00D4554F" w:rsidRPr="00537844" w:rsidRDefault="00D4554F" w:rsidP="00AC33A3">
      <w:pPr>
        <w:ind w:firstLineChars="129" w:firstLine="284"/>
        <w:rPr>
          <w:b/>
          <w:bCs/>
        </w:rPr>
      </w:pPr>
      <w:r w:rsidRPr="00537844">
        <w:rPr>
          <w:rFonts w:hint="eastAsia"/>
          <w:b/>
          <w:bCs/>
        </w:rPr>
        <w:t>（１）</w:t>
      </w:r>
      <w:r w:rsidRPr="00537844">
        <w:rPr>
          <w:b/>
          <w:bCs/>
        </w:rPr>
        <w:t>府の商業教育</w:t>
      </w:r>
      <w:r w:rsidR="00D41E27" w:rsidRPr="00537844">
        <w:rPr>
          <w:rFonts w:hint="eastAsia"/>
          <w:b/>
          <w:bCs/>
        </w:rPr>
        <w:t>において育成をめざす</w:t>
      </w:r>
      <w:r w:rsidRPr="00537844">
        <w:rPr>
          <w:b/>
          <w:bCs/>
        </w:rPr>
        <w:t>人物像</w:t>
      </w:r>
    </w:p>
    <w:p w14:paraId="25D72589" w14:textId="519E83D7" w:rsidR="00743764" w:rsidRPr="00537844" w:rsidRDefault="008B2444" w:rsidP="00D4554F">
      <w:pPr>
        <w:ind w:leftChars="100" w:left="220" w:firstLineChars="100" w:firstLine="220"/>
      </w:pPr>
      <w:r w:rsidRPr="00537844">
        <w:rPr>
          <w:rFonts w:hint="eastAsia"/>
        </w:rPr>
        <w:t>近年、</w:t>
      </w:r>
      <w:r w:rsidRPr="00537844">
        <w:t>AI技術の急速な進展やデジタル化の加速、グローバル化の深化により、社会や産業の構造は大きな転換期を迎えている。これまで日本社会を支えてきた「正解のある仕事」「安定した進路モデル」は急速に揺らぎ、将来を見通すことが困難な、いわゆるVUCAの時代が常態化している。とりわけビジネスの現場では、業務の効率化や自動化が進む一方で、課題を設定し、意思決定し、新たな価値を生み出すことのできる人材の重要性が一層高まっている。</w:t>
      </w:r>
      <w:r w:rsidR="00743764" w:rsidRPr="00537844">
        <w:rPr>
          <w:rFonts w:hint="eastAsia"/>
        </w:rPr>
        <w:t xml:space="preserve">　</w:t>
      </w:r>
    </w:p>
    <w:p w14:paraId="106D651D" w14:textId="77777777" w:rsidR="00262C8B" w:rsidRPr="00537844" w:rsidRDefault="008B2444" w:rsidP="00743764">
      <w:pPr>
        <w:ind w:leftChars="100" w:left="220" w:firstLineChars="100" w:firstLine="220"/>
      </w:pPr>
      <w:r w:rsidRPr="00537844">
        <w:rPr>
          <w:rFonts w:hint="eastAsia"/>
        </w:rPr>
        <w:t>このような時代背景</w:t>
      </w:r>
      <w:r w:rsidRPr="00537844">
        <w:t>のもと、商業教育においては、単に知識や技能を身につけることにとどまらず、自ら考え、行動し、学び続ける力を備えた人材の育成が強く求められている。</w:t>
      </w:r>
    </w:p>
    <w:p w14:paraId="77FD9483" w14:textId="56376BA3" w:rsidR="00D4554F" w:rsidRPr="00537844" w:rsidRDefault="008B2444" w:rsidP="00D4554F">
      <w:pPr>
        <w:ind w:leftChars="100" w:left="220" w:firstLineChars="100" w:firstLine="220"/>
      </w:pPr>
      <w:r w:rsidRPr="00537844">
        <w:t>府の商業教育がめざす人物像は、次のように整理される。</w:t>
      </w:r>
    </w:p>
    <w:p w14:paraId="4621050B" w14:textId="77777777" w:rsidR="00D4554F" w:rsidRPr="00537844" w:rsidRDefault="00D4554F" w:rsidP="00D4554F">
      <w:pPr>
        <w:ind w:leftChars="100" w:left="220" w:firstLineChars="100" w:firstLine="220"/>
      </w:pPr>
    </w:p>
    <w:p w14:paraId="53682B1E" w14:textId="580FB1DF" w:rsidR="00C61B88" w:rsidRPr="00537844" w:rsidRDefault="00D4554F" w:rsidP="00743764">
      <w:pPr>
        <w:ind w:leftChars="100" w:left="220" w:firstLineChars="100" w:firstLine="220"/>
      </w:pPr>
      <w:r w:rsidRPr="00537844">
        <w:rPr>
          <w:rFonts w:hint="eastAsia"/>
        </w:rPr>
        <w:t>①</w:t>
      </w:r>
      <w:r w:rsidR="00502C41" w:rsidRPr="00537844">
        <w:rPr>
          <w:rFonts w:hint="eastAsia"/>
        </w:rPr>
        <w:t xml:space="preserve">　</w:t>
      </w:r>
      <w:r w:rsidR="00C61B88" w:rsidRPr="00537844">
        <w:rPr>
          <w:rFonts w:hint="eastAsia"/>
        </w:rPr>
        <w:t>アントレプレナーシップを有する人</w:t>
      </w:r>
    </w:p>
    <w:p w14:paraId="38EDA9E9" w14:textId="72B4EC9B" w:rsidR="00743764" w:rsidRPr="00537844" w:rsidRDefault="008B2444" w:rsidP="00AC33A3">
      <w:pPr>
        <w:ind w:leftChars="200" w:left="440" w:firstLineChars="100" w:firstLine="220"/>
      </w:pPr>
      <w:r w:rsidRPr="00537844">
        <w:rPr>
          <w:rFonts w:hint="eastAsia"/>
        </w:rPr>
        <w:t>ここでいうアントレプレナーシップとは、必ずしも起業家になることを意味するものではな</w:t>
      </w:r>
      <w:r w:rsidR="00743764" w:rsidRPr="00537844">
        <w:rPr>
          <w:rFonts w:hint="eastAsia"/>
        </w:rPr>
        <w:t>く、</w:t>
      </w:r>
      <w:r w:rsidRPr="00537844">
        <w:rPr>
          <w:rFonts w:hint="eastAsia"/>
        </w:rPr>
        <w:t>変化を前向きに受け止め、現状疑問を</w:t>
      </w:r>
      <w:r w:rsidR="00094A4E" w:rsidRPr="00537844">
        <w:rPr>
          <w:rFonts w:hint="eastAsia"/>
        </w:rPr>
        <w:t>も</w:t>
      </w:r>
      <w:r w:rsidRPr="00537844">
        <w:rPr>
          <w:rFonts w:hint="eastAsia"/>
        </w:rPr>
        <w:t>ち、失敗を恐れずに挑戦しながら、新たな価値を生み出そうとする姿勢や行動力を</w:t>
      </w:r>
      <w:r w:rsidR="00743764" w:rsidRPr="00537844">
        <w:rPr>
          <w:rFonts w:hint="eastAsia"/>
        </w:rPr>
        <w:t>示す</w:t>
      </w:r>
      <w:r w:rsidRPr="00537844">
        <w:rPr>
          <w:rFonts w:hint="eastAsia"/>
        </w:rPr>
        <w:t>。企業や地域社会、さらには公共の場においても、このような姿勢</w:t>
      </w:r>
      <w:r w:rsidR="000A201E" w:rsidRPr="00537844">
        <w:rPr>
          <w:rFonts w:hint="eastAsia"/>
        </w:rPr>
        <w:t>で</w:t>
      </w:r>
      <w:r w:rsidR="00D4554F" w:rsidRPr="00537844">
        <w:rPr>
          <w:rFonts w:hint="eastAsia"/>
        </w:rPr>
        <w:t>行動する</w:t>
      </w:r>
      <w:r w:rsidRPr="00537844">
        <w:rPr>
          <w:rFonts w:hint="eastAsia"/>
        </w:rPr>
        <w:t>人材は、組織や社会の持続的な発展を支える原動力となる。</w:t>
      </w:r>
    </w:p>
    <w:p w14:paraId="1F024236" w14:textId="77777777" w:rsidR="00C61B88" w:rsidRPr="00537844" w:rsidRDefault="00C61B88" w:rsidP="00743764">
      <w:pPr>
        <w:ind w:leftChars="100" w:left="220" w:firstLineChars="100" w:firstLine="220"/>
      </w:pPr>
    </w:p>
    <w:p w14:paraId="00AD5493" w14:textId="6D278C9A" w:rsidR="00C61B88" w:rsidRPr="00537844" w:rsidRDefault="00D4554F" w:rsidP="00743764">
      <w:pPr>
        <w:ind w:leftChars="100" w:left="220" w:firstLineChars="100" w:firstLine="220"/>
      </w:pPr>
      <w:r w:rsidRPr="00537844">
        <w:rPr>
          <w:rFonts w:hint="eastAsia"/>
        </w:rPr>
        <w:t>②</w:t>
      </w:r>
      <w:r w:rsidR="00502C41" w:rsidRPr="00537844">
        <w:rPr>
          <w:rFonts w:hint="eastAsia"/>
        </w:rPr>
        <w:t xml:space="preserve">　</w:t>
      </w:r>
      <w:r w:rsidR="00C61B88" w:rsidRPr="00537844">
        <w:rPr>
          <w:rFonts w:hint="eastAsia"/>
        </w:rPr>
        <w:t>社会の変化に対応し続けられる人</w:t>
      </w:r>
    </w:p>
    <w:p w14:paraId="6B8BD8AD" w14:textId="2AA35C11" w:rsidR="00743764" w:rsidRPr="00537844" w:rsidRDefault="008B2444" w:rsidP="00AC33A3">
      <w:pPr>
        <w:ind w:leftChars="200" w:left="440" w:firstLineChars="100" w:firstLine="220"/>
      </w:pPr>
      <w:r w:rsidRPr="00537844">
        <w:t>AIやデータ活用は、今後あらゆる産業や職業において</w:t>
      </w:r>
      <w:r w:rsidR="002F19C7" w:rsidRPr="00537844">
        <w:rPr>
          <w:rFonts w:hint="eastAsia"/>
        </w:rPr>
        <w:t>必要</w:t>
      </w:r>
      <w:r w:rsidRPr="00537844">
        <w:t>不可避</w:t>
      </w:r>
      <w:r w:rsidR="002F19C7" w:rsidRPr="00537844">
        <w:rPr>
          <w:rFonts w:hint="eastAsia"/>
        </w:rPr>
        <w:t>なスキル</w:t>
      </w:r>
      <w:r w:rsidRPr="00537844">
        <w:t>と</w:t>
      </w:r>
      <w:r w:rsidR="00547249" w:rsidRPr="00537844">
        <w:rPr>
          <w:rFonts w:hint="eastAsia"/>
        </w:rPr>
        <w:t>なる中、</w:t>
      </w:r>
      <w:r w:rsidRPr="00537844">
        <w:t>技術そのもの</w:t>
      </w:r>
      <w:r w:rsidR="00547249" w:rsidRPr="00537844">
        <w:rPr>
          <w:rFonts w:hint="eastAsia"/>
        </w:rPr>
        <w:t>は</w:t>
      </w:r>
      <w:r w:rsidRPr="00537844">
        <w:t>急速に進化し続けるため、特定のツールや手法を一度身につけただけでは対応しきれ</w:t>
      </w:r>
      <w:r w:rsidR="00C61B88" w:rsidRPr="00537844">
        <w:rPr>
          <w:rFonts w:hint="eastAsia"/>
        </w:rPr>
        <w:t>るものではな</w:t>
      </w:r>
      <w:r w:rsidR="00547249" w:rsidRPr="00537844">
        <w:rPr>
          <w:rFonts w:hint="eastAsia"/>
        </w:rPr>
        <w:t>い。</w:t>
      </w:r>
      <w:r w:rsidRPr="00537844">
        <w:t>変化の本質を捉え、必要に応じて自らの知識やスキルを更新し続ける「キャッチアップ力」や「学び直す力」こそが、長期的なキャリア形成において不可欠となる。</w:t>
      </w:r>
    </w:p>
    <w:p w14:paraId="0CE83F1F" w14:textId="44CA3931" w:rsidR="00C61B88" w:rsidRPr="00537844" w:rsidRDefault="00C61B88" w:rsidP="00743764">
      <w:pPr>
        <w:ind w:leftChars="100" w:left="220" w:firstLineChars="100" w:firstLine="220"/>
      </w:pPr>
    </w:p>
    <w:p w14:paraId="1D00D7BB" w14:textId="2149F2EC" w:rsidR="00C61B88" w:rsidRPr="00537844" w:rsidRDefault="00D4554F" w:rsidP="00743764">
      <w:pPr>
        <w:ind w:leftChars="100" w:left="220" w:firstLineChars="100" w:firstLine="220"/>
      </w:pPr>
      <w:r w:rsidRPr="00537844">
        <w:rPr>
          <w:rFonts w:hint="eastAsia"/>
        </w:rPr>
        <w:t>③</w:t>
      </w:r>
      <w:r w:rsidR="00502C41" w:rsidRPr="00537844">
        <w:rPr>
          <w:rFonts w:hint="eastAsia"/>
        </w:rPr>
        <w:t xml:space="preserve">　</w:t>
      </w:r>
      <w:r w:rsidR="00C61B88" w:rsidRPr="00537844">
        <w:rPr>
          <w:rFonts w:hint="eastAsia"/>
        </w:rPr>
        <w:t>自分の興味・関心を出発点に学び続けられる人</w:t>
      </w:r>
    </w:p>
    <w:p w14:paraId="1E6CB33C" w14:textId="21E5FDB5" w:rsidR="00743764" w:rsidRPr="00537844" w:rsidRDefault="008B2444" w:rsidP="00AC33A3">
      <w:pPr>
        <w:ind w:leftChars="200" w:left="440" w:firstLineChars="100" w:firstLine="220"/>
      </w:pPr>
      <w:r w:rsidRPr="00537844">
        <w:rPr>
          <w:rFonts w:hint="eastAsia"/>
        </w:rPr>
        <w:t>これまでの画一的な進路観や学習モデルでは、「何のために学ぶのか」が見えにくく、生徒が受動的になりがちであった。しかし</w:t>
      </w:r>
      <w:r w:rsidR="00547249" w:rsidRPr="00537844">
        <w:rPr>
          <w:rFonts w:hint="eastAsia"/>
        </w:rPr>
        <w:t>、</w:t>
      </w:r>
      <w:r w:rsidR="002F19C7" w:rsidRPr="00537844">
        <w:rPr>
          <w:rFonts w:hint="eastAsia"/>
        </w:rPr>
        <w:t>予測不可能な時代</w:t>
      </w:r>
      <w:r w:rsidRPr="00537844">
        <w:rPr>
          <w:rFonts w:hint="eastAsia"/>
        </w:rPr>
        <w:t>においては、正解を与えられるのを待つのではなく、自ら関心を</w:t>
      </w:r>
      <w:r w:rsidR="00094A4E" w:rsidRPr="00537844">
        <w:rPr>
          <w:rFonts w:hint="eastAsia"/>
        </w:rPr>
        <w:t>も</w:t>
      </w:r>
      <w:r w:rsidRPr="00537844">
        <w:rPr>
          <w:rFonts w:hint="eastAsia"/>
        </w:rPr>
        <w:t>ったテーマを起点として問いを深め、学びを広げていく姿勢が求められる。自分の「好き」や「関心」を原動力とした学びは、生涯にわたって学び続ける力につながる。</w:t>
      </w:r>
    </w:p>
    <w:p w14:paraId="146CB133" w14:textId="28D6BD82" w:rsidR="00C61B88" w:rsidRPr="00537844" w:rsidRDefault="00C61B88" w:rsidP="00743764">
      <w:pPr>
        <w:ind w:leftChars="100" w:left="220" w:firstLineChars="100" w:firstLine="220"/>
      </w:pPr>
    </w:p>
    <w:p w14:paraId="5130DEBF" w14:textId="2CF90EB1" w:rsidR="00C61B88" w:rsidRPr="00537844" w:rsidRDefault="00D4554F" w:rsidP="00743764">
      <w:pPr>
        <w:ind w:leftChars="100" w:left="220" w:firstLineChars="100" w:firstLine="220"/>
      </w:pPr>
      <w:r w:rsidRPr="00537844">
        <w:rPr>
          <w:rFonts w:hint="eastAsia"/>
        </w:rPr>
        <w:t>④</w:t>
      </w:r>
      <w:r w:rsidR="00502C41" w:rsidRPr="00537844">
        <w:rPr>
          <w:rFonts w:hint="eastAsia"/>
        </w:rPr>
        <w:t xml:space="preserve">　</w:t>
      </w:r>
      <w:r w:rsidR="00C61B88" w:rsidRPr="00537844">
        <w:rPr>
          <w:rFonts w:hint="eastAsia"/>
        </w:rPr>
        <w:t>グローバル・シチズンシップを有する人</w:t>
      </w:r>
    </w:p>
    <w:p w14:paraId="15D8F170" w14:textId="0B97DB0C" w:rsidR="00C61B88" w:rsidRPr="00537844" w:rsidRDefault="009B3100" w:rsidP="00CA42C0">
      <w:pPr>
        <w:ind w:leftChars="200" w:left="440" w:firstLineChars="100" w:firstLine="220"/>
      </w:pPr>
      <w:r w:rsidRPr="00537844">
        <w:rPr>
          <w:rFonts w:hint="eastAsia"/>
        </w:rPr>
        <w:t>グローバル・シチズンシップとは、身近な地域から地球共同体まで、多層的なコミュニティの不可欠な一員であるという自覚を持ち、相互に依存し合う社会に対して倫理的責任と正</w:t>
      </w:r>
      <w:r w:rsidRPr="00537844">
        <w:rPr>
          <w:rFonts w:hint="eastAsia"/>
        </w:rPr>
        <w:lastRenderedPageBreak/>
        <w:t>義の視点に基づき行動する市民性を意味する。ユネスコ等でも、単なる知識習得ではなく、人類という一つのコミュニティを脅かす不平等や環境搾取に対し、自らのビジネスや社会活動がどのように加担し、またその再生にいかに貢献できるかを批判的に考察する力を重視している。商業教育においても、経済活動を単なる利益追求の手段とせず、コミュニティの未来を創り出す当事者として、公正で持続可能な社会の形成に主体的に参画する資質・能力を育成することが求められる。</w:t>
      </w:r>
    </w:p>
    <w:p w14:paraId="5BBB1461" w14:textId="77777777" w:rsidR="00CA42C0" w:rsidRPr="00537844" w:rsidRDefault="00CA42C0" w:rsidP="00D4554F"/>
    <w:p w14:paraId="122CB1C9" w14:textId="54AA2ECB" w:rsidR="00D4554F" w:rsidRPr="00537844" w:rsidRDefault="00D4554F" w:rsidP="00D4554F">
      <w:pPr>
        <w:rPr>
          <w:b/>
          <w:bCs/>
        </w:rPr>
      </w:pPr>
      <w:r w:rsidRPr="00537844">
        <w:rPr>
          <w:rFonts w:hint="eastAsia"/>
          <w:b/>
          <w:bCs/>
        </w:rPr>
        <w:t xml:space="preserve">　</w:t>
      </w:r>
      <w:r w:rsidR="00AC33A3" w:rsidRPr="00537844">
        <w:rPr>
          <w:rFonts w:hint="eastAsia"/>
          <w:b/>
          <w:bCs/>
        </w:rPr>
        <w:t xml:space="preserve">　</w:t>
      </w:r>
      <w:r w:rsidRPr="00537844">
        <w:rPr>
          <w:rFonts w:hint="eastAsia"/>
          <w:b/>
          <w:bCs/>
        </w:rPr>
        <w:t>（２）</w:t>
      </w:r>
      <w:r w:rsidR="00D41E27" w:rsidRPr="00537844">
        <w:rPr>
          <w:b/>
          <w:bCs/>
        </w:rPr>
        <w:t>府の商業教育</w:t>
      </w:r>
      <w:r w:rsidR="00D41E27" w:rsidRPr="00537844">
        <w:rPr>
          <w:rFonts w:hint="eastAsia"/>
          <w:b/>
          <w:bCs/>
        </w:rPr>
        <w:t>において育成をめざす</w:t>
      </w:r>
      <w:r w:rsidRPr="00537844">
        <w:rPr>
          <w:rFonts w:hint="eastAsia"/>
          <w:b/>
          <w:bCs/>
        </w:rPr>
        <w:t>資質・能力</w:t>
      </w:r>
    </w:p>
    <w:p w14:paraId="17724F89" w14:textId="0D18EF10" w:rsidR="00743764" w:rsidRPr="00537844" w:rsidRDefault="00C61B88" w:rsidP="00743764">
      <w:pPr>
        <w:ind w:leftChars="100" w:left="220" w:firstLineChars="100" w:firstLine="220"/>
      </w:pPr>
      <w:r w:rsidRPr="00537844">
        <w:rPr>
          <w:rFonts w:hint="eastAsia"/>
        </w:rPr>
        <w:t>前述の</w:t>
      </w:r>
      <w:r w:rsidR="008B2444" w:rsidRPr="00537844">
        <w:rPr>
          <w:rFonts w:hint="eastAsia"/>
        </w:rPr>
        <w:t>人物像を</w:t>
      </w:r>
      <w:r w:rsidRPr="00537844">
        <w:rPr>
          <w:rFonts w:hint="eastAsia"/>
        </w:rPr>
        <w:t>育むために</w:t>
      </w:r>
      <w:r w:rsidR="008B2444" w:rsidRPr="00537844">
        <w:rPr>
          <w:rFonts w:hint="eastAsia"/>
        </w:rPr>
        <w:t>商業教育で育成すべき資質・能力</w:t>
      </w:r>
      <w:r w:rsidRPr="00537844">
        <w:rPr>
          <w:rFonts w:hint="eastAsia"/>
        </w:rPr>
        <w:t>を、次の</w:t>
      </w:r>
      <w:r w:rsidR="008B2444" w:rsidRPr="00537844">
        <w:rPr>
          <w:rFonts w:hint="eastAsia"/>
        </w:rPr>
        <w:t>三つ</w:t>
      </w:r>
      <w:r w:rsidRPr="00537844">
        <w:rPr>
          <w:rFonts w:hint="eastAsia"/>
        </w:rPr>
        <w:t>に整理した</w:t>
      </w:r>
      <w:r w:rsidR="008B2444" w:rsidRPr="00537844">
        <w:rPr>
          <w:rFonts w:hint="eastAsia"/>
        </w:rPr>
        <w:t>。</w:t>
      </w:r>
    </w:p>
    <w:p w14:paraId="746AEDD3" w14:textId="69B576A9" w:rsidR="00C61B88" w:rsidRPr="00537844" w:rsidRDefault="00D41E27" w:rsidP="00743764">
      <w:pPr>
        <w:ind w:leftChars="100" w:left="220" w:firstLineChars="100" w:firstLine="220"/>
      </w:pPr>
      <w:r w:rsidRPr="00537844">
        <w:rPr>
          <w:rFonts w:hint="eastAsia"/>
        </w:rPr>
        <w:t>①</w:t>
      </w:r>
      <w:r w:rsidR="00502C41" w:rsidRPr="00537844">
        <w:rPr>
          <w:rFonts w:hint="eastAsia"/>
        </w:rPr>
        <w:t xml:space="preserve">　</w:t>
      </w:r>
      <w:r w:rsidR="00C61B88" w:rsidRPr="00537844">
        <w:rPr>
          <w:rFonts w:hint="eastAsia"/>
        </w:rPr>
        <w:t>自ら問いを立て、課題を見つけ、解決する力（課題発見・解決力）</w:t>
      </w:r>
    </w:p>
    <w:p w14:paraId="6998173B" w14:textId="49FE21AF" w:rsidR="00C7397B" w:rsidRPr="00537844" w:rsidRDefault="008B2444" w:rsidP="00AC33A3">
      <w:pPr>
        <w:ind w:leftChars="200" w:left="440" w:firstLineChars="100" w:firstLine="220"/>
      </w:pPr>
      <w:r w:rsidRPr="00537844">
        <w:t>正解が一つではない社会においては、表面的な問題への対処ではなく、「そもそも何が課題なのか」「何をめざすべきなのか」を問い直す力が不可欠である。ビジネスや地域の現場を題材としたケーススタディや探究的な学びを通じて、問題の本質を捉え、試行錯誤を重ねながら解決策を見いだす経験が重要となる。</w:t>
      </w:r>
    </w:p>
    <w:p w14:paraId="360DCC40" w14:textId="77777777" w:rsidR="00D41E27" w:rsidRPr="00537844" w:rsidRDefault="00D41E27" w:rsidP="00C7397B">
      <w:pPr>
        <w:ind w:leftChars="100" w:left="220" w:firstLineChars="100" w:firstLine="220"/>
      </w:pPr>
    </w:p>
    <w:p w14:paraId="7F35BE66" w14:textId="719633D8" w:rsidR="00D41E27" w:rsidRPr="00537844" w:rsidRDefault="00D41E27" w:rsidP="00C7397B">
      <w:pPr>
        <w:ind w:leftChars="100" w:left="220" w:firstLineChars="100" w:firstLine="220"/>
      </w:pPr>
      <w:r w:rsidRPr="00537844">
        <w:rPr>
          <w:rFonts w:hint="eastAsia"/>
        </w:rPr>
        <w:t>②</w:t>
      </w:r>
      <w:r w:rsidR="00502C41" w:rsidRPr="00537844">
        <w:rPr>
          <w:rFonts w:hint="eastAsia"/>
        </w:rPr>
        <w:t xml:space="preserve">　</w:t>
      </w:r>
      <w:r w:rsidR="00C61B88" w:rsidRPr="00537844">
        <w:rPr>
          <w:rFonts w:hint="eastAsia"/>
        </w:rPr>
        <w:t>一人では成しえない目標であっても、他者と協働して実現する力</w:t>
      </w:r>
    </w:p>
    <w:p w14:paraId="7C8E2B7E" w14:textId="21B38659" w:rsidR="00C61B88" w:rsidRPr="00537844" w:rsidRDefault="00C61B88" w:rsidP="00D41E27">
      <w:pPr>
        <w:ind w:leftChars="100" w:left="220" w:firstLineChars="200" w:firstLine="440"/>
      </w:pPr>
      <w:r w:rsidRPr="00537844">
        <w:rPr>
          <w:rFonts w:hint="eastAsia"/>
        </w:rPr>
        <w:t>（コミュニケーション力・ファシリテート力）</w:t>
      </w:r>
    </w:p>
    <w:p w14:paraId="23078161" w14:textId="12F8FE88" w:rsidR="00C7397B" w:rsidRPr="00537844" w:rsidRDefault="008B2444" w:rsidP="00AC33A3">
      <w:pPr>
        <w:ind w:leftChars="200" w:left="440" w:firstLineChars="100" w:firstLine="220"/>
      </w:pPr>
      <w:r w:rsidRPr="00537844">
        <w:t>現代の課題は複雑化しており、個人の力だけで解決することは困難である。多様な立場や考えを</w:t>
      </w:r>
      <w:r w:rsidR="00094A4E" w:rsidRPr="00537844">
        <w:rPr>
          <w:rFonts w:hint="eastAsia"/>
        </w:rPr>
        <w:t>も</w:t>
      </w:r>
      <w:r w:rsidRPr="00537844">
        <w:t>つ人々と対話し、意見を引き出し、合意形成を図りながらプロジェクトを進める力は、学校内外のあらゆる場面で求められる。協働を通じて学ぶ経験は、社会に出た後の実践力へと直結する。</w:t>
      </w:r>
    </w:p>
    <w:p w14:paraId="73D62833" w14:textId="77777777" w:rsidR="00D41E27" w:rsidRPr="00537844" w:rsidRDefault="00D41E27" w:rsidP="00C7397B">
      <w:pPr>
        <w:ind w:leftChars="100" w:left="220" w:firstLineChars="100" w:firstLine="220"/>
      </w:pPr>
    </w:p>
    <w:p w14:paraId="2E61DF87" w14:textId="2A4FC860" w:rsidR="00C61B88" w:rsidRPr="00537844" w:rsidRDefault="00D41E27" w:rsidP="00D41E27">
      <w:pPr>
        <w:ind w:leftChars="100" w:left="220" w:firstLineChars="100" w:firstLine="220"/>
      </w:pPr>
      <w:r w:rsidRPr="00537844">
        <w:rPr>
          <w:rFonts w:hint="eastAsia"/>
        </w:rPr>
        <w:t>③</w:t>
      </w:r>
      <w:r w:rsidR="00502C41" w:rsidRPr="00537844">
        <w:rPr>
          <w:rFonts w:hint="eastAsia"/>
        </w:rPr>
        <w:t xml:space="preserve">　</w:t>
      </w:r>
      <w:r w:rsidR="00C61B88" w:rsidRPr="00537844">
        <w:rPr>
          <w:rFonts w:hint="eastAsia"/>
        </w:rPr>
        <w:t>膨大なデータの中から必要な情報を読み取る力（データ分析力・AI活用力）</w:t>
      </w:r>
    </w:p>
    <w:p w14:paraId="2277DB4C" w14:textId="1DF63653" w:rsidR="00C7397B" w:rsidRPr="00537844" w:rsidRDefault="008B2444" w:rsidP="00AC33A3">
      <w:pPr>
        <w:ind w:leftChars="200" w:left="440" w:firstLineChars="100" w:firstLine="220"/>
      </w:pPr>
      <w:r w:rsidRPr="00537844">
        <w:t>データやAIは、意思決定や課題解決を支える強力なツールである一方、使い方を誤れば判断を誤るリスクもはらんでいる。情報を鵜呑みにせず、根拠や前提を問い直す批判的思考（クリティカルシンキング）と組み合わせ、データを適切に活用し、自らの判断に生かす力</w:t>
      </w:r>
      <w:r w:rsidR="00243015" w:rsidRPr="00537844">
        <w:rPr>
          <w:rFonts w:hint="eastAsia"/>
        </w:rPr>
        <w:t>の育成が必要である</w:t>
      </w:r>
      <w:r w:rsidRPr="00537844">
        <w:t>。</w:t>
      </w:r>
    </w:p>
    <w:p w14:paraId="4E81C934" w14:textId="77777777" w:rsidR="00547249" w:rsidRPr="00537844" w:rsidRDefault="00547249" w:rsidP="00C7397B">
      <w:pPr>
        <w:ind w:leftChars="100" w:left="220" w:firstLineChars="100" w:firstLine="220"/>
      </w:pPr>
    </w:p>
    <w:p w14:paraId="5135EC33" w14:textId="77777777" w:rsidR="00F54BB4" w:rsidRPr="00537844" w:rsidRDefault="00F54BB4" w:rsidP="00F54BB4"/>
    <w:p w14:paraId="765B17ED" w14:textId="77777777" w:rsidR="00D41E27" w:rsidRPr="00537844" w:rsidRDefault="00D41E27">
      <w:pPr>
        <w:widowControl/>
        <w:jc w:val="left"/>
        <w:rPr>
          <w:b/>
          <w:bCs/>
        </w:rPr>
      </w:pPr>
      <w:r w:rsidRPr="00537844">
        <w:rPr>
          <w:b/>
          <w:bCs/>
        </w:rPr>
        <w:br w:type="page"/>
      </w:r>
    </w:p>
    <w:p w14:paraId="1CB32FBB" w14:textId="4BD6467D" w:rsidR="00F54BB4" w:rsidRPr="00537844" w:rsidRDefault="00F54BB4" w:rsidP="00AC33A3">
      <w:pPr>
        <w:ind w:leftChars="64" w:left="218" w:hangingChars="35" w:hanging="77"/>
        <w:rPr>
          <w:b/>
          <w:bCs/>
        </w:rPr>
      </w:pPr>
      <w:r w:rsidRPr="00537844">
        <w:rPr>
          <w:rFonts w:hint="eastAsia"/>
          <w:b/>
          <w:bCs/>
        </w:rPr>
        <w:lastRenderedPageBreak/>
        <w:t xml:space="preserve">２　</w:t>
      </w:r>
      <w:r w:rsidR="00161A69" w:rsidRPr="00537844">
        <w:rPr>
          <w:rFonts w:hint="eastAsia"/>
          <w:b/>
          <w:bCs/>
        </w:rPr>
        <w:t>商業教育において育む人物像や資質・能力を育成するために必要な経験や教育活動のあり方について</w:t>
      </w:r>
    </w:p>
    <w:p w14:paraId="6E43B025" w14:textId="77777777" w:rsidR="00142217" w:rsidRPr="00537844" w:rsidRDefault="00142217" w:rsidP="00002174"/>
    <w:p w14:paraId="6B3AAC17" w14:textId="62C2A73F" w:rsidR="00161A69" w:rsidRPr="00537844" w:rsidRDefault="003B3173" w:rsidP="00AC33A3">
      <w:pPr>
        <w:ind w:leftChars="100" w:left="220" w:firstLineChars="29" w:firstLine="64"/>
        <w:rPr>
          <w:b/>
          <w:bCs/>
        </w:rPr>
      </w:pPr>
      <w:r w:rsidRPr="00537844">
        <w:rPr>
          <w:rFonts w:hint="eastAsia"/>
          <w:b/>
          <w:bCs/>
        </w:rPr>
        <w:t>（１）</w:t>
      </w:r>
      <w:r w:rsidR="00161A69" w:rsidRPr="00537844">
        <w:rPr>
          <w:b/>
          <w:bCs/>
        </w:rPr>
        <w:t>スモールサイクルの学び</w:t>
      </w:r>
    </w:p>
    <w:p w14:paraId="44E8E6FD" w14:textId="49E735FA" w:rsidR="00161A69" w:rsidRPr="00537844" w:rsidRDefault="00161A69" w:rsidP="001D6009">
      <w:pPr>
        <w:ind w:leftChars="100" w:left="220" w:firstLineChars="100" w:firstLine="220"/>
      </w:pPr>
      <w:r w:rsidRPr="00537844">
        <w:rPr>
          <w:rFonts w:hint="eastAsia"/>
        </w:rPr>
        <w:t>仮説と実践、検証を短い単位で繰り返す「スモールサイクル」の学び</w:t>
      </w:r>
      <w:r w:rsidR="003B3173" w:rsidRPr="00537844">
        <w:rPr>
          <w:rFonts w:hint="eastAsia"/>
        </w:rPr>
        <w:t>が重要であ</w:t>
      </w:r>
      <w:r w:rsidR="00547249" w:rsidRPr="00537844">
        <w:rPr>
          <w:rFonts w:hint="eastAsia"/>
        </w:rPr>
        <w:t>る。</w:t>
      </w:r>
      <w:r w:rsidRPr="00537844">
        <w:rPr>
          <w:rFonts w:hint="eastAsia"/>
        </w:rPr>
        <w:t>このサイクルは、単なる</w:t>
      </w:r>
      <w:r w:rsidRPr="00537844">
        <w:t>PDCAの形式的な反復ではなく、生徒自身が課題に気づき、主体的に行動し、学びを深めていくためのプロセスである。</w:t>
      </w:r>
    </w:p>
    <w:p w14:paraId="2035EC04" w14:textId="77777777" w:rsidR="001D6009" w:rsidRPr="00537844" w:rsidRDefault="00161A69" w:rsidP="001D6009">
      <w:pPr>
        <w:ind w:firstLineChars="200" w:firstLine="440"/>
      </w:pPr>
      <w:r w:rsidRPr="00537844">
        <w:rPr>
          <w:rFonts w:hint="eastAsia"/>
        </w:rPr>
        <w:t>学年単位で完結する大きなプロジェクトではなく、数週間から</w:t>
      </w:r>
      <w:r w:rsidRPr="00537844">
        <w:t>1か月程度の短い期間で、</w:t>
      </w:r>
    </w:p>
    <w:p w14:paraId="5AD2B8AC" w14:textId="77777777" w:rsidR="001D6009" w:rsidRPr="00537844" w:rsidRDefault="003B3173" w:rsidP="001D6009">
      <w:pPr>
        <w:ind w:firstLineChars="100" w:firstLine="220"/>
      </w:pPr>
      <w:r w:rsidRPr="00537844">
        <w:rPr>
          <w:rFonts w:hint="eastAsia"/>
        </w:rPr>
        <w:t>「</w:t>
      </w:r>
      <w:r w:rsidR="00161A69" w:rsidRPr="00537844">
        <w:rPr>
          <w:rFonts w:hint="eastAsia"/>
        </w:rPr>
        <w:t>課題を見つける</w:t>
      </w:r>
      <w:r w:rsidRPr="00537844">
        <w:rPr>
          <w:rFonts w:hint="eastAsia"/>
        </w:rPr>
        <w:t>－</w:t>
      </w:r>
      <w:r w:rsidR="00161A69" w:rsidRPr="00537844">
        <w:rPr>
          <w:rFonts w:hint="eastAsia"/>
        </w:rPr>
        <w:t>仮説を立て、行動してみる</w:t>
      </w:r>
      <w:r w:rsidRPr="00537844">
        <w:rPr>
          <w:rFonts w:hint="eastAsia"/>
        </w:rPr>
        <w:t>－</w:t>
      </w:r>
      <w:r w:rsidR="00161A69" w:rsidRPr="00537844">
        <w:rPr>
          <w:rFonts w:hint="eastAsia"/>
        </w:rPr>
        <w:t>結果を振り返り</w:t>
      </w:r>
      <w:r w:rsidRPr="00537844">
        <w:rPr>
          <w:rFonts w:hint="eastAsia"/>
        </w:rPr>
        <w:t>－</w:t>
      </w:r>
      <w:r w:rsidR="00161A69" w:rsidRPr="00537844">
        <w:rPr>
          <w:rFonts w:hint="eastAsia"/>
        </w:rPr>
        <w:t>次の行動につなげる</w:t>
      </w:r>
      <w:r w:rsidRPr="00537844">
        <w:rPr>
          <w:rFonts w:hint="eastAsia"/>
        </w:rPr>
        <w:t>」</w:t>
      </w:r>
      <w:r w:rsidR="00161A69" w:rsidRPr="00537844">
        <w:rPr>
          <w:rFonts w:hint="eastAsia"/>
        </w:rPr>
        <w:t>とい</w:t>
      </w:r>
    </w:p>
    <w:p w14:paraId="781813FF" w14:textId="77777777" w:rsidR="001D6009" w:rsidRPr="00537844" w:rsidRDefault="00161A69" w:rsidP="001D6009">
      <w:pPr>
        <w:ind w:firstLineChars="100" w:firstLine="220"/>
      </w:pPr>
      <w:r w:rsidRPr="00537844">
        <w:rPr>
          <w:rFonts w:hint="eastAsia"/>
        </w:rPr>
        <w:t>った一連の流れを繰り返し経験することにより、生徒は試行錯誤を恐れずに挑戦する姿勢を</w:t>
      </w:r>
    </w:p>
    <w:p w14:paraId="25B49345" w14:textId="77777777" w:rsidR="001D6009" w:rsidRPr="00537844" w:rsidRDefault="00161A69" w:rsidP="001D6009">
      <w:pPr>
        <w:ind w:firstLineChars="100" w:firstLine="220"/>
      </w:pPr>
      <w:r w:rsidRPr="00537844">
        <w:rPr>
          <w:rFonts w:hint="eastAsia"/>
        </w:rPr>
        <w:t>身につけていく。この過程において、失敗は否定されるものではなく、次の改善へとつながる</w:t>
      </w:r>
    </w:p>
    <w:p w14:paraId="6A242736" w14:textId="047CFEF5" w:rsidR="00161A69" w:rsidRPr="00537844" w:rsidRDefault="00161A69" w:rsidP="001D6009">
      <w:pPr>
        <w:ind w:firstLineChars="100" w:firstLine="220"/>
      </w:pPr>
      <w:r w:rsidRPr="00537844">
        <w:rPr>
          <w:rFonts w:hint="eastAsia"/>
        </w:rPr>
        <w:t>重要な学習資源として位置づけられる必要が</w:t>
      </w:r>
      <w:r w:rsidR="003B3173" w:rsidRPr="00537844">
        <w:rPr>
          <w:rFonts w:hint="eastAsia"/>
        </w:rPr>
        <w:t>あり、そのような学習形態の構築が必要である</w:t>
      </w:r>
      <w:r w:rsidRPr="00537844">
        <w:rPr>
          <w:rFonts w:hint="eastAsia"/>
        </w:rPr>
        <w:t>。</w:t>
      </w:r>
    </w:p>
    <w:p w14:paraId="73BFB82E" w14:textId="4EBE46F9" w:rsidR="00F042DF" w:rsidRPr="00537844" w:rsidRDefault="00F042DF" w:rsidP="00D32564">
      <w:pPr>
        <w:ind w:leftChars="100" w:left="220" w:firstLineChars="100" w:firstLine="220"/>
      </w:pPr>
      <w:r w:rsidRPr="00537844">
        <w:rPr>
          <w:rFonts w:hint="eastAsia"/>
        </w:rPr>
        <w:t>また、短期間で試行錯誤を繰り返す「スモールサイクル」の学びの実践を、生徒の理解や関心の深まりに応じて段階的に発展させていく。</w:t>
      </w:r>
    </w:p>
    <w:p w14:paraId="1D09A3BD" w14:textId="794CDF6B" w:rsidR="00F042DF" w:rsidRPr="00537844" w:rsidRDefault="00F042DF" w:rsidP="00D32564">
      <w:pPr>
        <w:ind w:leftChars="100" w:left="220" w:firstLineChars="100" w:firstLine="220"/>
      </w:pPr>
      <w:r w:rsidRPr="00537844">
        <w:rPr>
          <w:rFonts w:hint="eastAsia"/>
        </w:rPr>
        <w:t>具体的には、</w:t>
      </w:r>
      <w:r w:rsidRPr="00537844">
        <w:t>Stage1では、生徒が課題を自分ごととして捉えやすい「身の回りの課題」を題材とし、課題発見や仮説検証といった基礎的なプロセスを経験する。その上で、Stage2では、地域産業や企業、地域社会と連携した取組へとフィールドを広げ、身近な課題が地域全体と結びついていることを理解しながら、より社会に即した課題解決に挑戦する。さらに、Stage3では、それまでの学びを土台として、社会課題や国際的な視点を意識した取組へと発展させ、視野を地域から社会へと広げながら価</w:t>
      </w:r>
      <w:r w:rsidRPr="00537844">
        <w:rPr>
          <w:rFonts w:hint="eastAsia"/>
        </w:rPr>
        <w:t>値創出を考える学びへとつなげていく。</w:t>
      </w:r>
    </w:p>
    <w:p w14:paraId="4A4DC2C3" w14:textId="6E03B11F" w:rsidR="00F042DF" w:rsidRPr="00537844" w:rsidRDefault="00F042DF" w:rsidP="00D32564">
      <w:pPr>
        <w:ind w:leftChars="100" w:left="220" w:firstLineChars="100" w:firstLine="220"/>
      </w:pPr>
      <w:r w:rsidRPr="00537844">
        <w:rPr>
          <w:rFonts w:hint="eastAsia"/>
        </w:rPr>
        <w:t>このように、課題を自分ごと化しやすい身近なテーマから出発し、地域、社会へと活動のフィールドを段階的に拡張しながらスモールサイクルを繰り返すことで、生徒が無理なく挑戦を重ね、学びを深化させていくことが必要である。</w:t>
      </w:r>
    </w:p>
    <w:p w14:paraId="33DC958B" w14:textId="77777777" w:rsidR="00892B7C" w:rsidRPr="00537844" w:rsidRDefault="00892B7C" w:rsidP="003B3173">
      <w:pPr>
        <w:ind w:leftChars="300" w:left="660" w:firstLineChars="100" w:firstLine="220"/>
      </w:pPr>
    </w:p>
    <w:p w14:paraId="584D5201" w14:textId="3F3FEB33" w:rsidR="00892B7C" w:rsidRPr="00537844" w:rsidRDefault="00892B7C" w:rsidP="00892B7C">
      <w:pPr>
        <w:ind w:leftChars="193" w:left="425" w:firstLineChars="100" w:firstLine="220"/>
      </w:pPr>
      <w:r w:rsidRPr="00537844">
        <w:rPr>
          <w:noProof/>
        </w:rPr>
        <w:drawing>
          <wp:inline distT="0" distB="0" distL="0" distR="0" wp14:anchorId="122ECD43" wp14:editId="166B5F49">
            <wp:extent cx="5118100" cy="2655543"/>
            <wp:effectExtent l="0" t="0" r="635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3290" cy="2658236"/>
                    </a:xfrm>
                    <a:prstGeom prst="rect">
                      <a:avLst/>
                    </a:prstGeom>
                  </pic:spPr>
                </pic:pic>
              </a:graphicData>
            </a:graphic>
          </wp:inline>
        </w:drawing>
      </w:r>
    </w:p>
    <w:p w14:paraId="797FEBBB" w14:textId="2752E7B6" w:rsidR="00892B7C" w:rsidRPr="00537844" w:rsidRDefault="00892B7C" w:rsidP="00C80586">
      <w:pPr>
        <w:ind w:firstLineChars="200" w:firstLine="440"/>
        <w:jc w:val="center"/>
      </w:pPr>
      <w:r w:rsidRPr="00537844">
        <w:rPr>
          <w:rFonts w:hint="eastAsia"/>
        </w:rPr>
        <w:t>（図４）スモールサイクルの学びを意識した「生きるビジネス感覚」の醸成イメージ</w:t>
      </w:r>
    </w:p>
    <w:p w14:paraId="4891BE78" w14:textId="182D73D6" w:rsidR="003B3173" w:rsidRPr="00537844" w:rsidRDefault="003B3173" w:rsidP="003B3173">
      <w:pPr>
        <w:ind w:leftChars="300" w:left="660" w:firstLineChars="100" w:firstLine="220"/>
      </w:pPr>
    </w:p>
    <w:p w14:paraId="22C1A266" w14:textId="1AB48A2D" w:rsidR="00892B7C" w:rsidRPr="00537844" w:rsidRDefault="00094A4E" w:rsidP="003B3173">
      <w:pPr>
        <w:ind w:leftChars="300" w:left="660" w:firstLineChars="100" w:firstLine="220"/>
      </w:pPr>
      <w:r w:rsidRPr="00537844">
        <w:rPr>
          <w:noProof/>
        </w:rPr>
        <w:lastRenderedPageBreak/>
        <w:drawing>
          <wp:inline distT="0" distB="0" distL="0" distR="0" wp14:anchorId="0B73A080" wp14:editId="5EA5D3A0">
            <wp:extent cx="5759450" cy="299847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998470"/>
                    </a:xfrm>
                    <a:prstGeom prst="rect">
                      <a:avLst/>
                    </a:prstGeom>
                  </pic:spPr>
                </pic:pic>
              </a:graphicData>
            </a:graphic>
          </wp:inline>
        </w:drawing>
      </w:r>
    </w:p>
    <w:p w14:paraId="3B2319B9" w14:textId="0E98E662" w:rsidR="00094A4E" w:rsidRPr="00537844" w:rsidRDefault="00094A4E" w:rsidP="00C80586">
      <w:pPr>
        <w:jc w:val="center"/>
      </w:pPr>
      <w:r w:rsidRPr="00537844">
        <w:rPr>
          <w:rFonts w:hint="eastAsia"/>
        </w:rPr>
        <w:t>（図５）スモールサイクルにおける取組み例（イメージ）</w:t>
      </w:r>
    </w:p>
    <w:p w14:paraId="1B25AD27" w14:textId="4F10DB41" w:rsidR="00094A4E" w:rsidRPr="00537844" w:rsidRDefault="00094A4E" w:rsidP="003B3173">
      <w:pPr>
        <w:ind w:leftChars="300" w:left="660" w:firstLineChars="100" w:firstLine="220"/>
      </w:pPr>
    </w:p>
    <w:p w14:paraId="54B83DAE" w14:textId="77777777" w:rsidR="00094A4E" w:rsidRPr="00537844" w:rsidRDefault="00094A4E" w:rsidP="003B3173">
      <w:pPr>
        <w:ind w:leftChars="300" w:left="660" w:firstLineChars="100" w:firstLine="220"/>
      </w:pPr>
    </w:p>
    <w:p w14:paraId="433CD539" w14:textId="0AB79E9D" w:rsidR="00671412" w:rsidRPr="00537844" w:rsidRDefault="003B3173" w:rsidP="00D32564">
      <w:pPr>
        <w:ind w:firstLineChars="64" w:firstLine="141"/>
        <w:rPr>
          <w:b/>
          <w:bCs/>
        </w:rPr>
      </w:pPr>
      <w:r w:rsidRPr="00537844">
        <w:rPr>
          <w:rFonts w:hint="eastAsia"/>
          <w:b/>
          <w:bCs/>
        </w:rPr>
        <w:t>（２）</w:t>
      </w:r>
      <w:r w:rsidR="00161A69" w:rsidRPr="00537844">
        <w:rPr>
          <w:b/>
          <w:bCs/>
        </w:rPr>
        <w:t>実社会を縮図として捉えた探究・プロジェクト型学習（PBL）</w:t>
      </w:r>
      <w:r w:rsidR="00671412" w:rsidRPr="00537844">
        <w:rPr>
          <w:rFonts w:hint="eastAsia"/>
        </w:rPr>
        <w:t xml:space="preserve">　</w:t>
      </w:r>
    </w:p>
    <w:p w14:paraId="2EE6D815" w14:textId="150D3C13" w:rsidR="00161A69" w:rsidRPr="00537844" w:rsidRDefault="00161A69" w:rsidP="00D32564">
      <w:pPr>
        <w:ind w:leftChars="100" w:left="220" w:firstLineChars="64" w:firstLine="141"/>
      </w:pPr>
      <w:r w:rsidRPr="00537844">
        <w:rPr>
          <w:rFonts w:hint="eastAsia"/>
        </w:rPr>
        <w:t>育成すべき資質・能力を実感に伴って身につけるためには、教室内で完結する学びでは不十分であ</w:t>
      </w:r>
      <w:r w:rsidR="00AC33A3" w:rsidRPr="00537844">
        <w:rPr>
          <w:rFonts w:hint="eastAsia"/>
        </w:rPr>
        <w:t>り、</w:t>
      </w:r>
      <w:r w:rsidRPr="00537844">
        <w:rPr>
          <w:rFonts w:hint="eastAsia"/>
        </w:rPr>
        <w:t>地域や企業、社会が抱える実際の課題を題材とした探究的・プロジェクト型学習を通じて、生徒が「本物の相手」と向き合いながら学ぶことが重要である。</w:t>
      </w:r>
    </w:p>
    <w:p w14:paraId="46FC3EC6" w14:textId="22D9EB00" w:rsidR="00161A69" w:rsidRPr="00537844" w:rsidRDefault="00161A69" w:rsidP="001D6009">
      <w:pPr>
        <w:ind w:leftChars="100" w:left="220" w:firstLineChars="100" w:firstLine="220"/>
      </w:pPr>
      <w:r w:rsidRPr="00537844">
        <w:rPr>
          <w:rFonts w:hint="eastAsia"/>
        </w:rPr>
        <w:t>とりわけ商業教育においては、</w:t>
      </w:r>
      <w:r w:rsidR="003B3173" w:rsidRPr="00537844">
        <w:rPr>
          <w:rFonts w:hint="eastAsia"/>
        </w:rPr>
        <w:t>「</w:t>
      </w:r>
      <w:r w:rsidRPr="00537844">
        <w:rPr>
          <w:rFonts w:hint="eastAsia"/>
        </w:rPr>
        <w:t>課題解決という社会的価値の視点</w:t>
      </w:r>
      <w:r w:rsidR="003B3173" w:rsidRPr="00537844">
        <w:rPr>
          <w:rFonts w:hint="eastAsia"/>
        </w:rPr>
        <w:t>」・「</w:t>
      </w:r>
      <w:r w:rsidRPr="00537844">
        <w:rPr>
          <w:rFonts w:hint="eastAsia"/>
        </w:rPr>
        <w:t>会計・財務・採算性といった経済的視点</w:t>
      </w:r>
      <w:r w:rsidR="003B3173" w:rsidRPr="00537844">
        <w:rPr>
          <w:rFonts w:hint="eastAsia"/>
        </w:rPr>
        <w:t>」</w:t>
      </w:r>
      <w:r w:rsidRPr="00537844">
        <w:rPr>
          <w:rFonts w:hint="eastAsia"/>
        </w:rPr>
        <w:t>を両立させて学ぶ経験が不可欠であり、単なるボランティア的活動に終始しないよう、ビジネスとしての持続可能性を考える視点を組み込むことが求められる。</w:t>
      </w:r>
      <w:r w:rsidRPr="00537844">
        <w:t>CSV（Creating Shared Value）</w:t>
      </w:r>
      <w:r w:rsidR="002A046B" w:rsidRPr="00537844">
        <w:rPr>
          <w:rStyle w:val="af4"/>
        </w:rPr>
        <w:footnoteReference w:id="2"/>
      </w:r>
      <w:r w:rsidR="00C80586">
        <w:rPr>
          <w:rFonts w:hint="eastAsia"/>
        </w:rPr>
        <w:t>＊２</w:t>
      </w:r>
      <w:r w:rsidRPr="00537844">
        <w:t>の考え方などを踏まえ、社会課題と経済活動を結びつける思考を育成することが、商業</w:t>
      </w:r>
      <w:r w:rsidR="00955025" w:rsidRPr="00537844">
        <w:rPr>
          <w:rFonts w:hint="eastAsia"/>
        </w:rPr>
        <w:t>系の</w:t>
      </w:r>
      <w:r w:rsidRPr="00537844">
        <w:t>高校ならではの学びとして期待される。</w:t>
      </w:r>
    </w:p>
    <w:p w14:paraId="06A22DE1" w14:textId="77777777" w:rsidR="003B3173" w:rsidRPr="00537844" w:rsidRDefault="003B3173" w:rsidP="00161A69">
      <w:pPr>
        <w:ind w:leftChars="100" w:left="220" w:firstLineChars="100" w:firstLine="220"/>
      </w:pPr>
    </w:p>
    <w:p w14:paraId="5600F9B6" w14:textId="3FB073AC" w:rsidR="00161A69" w:rsidRPr="00537844" w:rsidRDefault="003B3173" w:rsidP="00D32564">
      <w:pPr>
        <w:ind w:firstLineChars="64" w:firstLine="141"/>
        <w:rPr>
          <w:b/>
          <w:bCs/>
        </w:rPr>
      </w:pPr>
      <w:r w:rsidRPr="00537844">
        <w:rPr>
          <w:rFonts w:hint="eastAsia"/>
          <w:b/>
          <w:bCs/>
        </w:rPr>
        <w:t>（３）</w:t>
      </w:r>
      <w:r w:rsidR="00161A69" w:rsidRPr="00537844">
        <w:rPr>
          <w:b/>
          <w:bCs/>
        </w:rPr>
        <w:t>アントレプレナーシップを育む体験的プログラムの充実</w:t>
      </w:r>
    </w:p>
    <w:p w14:paraId="63E1F992" w14:textId="77777777" w:rsidR="001D6009" w:rsidRPr="00537844" w:rsidRDefault="00161A69" w:rsidP="001D6009">
      <w:pPr>
        <w:ind w:firstLineChars="200" w:firstLine="440"/>
      </w:pPr>
      <w:r w:rsidRPr="00537844">
        <w:rPr>
          <w:rFonts w:hint="eastAsia"/>
        </w:rPr>
        <w:t>商業教育</w:t>
      </w:r>
      <w:r w:rsidR="00142217" w:rsidRPr="00537844">
        <w:rPr>
          <w:rFonts w:hint="eastAsia"/>
        </w:rPr>
        <w:t>に</w:t>
      </w:r>
      <w:r w:rsidR="00930E98" w:rsidRPr="00537844">
        <w:rPr>
          <w:rFonts w:hint="eastAsia"/>
        </w:rPr>
        <w:t>おいて、</w:t>
      </w:r>
      <w:r w:rsidRPr="00537844">
        <w:rPr>
          <w:rFonts w:hint="eastAsia"/>
        </w:rPr>
        <w:t>アントレプレナーシップ</w:t>
      </w:r>
      <w:r w:rsidR="00547249" w:rsidRPr="00537844">
        <w:rPr>
          <w:rFonts w:hint="eastAsia"/>
        </w:rPr>
        <w:t>を</w:t>
      </w:r>
      <w:r w:rsidRPr="00537844">
        <w:rPr>
          <w:rFonts w:hint="eastAsia"/>
        </w:rPr>
        <w:t>育成するためには、座学だけでなく、短期集中</w:t>
      </w:r>
    </w:p>
    <w:p w14:paraId="01F4280F" w14:textId="0BA7B061" w:rsidR="0075322E" w:rsidRPr="00537844" w:rsidRDefault="00161A69" w:rsidP="001D6009">
      <w:pPr>
        <w:ind w:leftChars="100" w:left="220"/>
      </w:pPr>
      <w:r w:rsidRPr="00537844">
        <w:rPr>
          <w:rFonts w:hint="eastAsia"/>
        </w:rPr>
        <w:t>的な体験型プログラムが有効である。</w:t>
      </w:r>
      <w:r w:rsidR="00230279" w:rsidRPr="00537844">
        <w:rPr>
          <w:rFonts w:hint="eastAsia"/>
        </w:rPr>
        <w:t>特定の課題やテーマの下、参加者がチームを組んで限られた時間の中で集中的に議論し、課題発見からアイデア創出、仮説検証、事業案の構築を経て成果をアウトプット・発表まで一気通貫で経験する取り組みは、生徒のオーナーシップや挑戦意欲を大きく高める効果がある。</w:t>
      </w:r>
    </w:p>
    <w:p w14:paraId="044FD034" w14:textId="2134CEF4" w:rsidR="00161A69" w:rsidRPr="00537844" w:rsidRDefault="00161A69" w:rsidP="001D6009">
      <w:pPr>
        <w:ind w:leftChars="100" w:left="220" w:firstLineChars="100" w:firstLine="220"/>
      </w:pPr>
      <w:r w:rsidRPr="00537844">
        <w:rPr>
          <w:rFonts w:hint="eastAsia"/>
        </w:rPr>
        <w:t>こうした体験を通じて、生徒は「知っている」状態から「やってみる」段階へと踏み出し、自らの行動が次の学びを生み出すという感覚を身につけていく。</w:t>
      </w:r>
    </w:p>
    <w:p w14:paraId="48764E5D" w14:textId="77777777" w:rsidR="006368DA" w:rsidRPr="00537844" w:rsidRDefault="006368DA" w:rsidP="003B3173">
      <w:pPr>
        <w:ind w:leftChars="300" w:left="660" w:firstLineChars="100" w:firstLine="220"/>
      </w:pPr>
    </w:p>
    <w:p w14:paraId="04F31377" w14:textId="63623DD7" w:rsidR="00161A69" w:rsidRPr="00537844" w:rsidRDefault="003B3173" w:rsidP="00D32564">
      <w:pPr>
        <w:ind w:firstLineChars="64" w:firstLine="141"/>
        <w:rPr>
          <w:b/>
          <w:bCs/>
        </w:rPr>
      </w:pPr>
      <w:r w:rsidRPr="00537844">
        <w:rPr>
          <w:rFonts w:hint="eastAsia"/>
          <w:b/>
          <w:bCs/>
        </w:rPr>
        <w:lastRenderedPageBreak/>
        <w:t>（４）</w:t>
      </w:r>
      <w:r w:rsidR="00161A69" w:rsidRPr="00537844">
        <w:rPr>
          <w:b/>
          <w:bCs/>
        </w:rPr>
        <w:t>グローバル・シチズンシップを育む多様性と越境の経験</w:t>
      </w:r>
    </w:p>
    <w:p w14:paraId="2AE82B87" w14:textId="77777777" w:rsidR="001D6009" w:rsidRPr="00537844" w:rsidRDefault="00161A69" w:rsidP="001D6009">
      <w:pPr>
        <w:ind w:firstLineChars="200" w:firstLine="440"/>
      </w:pPr>
      <w:r w:rsidRPr="00537844">
        <w:rPr>
          <w:rFonts w:hint="eastAsia"/>
        </w:rPr>
        <w:t>商業教育</w:t>
      </w:r>
      <w:r w:rsidR="00142217" w:rsidRPr="00537844">
        <w:rPr>
          <w:rFonts w:hint="eastAsia"/>
        </w:rPr>
        <w:t>に</w:t>
      </w:r>
      <w:r w:rsidR="00930E98" w:rsidRPr="00537844">
        <w:rPr>
          <w:rFonts w:hint="eastAsia"/>
        </w:rPr>
        <w:t>おいて、</w:t>
      </w:r>
      <w:r w:rsidR="00175402" w:rsidRPr="00537844">
        <w:rPr>
          <w:rFonts w:hint="eastAsia"/>
        </w:rPr>
        <w:t>グローバル・シチズンシップ</w:t>
      </w:r>
      <w:r w:rsidR="00142217" w:rsidRPr="00537844">
        <w:rPr>
          <w:rFonts w:hint="eastAsia"/>
        </w:rPr>
        <w:t>を育成する</w:t>
      </w:r>
      <w:r w:rsidRPr="00537844">
        <w:rPr>
          <w:rFonts w:hint="eastAsia"/>
        </w:rPr>
        <w:t>ためには、異文化・異世代・異な</w:t>
      </w:r>
    </w:p>
    <w:p w14:paraId="163D3A40" w14:textId="3F0FDB44" w:rsidR="00142217" w:rsidRPr="00537844" w:rsidRDefault="00161A69" w:rsidP="00D32564">
      <w:pPr>
        <w:ind w:leftChars="100" w:left="220"/>
      </w:pPr>
      <w:r w:rsidRPr="00537844">
        <w:rPr>
          <w:rFonts w:hint="eastAsia"/>
        </w:rPr>
        <w:t>る背景を</w:t>
      </w:r>
      <w:r w:rsidR="00142217" w:rsidRPr="00537844">
        <w:rPr>
          <w:rFonts w:hint="eastAsia"/>
        </w:rPr>
        <w:t>も</w:t>
      </w:r>
      <w:r w:rsidRPr="00537844">
        <w:rPr>
          <w:rFonts w:hint="eastAsia"/>
        </w:rPr>
        <w:t>つ人々との継続的な交流</w:t>
      </w:r>
      <w:r w:rsidR="00142217" w:rsidRPr="00537844">
        <w:rPr>
          <w:rFonts w:hint="eastAsia"/>
        </w:rPr>
        <w:t>や</w:t>
      </w:r>
      <w:r w:rsidRPr="00537844">
        <w:rPr>
          <w:rFonts w:hint="eastAsia"/>
        </w:rPr>
        <w:t>海外とのオンライン連携、</w:t>
      </w:r>
      <w:r w:rsidR="005E71C7" w:rsidRPr="00537844">
        <w:rPr>
          <w:rFonts w:hint="eastAsia"/>
        </w:rPr>
        <w:t>国際観光・流通・サービス産業等の現場における実務を意識した体験的な学習活動</w:t>
      </w:r>
      <w:r w:rsidR="00142217" w:rsidRPr="00537844">
        <w:rPr>
          <w:rFonts w:hint="eastAsia"/>
        </w:rPr>
        <w:t>、</w:t>
      </w:r>
      <w:r w:rsidRPr="00537844">
        <w:rPr>
          <w:rFonts w:hint="eastAsia"/>
        </w:rPr>
        <w:t>英語や</w:t>
      </w:r>
      <w:r w:rsidRPr="00537844">
        <w:t>AIをツールとして活用する学び</w:t>
      </w:r>
      <w:r w:rsidRPr="00537844">
        <w:rPr>
          <w:rFonts w:hint="eastAsia"/>
        </w:rPr>
        <w:t>が重要である。</w:t>
      </w:r>
    </w:p>
    <w:p w14:paraId="430E4EF1" w14:textId="77777777" w:rsidR="001D6009" w:rsidRPr="00537844" w:rsidRDefault="00161A69" w:rsidP="001D6009">
      <w:pPr>
        <w:ind w:firstLineChars="200" w:firstLine="440"/>
      </w:pPr>
      <w:r w:rsidRPr="00537844">
        <w:rPr>
          <w:rFonts w:hint="eastAsia"/>
        </w:rPr>
        <w:t>大阪という国際性を有する都市の特性や今後の</w:t>
      </w:r>
      <w:r w:rsidR="00142217" w:rsidRPr="00537844">
        <w:rPr>
          <w:rFonts w:hint="eastAsia"/>
        </w:rPr>
        <w:t>統合型リゾート大阪</w:t>
      </w:r>
      <w:r w:rsidRPr="00537844">
        <w:t>IR</w:t>
      </w:r>
      <w:r w:rsidR="00142217" w:rsidRPr="00537844">
        <w:rPr>
          <w:rFonts w:hint="eastAsia"/>
        </w:rPr>
        <w:t>の</w:t>
      </w:r>
      <w:r w:rsidRPr="00537844">
        <w:t>開業などを踏ま</w:t>
      </w:r>
    </w:p>
    <w:p w14:paraId="3C0A6173" w14:textId="180CEDDF" w:rsidR="00161A69" w:rsidRPr="00537844" w:rsidRDefault="00161A69" w:rsidP="001D6009">
      <w:pPr>
        <w:ind w:firstLineChars="100" w:firstLine="220"/>
      </w:pPr>
      <w:r w:rsidRPr="00537844">
        <w:t>え、身近な国際環境を学びに取り込むことも有効な教育活動の一つとなる。</w:t>
      </w:r>
    </w:p>
    <w:p w14:paraId="5D7F5FAA" w14:textId="77777777" w:rsidR="006368DA" w:rsidRPr="00537844" w:rsidRDefault="006368DA" w:rsidP="00161A69">
      <w:pPr>
        <w:ind w:leftChars="100" w:left="220" w:firstLineChars="100" w:firstLine="220"/>
      </w:pPr>
    </w:p>
    <w:p w14:paraId="75495323" w14:textId="62B89362" w:rsidR="00161A69" w:rsidRPr="00537844" w:rsidRDefault="006368DA" w:rsidP="00D32564">
      <w:pPr>
        <w:ind w:firstLineChars="50" w:firstLine="110"/>
        <w:rPr>
          <w:b/>
          <w:bCs/>
        </w:rPr>
      </w:pPr>
      <w:r w:rsidRPr="00537844">
        <w:rPr>
          <w:rFonts w:hint="eastAsia"/>
          <w:b/>
          <w:bCs/>
        </w:rPr>
        <w:t>（５）</w:t>
      </w:r>
      <w:r w:rsidR="00161A69" w:rsidRPr="00537844">
        <w:rPr>
          <w:b/>
          <w:bCs/>
        </w:rPr>
        <w:t>AI・データを活用した思考力・判断力</w:t>
      </w:r>
      <w:r w:rsidR="00FE78C5" w:rsidRPr="00537844">
        <w:rPr>
          <w:rFonts w:hint="eastAsia"/>
          <w:b/>
          <w:bCs/>
        </w:rPr>
        <w:t>と専門性</w:t>
      </w:r>
      <w:r w:rsidR="006C6AFB" w:rsidRPr="00537844">
        <w:rPr>
          <w:rFonts w:hint="eastAsia"/>
          <w:b/>
          <w:bCs/>
        </w:rPr>
        <w:t>等</w:t>
      </w:r>
      <w:r w:rsidR="00161A69" w:rsidRPr="00537844">
        <w:rPr>
          <w:b/>
          <w:bCs/>
        </w:rPr>
        <w:t>の育成</w:t>
      </w:r>
    </w:p>
    <w:p w14:paraId="264FDECC" w14:textId="77777777" w:rsidR="001D6009" w:rsidRPr="00537844" w:rsidRDefault="00FE78C5" w:rsidP="001D6009">
      <w:pPr>
        <w:ind w:firstLineChars="200" w:firstLine="440"/>
      </w:pPr>
      <w:r w:rsidRPr="00537844">
        <w:t>AIやデータ活用は、今後の学びに不可欠な基盤である一方、それらを鵜呑みにせず、適切</w:t>
      </w:r>
    </w:p>
    <w:p w14:paraId="71501CA1" w14:textId="16F73F9B" w:rsidR="0075322E" w:rsidRPr="00537844" w:rsidRDefault="00FE78C5" w:rsidP="001D6009">
      <w:pPr>
        <w:ind w:firstLineChars="100" w:firstLine="220"/>
      </w:pPr>
      <w:r w:rsidRPr="00537844">
        <w:t>に使いこなすためには、クリティカルシンキングを土台とした教育が必要である。</w:t>
      </w:r>
    </w:p>
    <w:p w14:paraId="180A393F" w14:textId="77777777" w:rsidR="001D6009" w:rsidRPr="00537844" w:rsidRDefault="00FE78C5" w:rsidP="001D6009">
      <w:pPr>
        <w:ind w:firstLineChars="200" w:firstLine="440"/>
      </w:pPr>
      <w:r w:rsidRPr="00537844">
        <w:t>生成AIを活用して情報収集や仮説形成を行いつつ、情報の正確性や前提を問い直す力、</w:t>
      </w:r>
    </w:p>
    <w:p w14:paraId="29D655B7" w14:textId="61230881" w:rsidR="00FE78C5" w:rsidRPr="00537844" w:rsidRDefault="00FE78C5" w:rsidP="001D6009">
      <w:pPr>
        <w:ind w:leftChars="100" w:left="220"/>
      </w:pPr>
      <w:r w:rsidRPr="00537844">
        <w:t>データを意思決定に活用する力を育成することで、生徒は膨大な情報の中から本質を見抜く力を身につけていく。AIについても「正しい使い方を学びながら使う」経験を重ねることが重要であり、スモールサイクルの学びが有効に機能する。</w:t>
      </w:r>
    </w:p>
    <w:p w14:paraId="066A80C1" w14:textId="4CEF64F5" w:rsidR="00FE78C5" w:rsidRPr="00537844" w:rsidRDefault="00FE78C5" w:rsidP="001D6009">
      <w:pPr>
        <w:ind w:leftChars="100" w:left="220" w:firstLineChars="100" w:firstLine="220"/>
      </w:pPr>
      <w:r w:rsidRPr="00537844">
        <w:rPr>
          <w:rFonts w:hint="eastAsia"/>
        </w:rPr>
        <w:t>また、</w:t>
      </w:r>
      <w:r w:rsidRPr="00537844">
        <w:t>AIやデータ活用の進展により、</w:t>
      </w:r>
      <w:r w:rsidR="00875451" w:rsidRPr="00537844">
        <w:rPr>
          <w:rFonts w:hint="eastAsia"/>
        </w:rPr>
        <w:t>これまでの</w:t>
      </w:r>
      <w:r w:rsidRPr="00537844">
        <w:t>事務業務の需要は今後縮小が見込まれる一方、会計的な視点を</w:t>
      </w:r>
      <w:r w:rsidR="00094A4E" w:rsidRPr="00537844">
        <w:rPr>
          <w:rFonts w:hint="eastAsia"/>
        </w:rPr>
        <w:t>も</w:t>
      </w:r>
      <w:r w:rsidRPr="00537844">
        <w:t>ち、AIが分析した数値の妥当性を判断し、業務改善や新たな提案につなげられる人材の重要性は引き続き高い。</w:t>
      </w:r>
      <w:r w:rsidR="0075322E" w:rsidRPr="00537844">
        <w:rPr>
          <w:rFonts w:hint="eastAsia"/>
        </w:rPr>
        <w:t>加えて</w:t>
      </w:r>
      <w:r w:rsidR="00875451" w:rsidRPr="00537844">
        <w:rPr>
          <w:rFonts w:hint="eastAsia"/>
        </w:rPr>
        <w:t>、専門的</w:t>
      </w:r>
      <w:r w:rsidR="0075322E" w:rsidRPr="00537844">
        <w:t>な実務能力を可視化・定着させる手段として資格取得の意義は大き</w:t>
      </w:r>
      <w:r w:rsidR="0075322E" w:rsidRPr="00537844">
        <w:rPr>
          <w:rFonts w:hint="eastAsia"/>
        </w:rPr>
        <w:t>い。</w:t>
      </w:r>
      <w:r w:rsidRPr="00537844">
        <w:t>中小企業の人材育成の観点からも、こうした実務力と判断力を兼ね備えた人材の育成が求められている。</w:t>
      </w:r>
    </w:p>
    <w:p w14:paraId="3FBAE1CA" w14:textId="77777777" w:rsidR="00FE78C5" w:rsidRPr="00537844" w:rsidRDefault="00FE78C5" w:rsidP="00FE78C5"/>
    <w:p w14:paraId="16421887" w14:textId="36FAF991" w:rsidR="0039562A" w:rsidRPr="00537844" w:rsidRDefault="0039562A" w:rsidP="00486932">
      <w:pPr>
        <w:rPr>
          <w:b/>
          <w:bCs/>
        </w:rPr>
      </w:pPr>
      <w:r w:rsidRPr="00537844">
        <w:rPr>
          <w:rFonts w:hint="eastAsia"/>
        </w:rPr>
        <w:t xml:space="preserve">　</w:t>
      </w:r>
      <w:r w:rsidRPr="00537844">
        <w:rPr>
          <w:rFonts w:hint="eastAsia"/>
          <w:b/>
          <w:bCs/>
        </w:rPr>
        <w:t>（</w:t>
      </w:r>
      <w:r w:rsidR="001F7B1A" w:rsidRPr="00537844">
        <w:rPr>
          <w:rFonts w:hint="eastAsia"/>
          <w:b/>
          <w:bCs/>
        </w:rPr>
        <w:t>６</w:t>
      </w:r>
      <w:r w:rsidRPr="00537844">
        <w:rPr>
          <w:rFonts w:hint="eastAsia"/>
          <w:b/>
          <w:bCs/>
        </w:rPr>
        <w:t>）まとめ</w:t>
      </w:r>
    </w:p>
    <w:p w14:paraId="4FD718C2" w14:textId="77777777" w:rsidR="001D6009" w:rsidRPr="00537844" w:rsidRDefault="00D1274F" w:rsidP="001D6009">
      <w:pPr>
        <w:ind w:firstLineChars="200" w:firstLine="440"/>
      </w:pPr>
      <w:r w:rsidRPr="00537844">
        <w:rPr>
          <w:rFonts w:hint="eastAsia"/>
        </w:rPr>
        <w:t>これからの</w:t>
      </w:r>
      <w:r w:rsidR="00161A69" w:rsidRPr="00537844">
        <w:rPr>
          <w:rFonts w:hint="eastAsia"/>
        </w:rPr>
        <w:t>商業教育</w:t>
      </w:r>
      <w:r w:rsidRPr="00537844">
        <w:rPr>
          <w:rFonts w:hint="eastAsia"/>
        </w:rPr>
        <w:t>においては、</w:t>
      </w:r>
      <w:r w:rsidR="00161A69" w:rsidRPr="00537844">
        <w:rPr>
          <w:rFonts w:hint="eastAsia"/>
        </w:rPr>
        <w:t>知識伝達型の教育から、経験を通して学びを深める教育</w:t>
      </w:r>
    </w:p>
    <w:p w14:paraId="583D9988" w14:textId="46E4BA97" w:rsidR="00161A69" w:rsidRPr="00537844" w:rsidRDefault="00161A69" w:rsidP="001D6009">
      <w:pPr>
        <w:ind w:firstLineChars="100" w:firstLine="220"/>
      </w:pPr>
      <w:r w:rsidRPr="00537844">
        <w:rPr>
          <w:rFonts w:hint="eastAsia"/>
        </w:rPr>
        <w:t>への転換が不可欠である。</w:t>
      </w:r>
    </w:p>
    <w:p w14:paraId="17238708" w14:textId="77777777" w:rsidR="001D6009" w:rsidRPr="00537844" w:rsidRDefault="00161A69" w:rsidP="001D6009">
      <w:pPr>
        <w:ind w:firstLineChars="200" w:firstLine="440"/>
      </w:pPr>
      <w:r w:rsidRPr="00537844">
        <w:rPr>
          <w:rFonts w:hint="eastAsia"/>
        </w:rPr>
        <w:t>スモールサイクルによる探究、実社会とつながるプロジェクト、多様性と国際性に触れる体</w:t>
      </w:r>
    </w:p>
    <w:p w14:paraId="104CD7AD" w14:textId="09DDA585" w:rsidR="00161A69" w:rsidRPr="00537844" w:rsidRDefault="00161A69" w:rsidP="001D6009">
      <w:pPr>
        <w:ind w:leftChars="100" w:left="220"/>
      </w:pPr>
      <w:r w:rsidRPr="00537844">
        <w:rPr>
          <w:rFonts w:hint="eastAsia"/>
        </w:rPr>
        <w:t>験、</w:t>
      </w:r>
      <w:r w:rsidRPr="00537844">
        <w:t>AIを活用した思考の深化を有機的に組み合わせることで、生徒が自ら学び続ける力を身につけ、将来にわたり社会に貢献し続ける人材へと成長していくことが期待される。</w:t>
      </w:r>
    </w:p>
    <w:p w14:paraId="48AB510B" w14:textId="78939D46" w:rsidR="00F54BB4" w:rsidRPr="00537844" w:rsidRDefault="00F54BB4" w:rsidP="00F54BB4"/>
    <w:p w14:paraId="39EAFC83" w14:textId="5CA253A3" w:rsidR="00DD04A1" w:rsidRPr="00537844" w:rsidRDefault="00F54BB4" w:rsidP="001D6009">
      <w:pPr>
        <w:widowControl/>
        <w:ind w:firstLineChars="64" w:firstLine="141"/>
        <w:jc w:val="left"/>
        <w:rPr>
          <w:b/>
          <w:bCs/>
        </w:rPr>
      </w:pPr>
      <w:r w:rsidRPr="00537844">
        <w:rPr>
          <w:rFonts w:hint="eastAsia"/>
          <w:b/>
          <w:bCs/>
        </w:rPr>
        <w:t xml:space="preserve">３　</w:t>
      </w:r>
      <w:r w:rsidR="00DD04A1" w:rsidRPr="00537844">
        <w:rPr>
          <w:rFonts w:hint="eastAsia"/>
          <w:b/>
          <w:bCs/>
        </w:rPr>
        <w:t>外部連携・高大接続について</w:t>
      </w:r>
    </w:p>
    <w:p w14:paraId="6D5ACC38" w14:textId="6F50A071" w:rsidR="00435D99" w:rsidRPr="00537844" w:rsidRDefault="00435D99" w:rsidP="00D32564">
      <w:pPr>
        <w:ind w:firstLineChars="64" w:firstLine="141"/>
        <w:rPr>
          <w:b/>
          <w:bCs/>
        </w:rPr>
      </w:pPr>
      <w:r w:rsidRPr="00537844">
        <w:rPr>
          <w:rFonts w:hint="eastAsia"/>
          <w:b/>
          <w:bCs/>
        </w:rPr>
        <w:t>（１）外部連携による学びの</w:t>
      </w:r>
      <w:r w:rsidR="00930E98" w:rsidRPr="00537844">
        <w:rPr>
          <w:rFonts w:hint="eastAsia"/>
          <w:b/>
          <w:bCs/>
        </w:rPr>
        <w:t>質の向上</w:t>
      </w:r>
    </w:p>
    <w:p w14:paraId="2EAB464A" w14:textId="38E3E86C" w:rsidR="00DD04A1" w:rsidRPr="00537844" w:rsidRDefault="00435D99" w:rsidP="00D1274F">
      <w:pPr>
        <w:ind w:firstLineChars="200" w:firstLine="440"/>
      </w:pPr>
      <w:r w:rsidRPr="00537844">
        <w:rPr>
          <w:rFonts w:hint="eastAsia"/>
        </w:rPr>
        <w:t>①</w:t>
      </w:r>
      <w:r w:rsidR="006C6AFB" w:rsidRPr="00537844">
        <w:rPr>
          <w:rFonts w:hint="eastAsia"/>
        </w:rPr>
        <w:t xml:space="preserve">　</w:t>
      </w:r>
      <w:r w:rsidR="00DD04A1" w:rsidRPr="00537844">
        <w:t>外部連携の意義と基本的な考え方</w:t>
      </w:r>
    </w:p>
    <w:p w14:paraId="7BB452CE" w14:textId="63243CF6" w:rsidR="00DD04A1" w:rsidRPr="00537844" w:rsidRDefault="00DD04A1" w:rsidP="001D6009">
      <w:pPr>
        <w:ind w:leftChars="200" w:left="440" w:firstLineChars="100" w:firstLine="220"/>
      </w:pPr>
      <w:r w:rsidRPr="00537844">
        <w:rPr>
          <w:rFonts w:hint="eastAsia"/>
        </w:rPr>
        <w:t>商業教育における外部連携は、単発的な企業見学や形式的なインターンシップにとどま</w:t>
      </w:r>
      <w:r w:rsidR="00175402" w:rsidRPr="00537844">
        <w:rPr>
          <w:rFonts w:hint="eastAsia"/>
        </w:rPr>
        <w:t>らず</w:t>
      </w:r>
      <w:r w:rsidRPr="00537844">
        <w:rPr>
          <w:rFonts w:hint="eastAsia"/>
        </w:rPr>
        <w:t>、実社会の課題と向き合い、価値を創出する学びを支える連携</w:t>
      </w:r>
      <w:r w:rsidR="00D1274F" w:rsidRPr="00537844">
        <w:rPr>
          <w:rFonts w:hint="eastAsia"/>
        </w:rPr>
        <w:t>とすべきで</w:t>
      </w:r>
      <w:r w:rsidRPr="00537844">
        <w:rPr>
          <w:rFonts w:hint="eastAsia"/>
        </w:rPr>
        <w:t>ある。</w:t>
      </w:r>
    </w:p>
    <w:p w14:paraId="4FD9A571" w14:textId="03F8B91A" w:rsidR="00DD04A1" w:rsidRPr="00537844" w:rsidRDefault="00DD04A1" w:rsidP="00164727">
      <w:pPr>
        <w:ind w:leftChars="200" w:left="440" w:firstLineChars="100" w:firstLine="220"/>
      </w:pPr>
      <w:r w:rsidRPr="00537844">
        <w:rPr>
          <w:rFonts w:hint="eastAsia"/>
        </w:rPr>
        <w:t>企業、スタートアップ、地域団体、経済団体、大学等は、それぞれ異なる知見や資源を有しており、生徒が多様な立場の大人と関わることで、課題の捉え方や意思決定のプロセスを実地で学ぶことができる。こうした関わりは、生徒にとって社会を「知識として知る」機会ではなく、「実感として理解する」機会となり、アントレプレナーシップや協働する力の育成に大きく寄与する</w:t>
      </w:r>
      <w:r w:rsidR="00164727" w:rsidRPr="00537844">
        <w:rPr>
          <w:rFonts w:hint="eastAsia"/>
        </w:rPr>
        <w:t>。</w:t>
      </w:r>
      <w:r w:rsidR="00477BA0" w:rsidRPr="00537844">
        <w:rPr>
          <w:rFonts w:hint="eastAsia"/>
        </w:rPr>
        <w:t>学校単独で完結する教育から脱却し、社会・産業界・大学等と有機的につ</w:t>
      </w:r>
      <w:r w:rsidR="00477BA0" w:rsidRPr="00537844">
        <w:rPr>
          <w:rFonts w:hint="eastAsia"/>
        </w:rPr>
        <w:lastRenderedPageBreak/>
        <w:t>ながる学びの構造を構築することが肝要である。</w:t>
      </w:r>
    </w:p>
    <w:p w14:paraId="3BCB2CAA" w14:textId="0FCC5143" w:rsidR="00DD04A1" w:rsidRPr="00537844" w:rsidRDefault="00DD04A1" w:rsidP="00164727">
      <w:pPr>
        <w:ind w:leftChars="200" w:left="440" w:firstLineChars="100" w:firstLine="220"/>
      </w:pPr>
      <w:r w:rsidRPr="00537844">
        <w:rPr>
          <w:rFonts w:hint="eastAsia"/>
        </w:rPr>
        <w:t>一方で、学校が個別に多数の企業や組織と連携を構築することは、教員の負担や運営面での困難を伴う。そのため、</w:t>
      </w:r>
      <w:r w:rsidR="006C6AFB" w:rsidRPr="00537844">
        <w:rPr>
          <w:rFonts w:hint="eastAsia"/>
        </w:rPr>
        <w:t>学校と企業を繋ぐハブ機能を有する</w:t>
      </w:r>
      <w:r w:rsidR="00175402" w:rsidRPr="00537844">
        <w:rPr>
          <w:rFonts w:hint="eastAsia"/>
        </w:rPr>
        <w:t>行政機関</w:t>
      </w:r>
      <w:r w:rsidR="00477BA0" w:rsidRPr="00537844">
        <w:rPr>
          <w:rFonts w:hint="eastAsia"/>
        </w:rPr>
        <w:t>や</w:t>
      </w:r>
      <w:r w:rsidR="00175402" w:rsidRPr="00537844">
        <w:rPr>
          <w:rFonts w:hint="eastAsia"/>
        </w:rPr>
        <w:t>商工会議所等の経済関連団体</w:t>
      </w:r>
      <w:r w:rsidR="00477BA0" w:rsidRPr="00537844">
        <w:rPr>
          <w:rFonts w:hint="eastAsia"/>
        </w:rPr>
        <w:t>、</w:t>
      </w:r>
      <w:r w:rsidR="00175402" w:rsidRPr="00537844">
        <w:rPr>
          <w:rFonts w:hint="eastAsia"/>
        </w:rPr>
        <w:t>インキュベーション施設などの</w:t>
      </w:r>
      <w:r w:rsidRPr="00537844">
        <w:rPr>
          <w:rFonts w:hint="eastAsia"/>
        </w:rPr>
        <w:t>中間支援組織を活用し、多様な主体を束ねる仕組みを通じて連携を進める</w:t>
      </w:r>
      <w:r w:rsidR="00477BA0" w:rsidRPr="00537844">
        <w:rPr>
          <w:rFonts w:hint="eastAsia"/>
        </w:rPr>
        <w:t>など、既存組織を有効に活用することが求められる。</w:t>
      </w:r>
    </w:p>
    <w:p w14:paraId="7102788D" w14:textId="77777777" w:rsidR="00DD04A1" w:rsidRPr="00537844" w:rsidRDefault="00DD04A1" w:rsidP="00DD04A1">
      <w:pPr>
        <w:ind w:leftChars="100" w:left="220" w:firstLineChars="100" w:firstLine="220"/>
      </w:pPr>
    </w:p>
    <w:p w14:paraId="5CCBACD8" w14:textId="1A583F9E" w:rsidR="00DD04A1" w:rsidRPr="00537844" w:rsidRDefault="00435D99" w:rsidP="00DD04A1">
      <w:pPr>
        <w:ind w:leftChars="100" w:left="220" w:firstLineChars="100" w:firstLine="220"/>
      </w:pPr>
      <w:r w:rsidRPr="00537844">
        <w:rPr>
          <w:rFonts w:hint="eastAsia"/>
        </w:rPr>
        <w:t>②</w:t>
      </w:r>
      <w:r w:rsidR="006C6AFB" w:rsidRPr="00537844">
        <w:rPr>
          <w:rFonts w:hint="eastAsia"/>
        </w:rPr>
        <w:t xml:space="preserve">　</w:t>
      </w:r>
      <w:r w:rsidR="00DD04A1" w:rsidRPr="00537844">
        <w:t>「相互メリット」に基づく持続可能な連携の構築</w:t>
      </w:r>
    </w:p>
    <w:p w14:paraId="0CB2B91B" w14:textId="77E1E00D" w:rsidR="00DD04A1" w:rsidRPr="00537844" w:rsidRDefault="00DD04A1" w:rsidP="00164727">
      <w:pPr>
        <w:ind w:leftChars="200" w:left="440" w:firstLineChars="100" w:firstLine="220"/>
        <w:rPr>
          <w:strike/>
        </w:rPr>
      </w:pPr>
      <w:r w:rsidRPr="00537844">
        <w:rPr>
          <w:rFonts w:hint="eastAsia"/>
        </w:rPr>
        <w:t>外部連携を一過性の取組に終わらせないためには、</w:t>
      </w:r>
      <w:r w:rsidR="00175402" w:rsidRPr="00537844">
        <w:rPr>
          <w:rFonts w:hint="eastAsia"/>
        </w:rPr>
        <w:t>各主体が連携する意義、必要性等を</w:t>
      </w:r>
      <w:r w:rsidRPr="00537844">
        <w:rPr>
          <w:rFonts w:hint="eastAsia"/>
        </w:rPr>
        <w:t>明確にすることが不可欠である。</w:t>
      </w:r>
    </w:p>
    <w:p w14:paraId="7112F7AA" w14:textId="77777777" w:rsidR="00164727" w:rsidRPr="00537844" w:rsidRDefault="00435D99" w:rsidP="00164727">
      <w:pPr>
        <w:ind w:leftChars="200" w:left="440" w:firstLineChars="100" w:firstLine="220"/>
      </w:pPr>
      <w:r w:rsidRPr="00537844">
        <w:rPr>
          <w:rFonts w:hint="eastAsia"/>
        </w:rPr>
        <w:t>一例として、</w:t>
      </w:r>
      <w:r w:rsidR="00DD04A1" w:rsidRPr="00537844">
        <w:rPr>
          <w:rFonts w:hint="eastAsia"/>
        </w:rPr>
        <w:t>大学・研究機関にとっては、</w:t>
      </w:r>
      <w:r w:rsidR="009C04EE" w:rsidRPr="00537844">
        <w:rPr>
          <w:rFonts w:hint="eastAsia"/>
        </w:rPr>
        <w:t>府立</w:t>
      </w:r>
      <w:r w:rsidR="00DD04A1" w:rsidRPr="00537844">
        <w:rPr>
          <w:rFonts w:hint="eastAsia"/>
        </w:rPr>
        <w:t>商業系</w:t>
      </w:r>
      <w:r w:rsidR="009C04EE" w:rsidRPr="00537844">
        <w:rPr>
          <w:rFonts w:hint="eastAsia"/>
        </w:rPr>
        <w:t>高等学校</w:t>
      </w:r>
      <w:r w:rsidR="00DD04A1" w:rsidRPr="00537844">
        <w:rPr>
          <w:rFonts w:hint="eastAsia"/>
        </w:rPr>
        <w:t>が取り組むビジネス課題が研究成果の社会実装の場となり得ること、また意欲ある生徒を早期に発掘できる点が利点となる。</w:t>
      </w:r>
    </w:p>
    <w:p w14:paraId="3D6C699E" w14:textId="77777777" w:rsidR="00164727" w:rsidRPr="00537844" w:rsidRDefault="00DD04A1" w:rsidP="00164727">
      <w:pPr>
        <w:ind w:leftChars="200" w:left="440" w:firstLineChars="100" w:firstLine="220"/>
      </w:pPr>
      <w:r w:rsidRPr="00537844">
        <w:rPr>
          <w:rFonts w:hint="eastAsia"/>
        </w:rPr>
        <w:t>企業やスタートアップにとっては、新しい発想に触れる機会や若者の価値観を直接知る機会、小規模な実証実験の場としての活用が想定される。</w:t>
      </w:r>
    </w:p>
    <w:p w14:paraId="60CDEAE7" w14:textId="17A18019" w:rsidR="00DD04A1" w:rsidRPr="00537844" w:rsidRDefault="00DD04A1" w:rsidP="00164727">
      <w:pPr>
        <w:ind w:leftChars="200" w:left="440" w:firstLineChars="100" w:firstLine="220"/>
      </w:pPr>
      <w:r w:rsidRPr="00537844">
        <w:rPr>
          <w:rFonts w:hint="eastAsia"/>
        </w:rPr>
        <w:t>このように、学校が一方的に支援を受ける立場に立つのではなく、</w:t>
      </w:r>
      <w:r w:rsidR="00435D99" w:rsidRPr="00537844">
        <w:rPr>
          <w:rFonts w:hint="eastAsia"/>
        </w:rPr>
        <w:t>府立</w:t>
      </w:r>
      <w:r w:rsidRPr="00537844">
        <w:rPr>
          <w:rFonts w:hint="eastAsia"/>
        </w:rPr>
        <w:t>商業</w:t>
      </w:r>
      <w:r w:rsidR="00435D99" w:rsidRPr="00537844">
        <w:rPr>
          <w:rFonts w:hint="eastAsia"/>
        </w:rPr>
        <w:t>系</w:t>
      </w:r>
      <w:r w:rsidR="009C04EE" w:rsidRPr="00537844">
        <w:rPr>
          <w:rFonts w:hint="eastAsia"/>
        </w:rPr>
        <w:t>高等学校</w:t>
      </w:r>
      <w:r w:rsidRPr="00537844">
        <w:rPr>
          <w:rFonts w:hint="eastAsia"/>
        </w:rPr>
        <w:t>自身が「社会に開かれた価値創出の場」となることが、持続可能な外部連携の前提条件となる。</w:t>
      </w:r>
    </w:p>
    <w:p w14:paraId="1CA0DFF8" w14:textId="77777777" w:rsidR="00DD04A1" w:rsidRPr="00537844" w:rsidRDefault="00DD04A1" w:rsidP="00DD04A1">
      <w:pPr>
        <w:ind w:leftChars="100" w:left="220" w:firstLineChars="100" w:firstLine="220"/>
      </w:pPr>
    </w:p>
    <w:p w14:paraId="56B9861E" w14:textId="6F6C9029" w:rsidR="00DD04A1" w:rsidRPr="00537844" w:rsidRDefault="00DD04A1" w:rsidP="00164727">
      <w:pPr>
        <w:ind w:firstLineChars="100" w:firstLine="220"/>
        <w:rPr>
          <w:b/>
          <w:bCs/>
        </w:rPr>
      </w:pPr>
      <w:r w:rsidRPr="00537844">
        <w:rPr>
          <w:rFonts w:hint="eastAsia"/>
          <w:b/>
          <w:bCs/>
        </w:rPr>
        <w:t>（</w:t>
      </w:r>
      <w:r w:rsidR="00435D99" w:rsidRPr="00537844">
        <w:rPr>
          <w:rFonts w:hint="eastAsia"/>
          <w:b/>
          <w:bCs/>
        </w:rPr>
        <w:t>２</w:t>
      </w:r>
      <w:r w:rsidRPr="00537844">
        <w:rPr>
          <w:rFonts w:hint="eastAsia"/>
          <w:b/>
          <w:bCs/>
        </w:rPr>
        <w:t>）</w:t>
      </w:r>
      <w:r w:rsidRPr="00537844">
        <w:rPr>
          <w:b/>
          <w:bCs/>
        </w:rPr>
        <w:t>高大接続による学びの連続性の確保</w:t>
      </w:r>
    </w:p>
    <w:p w14:paraId="265B23D0" w14:textId="341CED61" w:rsidR="00DD04A1" w:rsidRPr="00537844" w:rsidRDefault="00DD04A1" w:rsidP="00DD04A1">
      <w:pPr>
        <w:ind w:leftChars="100" w:left="220" w:firstLineChars="100" w:firstLine="220"/>
      </w:pPr>
      <w:r w:rsidRPr="00537844">
        <w:rPr>
          <w:rFonts w:hint="eastAsia"/>
        </w:rPr>
        <w:t>高大接続については、単に進学を円滑にするための制度的連携にとどまらず、高校での探究的な学びを大学・社会へと発展させる連続的な学習プロセスとして位置づけるべきである。</w:t>
      </w:r>
    </w:p>
    <w:p w14:paraId="3A210031" w14:textId="77777777" w:rsidR="00DD04A1" w:rsidRPr="00537844" w:rsidRDefault="00DD04A1" w:rsidP="00DD04A1">
      <w:pPr>
        <w:ind w:leftChars="100" w:left="220" w:firstLineChars="100" w:firstLine="220"/>
      </w:pPr>
      <w:r w:rsidRPr="00537844">
        <w:rPr>
          <w:rFonts w:hint="eastAsia"/>
        </w:rPr>
        <w:t>高校段階で生徒が立てた問いは、学校内だけでは深めきれない場合も多い。その際、大学との連携によって専門的な知見や研究リソースにつなぐことで、探究の「行き止まり」を解消し、学びを次の段階へと接続することが可能となる。社会実装型の高大連携により、高校生が大学や企業のプロジェクトに一人の挑戦者として参加する経験は、生徒の主体性や自己効力感を大きく高めることが確認されている。</w:t>
      </w:r>
    </w:p>
    <w:p w14:paraId="0201DDDA" w14:textId="2D2D1F5B" w:rsidR="00DD04A1" w:rsidRPr="00537844" w:rsidRDefault="00DD04A1" w:rsidP="00DD04A1">
      <w:pPr>
        <w:ind w:leftChars="100" w:left="220" w:firstLineChars="100" w:firstLine="220"/>
      </w:pPr>
      <w:r w:rsidRPr="00537844">
        <w:rPr>
          <w:rFonts w:hint="eastAsia"/>
        </w:rPr>
        <w:t>また、高校段階から大学の学びに触れることは、進学を「安定の</w:t>
      </w:r>
      <w:r w:rsidR="002469B6" w:rsidRPr="00537844">
        <w:rPr>
          <w:rFonts w:hint="eastAsia"/>
        </w:rPr>
        <w:t>４年間</w:t>
      </w:r>
      <w:r w:rsidRPr="00537844">
        <w:rPr>
          <w:rFonts w:hint="eastAsia"/>
        </w:rPr>
        <w:t>」として捉えるのではなく、「何を学び、何を実現したいのか」を基点に進路を考える契機となり、目的意識の醸成にもつながる。</w:t>
      </w:r>
    </w:p>
    <w:p w14:paraId="0405A6F2" w14:textId="77777777" w:rsidR="00DD04A1" w:rsidRPr="00537844" w:rsidRDefault="00DD04A1" w:rsidP="00DD04A1">
      <w:pPr>
        <w:ind w:leftChars="100" w:left="220" w:firstLineChars="100" w:firstLine="220"/>
      </w:pPr>
    </w:p>
    <w:p w14:paraId="1CA893F8" w14:textId="75E2B570" w:rsidR="00DD04A1" w:rsidRPr="00537844" w:rsidRDefault="00DD04A1" w:rsidP="00164727">
      <w:pPr>
        <w:ind w:firstLineChars="100" w:firstLine="220"/>
        <w:rPr>
          <w:b/>
          <w:bCs/>
        </w:rPr>
      </w:pPr>
      <w:r w:rsidRPr="00537844">
        <w:rPr>
          <w:rFonts w:hint="eastAsia"/>
          <w:b/>
          <w:bCs/>
        </w:rPr>
        <w:t>（</w:t>
      </w:r>
      <w:r w:rsidR="00435D99" w:rsidRPr="00537844">
        <w:rPr>
          <w:rFonts w:hint="eastAsia"/>
          <w:b/>
          <w:bCs/>
        </w:rPr>
        <w:t>３</w:t>
      </w:r>
      <w:r w:rsidRPr="00537844">
        <w:rPr>
          <w:rFonts w:hint="eastAsia"/>
          <w:b/>
          <w:bCs/>
        </w:rPr>
        <w:t>）</w:t>
      </w:r>
      <w:r w:rsidR="00435D99" w:rsidRPr="00537844">
        <w:rPr>
          <w:rFonts w:hint="eastAsia"/>
          <w:b/>
          <w:bCs/>
        </w:rPr>
        <w:t>外部連携・高大接続における</w:t>
      </w:r>
      <w:r w:rsidRPr="00537844">
        <w:rPr>
          <w:b/>
          <w:bCs/>
        </w:rPr>
        <w:t>人材を中心とした連携体制の重要性</w:t>
      </w:r>
    </w:p>
    <w:p w14:paraId="79734091" w14:textId="77777777" w:rsidR="006423F7" w:rsidRPr="00537844" w:rsidRDefault="00DD04A1" w:rsidP="008C55E0">
      <w:pPr>
        <w:ind w:leftChars="100" w:left="220" w:firstLineChars="100" w:firstLine="220"/>
      </w:pPr>
      <w:r w:rsidRPr="00537844">
        <w:rPr>
          <w:rFonts w:hint="eastAsia"/>
        </w:rPr>
        <w:t>外部連携・高大接続を実効性のあるものとするうえで、最も重要な要素は人の存在である。教員だけでなく、外部人材やコーディネーター、ファシリテーターといった役割を担う人材が、生徒・教員・外部機関をつなぐ「橋渡し役」として機能することが不可欠である。</w:t>
      </w:r>
    </w:p>
    <w:p w14:paraId="4D063EA8" w14:textId="0BD66F16" w:rsidR="008C55E0" w:rsidRPr="00537844" w:rsidRDefault="008C55E0" w:rsidP="008C55E0">
      <w:pPr>
        <w:ind w:leftChars="100" w:left="220" w:firstLineChars="100" w:firstLine="220"/>
      </w:pPr>
      <w:r w:rsidRPr="00537844">
        <w:rPr>
          <w:rFonts w:hint="eastAsia"/>
        </w:rPr>
        <w:t>そのため、</w:t>
      </w:r>
      <w:r w:rsidR="009C04EE" w:rsidRPr="00537844">
        <w:rPr>
          <w:rFonts w:hint="eastAsia"/>
        </w:rPr>
        <w:t>府立</w:t>
      </w:r>
      <w:r w:rsidR="002469B6" w:rsidRPr="00537844">
        <w:rPr>
          <w:rFonts w:hint="eastAsia"/>
        </w:rPr>
        <w:t>商業</w:t>
      </w:r>
      <w:r w:rsidR="009C04EE" w:rsidRPr="00537844">
        <w:rPr>
          <w:rFonts w:hint="eastAsia"/>
        </w:rPr>
        <w:t>系高等学校</w:t>
      </w:r>
      <w:r w:rsidR="002469B6" w:rsidRPr="00537844">
        <w:rPr>
          <w:rFonts w:hint="eastAsia"/>
        </w:rPr>
        <w:t>と外部リソースとの調整を担う「ビジネス教育インキュベーション機能（仮）」</w:t>
      </w:r>
      <w:r w:rsidRPr="00537844">
        <w:rPr>
          <w:rFonts w:hint="eastAsia"/>
        </w:rPr>
        <w:t>が</w:t>
      </w:r>
      <w:r w:rsidR="00B93D2B" w:rsidRPr="00537844">
        <w:rPr>
          <w:rFonts w:hint="eastAsia"/>
        </w:rPr>
        <w:t>今後、</w:t>
      </w:r>
      <w:r w:rsidRPr="00537844">
        <w:rPr>
          <w:rFonts w:hint="eastAsia"/>
        </w:rPr>
        <w:t>求められる。</w:t>
      </w:r>
    </w:p>
    <w:p w14:paraId="61D18A02" w14:textId="05E6DC85" w:rsidR="00D32564" w:rsidRPr="00537844" w:rsidRDefault="00D32564" w:rsidP="00D32564">
      <w:r w:rsidRPr="00537844">
        <w:rPr>
          <w:rFonts w:hint="eastAsia"/>
        </w:rPr>
        <w:t xml:space="preserve">　　　</w:t>
      </w:r>
      <w:r w:rsidR="00B93D2B" w:rsidRPr="00537844">
        <w:rPr>
          <w:rFonts w:hint="eastAsia"/>
        </w:rPr>
        <w:t>具体的に</w:t>
      </w:r>
      <w:r w:rsidRPr="00537844">
        <w:rPr>
          <w:rFonts w:hint="eastAsia"/>
        </w:rPr>
        <w:t>「ビジネス教育インキュベーション機能（仮）」</w:t>
      </w:r>
      <w:r w:rsidR="00B93D2B" w:rsidRPr="00537844">
        <w:rPr>
          <w:rFonts w:hint="eastAsia"/>
        </w:rPr>
        <w:t>が担う役割としては、</w:t>
      </w:r>
    </w:p>
    <w:p w14:paraId="79BDE9D2" w14:textId="4CE2EF34" w:rsidR="00D32564" w:rsidRPr="00537844" w:rsidRDefault="00D32564" w:rsidP="00D32564">
      <w:r w:rsidRPr="00537844">
        <w:rPr>
          <w:rFonts w:hint="eastAsia"/>
        </w:rPr>
        <w:t xml:space="preserve">　　　・生徒・教員と、各種連絡先（企業、スタートアップ、大学、自治体、卒業生等）をつなぎ、</w:t>
      </w:r>
    </w:p>
    <w:p w14:paraId="39E0A6C8" w14:textId="38A77ED1" w:rsidR="00D32564" w:rsidRPr="00537844" w:rsidRDefault="00D32564" w:rsidP="00C80586">
      <w:pPr>
        <w:ind w:left="330" w:hangingChars="150" w:hanging="330"/>
      </w:pPr>
      <w:r w:rsidRPr="00537844">
        <w:rPr>
          <w:rFonts w:hint="eastAsia"/>
        </w:rPr>
        <w:lastRenderedPageBreak/>
        <w:t xml:space="preserve">　　　　生徒が安心して</w:t>
      </w:r>
      <w:r w:rsidR="002C704F" w:rsidRPr="00537844">
        <w:rPr>
          <w:rFonts w:hint="eastAsia"/>
        </w:rPr>
        <w:t>ビジネスを通じた課題解決</w:t>
      </w:r>
      <w:r w:rsidR="006C3B27" w:rsidRPr="00537844">
        <w:rPr>
          <w:rFonts w:hint="eastAsia"/>
        </w:rPr>
        <w:t>に</w:t>
      </w:r>
      <w:r w:rsidRPr="00537844">
        <w:rPr>
          <w:rFonts w:hint="eastAsia"/>
        </w:rPr>
        <w:t>挑戦できる環境や教員が専門性を高めることができる環境を創出</w:t>
      </w:r>
    </w:p>
    <w:p w14:paraId="52DE2F2F" w14:textId="77777777" w:rsidR="00B93D2B" w:rsidRPr="00537844" w:rsidRDefault="00B93D2B" w:rsidP="00D32564">
      <w:r w:rsidRPr="00537844">
        <w:rPr>
          <w:rFonts w:hint="eastAsia"/>
        </w:rPr>
        <w:t xml:space="preserve">　　　　</w:t>
      </w:r>
    </w:p>
    <w:tbl>
      <w:tblPr>
        <w:tblStyle w:val="aa"/>
        <w:tblW w:w="0" w:type="auto"/>
        <w:tblInd w:w="562" w:type="dxa"/>
        <w:tblLook w:val="04A0" w:firstRow="1" w:lastRow="0" w:firstColumn="1" w:lastColumn="0" w:noHBand="0" w:noVBand="1"/>
      </w:tblPr>
      <w:tblGrid>
        <w:gridCol w:w="6379"/>
      </w:tblGrid>
      <w:tr w:rsidR="00B93D2B" w:rsidRPr="00537844" w14:paraId="4DF462F3" w14:textId="77777777" w:rsidTr="00B93D2B">
        <w:tc>
          <w:tcPr>
            <w:tcW w:w="6379" w:type="dxa"/>
          </w:tcPr>
          <w:p w14:paraId="10E8CC5A" w14:textId="3019D241" w:rsidR="00B93D2B" w:rsidRPr="00537844" w:rsidRDefault="00B93D2B" w:rsidP="00D32564">
            <w:r w:rsidRPr="00537844">
              <w:rPr>
                <w:rFonts w:hint="eastAsia"/>
              </w:rPr>
              <w:t>企業・スタートアップ　　　　実社会の課題提供、プロ視点の助言</w:t>
            </w:r>
          </w:p>
        </w:tc>
      </w:tr>
      <w:tr w:rsidR="00B93D2B" w:rsidRPr="00537844" w14:paraId="0B529630" w14:textId="77777777" w:rsidTr="00B93D2B">
        <w:tc>
          <w:tcPr>
            <w:tcW w:w="6379" w:type="dxa"/>
          </w:tcPr>
          <w:p w14:paraId="3384DE58" w14:textId="54287B94" w:rsidR="00B93D2B" w:rsidRPr="00537844" w:rsidRDefault="00B93D2B" w:rsidP="00D32564">
            <w:r w:rsidRPr="00537844">
              <w:rPr>
                <w:rFonts w:hint="eastAsia"/>
              </w:rPr>
              <w:t>大学・研究機関　　　　　  　専門的知見の提供、学問的サポート</w:t>
            </w:r>
          </w:p>
        </w:tc>
      </w:tr>
      <w:tr w:rsidR="00B93D2B" w:rsidRPr="00537844" w14:paraId="166BE5BB" w14:textId="77777777" w:rsidTr="00B93D2B">
        <w:tc>
          <w:tcPr>
            <w:tcW w:w="6379" w:type="dxa"/>
          </w:tcPr>
          <w:p w14:paraId="209BDCA2" w14:textId="5DDF54E2" w:rsidR="00B93D2B" w:rsidRPr="00537844" w:rsidRDefault="00B93D2B" w:rsidP="00D32564">
            <w:r w:rsidRPr="00537844">
              <w:rPr>
                <w:rFonts w:hint="eastAsia"/>
              </w:rPr>
              <w:t>自治体・地域コミュニティ　実践機会の提供、地域ニーズの共有</w:t>
            </w:r>
          </w:p>
        </w:tc>
      </w:tr>
      <w:tr w:rsidR="00B93D2B" w:rsidRPr="00537844" w14:paraId="241119B4" w14:textId="77777777" w:rsidTr="00B93D2B">
        <w:tc>
          <w:tcPr>
            <w:tcW w:w="6379" w:type="dxa"/>
          </w:tcPr>
          <w:p w14:paraId="4458F739" w14:textId="25156CCF" w:rsidR="00B93D2B" w:rsidRPr="00537844" w:rsidRDefault="00B93D2B" w:rsidP="00D32564">
            <w:r w:rsidRPr="00537844">
              <w:rPr>
                <w:rFonts w:hint="eastAsia"/>
              </w:rPr>
              <w:t>卒業生　　　　　　　　　　　　　ロールモデルとしてのキャリア支援</w:t>
            </w:r>
          </w:p>
        </w:tc>
      </w:tr>
    </w:tbl>
    <w:p w14:paraId="7C982AFB" w14:textId="0D2B5811" w:rsidR="00B93D2B" w:rsidRPr="00537844" w:rsidRDefault="00B93D2B" w:rsidP="00D32564"/>
    <w:p w14:paraId="09043F02" w14:textId="64D9EDD4" w:rsidR="00D32564" w:rsidRPr="00537844" w:rsidRDefault="00D32564" w:rsidP="00D32564">
      <w:pPr>
        <w:ind w:left="550" w:hangingChars="250" w:hanging="550"/>
      </w:pPr>
      <w:r w:rsidRPr="00537844">
        <w:rPr>
          <w:rFonts w:hint="eastAsia"/>
        </w:rPr>
        <w:t xml:space="preserve">　　　・外部人材を招聘できる人材や、生徒・教員の相談役となるチューター的役割のスタッフ（っコーディネーター）を配置し、校内インキュベーション機能の維持やプロジェクトの持続性を高めるとともに、一部の教員への依存リスクを回避</w:t>
      </w:r>
    </w:p>
    <w:p w14:paraId="0451EB8A" w14:textId="227FA334" w:rsidR="00D32564" w:rsidRPr="00537844" w:rsidRDefault="00D32564" w:rsidP="00D32564">
      <w:pPr>
        <w:ind w:left="550" w:hangingChars="250" w:hanging="550"/>
      </w:pPr>
      <w:r w:rsidRPr="00537844">
        <w:rPr>
          <w:rFonts w:hint="eastAsia"/>
        </w:rPr>
        <w:t xml:space="preserve">　　　・企業や大学等との継続的な連携のもと、生徒への授業や教員研修の実施等、生徒も教員もビジネスの専門的な知識・技能を学ぶことができる仕組みの構築</w:t>
      </w:r>
    </w:p>
    <w:p w14:paraId="6CFF2F99" w14:textId="021AFAFD" w:rsidR="00D32564" w:rsidRPr="00537844" w:rsidRDefault="00D32564" w:rsidP="00D32564">
      <w:pPr>
        <w:ind w:left="550" w:hangingChars="250" w:hanging="550"/>
      </w:pPr>
      <w:r w:rsidRPr="00537844">
        <w:rPr>
          <w:rFonts w:hint="eastAsia"/>
        </w:rPr>
        <w:t xml:space="preserve">　　　を行うことが想定される。</w:t>
      </w:r>
    </w:p>
    <w:p w14:paraId="4609E3C4" w14:textId="77777777" w:rsidR="00D32564" w:rsidRPr="00537844" w:rsidRDefault="00D32564" w:rsidP="00D32564"/>
    <w:p w14:paraId="72DAF350" w14:textId="26C68DFB" w:rsidR="00DD04A1" w:rsidRPr="00537844" w:rsidRDefault="00B93D2B" w:rsidP="00DD04A1">
      <w:pPr>
        <w:ind w:leftChars="100" w:left="220" w:firstLineChars="100" w:firstLine="220"/>
      </w:pPr>
      <w:r w:rsidRPr="00537844">
        <w:rPr>
          <w:rFonts w:hint="eastAsia"/>
        </w:rPr>
        <w:t>上記</w:t>
      </w:r>
      <w:r w:rsidR="003A501A" w:rsidRPr="00537844">
        <w:rPr>
          <w:rFonts w:hint="eastAsia"/>
        </w:rPr>
        <w:t>「ビジネス教育インキュベーション機能（仮）」</w:t>
      </w:r>
      <w:r w:rsidR="008B1EC0" w:rsidRPr="00537844">
        <w:rPr>
          <w:rFonts w:hint="eastAsia"/>
        </w:rPr>
        <w:t>を実装していくために、</w:t>
      </w:r>
      <w:r w:rsidR="008C55E0" w:rsidRPr="00537844">
        <w:rPr>
          <w:rFonts w:hint="eastAsia"/>
        </w:rPr>
        <w:t>学校に</w:t>
      </w:r>
      <w:r w:rsidR="008B1EC0" w:rsidRPr="00537844">
        <w:rPr>
          <w:rFonts w:hint="eastAsia"/>
        </w:rPr>
        <w:t>同機能を担う</w:t>
      </w:r>
      <w:r w:rsidR="00DD04A1" w:rsidRPr="00537844">
        <w:rPr>
          <w:rFonts w:hint="eastAsia"/>
        </w:rPr>
        <w:t>拠点施設</w:t>
      </w:r>
      <w:r w:rsidR="008B1EC0" w:rsidRPr="00537844">
        <w:rPr>
          <w:rFonts w:hint="eastAsia"/>
        </w:rPr>
        <w:t>を整備すべきという意見と、ハード整備</w:t>
      </w:r>
      <w:r w:rsidR="00DD04A1" w:rsidRPr="00537844">
        <w:rPr>
          <w:rFonts w:hint="eastAsia"/>
        </w:rPr>
        <w:t>については、目的や運営体制を十分に整理したうえで慎重に検討すべき</w:t>
      </w:r>
      <w:r w:rsidR="005E71C7" w:rsidRPr="00537844">
        <w:rPr>
          <w:rFonts w:hint="eastAsia"/>
        </w:rPr>
        <w:t>という意見があり</w:t>
      </w:r>
      <w:r w:rsidR="00DD04A1" w:rsidRPr="00537844">
        <w:rPr>
          <w:rFonts w:hint="eastAsia"/>
        </w:rPr>
        <w:t>、ハード整備に先立ち、機能を担う人材とネットワークの構築を優先することが現実的である</w:t>
      </w:r>
      <w:r w:rsidR="008B1EC0" w:rsidRPr="00537844">
        <w:rPr>
          <w:rFonts w:hint="eastAsia"/>
        </w:rPr>
        <w:t>との意見もあった</w:t>
      </w:r>
      <w:r w:rsidRPr="00537844">
        <w:rPr>
          <w:rFonts w:hint="eastAsia"/>
        </w:rPr>
        <w:t>ことから、府教育委員会にはこれらの意見も踏まえ、検討を進められたい。</w:t>
      </w:r>
    </w:p>
    <w:p w14:paraId="4864DDE5" w14:textId="692FC20F" w:rsidR="00DD04A1" w:rsidRPr="00537844" w:rsidRDefault="005E71C7" w:rsidP="00DD04A1">
      <w:pPr>
        <w:ind w:leftChars="100" w:left="220" w:firstLineChars="100" w:firstLine="220"/>
      </w:pPr>
      <w:r w:rsidRPr="00537844">
        <w:rPr>
          <w:noProof/>
        </w:rPr>
        <w:drawing>
          <wp:inline distT="0" distB="0" distL="0" distR="0" wp14:anchorId="0F3A7468" wp14:editId="2627EEE6">
            <wp:extent cx="5458691" cy="2549161"/>
            <wp:effectExtent l="0" t="0" r="8890" b="381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2337" t="10405"/>
                    <a:stretch/>
                  </pic:blipFill>
                  <pic:spPr bwMode="auto">
                    <a:xfrm>
                      <a:off x="0" y="0"/>
                      <a:ext cx="5491903" cy="2564671"/>
                    </a:xfrm>
                    <a:prstGeom prst="rect">
                      <a:avLst/>
                    </a:prstGeom>
                    <a:ln>
                      <a:noFill/>
                    </a:ln>
                    <a:extLst>
                      <a:ext uri="{53640926-AAD7-44D8-BBD7-CCE9431645EC}">
                        <a14:shadowObscured xmlns:a14="http://schemas.microsoft.com/office/drawing/2010/main"/>
                      </a:ext>
                    </a:extLst>
                  </pic:spPr>
                </pic:pic>
              </a:graphicData>
            </a:graphic>
          </wp:inline>
        </w:drawing>
      </w:r>
    </w:p>
    <w:p w14:paraId="00891EAE" w14:textId="77777777" w:rsidR="00C80586" w:rsidRDefault="005E71C7" w:rsidP="00C80586">
      <w:r w:rsidRPr="00537844">
        <w:rPr>
          <w:rFonts w:hint="eastAsia"/>
        </w:rPr>
        <w:t>（図６）商業高校と外部リソースとの調整を担う「ビジネス教育インキュベーション機能（仮）」の</w:t>
      </w:r>
    </w:p>
    <w:p w14:paraId="6834AA97" w14:textId="79710992" w:rsidR="005E71C7" w:rsidRPr="00537844" w:rsidRDefault="005E71C7" w:rsidP="00C80586">
      <w:pPr>
        <w:ind w:firstLineChars="250" w:firstLine="550"/>
      </w:pPr>
      <w:r w:rsidRPr="00537844">
        <w:rPr>
          <w:rFonts w:hint="eastAsia"/>
        </w:rPr>
        <w:t>実装（イメージ）</w:t>
      </w:r>
    </w:p>
    <w:p w14:paraId="5AAFB1DC" w14:textId="77777777" w:rsidR="005E71C7" w:rsidRPr="00537844" w:rsidRDefault="005E71C7" w:rsidP="00DD04A1">
      <w:pPr>
        <w:ind w:leftChars="100" w:left="220" w:firstLineChars="100" w:firstLine="220"/>
      </w:pPr>
    </w:p>
    <w:p w14:paraId="0B46F4EF" w14:textId="5316D6A0" w:rsidR="00DD04A1" w:rsidRPr="00537844" w:rsidRDefault="003001F1" w:rsidP="008B1EC0">
      <w:pPr>
        <w:ind w:firstLineChars="100" w:firstLine="220"/>
        <w:rPr>
          <w:b/>
          <w:bCs/>
        </w:rPr>
      </w:pPr>
      <w:r w:rsidRPr="00537844">
        <w:rPr>
          <w:rFonts w:hint="eastAsia"/>
          <w:b/>
          <w:bCs/>
        </w:rPr>
        <w:t>（４）</w:t>
      </w:r>
      <w:r w:rsidR="00DD04A1" w:rsidRPr="00537844">
        <w:rPr>
          <w:b/>
          <w:bCs/>
        </w:rPr>
        <w:t>まとめ</w:t>
      </w:r>
    </w:p>
    <w:p w14:paraId="3C2F2082" w14:textId="77777777" w:rsidR="00DD04A1" w:rsidRPr="00537844" w:rsidRDefault="00DD04A1" w:rsidP="00DD04A1">
      <w:pPr>
        <w:ind w:leftChars="100" w:left="220" w:firstLineChars="100" w:firstLine="220"/>
      </w:pPr>
      <w:r w:rsidRPr="00537844">
        <w:rPr>
          <w:rFonts w:hint="eastAsia"/>
        </w:rPr>
        <w:t>外部連携・高大接続は、商業教育の質を高めるための補助的手段ではなく、生徒が社会とつながりながら学び続ける力を育成するための基盤である。</w:t>
      </w:r>
    </w:p>
    <w:p w14:paraId="6C3F6919" w14:textId="2CDA9600" w:rsidR="00DD04A1" w:rsidRPr="00537844" w:rsidRDefault="00DD04A1" w:rsidP="00DD04A1">
      <w:pPr>
        <w:ind w:leftChars="100" w:left="220" w:firstLineChars="100" w:firstLine="220"/>
      </w:pPr>
      <w:r w:rsidRPr="00537844">
        <w:rPr>
          <w:rFonts w:hint="eastAsia"/>
        </w:rPr>
        <w:lastRenderedPageBreak/>
        <w:t>大学・産業界を巻き込み、相互に価値を提供し合う関係を構築することで、</w:t>
      </w:r>
      <w:r w:rsidR="009C04EE" w:rsidRPr="00537844">
        <w:rPr>
          <w:rFonts w:hint="eastAsia"/>
        </w:rPr>
        <w:t>府立</w:t>
      </w:r>
      <w:r w:rsidRPr="00537844">
        <w:rPr>
          <w:rFonts w:hint="eastAsia"/>
        </w:rPr>
        <w:t>商業</w:t>
      </w:r>
      <w:r w:rsidR="009C04EE" w:rsidRPr="00537844">
        <w:rPr>
          <w:rFonts w:hint="eastAsia"/>
        </w:rPr>
        <w:t>系高等学校</w:t>
      </w:r>
      <w:r w:rsidR="00A61036" w:rsidRPr="00537844">
        <w:rPr>
          <w:rFonts w:hint="eastAsia"/>
        </w:rPr>
        <w:t>を知識習得の到達点とするのではなく、行動や挑戦を通じた次の学びへとつながる「出発点」として</w:t>
      </w:r>
      <w:r w:rsidRPr="00537844">
        <w:rPr>
          <w:rFonts w:hint="eastAsia"/>
        </w:rPr>
        <w:t>機能</w:t>
      </w:r>
      <w:r w:rsidR="008B1EC0" w:rsidRPr="00537844">
        <w:rPr>
          <w:rFonts w:hint="eastAsia"/>
        </w:rPr>
        <w:t>する</w:t>
      </w:r>
      <w:r w:rsidRPr="00537844">
        <w:rPr>
          <w:rFonts w:hint="eastAsia"/>
        </w:rPr>
        <w:t>ことが期待される。</w:t>
      </w:r>
    </w:p>
    <w:p w14:paraId="44D025BC" w14:textId="4A50A141" w:rsidR="00645BF0" w:rsidRPr="00537844" w:rsidRDefault="00645BF0" w:rsidP="00F54BB4"/>
    <w:p w14:paraId="6C2D9CB4" w14:textId="5059B9E9" w:rsidR="00C67B9D" w:rsidRPr="00537844" w:rsidRDefault="00C67B9D" w:rsidP="008B1EC0">
      <w:pPr>
        <w:ind w:firstLineChars="64" w:firstLine="141"/>
        <w:rPr>
          <w:b/>
          <w:bCs/>
        </w:rPr>
      </w:pPr>
      <w:r w:rsidRPr="00537844">
        <w:rPr>
          <w:rFonts w:hint="eastAsia"/>
          <w:b/>
          <w:bCs/>
        </w:rPr>
        <w:t xml:space="preserve">４　</w:t>
      </w:r>
      <w:r w:rsidR="00F4053C" w:rsidRPr="00537844">
        <w:rPr>
          <w:rFonts w:hint="eastAsia"/>
          <w:b/>
          <w:bCs/>
        </w:rPr>
        <w:t>大阪から世界で活躍する人材育成に向けたビジネス教育のあり方について</w:t>
      </w:r>
    </w:p>
    <w:p w14:paraId="331669B1" w14:textId="48F0266A" w:rsidR="00F4053C" w:rsidRPr="00537844" w:rsidRDefault="00F4053C" w:rsidP="008B1EC0">
      <w:pPr>
        <w:ind w:firstLineChars="100" w:firstLine="220"/>
        <w:rPr>
          <w:b/>
          <w:bCs/>
        </w:rPr>
      </w:pPr>
      <w:r w:rsidRPr="00537844">
        <w:rPr>
          <w:rFonts w:hint="eastAsia"/>
          <w:b/>
          <w:bCs/>
        </w:rPr>
        <w:t>（１）</w:t>
      </w:r>
      <w:r w:rsidRPr="00537844">
        <w:rPr>
          <w:b/>
          <w:bCs/>
        </w:rPr>
        <w:t>「世界で活躍する」の再定義と教育の方向性</w:t>
      </w:r>
    </w:p>
    <w:p w14:paraId="1FA92227" w14:textId="6F14B224" w:rsidR="000C423A" w:rsidRPr="00537844" w:rsidRDefault="00783B81" w:rsidP="008B1EC0">
      <w:pPr>
        <w:ind w:leftChars="100" w:left="220" w:firstLineChars="100" w:firstLine="220"/>
        <w:rPr>
          <w:strike/>
        </w:rPr>
      </w:pPr>
      <w:r w:rsidRPr="00537844">
        <w:rPr>
          <w:rFonts w:hint="eastAsia"/>
        </w:rPr>
        <w:t>「</w:t>
      </w:r>
      <w:r w:rsidR="00F4053C" w:rsidRPr="00537844">
        <w:rPr>
          <w:rFonts w:hint="eastAsia"/>
        </w:rPr>
        <w:t>世界で活躍する</w:t>
      </w:r>
      <w:r w:rsidR="000C423A" w:rsidRPr="00537844">
        <w:rPr>
          <w:rFonts w:hint="eastAsia"/>
        </w:rPr>
        <w:t>」</w:t>
      </w:r>
      <w:r w:rsidR="00F4053C" w:rsidRPr="00537844">
        <w:rPr>
          <w:rFonts w:hint="eastAsia"/>
        </w:rPr>
        <w:t>とは、必ずしも海外に移動することそのものを</w:t>
      </w:r>
      <w:r w:rsidR="00237135" w:rsidRPr="00537844">
        <w:rPr>
          <w:rFonts w:hint="eastAsia"/>
        </w:rPr>
        <w:t>示す</w:t>
      </w:r>
      <w:r w:rsidR="00F4053C" w:rsidRPr="00537844">
        <w:rPr>
          <w:rFonts w:hint="eastAsia"/>
        </w:rPr>
        <w:t>のではなく、</w:t>
      </w:r>
      <w:r w:rsidR="000C423A" w:rsidRPr="00537844">
        <w:rPr>
          <w:rFonts w:hint="eastAsia"/>
        </w:rPr>
        <w:t>「</w:t>
      </w:r>
      <w:r w:rsidR="00F4053C" w:rsidRPr="00537844">
        <w:rPr>
          <w:rFonts w:hint="eastAsia"/>
        </w:rPr>
        <w:t>国際的に通用するサービスやビジネス、社会的価値を創出</w:t>
      </w:r>
      <w:r w:rsidR="000C423A" w:rsidRPr="00537844">
        <w:rPr>
          <w:rFonts w:hint="eastAsia"/>
        </w:rPr>
        <w:t>していく」</w:t>
      </w:r>
      <w:r w:rsidR="00F4053C" w:rsidRPr="00537844">
        <w:rPr>
          <w:rFonts w:hint="eastAsia"/>
        </w:rPr>
        <w:t>こと</w:t>
      </w:r>
      <w:r w:rsidR="000C423A" w:rsidRPr="00537844">
        <w:rPr>
          <w:rFonts w:hint="eastAsia"/>
        </w:rPr>
        <w:t>である。</w:t>
      </w:r>
    </w:p>
    <w:p w14:paraId="25CBAA73" w14:textId="335CF24F" w:rsidR="00F4053C" w:rsidRPr="00537844" w:rsidRDefault="00F4053C" w:rsidP="008B1EC0">
      <w:pPr>
        <w:ind w:leftChars="100" w:left="220" w:firstLineChars="100" w:firstLine="220"/>
      </w:pPr>
      <w:r w:rsidRPr="00537844">
        <w:rPr>
          <w:rFonts w:hint="eastAsia"/>
        </w:rPr>
        <w:t>グローバル市場では、多様な文化や価値観が交錯し、正解が存在しない状況の中で意思決定が求められる。そのため、世界で活躍するために不可欠なのは、語学力のみならず、異なる前提や価値観を前向きに受け止め、粘り強く行動できる「異文化レジリエンス」である</w:t>
      </w:r>
      <w:r w:rsidR="00641023" w:rsidRPr="00537844">
        <w:rPr>
          <w:rFonts w:hint="eastAsia"/>
        </w:rPr>
        <w:t>と言える</w:t>
      </w:r>
      <w:r w:rsidR="008B1EC0" w:rsidRPr="00537844">
        <w:rPr>
          <w:rFonts w:hint="eastAsia"/>
        </w:rPr>
        <w:t>。</w:t>
      </w:r>
    </w:p>
    <w:p w14:paraId="4D1CE603" w14:textId="0AC02106" w:rsidR="00F4053C" w:rsidRPr="00537844" w:rsidRDefault="00F4053C" w:rsidP="008B1EC0">
      <w:pPr>
        <w:ind w:leftChars="100" w:left="220" w:firstLineChars="100" w:firstLine="220"/>
      </w:pPr>
      <w:r w:rsidRPr="00537844">
        <w:rPr>
          <w:rFonts w:hint="eastAsia"/>
        </w:rPr>
        <w:t>商業教育におけるビジネス教育は、このような素養を身につけるための基盤として位置づけられ、知識習得型から、実践と振り返りを重ねる経験重視型の学びへの転換が図られるべきである。</w:t>
      </w:r>
    </w:p>
    <w:p w14:paraId="07BF87F9" w14:textId="77777777" w:rsidR="00F4053C" w:rsidRPr="00537844" w:rsidRDefault="00F4053C" w:rsidP="00F4053C">
      <w:pPr>
        <w:ind w:leftChars="100" w:left="220" w:firstLineChars="100" w:firstLine="220"/>
      </w:pPr>
    </w:p>
    <w:p w14:paraId="68B0DFB9" w14:textId="6ADF11F0" w:rsidR="00F4053C" w:rsidRPr="00537844" w:rsidRDefault="00F4053C" w:rsidP="008B1EC0">
      <w:pPr>
        <w:ind w:firstLineChars="100" w:firstLine="220"/>
        <w:rPr>
          <w:b/>
          <w:bCs/>
        </w:rPr>
      </w:pPr>
      <w:r w:rsidRPr="00537844">
        <w:rPr>
          <w:rFonts w:hint="eastAsia"/>
          <w:b/>
          <w:bCs/>
        </w:rPr>
        <w:t>（２）</w:t>
      </w:r>
      <w:r w:rsidRPr="00537844">
        <w:rPr>
          <w:b/>
          <w:bCs/>
        </w:rPr>
        <w:t>大阪を起点とした課題解決と価値創造の学び</w:t>
      </w:r>
    </w:p>
    <w:p w14:paraId="6483A5DB" w14:textId="23EC4EA0" w:rsidR="00F4053C" w:rsidRPr="00537844" w:rsidRDefault="00F4053C" w:rsidP="008B1EC0">
      <w:pPr>
        <w:ind w:leftChars="100" w:left="220" w:firstLineChars="100" w:firstLine="220"/>
      </w:pPr>
      <w:r w:rsidRPr="00537844">
        <w:rPr>
          <w:rFonts w:hint="eastAsia"/>
        </w:rPr>
        <w:t>世界規模の課題に直接取り組むことは、高校生にとって容易ではない。しかし、大阪という都市は、</w:t>
      </w:r>
      <w:r w:rsidR="00641023" w:rsidRPr="00537844">
        <w:rPr>
          <w:rFonts w:hint="eastAsia"/>
        </w:rPr>
        <w:t>インバウンド対応や多文化共生といった多様性を活かした都市の発展や価値</w:t>
      </w:r>
      <w:r w:rsidR="006E589C" w:rsidRPr="00537844">
        <w:rPr>
          <w:rFonts w:hint="eastAsia"/>
        </w:rPr>
        <w:t>創出</w:t>
      </w:r>
      <w:r w:rsidR="00641023" w:rsidRPr="00537844">
        <w:rPr>
          <w:rFonts w:hint="eastAsia"/>
        </w:rPr>
        <w:t>の取組をはじめ</w:t>
      </w:r>
      <w:r w:rsidRPr="00537844">
        <w:rPr>
          <w:rFonts w:hint="eastAsia"/>
        </w:rPr>
        <w:t>、観光・</w:t>
      </w:r>
      <w:r w:rsidR="00641023" w:rsidRPr="00537844">
        <w:rPr>
          <w:rFonts w:hint="eastAsia"/>
        </w:rPr>
        <w:t>統合型リゾート（</w:t>
      </w:r>
      <w:r w:rsidRPr="00537844">
        <w:t>IR</w:t>
      </w:r>
      <w:r w:rsidR="00641023" w:rsidRPr="00537844">
        <w:rPr>
          <w:rFonts w:hint="eastAsia"/>
        </w:rPr>
        <w:t>）を見据えた国際ビジネス</w:t>
      </w:r>
      <w:r w:rsidRPr="00537844">
        <w:t>、</w:t>
      </w:r>
      <w:r w:rsidR="00641023" w:rsidRPr="00537844">
        <w:rPr>
          <w:rFonts w:hint="eastAsia"/>
        </w:rPr>
        <w:t>ものづくりや中小企業を含む</w:t>
      </w:r>
      <w:r w:rsidRPr="00537844">
        <w:t>地域産業、</w:t>
      </w:r>
      <w:r w:rsidR="00641023" w:rsidRPr="00537844">
        <w:rPr>
          <w:rFonts w:hint="eastAsia"/>
        </w:rPr>
        <w:t>外国人観光客や在住外国人との交流機会</w:t>
      </w:r>
      <w:r w:rsidRPr="00537844">
        <w:t>など、世界と</w:t>
      </w:r>
      <w:r w:rsidR="00B14C1C" w:rsidRPr="00537844">
        <w:rPr>
          <w:rFonts w:hint="eastAsia"/>
        </w:rPr>
        <w:t>も結びつく</w:t>
      </w:r>
      <w:r w:rsidR="00641023" w:rsidRPr="00537844">
        <w:rPr>
          <w:rFonts w:hint="eastAsia"/>
        </w:rPr>
        <w:t>具体的な学習素材を</w:t>
      </w:r>
      <w:r w:rsidRPr="00537844">
        <w:t>内包しており、身近な課題</w:t>
      </w:r>
      <w:r w:rsidR="009A26C3" w:rsidRPr="00537844">
        <w:rPr>
          <w:rFonts w:hint="eastAsia"/>
        </w:rPr>
        <w:t>から</w:t>
      </w:r>
      <w:r w:rsidRPr="00537844">
        <w:t>世界へと視野を広げる学びを展開することが可能である。</w:t>
      </w:r>
    </w:p>
    <w:p w14:paraId="263BC331" w14:textId="657FF66F" w:rsidR="00F4053C" w:rsidRPr="00537844" w:rsidRDefault="00F4053C" w:rsidP="008B1EC0">
      <w:pPr>
        <w:ind w:leftChars="100" w:left="220" w:firstLineChars="100" w:firstLine="220"/>
      </w:pPr>
      <w:r w:rsidRPr="00537844">
        <w:rPr>
          <w:rFonts w:hint="eastAsia"/>
        </w:rPr>
        <w:t>日常生活や地域社会、大阪の産業・都市機能を題材として課題を発見し、解決策を検討・実践するプロセスは、</w:t>
      </w:r>
      <w:r w:rsidR="00DE4F1D" w:rsidRPr="00537844">
        <w:rPr>
          <w:rFonts w:hint="eastAsia"/>
        </w:rPr>
        <w:t>大阪が今後の成長産業として位置付ける観光・統合型リゾート（IR）など、世界と結びつく要素があり、</w:t>
      </w:r>
      <w:r w:rsidRPr="00537844">
        <w:rPr>
          <w:rFonts w:hint="eastAsia"/>
        </w:rPr>
        <w:t>世界の課題解決</w:t>
      </w:r>
      <w:r w:rsidR="00DE4F1D" w:rsidRPr="00537844">
        <w:rPr>
          <w:rFonts w:hint="eastAsia"/>
        </w:rPr>
        <w:t>へと発展させることが可能な</w:t>
      </w:r>
      <w:r w:rsidRPr="00537844">
        <w:rPr>
          <w:rFonts w:hint="eastAsia"/>
        </w:rPr>
        <w:t>思考様式を育む。</w:t>
      </w:r>
      <w:r w:rsidR="00DE4F1D" w:rsidRPr="00537844">
        <w:rPr>
          <w:rFonts w:hint="eastAsia"/>
        </w:rPr>
        <w:t>大阪をフィールドに</w:t>
      </w:r>
      <w:r w:rsidRPr="00537844">
        <w:rPr>
          <w:rFonts w:hint="eastAsia"/>
        </w:rPr>
        <w:t>調べる、やってみる、振り返るというスモールサイクルを繰り返すことで、</w:t>
      </w:r>
      <w:r w:rsidR="00DE4F1D" w:rsidRPr="00537844">
        <w:rPr>
          <w:rFonts w:hint="eastAsia"/>
        </w:rPr>
        <w:t>海外市場を意識した新たなビジネスの検討、異なる価値観を理解したコミュニケーションなど、国や地域が変わっても求められる課題解決のあり方を身につけ、国際的な場面で活用できる力を培っていく。</w:t>
      </w:r>
    </w:p>
    <w:p w14:paraId="430D65C4" w14:textId="706134C0" w:rsidR="00C67B9D" w:rsidRPr="00537844" w:rsidRDefault="00C67B9D" w:rsidP="00C67B9D"/>
    <w:p w14:paraId="29842125" w14:textId="1C1F7C52" w:rsidR="00EE230D" w:rsidRPr="00537844" w:rsidRDefault="00EE230D" w:rsidP="008B1EC0">
      <w:pPr>
        <w:ind w:firstLineChars="100" w:firstLine="220"/>
        <w:rPr>
          <w:b/>
          <w:bCs/>
        </w:rPr>
      </w:pPr>
      <w:r w:rsidRPr="00537844">
        <w:rPr>
          <w:rFonts w:hint="eastAsia"/>
          <w:b/>
          <w:bCs/>
        </w:rPr>
        <w:t>（３）</w:t>
      </w:r>
      <w:r w:rsidRPr="00537844">
        <w:rPr>
          <w:b/>
          <w:bCs/>
        </w:rPr>
        <w:t>グローバル・シチズンシップを土台としたビジネス教育</w:t>
      </w:r>
      <w:r w:rsidR="001B6792" w:rsidRPr="00537844">
        <w:rPr>
          <w:rFonts w:hint="eastAsia"/>
          <w:b/>
          <w:bCs/>
        </w:rPr>
        <w:t>に</w:t>
      </w:r>
    </w:p>
    <w:p w14:paraId="4CF85DB6" w14:textId="791DE94C" w:rsidR="00EE230D" w:rsidRPr="00537844" w:rsidRDefault="00EE230D" w:rsidP="008B1EC0">
      <w:pPr>
        <w:ind w:leftChars="100" w:left="220" w:firstLineChars="100" w:firstLine="220"/>
      </w:pPr>
      <w:r w:rsidRPr="00537844">
        <w:rPr>
          <w:rFonts w:hint="eastAsia"/>
        </w:rPr>
        <w:t>大阪から世界で活躍する人材を育成する</w:t>
      </w:r>
      <w:r w:rsidR="00DC1AB1" w:rsidRPr="00537844">
        <w:rPr>
          <w:rFonts w:hint="eastAsia"/>
        </w:rPr>
        <w:t>上</w:t>
      </w:r>
      <w:r w:rsidRPr="00537844">
        <w:rPr>
          <w:rFonts w:hint="eastAsia"/>
        </w:rPr>
        <w:t>では、</w:t>
      </w:r>
      <w:r w:rsidR="00DC1AB1" w:rsidRPr="00537844">
        <w:rPr>
          <w:rFonts w:hint="eastAsia"/>
        </w:rPr>
        <w:t>グローバル・シチズンシップの理念のもと、</w:t>
      </w:r>
      <w:r w:rsidRPr="00537844">
        <w:rPr>
          <w:rFonts w:hint="eastAsia"/>
        </w:rPr>
        <w:t>利益追求のみを目的としたビジネス観から脱却し、「何のために、誰のために価値を創出するのか」という目的意識を</w:t>
      </w:r>
      <w:r w:rsidR="00094A4E" w:rsidRPr="00537844">
        <w:rPr>
          <w:rFonts w:hint="eastAsia"/>
        </w:rPr>
        <w:t>も</w:t>
      </w:r>
      <w:r w:rsidRPr="00537844">
        <w:rPr>
          <w:rFonts w:hint="eastAsia"/>
        </w:rPr>
        <w:t>つことが重要である</w:t>
      </w:r>
      <w:r w:rsidR="003001F1" w:rsidRPr="00537844">
        <w:rPr>
          <w:rFonts w:hint="eastAsia"/>
        </w:rPr>
        <w:t>。</w:t>
      </w:r>
    </w:p>
    <w:p w14:paraId="6F2FDDB7" w14:textId="0B8BF4CF" w:rsidR="00EE230D" w:rsidRPr="00537844" w:rsidRDefault="00DC1AB1" w:rsidP="008B1EC0">
      <w:pPr>
        <w:ind w:leftChars="100" w:left="220" w:firstLineChars="100" w:firstLine="220"/>
      </w:pPr>
      <w:r w:rsidRPr="00537844">
        <w:t>生徒は</w:t>
      </w:r>
      <w:r w:rsidRPr="00537844">
        <w:rPr>
          <w:rFonts w:hint="eastAsia"/>
        </w:rPr>
        <w:t>、</w:t>
      </w:r>
      <w:r w:rsidR="00EE230D" w:rsidRPr="00537844">
        <w:rPr>
          <w:rFonts w:hint="eastAsia"/>
        </w:rPr>
        <w:t>多様な文化的背景を</w:t>
      </w:r>
      <w:r w:rsidR="00094A4E" w:rsidRPr="00537844">
        <w:rPr>
          <w:rFonts w:hint="eastAsia"/>
        </w:rPr>
        <w:t>も</w:t>
      </w:r>
      <w:r w:rsidR="00EE230D" w:rsidRPr="00537844">
        <w:rPr>
          <w:rFonts w:hint="eastAsia"/>
        </w:rPr>
        <w:t>つ人々との協働、社会課題と経済活動を両立させる</w:t>
      </w:r>
      <w:r w:rsidR="00EE230D" w:rsidRPr="00537844">
        <w:t>CSVの視点、寛容性や当事者意識を育む学びを通じて、大阪という地域に立脚しながらも、世界共通の倫理観や価値観を備えたビジネス観を形成していく</w:t>
      </w:r>
      <w:r w:rsidR="00EE230D" w:rsidRPr="00537844">
        <w:rPr>
          <w:rFonts w:hint="eastAsia"/>
        </w:rPr>
        <w:t>。</w:t>
      </w:r>
    </w:p>
    <w:p w14:paraId="5878AAF8" w14:textId="77777777" w:rsidR="00EE230D" w:rsidRPr="00537844" w:rsidRDefault="00EE230D" w:rsidP="00EE230D"/>
    <w:p w14:paraId="1A59A414" w14:textId="623F1340" w:rsidR="00EE230D" w:rsidRPr="00537844" w:rsidRDefault="00EE230D" w:rsidP="009546AB">
      <w:pPr>
        <w:ind w:firstLineChars="100" w:firstLine="220"/>
        <w:rPr>
          <w:b/>
          <w:bCs/>
        </w:rPr>
      </w:pPr>
      <w:r w:rsidRPr="00537844">
        <w:rPr>
          <w:rFonts w:hint="eastAsia"/>
          <w:b/>
          <w:bCs/>
        </w:rPr>
        <w:lastRenderedPageBreak/>
        <w:t>（４）</w:t>
      </w:r>
      <w:r w:rsidRPr="00537844">
        <w:rPr>
          <w:b/>
          <w:bCs/>
        </w:rPr>
        <w:t>多様性に触れる体験と越境の学び</w:t>
      </w:r>
    </w:p>
    <w:p w14:paraId="7BF84AA2" w14:textId="69089761" w:rsidR="00EE230D" w:rsidRPr="00537844" w:rsidRDefault="00EE230D" w:rsidP="009546AB">
      <w:pPr>
        <w:ind w:leftChars="100" w:left="220" w:firstLineChars="100" w:firstLine="220"/>
      </w:pPr>
      <w:r w:rsidRPr="00537844">
        <w:rPr>
          <w:rFonts w:hint="eastAsia"/>
        </w:rPr>
        <w:t>異文化レジリエンスや国際感覚は座学のみで育成することは困難であり、実際に</w:t>
      </w:r>
      <w:r w:rsidR="00684E30" w:rsidRPr="00537844">
        <w:rPr>
          <w:rFonts w:hint="eastAsia"/>
        </w:rPr>
        <w:t>多様性に</w:t>
      </w:r>
      <w:r w:rsidRPr="00537844">
        <w:rPr>
          <w:rFonts w:hint="eastAsia"/>
        </w:rPr>
        <w:t>触れる体験の積み重ねが不可欠である。他校や</w:t>
      </w:r>
      <w:r w:rsidR="00691B0B" w:rsidRPr="00537844">
        <w:rPr>
          <w:rFonts w:hint="eastAsia"/>
        </w:rPr>
        <w:t>国際的な視点を有する</w:t>
      </w:r>
      <w:r w:rsidRPr="00537844">
        <w:rPr>
          <w:rFonts w:hint="eastAsia"/>
        </w:rPr>
        <w:t>大学との交流、国内在住外国人との協働、海外とのオンライン連携など、年齢や文化的背景の異なる人々と対話する機会を継続的に設けることが重要である。</w:t>
      </w:r>
    </w:p>
    <w:p w14:paraId="2BC0D174" w14:textId="60B82F94" w:rsidR="00EE230D" w:rsidRPr="00537844" w:rsidRDefault="00EE230D" w:rsidP="009546AB">
      <w:pPr>
        <w:ind w:leftChars="100" w:left="220" w:firstLineChars="100" w:firstLine="220"/>
      </w:pPr>
      <w:r w:rsidRPr="00537844">
        <w:rPr>
          <w:rFonts w:hint="eastAsia"/>
        </w:rPr>
        <w:t>また、英語についても、完璧な運用能力をめざすのではなく、翻訳アプリ、生成</w:t>
      </w:r>
      <w:r w:rsidRPr="00537844">
        <w:t>AIをツールとして活用しながら意思疎通を図る実践的能力を育成</w:t>
      </w:r>
      <w:r w:rsidR="00DC1AB1" w:rsidRPr="00537844">
        <w:rPr>
          <w:rFonts w:hint="eastAsia"/>
        </w:rPr>
        <w:t>していくことが必要である</w:t>
      </w:r>
      <w:r w:rsidRPr="00537844">
        <w:t>。</w:t>
      </w:r>
    </w:p>
    <w:p w14:paraId="15EE935E" w14:textId="77777777" w:rsidR="00EE230D" w:rsidRPr="00537844" w:rsidRDefault="00EE230D" w:rsidP="00EE230D"/>
    <w:p w14:paraId="5C0DE084" w14:textId="61F39E38" w:rsidR="00EE230D" w:rsidRPr="00537844" w:rsidRDefault="00EE230D" w:rsidP="009546AB">
      <w:pPr>
        <w:ind w:firstLineChars="100" w:firstLine="220"/>
        <w:rPr>
          <w:b/>
          <w:bCs/>
        </w:rPr>
      </w:pPr>
      <w:r w:rsidRPr="00537844">
        <w:rPr>
          <w:rFonts w:hint="eastAsia"/>
          <w:b/>
          <w:bCs/>
        </w:rPr>
        <w:t>（５）</w:t>
      </w:r>
      <w:r w:rsidRPr="00537844">
        <w:rPr>
          <w:b/>
          <w:bCs/>
        </w:rPr>
        <w:t>世界の最前線に触れる経験の意義</w:t>
      </w:r>
    </w:p>
    <w:p w14:paraId="597EBCB3" w14:textId="11797D0C" w:rsidR="00EE230D" w:rsidRPr="00537844" w:rsidRDefault="00691B0B" w:rsidP="009546AB">
      <w:pPr>
        <w:ind w:leftChars="100" w:left="220" w:firstLineChars="100" w:firstLine="220"/>
      </w:pPr>
      <w:r w:rsidRPr="00537844">
        <w:rPr>
          <w:rFonts w:hint="eastAsia"/>
        </w:rPr>
        <w:t>生徒自身が、世界を遠い存在ではなく自分たちの生活や将来と繋がっている現実として捉え直し、主体性（オーナーシップ）を持って行動する姿勢を身につけるため、</w:t>
      </w:r>
      <w:r w:rsidR="003001F1" w:rsidRPr="00537844">
        <w:rPr>
          <w:rFonts w:hint="eastAsia"/>
        </w:rPr>
        <w:t>最先端の技術</w:t>
      </w:r>
      <w:r w:rsidRPr="00537844">
        <w:rPr>
          <w:rFonts w:hint="eastAsia"/>
        </w:rPr>
        <w:t>や</w:t>
      </w:r>
      <w:r w:rsidR="003001F1" w:rsidRPr="00537844">
        <w:rPr>
          <w:rFonts w:hint="eastAsia"/>
        </w:rPr>
        <w:t>ビジネスが集積し、</w:t>
      </w:r>
      <w:r w:rsidR="00F24B3D" w:rsidRPr="00537844">
        <w:rPr>
          <w:rFonts w:hint="eastAsia"/>
        </w:rPr>
        <w:t>失敗を恐れず</w:t>
      </w:r>
      <w:r w:rsidR="003001F1" w:rsidRPr="00537844">
        <w:rPr>
          <w:rFonts w:hint="eastAsia"/>
        </w:rPr>
        <w:t>挑戦</w:t>
      </w:r>
      <w:r w:rsidR="00F24B3D" w:rsidRPr="00537844">
        <w:rPr>
          <w:rFonts w:hint="eastAsia"/>
        </w:rPr>
        <w:t>を続けている人々や、その挑戦</w:t>
      </w:r>
      <w:r w:rsidR="003001F1" w:rsidRPr="00537844">
        <w:rPr>
          <w:rFonts w:hint="eastAsia"/>
        </w:rPr>
        <w:t>と革新が日常的に行われている</w:t>
      </w:r>
      <w:r w:rsidR="00F24B3D" w:rsidRPr="00537844">
        <w:rPr>
          <w:rFonts w:hint="eastAsia"/>
        </w:rPr>
        <w:t>環境に</w:t>
      </w:r>
      <w:r w:rsidR="00EE230D" w:rsidRPr="00537844">
        <w:rPr>
          <w:rFonts w:hint="eastAsia"/>
        </w:rPr>
        <w:t>触れる経験</w:t>
      </w:r>
      <w:r w:rsidRPr="00537844">
        <w:rPr>
          <w:rFonts w:hint="eastAsia"/>
        </w:rPr>
        <w:t>が重要である。</w:t>
      </w:r>
      <w:r w:rsidR="00F24B3D" w:rsidRPr="00537844">
        <w:rPr>
          <w:rFonts w:hint="eastAsia"/>
        </w:rPr>
        <w:t>そうした人々の考え方や行動に触れることで、</w:t>
      </w:r>
      <w:r w:rsidR="00EE230D" w:rsidRPr="00537844">
        <w:rPr>
          <w:rFonts w:hint="eastAsia"/>
        </w:rPr>
        <w:t>、生徒は自らの視野を広げ</w:t>
      </w:r>
      <w:r w:rsidR="00F24B3D" w:rsidRPr="00537844">
        <w:rPr>
          <w:rFonts w:hint="eastAsia"/>
        </w:rPr>
        <w:t>るとともに</w:t>
      </w:r>
      <w:r w:rsidR="00EE230D" w:rsidRPr="00537844">
        <w:rPr>
          <w:rFonts w:hint="eastAsia"/>
        </w:rPr>
        <w:t>、</w:t>
      </w:r>
      <w:r w:rsidR="00F24B3D" w:rsidRPr="00537844">
        <w:rPr>
          <w:rFonts w:hint="eastAsia"/>
        </w:rPr>
        <w:t>社会と関わりながら自分も行動してみようとする意識を醸成していく。</w:t>
      </w:r>
    </w:p>
    <w:p w14:paraId="79A8DD90" w14:textId="77777777" w:rsidR="00EE230D" w:rsidRPr="00537844" w:rsidRDefault="00EE230D" w:rsidP="00EE230D"/>
    <w:p w14:paraId="7677F4A7" w14:textId="03E8580B" w:rsidR="00EE230D" w:rsidRPr="00537844" w:rsidRDefault="00EE230D" w:rsidP="009546AB">
      <w:pPr>
        <w:ind w:firstLineChars="100" w:firstLine="220"/>
        <w:rPr>
          <w:b/>
          <w:bCs/>
        </w:rPr>
      </w:pPr>
      <w:r w:rsidRPr="00537844">
        <w:rPr>
          <w:rFonts w:hint="eastAsia"/>
          <w:b/>
          <w:bCs/>
        </w:rPr>
        <w:t>（６）</w:t>
      </w:r>
      <w:r w:rsidRPr="00537844">
        <w:rPr>
          <w:b/>
          <w:bCs/>
        </w:rPr>
        <w:t>まとめ</w:t>
      </w:r>
    </w:p>
    <w:p w14:paraId="72F19C55" w14:textId="77777777" w:rsidR="00EE230D" w:rsidRPr="00537844" w:rsidRDefault="00EE230D" w:rsidP="009546AB">
      <w:pPr>
        <w:ind w:leftChars="100" w:left="220" w:firstLineChars="100" w:firstLine="220"/>
      </w:pPr>
      <w:r w:rsidRPr="00537844">
        <w:rPr>
          <w:rFonts w:hint="eastAsia"/>
        </w:rPr>
        <w:t>大阪から世界で活躍する人材を育成するビジネス教育とは、特定の進路や成果をゴールとするものではなく、変化の激しい社会の中で、自ら価値を創造し続ける力を育む教育である。</w:t>
      </w:r>
    </w:p>
    <w:p w14:paraId="5C3198B8" w14:textId="7CBF01DC" w:rsidR="00EE230D" w:rsidRPr="00537844" w:rsidRDefault="00EE230D" w:rsidP="009546AB">
      <w:pPr>
        <w:ind w:leftChars="100" w:left="220" w:firstLineChars="100" w:firstLine="220"/>
      </w:pPr>
      <w:r w:rsidRPr="00537844">
        <w:rPr>
          <w:rFonts w:hint="eastAsia"/>
        </w:rPr>
        <w:t>大阪という地域に根差しながら、世界</w:t>
      </w:r>
      <w:r w:rsidR="00B14C1C" w:rsidRPr="00537844">
        <w:rPr>
          <w:rFonts w:hint="eastAsia"/>
        </w:rPr>
        <w:t>規模の</w:t>
      </w:r>
      <w:r w:rsidRPr="00537844">
        <w:rPr>
          <w:rFonts w:hint="eastAsia"/>
        </w:rPr>
        <w:t>課題に挑み、多様な他者と協働し、社会と経済の双方に価値を生み出す力を備えた人材を育成することが、今後の商業教育に求められる役割である。</w:t>
      </w:r>
    </w:p>
    <w:p w14:paraId="2F935D2D" w14:textId="77777777" w:rsidR="00EE230D" w:rsidRPr="00537844" w:rsidRDefault="00EE230D" w:rsidP="00EE230D">
      <w:pPr>
        <w:ind w:leftChars="300" w:left="660"/>
      </w:pPr>
    </w:p>
    <w:p w14:paraId="3FBCBDBD" w14:textId="47B47DAF" w:rsidR="00002174" w:rsidRPr="00537844" w:rsidRDefault="00C67B9D" w:rsidP="009546AB">
      <w:pPr>
        <w:ind w:firstLineChars="50" w:firstLine="110"/>
        <w:rPr>
          <w:b/>
          <w:bCs/>
        </w:rPr>
      </w:pPr>
      <w:r w:rsidRPr="00537844">
        <w:rPr>
          <w:rFonts w:hint="eastAsia"/>
          <w:b/>
          <w:bCs/>
        </w:rPr>
        <w:t xml:space="preserve">５　</w:t>
      </w:r>
      <w:r w:rsidR="00EE230D" w:rsidRPr="00537844">
        <w:rPr>
          <w:rFonts w:hint="eastAsia"/>
          <w:b/>
          <w:bCs/>
        </w:rPr>
        <w:t>教員の役割</w:t>
      </w:r>
      <w:r w:rsidR="005B763A" w:rsidRPr="00537844">
        <w:rPr>
          <w:rFonts w:hint="eastAsia"/>
          <w:b/>
          <w:bCs/>
        </w:rPr>
        <w:t>及び</w:t>
      </w:r>
      <w:r w:rsidR="00EE230D" w:rsidRPr="00537844">
        <w:rPr>
          <w:rFonts w:hint="eastAsia"/>
          <w:b/>
          <w:bCs/>
        </w:rPr>
        <w:t>専門性の育成について</w:t>
      </w:r>
    </w:p>
    <w:p w14:paraId="6A8D3076" w14:textId="3F9EDC83" w:rsidR="00EE230D" w:rsidRPr="00537844" w:rsidRDefault="00EE230D" w:rsidP="009546AB">
      <w:pPr>
        <w:ind w:firstLineChars="100" w:firstLine="220"/>
        <w:rPr>
          <w:b/>
          <w:bCs/>
        </w:rPr>
      </w:pPr>
      <w:r w:rsidRPr="00537844">
        <w:rPr>
          <w:rFonts w:hint="eastAsia"/>
          <w:b/>
          <w:bCs/>
        </w:rPr>
        <w:t>（１）</w:t>
      </w:r>
      <w:r w:rsidRPr="00537844">
        <w:rPr>
          <w:b/>
          <w:bCs/>
        </w:rPr>
        <w:t xml:space="preserve">教員の役割の転換 </w:t>
      </w:r>
      <w:r w:rsidR="00D56291" w:rsidRPr="00537844">
        <w:rPr>
          <w:b/>
          <w:bCs/>
        </w:rPr>
        <w:t xml:space="preserve"> </w:t>
      </w:r>
      <w:r w:rsidRPr="00537844">
        <w:rPr>
          <w:b/>
          <w:bCs/>
        </w:rPr>
        <w:t>「教える人」から「</w:t>
      </w:r>
      <w:r w:rsidR="002C704F" w:rsidRPr="00537844">
        <w:rPr>
          <w:rFonts w:hint="eastAsia"/>
          <w:b/>
          <w:bCs/>
        </w:rPr>
        <w:t>教え、その</w:t>
      </w:r>
      <w:r w:rsidRPr="00537844">
        <w:rPr>
          <w:b/>
          <w:bCs/>
        </w:rPr>
        <w:t>学びを支える人」へ</w:t>
      </w:r>
    </w:p>
    <w:p w14:paraId="45891B2C" w14:textId="77777777" w:rsidR="00EE230D" w:rsidRPr="00537844" w:rsidRDefault="00EE230D" w:rsidP="009546AB">
      <w:pPr>
        <w:ind w:leftChars="100" w:left="220" w:firstLineChars="100" w:firstLine="220"/>
      </w:pPr>
      <w:r w:rsidRPr="00537844">
        <w:rPr>
          <w:rFonts w:hint="eastAsia"/>
        </w:rPr>
        <w:t>従来の商業教育では、知識や技能を体系的に教えることが教員の主たる役割とされてきた。しかし、社会の変化が激しく、正解が一つに定まらない時代においては、生徒自身が問いを立て、試行錯誤しながら学びを深めていくことが重視される。</w:t>
      </w:r>
    </w:p>
    <w:p w14:paraId="0A9727F6" w14:textId="3FBC2C72" w:rsidR="00EE230D" w:rsidRPr="00537844" w:rsidRDefault="00EE230D" w:rsidP="009546AB">
      <w:pPr>
        <w:ind w:leftChars="100" w:left="220" w:firstLineChars="100" w:firstLine="220"/>
      </w:pPr>
      <w:r w:rsidRPr="00537844">
        <w:rPr>
          <w:rFonts w:hint="eastAsia"/>
        </w:rPr>
        <w:t>このような学びを支えるため、教員には、知識を一方的に伝える存在から、</w:t>
      </w:r>
      <w:r w:rsidR="00D56291" w:rsidRPr="00537844">
        <w:rPr>
          <w:rFonts w:hint="eastAsia"/>
        </w:rPr>
        <w:t>「</w:t>
      </w:r>
      <w:r w:rsidRPr="00537844">
        <w:rPr>
          <w:rFonts w:hint="eastAsia"/>
        </w:rPr>
        <w:t>生徒の思考や対話を促すファシリテーター</w:t>
      </w:r>
      <w:r w:rsidR="00D56291" w:rsidRPr="00537844">
        <w:rPr>
          <w:rFonts w:hint="eastAsia"/>
        </w:rPr>
        <w:t>」、「</w:t>
      </w:r>
      <w:r w:rsidRPr="00537844">
        <w:rPr>
          <w:rFonts w:hint="eastAsia"/>
        </w:rPr>
        <w:t>課題に向かうプロセスに寄り添う伴走者</w:t>
      </w:r>
      <w:r w:rsidR="00D56291" w:rsidRPr="00537844">
        <w:rPr>
          <w:rFonts w:hint="eastAsia"/>
        </w:rPr>
        <w:t>」、「</w:t>
      </w:r>
      <w:r w:rsidRPr="00537844">
        <w:rPr>
          <w:rFonts w:hint="eastAsia"/>
        </w:rPr>
        <w:t>外部人材や大学、企業等とつなぐコーディネーター</w:t>
      </w:r>
      <w:r w:rsidR="00D56291" w:rsidRPr="00537844">
        <w:rPr>
          <w:rFonts w:hint="eastAsia"/>
        </w:rPr>
        <w:t>」</w:t>
      </w:r>
      <w:r w:rsidRPr="00537844">
        <w:rPr>
          <w:rFonts w:hint="eastAsia"/>
        </w:rPr>
        <w:t>としての役割が求められる。生徒が「正解を教えてもらう」姿勢から脱却し、自ら考え行動できるよう</w:t>
      </w:r>
      <w:r w:rsidR="003001F1" w:rsidRPr="00537844">
        <w:rPr>
          <w:rFonts w:hint="eastAsia"/>
        </w:rPr>
        <w:t>、</w:t>
      </w:r>
      <w:r w:rsidR="00041E93" w:rsidRPr="00537844">
        <w:rPr>
          <w:rFonts w:hint="eastAsia"/>
        </w:rPr>
        <w:t>生徒の</w:t>
      </w:r>
      <w:r w:rsidR="003001F1" w:rsidRPr="00537844">
        <w:rPr>
          <w:rFonts w:hint="eastAsia"/>
        </w:rPr>
        <w:t>学びを支え、つなぎ、導く</w:t>
      </w:r>
      <w:r w:rsidRPr="00537844">
        <w:rPr>
          <w:rFonts w:hint="eastAsia"/>
        </w:rPr>
        <w:t>ことが、今後の商業教育における教員の重要な役割である。</w:t>
      </w:r>
    </w:p>
    <w:p w14:paraId="4FDB61AE" w14:textId="77777777" w:rsidR="00D56291" w:rsidRPr="00537844" w:rsidRDefault="00D56291" w:rsidP="00EE230D">
      <w:pPr>
        <w:ind w:leftChars="100" w:left="220"/>
        <w:rPr>
          <w:b/>
          <w:bCs/>
        </w:rPr>
      </w:pPr>
    </w:p>
    <w:p w14:paraId="63E4B120" w14:textId="60A199E7" w:rsidR="00EE230D" w:rsidRPr="00537844" w:rsidRDefault="00D56291" w:rsidP="009546AB">
      <w:pPr>
        <w:ind w:firstLineChars="100" w:firstLine="220"/>
        <w:rPr>
          <w:b/>
          <w:bCs/>
        </w:rPr>
      </w:pPr>
      <w:r w:rsidRPr="00537844">
        <w:rPr>
          <w:rFonts w:hint="eastAsia"/>
          <w:b/>
          <w:bCs/>
        </w:rPr>
        <w:t>（２）</w:t>
      </w:r>
      <w:r w:rsidR="00EE230D" w:rsidRPr="00537844">
        <w:rPr>
          <w:b/>
          <w:bCs/>
        </w:rPr>
        <w:t>探究・プロジェクト型学習を支える専門性の必要性</w:t>
      </w:r>
    </w:p>
    <w:p w14:paraId="576C11A2" w14:textId="0DB571AE" w:rsidR="00EE230D" w:rsidRPr="00537844" w:rsidRDefault="00EE230D" w:rsidP="009546AB">
      <w:pPr>
        <w:ind w:leftChars="100" w:left="220" w:firstLineChars="100" w:firstLine="220"/>
      </w:pPr>
      <w:r w:rsidRPr="00537844">
        <w:rPr>
          <w:rFonts w:hint="eastAsia"/>
        </w:rPr>
        <w:t>探究的なビジネス教育やプロジェクト型学習を実施するためには、教員には</w:t>
      </w:r>
      <w:r w:rsidR="005D0849" w:rsidRPr="00537844">
        <w:rPr>
          <w:rFonts w:hint="eastAsia"/>
        </w:rPr>
        <w:t>これまで</w:t>
      </w:r>
      <w:r w:rsidRPr="00537844">
        <w:rPr>
          <w:rFonts w:hint="eastAsia"/>
        </w:rPr>
        <w:t>以上に幅広い専門性が求められる。具体的には、課題発見・解決のプロセスを理解し、仮説検証型の学びを設計・評価する力や、多様な意見を引き出し</w:t>
      </w:r>
      <w:r w:rsidR="005D0849" w:rsidRPr="00537844">
        <w:rPr>
          <w:rFonts w:hint="eastAsia"/>
        </w:rPr>
        <w:t>、</w:t>
      </w:r>
      <w:r w:rsidRPr="00537844">
        <w:rPr>
          <w:rFonts w:hint="eastAsia"/>
        </w:rPr>
        <w:t>対話を構造化するファシリテーション力</w:t>
      </w:r>
      <w:r w:rsidRPr="00537844">
        <w:rPr>
          <w:rFonts w:hint="eastAsia"/>
        </w:rPr>
        <w:lastRenderedPageBreak/>
        <w:t>が不可欠である。</w:t>
      </w:r>
    </w:p>
    <w:p w14:paraId="04D6C6CE" w14:textId="46B74038" w:rsidR="00041E93" w:rsidRPr="00537844" w:rsidRDefault="00041E93" w:rsidP="009546AB">
      <w:pPr>
        <w:ind w:leftChars="100" w:left="220" w:firstLineChars="100" w:firstLine="220"/>
      </w:pPr>
      <w:r w:rsidRPr="00537844">
        <w:rPr>
          <w:rFonts w:hint="eastAsia"/>
        </w:rPr>
        <w:t>商業教育の特性</w:t>
      </w:r>
      <w:r w:rsidR="000B1E37" w:rsidRPr="00537844">
        <w:rPr>
          <w:rFonts w:hint="eastAsia"/>
        </w:rPr>
        <w:t>である</w:t>
      </w:r>
      <w:r w:rsidRPr="00537844">
        <w:rPr>
          <w:rFonts w:hint="eastAsia"/>
        </w:rPr>
        <w:t>、人（人材や組織の動き）、モノ（商品・サービス）、カネ（会計・財務・資金の流れ）、情報（データ・</w:t>
      </w:r>
      <w:r w:rsidRPr="00537844">
        <w:t>AI）といったビジネス</w:t>
      </w:r>
      <w:r w:rsidRPr="00537844">
        <w:rPr>
          <w:rFonts w:hint="eastAsia"/>
        </w:rPr>
        <w:t>に関わる</w:t>
      </w:r>
      <w:r w:rsidRPr="00537844">
        <w:t>基本要素を関連づけながら、企業活動や地域経済の成り立ち、社会課題の解決にどのようにつながっているかを扱うことが求められる。そのため、教員自身が会計や財務、データ活用、AIなどの知識や技術を継続的に学び直し、変化する社会や産業の動向を踏まえた学びを生徒に提示していくことが重要である。</w:t>
      </w:r>
    </w:p>
    <w:p w14:paraId="67ED5B1A" w14:textId="6974136B" w:rsidR="00EE230D" w:rsidRPr="00537844" w:rsidRDefault="00930E98" w:rsidP="009546AB">
      <w:pPr>
        <w:ind w:firstLineChars="200" w:firstLine="440"/>
      </w:pPr>
      <w:r w:rsidRPr="00537844">
        <w:rPr>
          <w:rFonts w:hint="eastAsia"/>
        </w:rPr>
        <w:t>また、</w:t>
      </w:r>
      <w:r w:rsidR="00EE230D" w:rsidRPr="00537844">
        <w:t>教員が学び続ける姿勢を体現することそのものが、生徒にとって大きな学びとなる。</w:t>
      </w:r>
    </w:p>
    <w:p w14:paraId="5FFE6590" w14:textId="77777777" w:rsidR="00D56291" w:rsidRPr="00537844" w:rsidRDefault="00D56291" w:rsidP="00D56291">
      <w:pPr>
        <w:ind w:leftChars="100" w:left="220" w:firstLineChars="100" w:firstLine="220"/>
      </w:pPr>
    </w:p>
    <w:p w14:paraId="17CCD9D3" w14:textId="52F54A06" w:rsidR="00EE230D" w:rsidRPr="00537844" w:rsidRDefault="00D56291" w:rsidP="009546AB">
      <w:pPr>
        <w:ind w:firstLineChars="100" w:firstLine="220"/>
        <w:rPr>
          <w:b/>
          <w:bCs/>
        </w:rPr>
      </w:pPr>
      <w:r w:rsidRPr="00537844">
        <w:rPr>
          <w:rFonts w:hint="eastAsia"/>
          <w:b/>
          <w:bCs/>
        </w:rPr>
        <w:t>（３）</w:t>
      </w:r>
      <w:r w:rsidR="00EE230D" w:rsidRPr="00537844">
        <w:rPr>
          <w:b/>
          <w:bCs/>
        </w:rPr>
        <w:t>外部人材との協働による教員の専門性の補完</w:t>
      </w:r>
    </w:p>
    <w:p w14:paraId="28CD4447" w14:textId="62C3C894" w:rsidR="00EE230D" w:rsidRPr="00537844" w:rsidRDefault="00B75B38" w:rsidP="009546AB">
      <w:pPr>
        <w:ind w:leftChars="100" w:left="220" w:firstLineChars="100" w:firstLine="220"/>
      </w:pPr>
      <w:r w:rsidRPr="00537844">
        <w:rPr>
          <w:rFonts w:hint="eastAsia"/>
        </w:rPr>
        <w:t>前述の教員が果たすべき役割や専門性を、すべて教員だけで担いながら教育を行っていくことは現実的ではない。</w:t>
      </w:r>
      <w:r w:rsidR="005D0849" w:rsidRPr="00537844">
        <w:rPr>
          <w:rFonts w:hint="eastAsia"/>
        </w:rPr>
        <w:t>そのため、</w:t>
      </w:r>
      <w:r w:rsidR="00EE230D" w:rsidRPr="00537844">
        <w:rPr>
          <w:rFonts w:hint="eastAsia"/>
        </w:rPr>
        <w:t>大学教員、企業人、専門家等の外部人材が関与し、教員と役割を分担しながら教育を進めていくことが不可欠である。</w:t>
      </w:r>
    </w:p>
    <w:p w14:paraId="65C11C5A" w14:textId="47BC3930" w:rsidR="00EE230D" w:rsidRPr="00537844" w:rsidRDefault="00EE230D" w:rsidP="009546AB">
      <w:pPr>
        <w:ind w:leftChars="100" w:left="220" w:firstLineChars="100" w:firstLine="220"/>
      </w:pPr>
      <w:r w:rsidRPr="00537844">
        <w:rPr>
          <w:rFonts w:hint="eastAsia"/>
        </w:rPr>
        <w:t>教員は、生徒と外部人材との学びをつなぐ「ゲートウェイ」として機能し、専門的助言や実践的知見については外部の力を適切に活用する。そのためにも、</w:t>
      </w:r>
      <w:r w:rsidR="00E33608" w:rsidRPr="00537844">
        <w:rPr>
          <w:rFonts w:hint="eastAsia"/>
        </w:rPr>
        <w:t>「３　外部連携・高大接続について」で示したように、</w:t>
      </w:r>
      <w:r w:rsidRPr="00537844">
        <w:rPr>
          <w:rFonts w:hint="eastAsia"/>
        </w:rPr>
        <w:t>外部人材を適切にコーディネートできる体制づくりや、教員が安心して外部と協働できる組織的な仕組みが求められる。</w:t>
      </w:r>
    </w:p>
    <w:p w14:paraId="5ADB2E28" w14:textId="77777777" w:rsidR="00D56291" w:rsidRPr="00537844" w:rsidRDefault="00D56291" w:rsidP="00EE230D">
      <w:pPr>
        <w:ind w:leftChars="100" w:left="220"/>
      </w:pPr>
    </w:p>
    <w:p w14:paraId="3C698A41" w14:textId="46EA8A4B" w:rsidR="00EE230D" w:rsidRPr="00537844" w:rsidRDefault="00D56291" w:rsidP="009546AB">
      <w:pPr>
        <w:ind w:firstLineChars="100" w:firstLine="220"/>
        <w:rPr>
          <w:b/>
          <w:bCs/>
        </w:rPr>
      </w:pPr>
      <w:r w:rsidRPr="00537844">
        <w:rPr>
          <w:rFonts w:hint="eastAsia"/>
          <w:b/>
          <w:bCs/>
        </w:rPr>
        <w:t>（４）</w:t>
      </w:r>
      <w:r w:rsidR="00EE230D" w:rsidRPr="00537844">
        <w:rPr>
          <w:b/>
          <w:bCs/>
        </w:rPr>
        <w:t>教員の学び直しと専門性向上を支える仕組み</w:t>
      </w:r>
    </w:p>
    <w:p w14:paraId="37E9A61F" w14:textId="18307575" w:rsidR="00EE230D" w:rsidRPr="00537844" w:rsidRDefault="00EE230D" w:rsidP="009546AB">
      <w:pPr>
        <w:ind w:leftChars="100" w:left="220" w:firstLineChars="100" w:firstLine="220"/>
      </w:pPr>
      <w:r w:rsidRPr="00537844">
        <w:rPr>
          <w:rFonts w:hint="eastAsia"/>
        </w:rPr>
        <w:t>急速に進展する</w:t>
      </w:r>
      <w:r w:rsidRPr="00537844">
        <w:t>AI技術やビジネス環境の変化に対応するため</w:t>
      </w:r>
      <w:r w:rsidR="00481D01" w:rsidRPr="00537844">
        <w:rPr>
          <w:rFonts w:hint="eastAsia"/>
        </w:rPr>
        <w:t>には</w:t>
      </w:r>
      <w:r w:rsidRPr="00537844">
        <w:t>、教員自身が</w:t>
      </w:r>
      <w:r w:rsidR="00481D01" w:rsidRPr="00537844">
        <w:rPr>
          <w:rFonts w:hint="eastAsia"/>
        </w:rPr>
        <w:t>専門分野の知識や指導力を</w:t>
      </w:r>
      <w:r w:rsidRPr="00537844">
        <w:t>継続的に</w:t>
      </w:r>
      <w:r w:rsidR="00481D01" w:rsidRPr="00537844">
        <w:rPr>
          <w:rFonts w:hint="eastAsia"/>
        </w:rPr>
        <w:t>更新し、深化させていくための仕組み</w:t>
      </w:r>
      <w:r w:rsidRPr="00537844">
        <w:t>を</w:t>
      </w:r>
      <w:r w:rsidR="00481D01" w:rsidRPr="00537844">
        <w:rPr>
          <w:rFonts w:hint="eastAsia"/>
        </w:rPr>
        <w:t>整備することが重要で</w:t>
      </w:r>
      <w:r w:rsidRPr="00537844">
        <w:t>ある。大学や大学院</w:t>
      </w:r>
      <w:r w:rsidR="00481D01" w:rsidRPr="00537844">
        <w:rPr>
          <w:rFonts w:hint="eastAsia"/>
        </w:rPr>
        <w:t>における科目履修や研究への参画</w:t>
      </w:r>
      <w:r w:rsidR="00F85B58" w:rsidRPr="00537844">
        <w:rPr>
          <w:rFonts w:hint="eastAsia"/>
        </w:rPr>
        <w:t>、企業や地域</w:t>
      </w:r>
      <w:r w:rsidRPr="00537844">
        <w:t>と連携</w:t>
      </w:r>
      <w:r w:rsidR="00481D01" w:rsidRPr="00537844">
        <w:rPr>
          <w:rFonts w:hint="eastAsia"/>
        </w:rPr>
        <w:t>した実践的研修、</w:t>
      </w:r>
      <w:r w:rsidRPr="00537844">
        <w:t>実務経験者との共同研究などを通じて、教員の専門性を体系的に高めていくことが望まれる。</w:t>
      </w:r>
    </w:p>
    <w:p w14:paraId="1996CA2E" w14:textId="18B98D9D" w:rsidR="00EE230D" w:rsidRPr="00537844" w:rsidRDefault="00481D01" w:rsidP="009546AB">
      <w:pPr>
        <w:ind w:leftChars="100" w:left="220" w:firstLineChars="100" w:firstLine="220"/>
      </w:pPr>
      <w:r w:rsidRPr="00537844">
        <w:rPr>
          <w:rFonts w:hint="eastAsia"/>
        </w:rPr>
        <w:t>そのため、</w:t>
      </w:r>
      <w:r w:rsidR="00EE230D" w:rsidRPr="00537844">
        <w:rPr>
          <w:rFonts w:hint="eastAsia"/>
        </w:rPr>
        <w:t>こうした</w:t>
      </w:r>
      <w:r w:rsidRPr="00537844">
        <w:rPr>
          <w:rFonts w:hint="eastAsia"/>
        </w:rPr>
        <w:t>専門性向上を</w:t>
      </w:r>
      <w:r w:rsidR="00EE230D" w:rsidRPr="00537844">
        <w:rPr>
          <w:rFonts w:hint="eastAsia"/>
        </w:rPr>
        <w:t>、個々の教員の自己努力に委ねるのではなく、</w:t>
      </w:r>
      <w:r w:rsidRPr="00537844">
        <w:rPr>
          <w:rFonts w:hint="eastAsia"/>
        </w:rPr>
        <w:t>府の</w:t>
      </w:r>
      <w:r w:rsidR="00EE230D" w:rsidRPr="00537844">
        <w:rPr>
          <w:rFonts w:hint="eastAsia"/>
        </w:rPr>
        <w:t>制度として位置づけ、</w:t>
      </w:r>
      <w:r w:rsidR="00751F65" w:rsidRPr="00537844">
        <w:rPr>
          <w:rFonts w:hint="eastAsia"/>
        </w:rPr>
        <w:t>計画的な研修機会の確保、大学・企業等への派遣研修の実施、研修や研究に充てる時間の確保など、</w:t>
      </w:r>
      <w:r w:rsidR="00EE230D" w:rsidRPr="00537844">
        <w:rPr>
          <w:rFonts w:hint="eastAsia"/>
        </w:rPr>
        <w:t>時間的・環境的な保障を行うことが、今後の商業教育の質を左右する重要な要素となる。</w:t>
      </w:r>
    </w:p>
    <w:p w14:paraId="64206A6D" w14:textId="77777777" w:rsidR="00D56291" w:rsidRPr="00537844" w:rsidRDefault="00D56291" w:rsidP="00EE230D">
      <w:pPr>
        <w:ind w:leftChars="100" w:left="220"/>
      </w:pPr>
    </w:p>
    <w:p w14:paraId="48D71529" w14:textId="79A5AE66" w:rsidR="00EE230D" w:rsidRPr="00537844" w:rsidRDefault="00D56291" w:rsidP="009546AB">
      <w:pPr>
        <w:ind w:firstLineChars="100" w:firstLine="220"/>
        <w:rPr>
          <w:b/>
          <w:bCs/>
        </w:rPr>
      </w:pPr>
      <w:r w:rsidRPr="00537844">
        <w:rPr>
          <w:rFonts w:hint="eastAsia"/>
          <w:b/>
          <w:bCs/>
        </w:rPr>
        <w:t>（５）</w:t>
      </w:r>
      <w:r w:rsidR="00EE230D" w:rsidRPr="00537844">
        <w:rPr>
          <w:b/>
          <w:bCs/>
        </w:rPr>
        <w:t>教員の負担軽減と評価への配慮</w:t>
      </w:r>
    </w:p>
    <w:p w14:paraId="7E53A68C" w14:textId="77777777" w:rsidR="00EE230D" w:rsidRPr="00537844" w:rsidRDefault="00EE230D" w:rsidP="009546AB">
      <w:pPr>
        <w:ind w:leftChars="100" w:left="220" w:firstLineChars="100" w:firstLine="220"/>
      </w:pPr>
      <w:r w:rsidRPr="00537844">
        <w:rPr>
          <w:rFonts w:hint="eastAsia"/>
        </w:rPr>
        <w:t>探究的・実践的な商業教育を推進するにあたっては、教員の負担が過度に増大しないよう十分な配慮が必要である。プロジェクト運営や外部連携には時間と労力を要するため、</w:t>
      </w:r>
      <w:r w:rsidRPr="00537844">
        <w:t>ICTの活用や業務分担の工夫により、授業準備や連携調整に集中できる環境を整備することが重要である。</w:t>
      </w:r>
    </w:p>
    <w:p w14:paraId="6A295533" w14:textId="77777777" w:rsidR="00EE230D" w:rsidRPr="00537844" w:rsidRDefault="00EE230D" w:rsidP="009546AB">
      <w:pPr>
        <w:ind w:leftChars="100" w:left="220" w:firstLineChars="100" w:firstLine="220"/>
      </w:pPr>
      <w:r w:rsidRPr="00537844">
        <w:rPr>
          <w:rFonts w:hint="eastAsia"/>
        </w:rPr>
        <w:t>また、新たな教育に挑戦する教員の取組が正当に評価され、組織として共有される仕組みを構築することで、教員が安心して挑戦できる文化を育てていく必要がある。</w:t>
      </w:r>
    </w:p>
    <w:p w14:paraId="41B215F9" w14:textId="77777777" w:rsidR="00D56291" w:rsidRPr="00537844" w:rsidRDefault="00D56291" w:rsidP="00EE230D">
      <w:pPr>
        <w:ind w:leftChars="100" w:left="220"/>
      </w:pPr>
    </w:p>
    <w:p w14:paraId="4EB6679C" w14:textId="3EAB0380" w:rsidR="00EE230D" w:rsidRPr="00537844" w:rsidRDefault="00D56291" w:rsidP="009546AB">
      <w:pPr>
        <w:ind w:firstLineChars="100" w:firstLine="220"/>
        <w:rPr>
          <w:b/>
          <w:bCs/>
        </w:rPr>
      </w:pPr>
      <w:r w:rsidRPr="00537844">
        <w:rPr>
          <w:rFonts w:hint="eastAsia"/>
          <w:b/>
          <w:bCs/>
        </w:rPr>
        <w:t>（６）</w:t>
      </w:r>
      <w:r w:rsidR="00EE230D" w:rsidRPr="00537844">
        <w:rPr>
          <w:b/>
          <w:bCs/>
        </w:rPr>
        <w:t>まとめ</w:t>
      </w:r>
    </w:p>
    <w:p w14:paraId="6C9DA984" w14:textId="77777777" w:rsidR="009546AB" w:rsidRPr="00537844" w:rsidRDefault="00EE230D" w:rsidP="009546AB">
      <w:pPr>
        <w:ind w:leftChars="100" w:left="220" w:firstLineChars="100" w:firstLine="220"/>
      </w:pPr>
      <w:r w:rsidRPr="00537844">
        <w:rPr>
          <w:rFonts w:hint="eastAsia"/>
        </w:rPr>
        <w:t>商業教育における教員の役割は、今後ますます高度化・多様化していく。その中で重要なのは、教員に過度な負担を求めることではなく、外部と協働しながら学びを支える専門職として</w:t>
      </w:r>
      <w:r w:rsidRPr="00537844">
        <w:rPr>
          <w:rFonts w:hint="eastAsia"/>
        </w:rPr>
        <w:lastRenderedPageBreak/>
        <w:t>の教員像を明確にし、組織として支えていくことである。</w:t>
      </w:r>
    </w:p>
    <w:p w14:paraId="115E6CEF" w14:textId="67276013" w:rsidR="00EE230D" w:rsidRPr="00537844" w:rsidRDefault="00EE230D" w:rsidP="009546AB">
      <w:pPr>
        <w:ind w:leftChars="100" w:left="220" w:firstLineChars="100" w:firstLine="220"/>
      </w:pPr>
      <w:r w:rsidRPr="00537844">
        <w:rPr>
          <w:rFonts w:hint="eastAsia"/>
        </w:rPr>
        <w:t>教員の専門性の育成と働き方への配慮を両立させることが、商業教育改革を持続可能なものとし、生徒が主体的に学び続ける力を身につけるための前提条件となる。</w:t>
      </w:r>
    </w:p>
    <w:p w14:paraId="4A0CFBC3" w14:textId="77777777" w:rsidR="00EE230D" w:rsidRPr="00537844" w:rsidRDefault="00EE230D" w:rsidP="00EE230D">
      <w:pPr>
        <w:ind w:leftChars="100" w:left="220"/>
      </w:pPr>
    </w:p>
    <w:p w14:paraId="2386573B" w14:textId="777D2D61" w:rsidR="00F85B58" w:rsidRPr="00537844" w:rsidRDefault="00EE230D" w:rsidP="009546AB">
      <w:pPr>
        <w:ind w:firstLineChars="50" w:firstLine="110"/>
        <w:rPr>
          <w:b/>
          <w:bCs/>
        </w:rPr>
      </w:pPr>
      <w:r w:rsidRPr="00537844">
        <w:rPr>
          <w:rFonts w:hint="eastAsia"/>
          <w:b/>
          <w:bCs/>
        </w:rPr>
        <w:t>６　教育成果の評価・可視化のあり方</w:t>
      </w:r>
      <w:r w:rsidR="00783B81" w:rsidRPr="00537844">
        <w:rPr>
          <w:rFonts w:hint="eastAsia"/>
          <w:b/>
          <w:bCs/>
        </w:rPr>
        <w:t>について</w:t>
      </w:r>
    </w:p>
    <w:p w14:paraId="4FE81D6A" w14:textId="66263533" w:rsidR="00D56291" w:rsidRPr="00537844" w:rsidRDefault="00D56291" w:rsidP="009546AB">
      <w:pPr>
        <w:ind w:firstLineChars="100" w:firstLine="220"/>
        <w:rPr>
          <w:b/>
          <w:bCs/>
        </w:rPr>
      </w:pPr>
      <w:r w:rsidRPr="00537844">
        <w:rPr>
          <w:rFonts w:hint="eastAsia"/>
          <w:b/>
          <w:bCs/>
        </w:rPr>
        <w:t>（１）</w:t>
      </w:r>
      <w:r w:rsidRPr="00537844">
        <w:rPr>
          <w:b/>
          <w:bCs/>
        </w:rPr>
        <w:t>結果偏重からプロセス重視への評価観の転換</w:t>
      </w:r>
    </w:p>
    <w:p w14:paraId="755301A4" w14:textId="0C72D4C3" w:rsidR="009546AB" w:rsidRPr="00537844" w:rsidRDefault="00D56291" w:rsidP="009546AB">
      <w:pPr>
        <w:ind w:leftChars="100" w:left="220" w:firstLineChars="100" w:firstLine="220"/>
      </w:pPr>
      <w:r w:rsidRPr="00537844">
        <w:rPr>
          <w:rFonts w:hint="eastAsia"/>
        </w:rPr>
        <w:t>これまでの学校教育では、定期考査や資格取得といった成果が学習評価の中心となってきた。一方、新たな商業教育が</w:t>
      </w:r>
      <w:r w:rsidR="00751F65" w:rsidRPr="00537844">
        <w:rPr>
          <w:rFonts w:hint="eastAsia"/>
        </w:rPr>
        <w:t>本質的な学び</w:t>
      </w:r>
      <w:r w:rsidR="00930E98" w:rsidRPr="00537844">
        <w:rPr>
          <w:rFonts w:hint="eastAsia"/>
        </w:rPr>
        <w:t>を実現する上で</w:t>
      </w:r>
      <w:r w:rsidRPr="00537844">
        <w:rPr>
          <w:rFonts w:hint="eastAsia"/>
        </w:rPr>
        <w:t>重視するのは、正解のない課題に向き合い、自ら問いを立て、試行錯誤を重ねながら価値を創出する力</w:t>
      </w:r>
      <w:r w:rsidR="00930E98" w:rsidRPr="00537844">
        <w:rPr>
          <w:rFonts w:hint="eastAsia"/>
        </w:rPr>
        <w:t>を育成すること</w:t>
      </w:r>
      <w:r w:rsidRPr="00537844">
        <w:rPr>
          <w:rFonts w:hint="eastAsia"/>
        </w:rPr>
        <w:t>である。</w:t>
      </w:r>
    </w:p>
    <w:p w14:paraId="5668CD44" w14:textId="552486C4" w:rsidR="00D56291" w:rsidRPr="00537844" w:rsidRDefault="00D56291" w:rsidP="009546AB">
      <w:pPr>
        <w:ind w:leftChars="100" w:left="220" w:firstLineChars="100" w:firstLine="220"/>
      </w:pPr>
      <w:r w:rsidRPr="00537844">
        <w:rPr>
          <w:rFonts w:hint="eastAsia"/>
        </w:rPr>
        <w:t>そのため、教育成果の評価においては、「課題をどのように発見したか」、「仮説を立て、検証する過程でどのような工夫をしたか」、「仲間や外部とどのように協働したか」、「失敗や困難から何を学び、次にどう生かしたか」といった学びのプロセスそのものを適切に捉え、評価することが重要である。結果の成否のみで評価するのではなく、挑戦の質や学びの深まりを重視する評価観への転換が求められる。</w:t>
      </w:r>
    </w:p>
    <w:p w14:paraId="7AFDFD45" w14:textId="77777777" w:rsidR="00D56291" w:rsidRPr="00537844" w:rsidRDefault="00D56291" w:rsidP="00D56291">
      <w:pPr>
        <w:ind w:firstLineChars="100" w:firstLine="220"/>
      </w:pPr>
    </w:p>
    <w:p w14:paraId="0D97A005" w14:textId="661CD1C2" w:rsidR="00D56291" w:rsidRPr="00537844" w:rsidRDefault="00D56291" w:rsidP="009546AB">
      <w:pPr>
        <w:ind w:firstLineChars="100" w:firstLine="220"/>
        <w:rPr>
          <w:b/>
          <w:bCs/>
        </w:rPr>
      </w:pPr>
      <w:r w:rsidRPr="00537844">
        <w:rPr>
          <w:rFonts w:hint="eastAsia"/>
          <w:b/>
          <w:bCs/>
        </w:rPr>
        <w:t>（２）</w:t>
      </w:r>
      <w:r w:rsidRPr="00537844">
        <w:rPr>
          <w:b/>
          <w:bCs/>
        </w:rPr>
        <w:t>多様な評価手法の組み合わせによる成果把握</w:t>
      </w:r>
    </w:p>
    <w:p w14:paraId="52296D90" w14:textId="77777777" w:rsidR="009546AB" w:rsidRPr="00537844" w:rsidRDefault="00D56291" w:rsidP="009546AB">
      <w:pPr>
        <w:ind w:leftChars="100" w:left="220" w:firstLineChars="100" w:firstLine="220"/>
      </w:pPr>
      <w:r w:rsidRPr="00537844">
        <w:rPr>
          <w:rFonts w:hint="eastAsia"/>
        </w:rPr>
        <w:t>商業教育では、従来からの学力評価や資格取得の意義を否定するものではなく、これらを基礎として活用しつつ、探究的な学びに対応した評価手法を組み合わせていくことが適切である。</w:t>
      </w:r>
    </w:p>
    <w:p w14:paraId="43B09C34" w14:textId="6A336EAA" w:rsidR="00D56291" w:rsidRPr="00537844" w:rsidRDefault="00D56291" w:rsidP="009546AB">
      <w:pPr>
        <w:ind w:leftChars="100" w:left="220" w:firstLineChars="100" w:firstLine="220"/>
      </w:pPr>
      <w:r w:rsidRPr="00537844">
        <w:rPr>
          <w:rFonts w:hint="eastAsia"/>
        </w:rPr>
        <w:t>具体的には、「プロジェクト成果物や発表内容」、「活動記録や振り返りレポート」、「ポートフォリオによる学習の蓄積」、「教員や外部指導者による形成的評価」などを通じて、生徒一人ひとりの成長を多面的に捉えることが考えられる。こうした評価は、正確さや再現性だけでなく、生徒自身が自らの学びを言語化し、振り返る機会を提供するものとして位置づけることが重要である。</w:t>
      </w:r>
    </w:p>
    <w:p w14:paraId="69094074" w14:textId="77777777" w:rsidR="00D56291" w:rsidRPr="00537844" w:rsidRDefault="00D56291" w:rsidP="00D56291">
      <w:pPr>
        <w:ind w:firstLineChars="100" w:firstLine="220"/>
      </w:pPr>
    </w:p>
    <w:p w14:paraId="69654E2E" w14:textId="1F00F8B3" w:rsidR="00D56291" w:rsidRPr="00537844" w:rsidRDefault="00D56291" w:rsidP="009546AB">
      <w:pPr>
        <w:ind w:firstLineChars="100" w:firstLine="220"/>
        <w:rPr>
          <w:b/>
          <w:bCs/>
        </w:rPr>
      </w:pPr>
      <w:r w:rsidRPr="00537844">
        <w:rPr>
          <w:rFonts w:hint="eastAsia"/>
          <w:b/>
          <w:bCs/>
        </w:rPr>
        <w:t>（３）</w:t>
      </w:r>
      <w:r w:rsidRPr="00537844">
        <w:rPr>
          <w:b/>
          <w:bCs/>
        </w:rPr>
        <w:t>成果発表と「見える化」による学びの社会的共有</w:t>
      </w:r>
    </w:p>
    <w:p w14:paraId="36AC94EB" w14:textId="29C19B81" w:rsidR="009546AB" w:rsidRPr="00537844" w:rsidRDefault="00D56291" w:rsidP="009546AB">
      <w:pPr>
        <w:ind w:leftChars="100" w:left="220" w:firstLineChars="100" w:firstLine="220"/>
      </w:pPr>
      <w:r w:rsidRPr="00537844">
        <w:rPr>
          <w:rFonts w:hint="eastAsia"/>
        </w:rPr>
        <w:t>教育成果を「学校内で完結させない」ことの重要</w:t>
      </w:r>
      <w:r w:rsidR="001841B9" w:rsidRPr="00537844">
        <w:rPr>
          <w:rFonts w:hint="eastAsia"/>
        </w:rPr>
        <w:t>である</w:t>
      </w:r>
      <w:r w:rsidRPr="00537844">
        <w:rPr>
          <w:rFonts w:hint="eastAsia"/>
        </w:rPr>
        <w:t>。探究やプロジェクトの成果を、成果発表会や公開型の発信を通じて社会と共有することは、生徒の学習意欲を高めるとともに、教育の可視化につながる。</w:t>
      </w:r>
    </w:p>
    <w:p w14:paraId="74F326CF" w14:textId="03777CCF" w:rsidR="00D56291" w:rsidRPr="00537844" w:rsidRDefault="00D56291" w:rsidP="009546AB">
      <w:pPr>
        <w:ind w:leftChars="100" w:left="220" w:firstLineChars="100" w:firstLine="220"/>
      </w:pPr>
      <w:r w:rsidRPr="00537844">
        <w:rPr>
          <w:rFonts w:hint="eastAsia"/>
        </w:rPr>
        <w:t>第三者に伝えることを前提とした成果発表は、</w:t>
      </w:r>
      <w:r w:rsidR="00430B51" w:rsidRPr="00537844">
        <w:rPr>
          <w:rFonts w:hint="eastAsia"/>
        </w:rPr>
        <w:t>実社会に近い評価の場となりうるものであり、</w:t>
      </w:r>
      <w:r w:rsidRPr="00537844">
        <w:rPr>
          <w:rFonts w:hint="eastAsia"/>
        </w:rPr>
        <w:t>生徒にとって、「思考の整理力」、「プレゼンテーション力」、「他者からのフィードバックを受け止める力」を育成する機会とな</w:t>
      </w:r>
      <w:r w:rsidR="00430B51" w:rsidRPr="00537844">
        <w:rPr>
          <w:rFonts w:hint="eastAsia"/>
        </w:rPr>
        <w:t>る。</w:t>
      </w:r>
      <w:r w:rsidRPr="00537844">
        <w:rPr>
          <w:rFonts w:hint="eastAsia"/>
        </w:rPr>
        <w:t>また、保護者や地域に対しても、生徒の成長を具体的に示す有効な手段となる。</w:t>
      </w:r>
    </w:p>
    <w:p w14:paraId="183F63BA" w14:textId="77777777" w:rsidR="00D56291" w:rsidRPr="00537844" w:rsidRDefault="00D56291" w:rsidP="00D56291">
      <w:pPr>
        <w:ind w:firstLineChars="100" w:firstLine="220"/>
      </w:pPr>
    </w:p>
    <w:p w14:paraId="2D0CD254" w14:textId="77777777" w:rsidR="009546AB" w:rsidRPr="00537844" w:rsidRDefault="00D56291" w:rsidP="009546AB">
      <w:pPr>
        <w:ind w:firstLineChars="100" w:firstLine="220"/>
        <w:rPr>
          <w:b/>
          <w:bCs/>
        </w:rPr>
      </w:pPr>
      <w:r w:rsidRPr="00537844">
        <w:rPr>
          <w:rFonts w:hint="eastAsia"/>
          <w:b/>
          <w:bCs/>
        </w:rPr>
        <w:t>（４）</w:t>
      </w:r>
      <w:r w:rsidRPr="00537844">
        <w:rPr>
          <w:b/>
          <w:bCs/>
        </w:rPr>
        <w:t>評価を通じた学びの質の向上と改善サイクル</w:t>
      </w:r>
    </w:p>
    <w:p w14:paraId="796C8094" w14:textId="77777777" w:rsidR="009546AB" w:rsidRPr="00537844" w:rsidRDefault="00D56291" w:rsidP="009546AB">
      <w:pPr>
        <w:ind w:leftChars="100" w:left="220" w:firstLineChars="100" w:firstLine="220"/>
      </w:pPr>
      <w:r w:rsidRPr="00537844">
        <w:rPr>
          <w:rFonts w:hint="eastAsia"/>
        </w:rPr>
        <w:t>教育成果の評価は、選別や序列化を目的とするものではなく、次の学びをより良いものにするための手がかりとして機能させることが重要である。教員が評価結果を基にカリキュラムや指導方法を振り返り、改善につなげることで、教育全体の質を高めていくことが可能となる。</w:t>
      </w:r>
    </w:p>
    <w:p w14:paraId="468B76A3" w14:textId="3B7B049B" w:rsidR="00D56291" w:rsidRPr="00537844" w:rsidRDefault="00D56291" w:rsidP="009546AB">
      <w:pPr>
        <w:ind w:leftChars="100" w:left="220" w:firstLineChars="100" w:firstLine="220"/>
      </w:pPr>
      <w:r w:rsidRPr="00537844">
        <w:rPr>
          <w:rFonts w:hint="eastAsia"/>
        </w:rPr>
        <w:lastRenderedPageBreak/>
        <w:t>また、生徒自身が評価結果を振り返ることで、自らの成長を自覚し、次の挑戦に向かう内発的動機づけが促される。このように、評価は教員と生徒双方にとっての学びの循環を支える装置として位置づける必要がある。</w:t>
      </w:r>
    </w:p>
    <w:p w14:paraId="3213C706" w14:textId="77777777" w:rsidR="00D56291" w:rsidRPr="00537844" w:rsidRDefault="00D56291" w:rsidP="00D56291">
      <w:pPr>
        <w:ind w:firstLineChars="100" w:firstLine="220"/>
      </w:pPr>
    </w:p>
    <w:p w14:paraId="31E2CFBC" w14:textId="77777777" w:rsidR="009546AB" w:rsidRPr="00537844" w:rsidRDefault="00D56291" w:rsidP="009546AB">
      <w:pPr>
        <w:ind w:firstLineChars="100" w:firstLine="220"/>
        <w:rPr>
          <w:b/>
          <w:bCs/>
        </w:rPr>
      </w:pPr>
      <w:r w:rsidRPr="00537844">
        <w:rPr>
          <w:rFonts w:hint="eastAsia"/>
          <w:b/>
          <w:bCs/>
        </w:rPr>
        <w:t>（５）</w:t>
      </w:r>
      <w:r w:rsidRPr="00537844">
        <w:rPr>
          <w:b/>
          <w:bCs/>
        </w:rPr>
        <w:t>まとめ</w:t>
      </w:r>
    </w:p>
    <w:p w14:paraId="313A3BBA" w14:textId="77777777" w:rsidR="009546AB" w:rsidRPr="00537844" w:rsidRDefault="00D56291" w:rsidP="009546AB">
      <w:pPr>
        <w:ind w:leftChars="100" w:left="220" w:firstLineChars="100" w:firstLine="220"/>
      </w:pPr>
      <w:r w:rsidRPr="00537844">
        <w:rPr>
          <w:rFonts w:hint="eastAsia"/>
        </w:rPr>
        <w:t>商業教育における教育成果の評価・可視化は、従来の学力評価を基盤としながら、探究的・実践的な学びの特質を踏まえて再構築されるべきである。</w:t>
      </w:r>
    </w:p>
    <w:p w14:paraId="7A6D6022" w14:textId="68732C83" w:rsidR="009546AB" w:rsidRPr="00537844" w:rsidRDefault="00D56291" w:rsidP="009546AB">
      <w:pPr>
        <w:ind w:leftChars="100" w:left="220" w:firstLineChars="100" w:firstLine="220"/>
      </w:pPr>
      <w:r w:rsidRPr="00537844">
        <w:rPr>
          <w:rFonts w:hint="eastAsia"/>
        </w:rPr>
        <w:t>結果のみならずプロセスを重視し、多様な手法を組み合わせて成果を可視化することで、生徒の成長</w:t>
      </w:r>
      <w:r w:rsidR="00F24B3D" w:rsidRPr="00537844">
        <w:rPr>
          <w:rFonts w:hint="eastAsia"/>
        </w:rPr>
        <w:t>の過程を含めて評価し、その成果を</w:t>
      </w:r>
      <w:r w:rsidRPr="00537844">
        <w:rPr>
          <w:rFonts w:hint="eastAsia"/>
        </w:rPr>
        <w:t>社会と共有することが可能となる。</w:t>
      </w:r>
    </w:p>
    <w:p w14:paraId="732F8BC5" w14:textId="2BD08AE6" w:rsidR="00D56291" w:rsidRPr="00537844" w:rsidRDefault="00D56291" w:rsidP="009546AB">
      <w:pPr>
        <w:ind w:leftChars="100" w:left="220" w:firstLineChars="100" w:firstLine="220"/>
      </w:pPr>
      <w:r w:rsidRPr="00537844">
        <w:rPr>
          <w:rFonts w:hint="eastAsia"/>
        </w:rPr>
        <w:t>こうした評価の在り方は、生徒の挑戦を支え、教育の信頼性を高めるとともに、新たな商業教育を持続的に発展させるための重要な基盤となる。</w:t>
      </w:r>
    </w:p>
    <w:p w14:paraId="095E8318" w14:textId="77777777" w:rsidR="00D56291" w:rsidRPr="00537844" w:rsidRDefault="00D56291" w:rsidP="00D56291">
      <w:pPr>
        <w:ind w:firstLineChars="100" w:firstLine="220"/>
      </w:pPr>
    </w:p>
    <w:p w14:paraId="087A313F" w14:textId="510DFC99" w:rsidR="00D56291" w:rsidRPr="00537844" w:rsidRDefault="00EE230D" w:rsidP="009546AB">
      <w:pPr>
        <w:ind w:firstLineChars="50" w:firstLine="110"/>
        <w:rPr>
          <w:b/>
          <w:bCs/>
        </w:rPr>
      </w:pPr>
      <w:r w:rsidRPr="00537844">
        <w:rPr>
          <w:rFonts w:hint="eastAsia"/>
          <w:b/>
          <w:bCs/>
        </w:rPr>
        <w:t>７　生徒・保護者・地域への丁寧な説明と理解形成</w:t>
      </w:r>
      <w:r w:rsidR="00783B81" w:rsidRPr="00537844">
        <w:rPr>
          <w:rFonts w:hint="eastAsia"/>
          <w:b/>
          <w:bCs/>
        </w:rPr>
        <w:t>について</w:t>
      </w:r>
    </w:p>
    <w:p w14:paraId="47587055" w14:textId="756FD914" w:rsidR="00D56291" w:rsidRPr="00537844" w:rsidRDefault="00D56291" w:rsidP="009546AB">
      <w:pPr>
        <w:ind w:firstLineChars="100" w:firstLine="220"/>
        <w:rPr>
          <w:b/>
          <w:bCs/>
        </w:rPr>
      </w:pPr>
      <w:r w:rsidRPr="00537844">
        <w:rPr>
          <w:rFonts w:hint="eastAsia"/>
          <w:b/>
          <w:bCs/>
        </w:rPr>
        <w:t>（１）</w:t>
      </w:r>
      <w:r w:rsidRPr="00537844">
        <w:rPr>
          <w:b/>
          <w:bCs/>
        </w:rPr>
        <w:t>生徒への丁寧な説明と主体的な納得形成</w:t>
      </w:r>
    </w:p>
    <w:p w14:paraId="26DA48AB" w14:textId="77777777" w:rsidR="00D56291" w:rsidRPr="00537844" w:rsidRDefault="00D56291" w:rsidP="00D56291">
      <w:pPr>
        <w:ind w:leftChars="200" w:left="440" w:firstLineChars="100" w:firstLine="220"/>
      </w:pPr>
      <w:r w:rsidRPr="00537844">
        <w:rPr>
          <w:rFonts w:hint="eastAsia"/>
        </w:rPr>
        <w:t>新たな商業教育では、生徒が自ら問いを立て、試行錯誤や失敗を重ねながら学びを深めていくことが重要となる。こうした学びは、生徒にとって負担や不安を伴う側面もあるため、なぜこのような学びが必要なのか、どのような力が身につくのかを、生徒自身が理解し、納得したうえで学びに向かうことが求められる。</w:t>
      </w:r>
    </w:p>
    <w:p w14:paraId="59425280" w14:textId="3673D63F" w:rsidR="00D56291" w:rsidRPr="00537844" w:rsidRDefault="00D56291" w:rsidP="00D56291">
      <w:pPr>
        <w:ind w:leftChars="200" w:left="440" w:firstLineChars="100" w:firstLine="220"/>
      </w:pPr>
      <w:r w:rsidRPr="00537844">
        <w:rPr>
          <w:rFonts w:hint="eastAsia"/>
        </w:rPr>
        <w:t>そのため、教育内容を一方的に提示するのではなく、「社会の変化や将来像との関係」、「学びが将来の進路や生き方にどのようにつながるか」、「失敗や試行錯誤が学びの一部であること」などを、学校生活の中で繰り返し丁寧に伝えていくことが重要である。生徒が学びの目的を自分事として捉えることで、主体的に挑戦する姿勢が育まれる。</w:t>
      </w:r>
    </w:p>
    <w:p w14:paraId="451CC055" w14:textId="77777777" w:rsidR="009546AB" w:rsidRPr="00537844" w:rsidRDefault="009546AB" w:rsidP="009546AB"/>
    <w:p w14:paraId="6063D4E3" w14:textId="20A06A5A" w:rsidR="00D56291" w:rsidRPr="00537844" w:rsidRDefault="00D56291" w:rsidP="009546AB">
      <w:pPr>
        <w:ind w:firstLineChars="100" w:firstLine="220"/>
        <w:rPr>
          <w:b/>
          <w:bCs/>
        </w:rPr>
      </w:pPr>
      <w:r w:rsidRPr="00537844">
        <w:rPr>
          <w:rFonts w:hint="eastAsia"/>
          <w:b/>
          <w:bCs/>
        </w:rPr>
        <w:t>（２）</w:t>
      </w:r>
      <w:r w:rsidRPr="00537844">
        <w:rPr>
          <w:b/>
          <w:bCs/>
        </w:rPr>
        <w:t>保護者への理解促進と安心感の醸成</w:t>
      </w:r>
    </w:p>
    <w:p w14:paraId="78865006" w14:textId="77777777" w:rsidR="00930E98" w:rsidRPr="00537844" w:rsidRDefault="00D56291" w:rsidP="00930E98">
      <w:pPr>
        <w:ind w:leftChars="200" w:left="440" w:firstLineChars="100" w:firstLine="220"/>
      </w:pPr>
      <w:r w:rsidRPr="00537844">
        <w:rPr>
          <w:rFonts w:hint="eastAsia"/>
        </w:rPr>
        <w:t>保護者にとっては、自身が受けてきた従来型の教育との違いから、新しい商業教育に対して不安を抱く場合も少なくない。特に、進路の多様化や、失敗を伴う学びに対しては、「将来に不利にならないか」「確実性は担保されているのか」といった懸念が生じやすい。</w:t>
      </w:r>
    </w:p>
    <w:p w14:paraId="3073F5FA" w14:textId="77777777" w:rsidR="009546AB" w:rsidRPr="00537844" w:rsidRDefault="00D56291" w:rsidP="00930E98">
      <w:pPr>
        <w:ind w:leftChars="200" w:left="440" w:firstLineChars="100" w:firstLine="220"/>
      </w:pPr>
      <w:r w:rsidRPr="00537844">
        <w:rPr>
          <w:rFonts w:hint="eastAsia"/>
        </w:rPr>
        <w:t>このため、保護者に対しては、「商業教育で育成をめざす人物像・資質・能力」、「進学・就職・起業など多様な進路につながる可能性」、「高大接続や外部連携を通じた学びの連続性」について、具体的な事例や成果とともに分かりやすく説明することが不可欠である。</w:t>
      </w:r>
    </w:p>
    <w:p w14:paraId="5774FF53" w14:textId="01BC50CA" w:rsidR="00D56291" w:rsidRPr="00537844" w:rsidRDefault="00D56291" w:rsidP="00930E98">
      <w:pPr>
        <w:ind w:leftChars="200" w:left="440" w:firstLineChars="100" w:firstLine="220"/>
      </w:pPr>
      <w:r w:rsidRPr="00537844">
        <w:rPr>
          <w:rFonts w:hint="eastAsia"/>
        </w:rPr>
        <w:t>また、成果発表会や面談、説明会等を通じて、生徒の成長過程を共有し、保護者が安心して子どもの挑戦を支えられる環境を整えることが重要である。</w:t>
      </w:r>
    </w:p>
    <w:p w14:paraId="7DB71AC1" w14:textId="77777777" w:rsidR="009546AB" w:rsidRPr="00537844" w:rsidRDefault="009546AB" w:rsidP="009546AB"/>
    <w:p w14:paraId="3E73F516" w14:textId="7B0B5B36" w:rsidR="00D56291" w:rsidRPr="00537844" w:rsidRDefault="00D56291" w:rsidP="009546AB">
      <w:pPr>
        <w:ind w:firstLineChars="100" w:firstLine="220"/>
        <w:rPr>
          <w:b/>
          <w:bCs/>
        </w:rPr>
      </w:pPr>
      <w:r w:rsidRPr="00537844">
        <w:rPr>
          <w:rFonts w:hint="eastAsia"/>
          <w:b/>
          <w:bCs/>
        </w:rPr>
        <w:t>（３）</w:t>
      </w:r>
      <w:r w:rsidRPr="00537844">
        <w:rPr>
          <w:b/>
          <w:bCs/>
        </w:rPr>
        <w:t>地域・社会との双方向的な関係づくり</w:t>
      </w:r>
    </w:p>
    <w:p w14:paraId="2076A857" w14:textId="179BC835" w:rsidR="00D56291" w:rsidRPr="00537844" w:rsidRDefault="00D56291" w:rsidP="00D56291">
      <w:pPr>
        <w:ind w:leftChars="200" w:left="440" w:firstLineChars="100" w:firstLine="220"/>
      </w:pPr>
      <w:r w:rsidRPr="00537844">
        <w:rPr>
          <w:rFonts w:hint="eastAsia"/>
        </w:rPr>
        <w:t>商業教育における探究的な学びや外部連携は、地域や企業、大学等との関わりの中で展開される。そのため、</w:t>
      </w:r>
      <w:r w:rsidR="009C04EE" w:rsidRPr="00537844">
        <w:rPr>
          <w:rFonts w:hint="eastAsia"/>
        </w:rPr>
        <w:t>府立</w:t>
      </w:r>
      <w:r w:rsidRPr="00537844">
        <w:rPr>
          <w:rFonts w:hint="eastAsia"/>
        </w:rPr>
        <w:t>商業</w:t>
      </w:r>
      <w:r w:rsidR="009C04EE" w:rsidRPr="00537844">
        <w:rPr>
          <w:rFonts w:hint="eastAsia"/>
        </w:rPr>
        <w:t>系</w:t>
      </w:r>
      <w:r w:rsidR="009C04EE" w:rsidRPr="00537844">
        <w:t>高等学校</w:t>
      </w:r>
      <w:r w:rsidRPr="00537844">
        <w:rPr>
          <w:rFonts w:hint="eastAsia"/>
        </w:rPr>
        <w:t>がどのような教育をめざし、地域社会にどのような価値を提供しようとしているのかを、地域関係者と共有することが重要である。</w:t>
      </w:r>
    </w:p>
    <w:p w14:paraId="664DC829" w14:textId="77777777" w:rsidR="009546AB" w:rsidRPr="00537844" w:rsidRDefault="00D56291" w:rsidP="00D56291">
      <w:pPr>
        <w:ind w:leftChars="200" w:left="440" w:firstLineChars="100" w:firstLine="220"/>
      </w:pPr>
      <w:r w:rsidRPr="00537844">
        <w:rPr>
          <w:rFonts w:hint="eastAsia"/>
        </w:rPr>
        <w:t>地域に対しては、単なる協力依頼にとどまらず、「生徒が地域課題に向き合うことで得ら</w:t>
      </w:r>
      <w:r w:rsidRPr="00537844">
        <w:rPr>
          <w:rFonts w:hint="eastAsia"/>
        </w:rPr>
        <w:lastRenderedPageBreak/>
        <w:t>れる相互の学び」、「若者の視点が地域にもたらす新たな価値」、「</w:t>
      </w:r>
      <w:r w:rsidR="009C04EE" w:rsidRPr="00537844">
        <w:rPr>
          <w:rFonts w:hint="eastAsia"/>
        </w:rPr>
        <w:t>府立</w:t>
      </w:r>
      <w:r w:rsidRPr="00537844">
        <w:rPr>
          <w:rFonts w:hint="eastAsia"/>
        </w:rPr>
        <w:t>商業</w:t>
      </w:r>
      <w:r w:rsidR="009C04EE" w:rsidRPr="00537844">
        <w:rPr>
          <w:rFonts w:hint="eastAsia"/>
        </w:rPr>
        <w:t>系</w:t>
      </w:r>
      <w:r w:rsidR="009C04EE" w:rsidRPr="00537844">
        <w:t>高等学校</w:t>
      </w:r>
      <w:r w:rsidRPr="00537844">
        <w:rPr>
          <w:rFonts w:hint="eastAsia"/>
        </w:rPr>
        <w:t>が地域とともに成長していく姿」を示し、学校と地域が対等なパートナーとして連携する関係を築いていく必要がある。</w:t>
      </w:r>
    </w:p>
    <w:p w14:paraId="56D2138C" w14:textId="6BB0522F" w:rsidR="00D56291" w:rsidRPr="00537844" w:rsidRDefault="00D56291" w:rsidP="00D56291">
      <w:pPr>
        <w:ind w:leftChars="200" w:left="440" w:firstLineChars="100" w:firstLine="220"/>
      </w:pPr>
      <w:r w:rsidRPr="00537844">
        <w:rPr>
          <w:rFonts w:hint="eastAsia"/>
        </w:rPr>
        <w:t>こうした関係性は、外部連携を持続可能なものとし、生徒にとっても社会とのつながりを実感できる学びの基盤となる。</w:t>
      </w:r>
    </w:p>
    <w:p w14:paraId="669DF7DD" w14:textId="77777777" w:rsidR="00D56291" w:rsidRPr="00537844" w:rsidRDefault="00D56291" w:rsidP="00D56291">
      <w:pPr>
        <w:ind w:firstLineChars="100" w:firstLine="220"/>
      </w:pPr>
    </w:p>
    <w:p w14:paraId="5444D6D2" w14:textId="18ABEC9A" w:rsidR="00D56291" w:rsidRPr="00537844" w:rsidRDefault="00D56291" w:rsidP="009546AB">
      <w:pPr>
        <w:ind w:firstLineChars="100" w:firstLine="220"/>
        <w:rPr>
          <w:b/>
          <w:bCs/>
        </w:rPr>
      </w:pPr>
      <w:r w:rsidRPr="00537844">
        <w:rPr>
          <w:rFonts w:hint="eastAsia"/>
          <w:b/>
          <w:bCs/>
        </w:rPr>
        <w:t>（４）</w:t>
      </w:r>
      <w:r w:rsidRPr="00537844">
        <w:rPr>
          <w:b/>
          <w:bCs/>
        </w:rPr>
        <w:t>情報発信と「見える化」の重要性</w:t>
      </w:r>
    </w:p>
    <w:p w14:paraId="6FF224E1" w14:textId="77777777" w:rsidR="00D56291" w:rsidRPr="00537844" w:rsidRDefault="00D56291" w:rsidP="00D56291">
      <w:pPr>
        <w:ind w:leftChars="200" w:left="440" w:firstLineChars="100" w:firstLine="220"/>
      </w:pPr>
      <w:r w:rsidRPr="00537844">
        <w:rPr>
          <w:rFonts w:hint="eastAsia"/>
        </w:rPr>
        <w:t>新たな商業教育の理解を広げるためには、内部向けの説明にとどまらず、広く社会に向けた情報発信も重要である。とりわけ、中学生やその保護者に対しては、「入学後にどのような学びが待っているのか」を具体的にイメージできるよう、学校の特色や教育内容を分かりやすく発信することが求められる。</w:t>
      </w:r>
    </w:p>
    <w:p w14:paraId="377DCFD6" w14:textId="77777777" w:rsidR="00D56291" w:rsidRPr="00537844" w:rsidRDefault="00D56291" w:rsidP="00D56291">
      <w:pPr>
        <w:ind w:leftChars="200" w:left="440" w:firstLineChars="100" w:firstLine="220"/>
      </w:pPr>
      <w:r w:rsidRPr="00537844">
        <w:rPr>
          <w:rFonts w:hint="eastAsia"/>
        </w:rPr>
        <w:t>探究活動やプロジェクトの成果、生徒の成長の様子を可視化し、継続的に発信することで、新たな商業教育の意義が社会に共有され、学校への理解と期待が高まっていく。</w:t>
      </w:r>
    </w:p>
    <w:p w14:paraId="78B6392C" w14:textId="77777777" w:rsidR="009546AB" w:rsidRPr="00537844" w:rsidRDefault="009546AB" w:rsidP="009546AB">
      <w:pPr>
        <w:ind w:firstLineChars="100" w:firstLine="220"/>
      </w:pPr>
    </w:p>
    <w:p w14:paraId="709B2792" w14:textId="748A4CEE" w:rsidR="00D56291" w:rsidRPr="00537844" w:rsidRDefault="00D56291" w:rsidP="009546AB">
      <w:pPr>
        <w:ind w:firstLineChars="100" w:firstLine="220"/>
        <w:rPr>
          <w:b/>
          <w:bCs/>
        </w:rPr>
      </w:pPr>
      <w:r w:rsidRPr="00537844">
        <w:rPr>
          <w:rFonts w:hint="eastAsia"/>
          <w:b/>
          <w:bCs/>
        </w:rPr>
        <w:t>（５）</w:t>
      </w:r>
      <w:r w:rsidRPr="00537844">
        <w:rPr>
          <w:b/>
          <w:bCs/>
        </w:rPr>
        <w:t>まとめ</w:t>
      </w:r>
    </w:p>
    <w:p w14:paraId="00AC0A82" w14:textId="77777777" w:rsidR="009546AB" w:rsidRPr="00537844" w:rsidRDefault="00D56291" w:rsidP="00C80586">
      <w:pPr>
        <w:ind w:leftChars="200" w:left="440" w:firstLineChars="100" w:firstLine="220"/>
      </w:pPr>
      <w:r w:rsidRPr="00537844">
        <w:rPr>
          <w:rFonts w:hint="eastAsia"/>
        </w:rPr>
        <w:t>生徒・保護者・地域への丁寧な説明と理解形成は、新たな商業教育を円滑かつ持続的に進めるための前提条件である。</w:t>
      </w:r>
    </w:p>
    <w:p w14:paraId="256A3C9D" w14:textId="77777777" w:rsidR="009546AB" w:rsidRPr="00537844" w:rsidRDefault="00D56291" w:rsidP="00C80586">
      <w:pPr>
        <w:ind w:leftChars="200" w:left="440" w:firstLineChars="100" w:firstLine="220"/>
      </w:pPr>
      <w:r w:rsidRPr="00537844">
        <w:rPr>
          <w:rFonts w:hint="eastAsia"/>
        </w:rPr>
        <w:t>教育の目的や価値を共有し、対話を重ねながら信頼関係を築くことで、生徒が安心して挑戦でき、保護者や地域がその挑戦を支える好循環が生まれる。</w:t>
      </w:r>
    </w:p>
    <w:p w14:paraId="33C4964E" w14:textId="257F8DAF" w:rsidR="00D56291" w:rsidRPr="00537844" w:rsidRDefault="00D56291" w:rsidP="00C80586">
      <w:pPr>
        <w:ind w:leftChars="200" w:left="440" w:firstLineChars="100" w:firstLine="220"/>
      </w:pPr>
      <w:r w:rsidRPr="00537844">
        <w:rPr>
          <w:rFonts w:hint="eastAsia"/>
        </w:rPr>
        <w:t>商業教育を「学校</w:t>
      </w:r>
      <w:r w:rsidR="00D33F4C" w:rsidRPr="00537844">
        <w:rPr>
          <w:rFonts w:hint="eastAsia"/>
        </w:rPr>
        <w:t>内</w:t>
      </w:r>
      <w:r w:rsidRPr="00537844">
        <w:rPr>
          <w:rFonts w:hint="eastAsia"/>
        </w:rPr>
        <w:t>の取組」にとどめるのではなく、社会全体で</w:t>
      </w:r>
      <w:r w:rsidR="0005204C" w:rsidRPr="00537844">
        <w:rPr>
          <w:rFonts w:hint="eastAsia"/>
        </w:rPr>
        <w:t>取り組む</w:t>
      </w:r>
      <w:r w:rsidRPr="00537844">
        <w:rPr>
          <w:rFonts w:hint="eastAsia"/>
        </w:rPr>
        <w:t>教育として位置づけていくことが、今後の改革において重要である。</w:t>
      </w:r>
    </w:p>
    <w:p w14:paraId="7FB85316" w14:textId="06994E1D" w:rsidR="00D41E27" w:rsidRPr="00537844" w:rsidRDefault="00D41E27">
      <w:pPr>
        <w:widowControl/>
        <w:jc w:val="left"/>
        <w:rPr>
          <w:b/>
          <w:bCs/>
        </w:rPr>
      </w:pPr>
    </w:p>
    <w:p w14:paraId="758F6BCF" w14:textId="07797EDA" w:rsidR="00CE4E0A" w:rsidRPr="00537844" w:rsidRDefault="00EE230D" w:rsidP="005F6E46">
      <w:pPr>
        <w:ind w:firstLineChars="50" w:firstLine="110"/>
        <w:rPr>
          <w:b/>
          <w:bCs/>
        </w:rPr>
      </w:pPr>
      <w:r w:rsidRPr="00537844">
        <w:rPr>
          <w:rFonts w:hint="eastAsia"/>
          <w:b/>
          <w:bCs/>
        </w:rPr>
        <w:t>８　教育環境・空間整備</w:t>
      </w:r>
      <w:r w:rsidR="00783B81" w:rsidRPr="00537844">
        <w:rPr>
          <w:rFonts w:hint="eastAsia"/>
          <w:b/>
          <w:bCs/>
        </w:rPr>
        <w:t>について</w:t>
      </w:r>
    </w:p>
    <w:p w14:paraId="1A27DFFC" w14:textId="78653F92" w:rsidR="00CE4E0A" w:rsidRPr="00537844" w:rsidRDefault="00CB2DB4" w:rsidP="00351B0D">
      <w:pPr>
        <w:ind w:firstLineChars="100" w:firstLine="220"/>
        <w:rPr>
          <w:b/>
          <w:bCs/>
        </w:rPr>
      </w:pPr>
      <w:r w:rsidRPr="00537844">
        <w:rPr>
          <w:rFonts w:hint="eastAsia"/>
          <w:b/>
          <w:bCs/>
        </w:rPr>
        <w:t>（１）</w:t>
      </w:r>
      <w:r w:rsidR="00CE4E0A" w:rsidRPr="00537844">
        <w:rPr>
          <w:b/>
          <w:bCs/>
        </w:rPr>
        <w:t>学び方の転換を支える教育環境の必要性</w:t>
      </w:r>
    </w:p>
    <w:p w14:paraId="352B08CE" w14:textId="77777777" w:rsidR="00255E7C" w:rsidRPr="00537844" w:rsidRDefault="00255E7C" w:rsidP="00351B0D">
      <w:pPr>
        <w:ind w:leftChars="100" w:left="220" w:firstLineChars="100" w:firstLine="220"/>
      </w:pPr>
      <w:r w:rsidRPr="00537844">
        <w:rPr>
          <w:rFonts w:hint="eastAsia"/>
        </w:rPr>
        <w:t>新たな商業教育においては、探究的・実践的な学び、外部連携、協働的なプロジェクト学習が教育の中核となる。その実現にあたっては、カリキュラムや指導方法のみならず、生徒の学びを支える教育環境・空間の在り方についての検討も必要である。</w:t>
      </w:r>
    </w:p>
    <w:p w14:paraId="6DB23E43" w14:textId="4979ED0E" w:rsidR="00351B0D" w:rsidRPr="00537844" w:rsidRDefault="00CE4E0A" w:rsidP="00351B0D">
      <w:pPr>
        <w:ind w:leftChars="100" w:left="220" w:firstLineChars="100" w:firstLine="220"/>
      </w:pPr>
      <w:r w:rsidRPr="00537844">
        <w:rPr>
          <w:rFonts w:hint="eastAsia"/>
        </w:rPr>
        <w:t>これまでの教室は、教員が前に立ち、机が整然と並ぶ形式を前提としてきた。しかし、新たな商業教育では、生徒同士の対話や協働、試行錯誤を</w:t>
      </w:r>
      <w:r w:rsidR="00D33F4C" w:rsidRPr="00537844">
        <w:rPr>
          <w:rFonts w:hint="eastAsia"/>
        </w:rPr>
        <w:t>繰り返す</w:t>
      </w:r>
      <w:r w:rsidRPr="00537844">
        <w:rPr>
          <w:rFonts w:hint="eastAsia"/>
        </w:rPr>
        <w:t>学びが重視されることから、従来型の教室環境そのものが学びの制約となり得る。</w:t>
      </w:r>
      <w:r w:rsidR="00D33F4C" w:rsidRPr="00537844">
        <w:rPr>
          <w:rFonts w:hint="eastAsia"/>
        </w:rPr>
        <w:t>学びの質を高めるためには、空間そのものが生徒の主体性や挑戦を後押しする設計となっていることが重要である。</w:t>
      </w:r>
    </w:p>
    <w:p w14:paraId="4D3E5B22" w14:textId="6587FFDC" w:rsidR="00CE4E0A" w:rsidRPr="00537844" w:rsidRDefault="00CE4E0A" w:rsidP="00351B0D">
      <w:pPr>
        <w:ind w:leftChars="100" w:left="220" w:firstLineChars="100" w:firstLine="220"/>
      </w:pPr>
      <w:r w:rsidRPr="00537844">
        <w:rPr>
          <w:rFonts w:hint="eastAsia"/>
        </w:rPr>
        <w:t>そのため、教育環境は単なる「授業を行う場所」ではなく、</w:t>
      </w:r>
      <w:r w:rsidR="00CB2DB4" w:rsidRPr="00537844">
        <w:rPr>
          <w:rFonts w:hint="eastAsia"/>
        </w:rPr>
        <w:t>「</w:t>
      </w:r>
      <w:r w:rsidRPr="00537844">
        <w:rPr>
          <w:rFonts w:hint="eastAsia"/>
        </w:rPr>
        <w:t>生徒が自由に意見を交わし、考えを深める場</w:t>
      </w:r>
      <w:r w:rsidR="00CB2DB4" w:rsidRPr="00537844">
        <w:rPr>
          <w:rFonts w:hint="eastAsia"/>
        </w:rPr>
        <w:t>」、「</w:t>
      </w:r>
      <w:r w:rsidRPr="00537844">
        <w:rPr>
          <w:rFonts w:hint="eastAsia"/>
        </w:rPr>
        <w:t>アイデアを形にし、試すことができる場</w:t>
      </w:r>
      <w:r w:rsidR="00CB2DB4" w:rsidRPr="00537844">
        <w:rPr>
          <w:rFonts w:hint="eastAsia"/>
        </w:rPr>
        <w:t>」、「</w:t>
      </w:r>
      <w:r w:rsidRPr="00537844">
        <w:rPr>
          <w:rFonts w:hint="eastAsia"/>
        </w:rPr>
        <w:t>外部人材や社会とつながる拠点</w:t>
      </w:r>
      <w:r w:rsidR="00CB2DB4" w:rsidRPr="00537844">
        <w:rPr>
          <w:rFonts w:hint="eastAsia"/>
        </w:rPr>
        <w:t>」</w:t>
      </w:r>
      <w:r w:rsidRPr="00537844">
        <w:rPr>
          <w:rFonts w:hint="eastAsia"/>
        </w:rPr>
        <w:t>として機能することが求められる。</w:t>
      </w:r>
    </w:p>
    <w:p w14:paraId="23954CDC" w14:textId="77777777" w:rsidR="00CB2DB4" w:rsidRPr="00537844" w:rsidRDefault="00CB2DB4" w:rsidP="00CE4E0A"/>
    <w:p w14:paraId="74CA90A3" w14:textId="77777777" w:rsidR="00351B0D" w:rsidRPr="00537844" w:rsidRDefault="00CB2DB4" w:rsidP="00351B0D">
      <w:pPr>
        <w:ind w:firstLineChars="100" w:firstLine="220"/>
        <w:rPr>
          <w:b/>
          <w:bCs/>
        </w:rPr>
      </w:pPr>
      <w:r w:rsidRPr="00537844">
        <w:rPr>
          <w:rFonts w:hint="eastAsia"/>
          <w:b/>
          <w:bCs/>
        </w:rPr>
        <w:t>（２）</w:t>
      </w:r>
      <w:r w:rsidR="00CE4E0A" w:rsidRPr="00537844">
        <w:rPr>
          <w:b/>
          <w:bCs/>
        </w:rPr>
        <w:t>対話・協働を促す空間設計への配慮</w:t>
      </w:r>
    </w:p>
    <w:p w14:paraId="6D72E5E9" w14:textId="5A20B3F7" w:rsidR="00351B0D" w:rsidRPr="00537844" w:rsidRDefault="00CE4E0A" w:rsidP="00351B0D">
      <w:pPr>
        <w:ind w:leftChars="100" w:left="220" w:firstLineChars="100" w:firstLine="220"/>
      </w:pPr>
      <w:r w:rsidRPr="00537844">
        <w:rPr>
          <w:rFonts w:hint="eastAsia"/>
        </w:rPr>
        <w:t>探究的な学びを支えるためには、対話と協働が自然に生まれる空間設計が不可欠である。可動式の机や椅子を用い、生徒同士が即座にグループを形成できる環境は、議論やプロジェ</w:t>
      </w:r>
      <w:r w:rsidRPr="00537844">
        <w:rPr>
          <w:rFonts w:hint="eastAsia"/>
        </w:rPr>
        <w:lastRenderedPageBreak/>
        <w:t>クト学習を円滑に進める上で有効である。</w:t>
      </w:r>
    </w:p>
    <w:p w14:paraId="2A0A1B99" w14:textId="35894042" w:rsidR="00EE230D" w:rsidRPr="00537844" w:rsidRDefault="00CE4E0A" w:rsidP="00351B0D">
      <w:pPr>
        <w:ind w:leftChars="100" w:left="220" w:firstLineChars="100" w:firstLine="220"/>
      </w:pPr>
      <w:r w:rsidRPr="00537844">
        <w:rPr>
          <w:rFonts w:hint="eastAsia"/>
        </w:rPr>
        <w:t>また、異なる学年やクラスの生徒が交流できる場を設けることにより、学びの幅が広がり、相互に刺激を与え合う環境が生まれる。こうした空間は、商業教育で重視される協働力やファシリテーション力の育成にも寄与する。</w:t>
      </w:r>
    </w:p>
    <w:p w14:paraId="3D9F5DCA" w14:textId="77777777" w:rsidR="00CE4E0A" w:rsidRPr="00537844" w:rsidRDefault="00CE4E0A" w:rsidP="00CE4E0A"/>
    <w:p w14:paraId="32E567F2" w14:textId="5EED54C4" w:rsidR="00351B0D" w:rsidRPr="00537844" w:rsidRDefault="001F7B1A" w:rsidP="00351B0D">
      <w:pPr>
        <w:ind w:firstLineChars="100" w:firstLine="220"/>
        <w:rPr>
          <w:b/>
          <w:bCs/>
        </w:rPr>
      </w:pPr>
      <w:r w:rsidRPr="00537844">
        <w:rPr>
          <w:rFonts w:hint="eastAsia"/>
          <w:b/>
          <w:bCs/>
        </w:rPr>
        <w:t>（３）</w:t>
      </w:r>
      <w:r w:rsidRPr="00537844">
        <w:rPr>
          <w:b/>
          <w:bCs/>
        </w:rPr>
        <w:t>学びの</w:t>
      </w:r>
      <w:r w:rsidR="00EB393D" w:rsidRPr="00537844">
        <w:rPr>
          <w:rFonts w:hint="eastAsia"/>
          <w:b/>
          <w:bCs/>
        </w:rPr>
        <w:t>充実に向けた</w:t>
      </w:r>
      <w:r w:rsidRPr="00537844">
        <w:rPr>
          <w:rFonts w:hint="eastAsia"/>
          <w:b/>
          <w:bCs/>
        </w:rPr>
        <w:t>環境整備</w:t>
      </w:r>
    </w:p>
    <w:p w14:paraId="4AF3FD4C" w14:textId="72D477C6" w:rsidR="00351B0D" w:rsidRPr="00537844" w:rsidRDefault="001F7B1A" w:rsidP="00351B0D">
      <w:pPr>
        <w:ind w:leftChars="100" w:left="220" w:firstLineChars="100" w:firstLine="220"/>
      </w:pPr>
      <w:r w:rsidRPr="00537844">
        <w:rPr>
          <w:rFonts w:hint="eastAsia"/>
        </w:rPr>
        <w:t>新たな商業教育を持続的に展開するためには、</w:t>
      </w:r>
      <w:r w:rsidRPr="00537844">
        <w:rPr>
          <w:rFonts w:hAnsi="BIZ UDPゴシック"/>
        </w:rPr>
        <w:t>学校全体でどこからでも安定してアクセス可能なWi</w:t>
      </w:r>
      <w:r w:rsidRPr="00537844">
        <w:rPr>
          <w:rFonts w:ascii="ＭＳ 明朝" w:eastAsia="ＭＳ 明朝" w:hAnsi="ＭＳ 明朝" w:cs="ＭＳ 明朝" w:hint="eastAsia"/>
        </w:rPr>
        <w:t>‑</w:t>
      </w:r>
      <w:r w:rsidRPr="00537844">
        <w:rPr>
          <w:rFonts w:hAnsi="BIZ UDPゴシック"/>
        </w:rPr>
        <w:t>Fi環境を整えることが重要である。これにより、教室内外を問わず、生徒が必要に応じてデジタル教材やデータ、生成AI等を活用した学びに取り組むことが可能となる。</w:t>
      </w:r>
    </w:p>
    <w:p w14:paraId="29127267" w14:textId="3DE6666B" w:rsidR="001F7B1A" w:rsidRPr="00537844" w:rsidRDefault="001F7B1A" w:rsidP="00351B0D">
      <w:pPr>
        <w:ind w:leftChars="100" w:left="220" w:firstLineChars="100" w:firstLine="220"/>
      </w:pPr>
      <w:r w:rsidRPr="00537844">
        <w:t>AIが進展する時代においては、先端的なツールやデジタル技術に自由にアクセスし、試行錯誤を重ねながら使いこなす経験そのものが学びの質を高めることにつながる。こうした環境を整えることで、生徒が主体的に課題に取り組み、対話と協働を通じて学びを深める学習活動を一層促進することができる。</w:t>
      </w:r>
      <w:r w:rsidRPr="00537844">
        <w:rPr>
          <w:rFonts w:hint="eastAsia"/>
        </w:rPr>
        <w:t xml:space="preserve">　</w:t>
      </w:r>
    </w:p>
    <w:p w14:paraId="43BB9D14" w14:textId="77777777" w:rsidR="001F7B1A" w:rsidRPr="00537844" w:rsidRDefault="001F7B1A" w:rsidP="00351B0D"/>
    <w:p w14:paraId="14A6512D" w14:textId="5C03E7BB" w:rsidR="0045067D" w:rsidRPr="00537844" w:rsidRDefault="00351B0D" w:rsidP="00F54BB4">
      <w:r w:rsidRPr="00537844">
        <w:rPr>
          <w:rFonts w:hint="eastAsia"/>
        </w:rPr>
        <w:t xml:space="preserve">（４）まとめ　　</w:t>
      </w:r>
    </w:p>
    <w:p w14:paraId="7444D0BF" w14:textId="0F47B562" w:rsidR="00C550FC" w:rsidRPr="00537844" w:rsidRDefault="00C550FC" w:rsidP="00D32564">
      <w:pPr>
        <w:ind w:leftChars="100" w:left="220" w:firstLineChars="100" w:firstLine="220"/>
      </w:pPr>
      <w:r w:rsidRPr="00537844">
        <w:rPr>
          <w:rFonts w:hint="eastAsia"/>
        </w:rPr>
        <w:t>新たな商業教育を推進するにあたっては、探究的・実践的な学びや協働的な活動を支えるため、教育内容の転換と併せて教育環境・空間の整備が必要である。</w:t>
      </w:r>
    </w:p>
    <w:p w14:paraId="0F091691" w14:textId="0C3AC5A9" w:rsidR="00C550FC" w:rsidRPr="00537844" w:rsidRDefault="00C550FC" w:rsidP="00D32564">
      <w:pPr>
        <w:ind w:leftChars="100" w:left="220" w:firstLineChars="100" w:firstLine="220"/>
      </w:pPr>
      <w:r w:rsidRPr="00537844">
        <w:rPr>
          <w:rFonts w:hint="eastAsia"/>
        </w:rPr>
        <w:t>従来の一斉授業を前提とした教室環境を見直し、対話や試行錯誤が自然に生まれる柔軟な空間設計を行い、生徒の主体性や挑戦を後押しする。</w:t>
      </w:r>
    </w:p>
    <w:p w14:paraId="6AB370CB" w14:textId="3F9D4E85" w:rsidR="00C550FC" w:rsidRPr="00537844" w:rsidRDefault="00C550FC" w:rsidP="00D32564">
      <w:pPr>
        <w:ind w:leftChars="100" w:left="220" w:firstLineChars="100" w:firstLine="220"/>
      </w:pPr>
      <w:r w:rsidRPr="00537844">
        <w:rPr>
          <w:rFonts w:hint="eastAsia"/>
        </w:rPr>
        <w:t>また、安定したデジタル環境の整備により、生成</w:t>
      </w:r>
      <w:r w:rsidRPr="00537844">
        <w:t>AI等の先端ツールを活用した学習を促進し、対話と協働を通じて学びを深める。</w:t>
      </w:r>
    </w:p>
    <w:p w14:paraId="392537C0" w14:textId="1CDDD411" w:rsidR="00F54BB4" w:rsidRPr="00537844" w:rsidRDefault="00C550FC" w:rsidP="00C80586">
      <w:pPr>
        <w:widowControl/>
        <w:ind w:firstLineChars="100" w:firstLine="220"/>
        <w:jc w:val="left"/>
        <w:rPr>
          <w:rFonts w:hAnsi="BIZ UDPゴシック"/>
          <w:b/>
          <w:bCs/>
        </w:rPr>
      </w:pPr>
      <w:r w:rsidRPr="00537844">
        <w:rPr>
          <w:rFonts w:hint="eastAsia"/>
        </w:rPr>
        <w:t>こうした教育環境・空間の整備は、新たな商業教育を持続的に展開していくための重要な基盤</w:t>
      </w:r>
      <w:r w:rsidR="008B57DD" w:rsidRPr="00537844">
        <w:rPr>
          <w:rFonts w:hint="eastAsia"/>
        </w:rPr>
        <w:t>となる。</w:t>
      </w:r>
      <w:r w:rsidR="00DB2F75" w:rsidRPr="00537844">
        <w:br w:type="page"/>
      </w:r>
      <w:r w:rsidR="00F54BB4" w:rsidRPr="00537844">
        <w:rPr>
          <w:rFonts w:hAnsi="BIZ UDPゴシック" w:hint="eastAsia"/>
          <w:b/>
          <w:bCs/>
        </w:rPr>
        <w:lastRenderedPageBreak/>
        <w:t>おわりに</w:t>
      </w:r>
    </w:p>
    <w:p w14:paraId="4DD8EB18" w14:textId="50823AC7" w:rsidR="00351B0D" w:rsidRPr="00537844" w:rsidRDefault="00F54BB4" w:rsidP="000B7AC1">
      <w:r w:rsidRPr="00537844">
        <w:rPr>
          <w:rFonts w:hint="eastAsia"/>
        </w:rPr>
        <w:t xml:space="preserve">　</w:t>
      </w:r>
      <w:r w:rsidR="000B7AC1" w:rsidRPr="00537844">
        <w:rPr>
          <w:rFonts w:hint="eastAsia"/>
        </w:rPr>
        <w:t>大阪府学校教育審議会商業教育部会では、「今後の府立商業系高等学校のあり方」について、４回にわたる審議を通じて検討を重ねてきた。</w:t>
      </w:r>
    </w:p>
    <w:p w14:paraId="449B94C3" w14:textId="65E27228" w:rsidR="000B7AC1" w:rsidRPr="00537844" w:rsidRDefault="000B7AC1" w:rsidP="00B93D2B">
      <w:pPr>
        <w:ind w:firstLineChars="100" w:firstLine="220"/>
      </w:pPr>
      <w:r w:rsidRPr="00537844">
        <w:rPr>
          <w:rFonts w:hint="eastAsia"/>
        </w:rPr>
        <w:t>審議においては、府立商業系高等学校がこれまで果たしてきた役割を確認するとともに、少子化の進行、</w:t>
      </w:r>
      <w:r w:rsidRPr="00537844">
        <w:t>AI・デジタル技術の急速な発展、</w:t>
      </w:r>
      <w:r w:rsidRPr="00537844">
        <w:rPr>
          <w:rFonts w:hint="eastAsia"/>
        </w:rPr>
        <w:t>2040年以降の</w:t>
      </w:r>
      <w:r w:rsidR="00351B0D" w:rsidRPr="00537844">
        <w:rPr>
          <w:rFonts w:hint="eastAsia"/>
        </w:rPr>
        <w:t>就業</w:t>
      </w:r>
      <w:r w:rsidRPr="00537844">
        <w:rPr>
          <w:rFonts w:hint="eastAsia"/>
        </w:rPr>
        <w:t>構造推計</w:t>
      </w:r>
      <w:r w:rsidRPr="00537844">
        <w:t>など、社会環境の大きな転換を踏まえ、これからの時代に商業教育が果たすべき役割について多角的に議論を行った。</w:t>
      </w:r>
    </w:p>
    <w:p w14:paraId="7DD7266D" w14:textId="66E88DC7" w:rsidR="000B7AC1" w:rsidRPr="00537844" w:rsidRDefault="000B7AC1" w:rsidP="000B7AC1">
      <w:r w:rsidRPr="00537844">
        <w:rPr>
          <w:rFonts w:hint="eastAsia"/>
        </w:rPr>
        <w:t xml:space="preserve">　その中で、商業教育は</w:t>
      </w:r>
      <w:r w:rsidR="0070359D" w:rsidRPr="00537844">
        <w:rPr>
          <w:rFonts w:hint="eastAsia"/>
        </w:rPr>
        <w:t>、</w:t>
      </w:r>
      <w:r w:rsidRPr="00537844">
        <w:rPr>
          <w:rFonts w:hint="eastAsia"/>
        </w:rPr>
        <w:t>単に知識や技能、資格取得を目的とする</w:t>
      </w:r>
      <w:r w:rsidR="00002174" w:rsidRPr="00537844">
        <w:rPr>
          <w:rFonts w:hint="eastAsia"/>
        </w:rPr>
        <w:t>従来型の教育から</w:t>
      </w:r>
      <w:r w:rsidRPr="00537844">
        <w:rPr>
          <w:rFonts w:hint="eastAsia"/>
        </w:rPr>
        <w:t>、実社会と</w:t>
      </w:r>
      <w:r w:rsidR="00002174" w:rsidRPr="00537844">
        <w:rPr>
          <w:rFonts w:hint="eastAsia"/>
        </w:rPr>
        <w:t>接続した</w:t>
      </w:r>
      <w:r w:rsidRPr="00537844">
        <w:rPr>
          <w:rFonts w:hint="eastAsia"/>
        </w:rPr>
        <w:t>経験を通じて、生徒一人ひとりが主体的に学び続け、変化に対応しながら</w:t>
      </w:r>
      <w:r w:rsidR="00002174" w:rsidRPr="00537844">
        <w:rPr>
          <w:rFonts w:hint="eastAsia"/>
        </w:rPr>
        <w:t>新たな</w:t>
      </w:r>
      <w:r w:rsidRPr="00537844">
        <w:rPr>
          <w:rFonts w:hint="eastAsia"/>
        </w:rPr>
        <w:t>価値を創造</w:t>
      </w:r>
      <w:r w:rsidR="00002174" w:rsidRPr="00537844">
        <w:rPr>
          <w:rFonts w:hint="eastAsia"/>
        </w:rPr>
        <w:t>する</w:t>
      </w:r>
      <w:r w:rsidRPr="00537844">
        <w:rPr>
          <w:rFonts w:hint="eastAsia"/>
        </w:rPr>
        <w:t>力を育む教育へと転換していく必要がある</w:t>
      </w:r>
      <w:r w:rsidR="00002174" w:rsidRPr="00537844">
        <w:rPr>
          <w:rFonts w:hint="eastAsia"/>
        </w:rPr>
        <w:t>との</w:t>
      </w:r>
      <w:r w:rsidRPr="00537844">
        <w:rPr>
          <w:rFonts w:hint="eastAsia"/>
        </w:rPr>
        <w:t>認識</w:t>
      </w:r>
      <w:r w:rsidR="00002174" w:rsidRPr="00537844">
        <w:rPr>
          <w:rFonts w:hint="eastAsia"/>
        </w:rPr>
        <w:t>を</w:t>
      </w:r>
      <w:r w:rsidRPr="00537844">
        <w:rPr>
          <w:rFonts w:hint="eastAsia"/>
        </w:rPr>
        <w:t>共有</w:t>
      </w:r>
      <w:r w:rsidR="00002174" w:rsidRPr="00537844">
        <w:rPr>
          <w:rFonts w:hint="eastAsia"/>
        </w:rPr>
        <w:t>した</w:t>
      </w:r>
      <w:r w:rsidRPr="00537844">
        <w:rPr>
          <w:rFonts w:hint="eastAsia"/>
        </w:rPr>
        <w:t>。</w:t>
      </w:r>
    </w:p>
    <w:p w14:paraId="41EA22AD" w14:textId="4434ECCB" w:rsidR="000B7AC1" w:rsidRPr="00537844" w:rsidRDefault="0070359D" w:rsidP="000B7AC1">
      <w:pPr>
        <w:ind w:firstLineChars="100" w:firstLine="220"/>
      </w:pPr>
      <w:r w:rsidRPr="00537844">
        <w:rPr>
          <w:rFonts w:hint="eastAsia"/>
        </w:rPr>
        <w:t>あわ</w:t>
      </w:r>
      <w:r w:rsidR="000B7AC1" w:rsidRPr="00537844">
        <w:rPr>
          <w:rFonts w:hint="eastAsia"/>
        </w:rPr>
        <w:t>せて、</w:t>
      </w:r>
      <w:r w:rsidRPr="00537844">
        <w:rPr>
          <w:rFonts w:hint="eastAsia"/>
        </w:rPr>
        <w:t>府の</w:t>
      </w:r>
      <w:r w:rsidR="000B7AC1" w:rsidRPr="00537844">
        <w:rPr>
          <w:rFonts w:hint="eastAsia"/>
        </w:rPr>
        <w:t>商業教育で育成をめざす人物像として、アントレプレナーシップを備え、社会の変化に対応し続けられる</w:t>
      </w:r>
      <w:r w:rsidRPr="00537844">
        <w:rPr>
          <w:rFonts w:hint="eastAsia"/>
        </w:rPr>
        <w:t>人</w:t>
      </w:r>
      <w:r w:rsidR="000B7AC1" w:rsidRPr="00537844">
        <w:rPr>
          <w:rFonts w:hint="eastAsia"/>
        </w:rPr>
        <w:t>、自らの</w:t>
      </w:r>
      <w:r w:rsidRPr="00537844">
        <w:rPr>
          <w:rFonts w:hint="eastAsia"/>
        </w:rPr>
        <w:t>興味</w:t>
      </w:r>
      <w:r w:rsidR="000B7AC1" w:rsidRPr="00537844">
        <w:rPr>
          <w:rFonts w:hint="eastAsia"/>
        </w:rPr>
        <w:t>関心を</w:t>
      </w:r>
      <w:r w:rsidRPr="00537844">
        <w:rPr>
          <w:rFonts w:hint="eastAsia"/>
        </w:rPr>
        <w:t>出発</w:t>
      </w:r>
      <w:r w:rsidR="000B7AC1" w:rsidRPr="00537844">
        <w:rPr>
          <w:rFonts w:hint="eastAsia"/>
        </w:rPr>
        <w:t>点に学び</w:t>
      </w:r>
      <w:r w:rsidRPr="00537844">
        <w:rPr>
          <w:rFonts w:hint="eastAsia"/>
        </w:rPr>
        <w:t>続けられる人</w:t>
      </w:r>
      <w:r w:rsidR="000B7AC1" w:rsidRPr="00537844">
        <w:rPr>
          <w:rFonts w:hint="eastAsia"/>
        </w:rPr>
        <w:t>、グローバル</w:t>
      </w:r>
      <w:r w:rsidRPr="00537844">
        <w:rPr>
          <w:rFonts w:hint="eastAsia"/>
        </w:rPr>
        <w:t>・シチズンシップを有する人、と</w:t>
      </w:r>
      <w:r w:rsidR="006C3B27" w:rsidRPr="00537844">
        <w:rPr>
          <w:rFonts w:hint="eastAsia"/>
        </w:rPr>
        <w:t>定義</w:t>
      </w:r>
      <w:r w:rsidRPr="00537844">
        <w:rPr>
          <w:rFonts w:hint="eastAsia"/>
        </w:rPr>
        <w:t>し</w:t>
      </w:r>
      <w:r w:rsidR="006C3B27" w:rsidRPr="00537844">
        <w:rPr>
          <w:rFonts w:hint="eastAsia"/>
        </w:rPr>
        <w:t>、育む資質・能力として、課題発見・解決力やコミュニケーション力・ファシリテート力、データ分析力やＡＩ活用力であると位置づけた。</w:t>
      </w:r>
    </w:p>
    <w:p w14:paraId="33EBCD79" w14:textId="03DF09A5" w:rsidR="000B7AC1" w:rsidRPr="00537844" w:rsidRDefault="00D77AC5" w:rsidP="000B7AC1">
      <w:r w:rsidRPr="00537844">
        <w:rPr>
          <w:rFonts w:hint="eastAsia"/>
        </w:rPr>
        <w:t xml:space="preserve">　</w:t>
      </w:r>
    </w:p>
    <w:p w14:paraId="4C6DF8D8" w14:textId="3829F434" w:rsidR="00D77AC5" w:rsidRPr="00537844" w:rsidRDefault="000B7AC1" w:rsidP="000B7AC1">
      <w:r w:rsidRPr="00537844">
        <w:rPr>
          <w:rFonts w:hint="eastAsia"/>
        </w:rPr>
        <w:t xml:space="preserve">　</w:t>
      </w:r>
      <w:r w:rsidR="00D77AC5" w:rsidRPr="00537844">
        <w:rPr>
          <w:rFonts w:hint="eastAsia"/>
        </w:rPr>
        <w:t>その上で、上記</w:t>
      </w:r>
      <w:r w:rsidRPr="00537844">
        <w:rPr>
          <w:rFonts w:hint="eastAsia"/>
        </w:rPr>
        <w:t>人物像や資質・能力を育成するため、</w:t>
      </w:r>
      <w:r w:rsidR="00D77AC5" w:rsidRPr="00537844">
        <w:rPr>
          <w:rFonts w:hint="eastAsia"/>
        </w:rPr>
        <w:t>必要な教育活動のあり方等を整理した。</w:t>
      </w:r>
    </w:p>
    <w:p w14:paraId="7836638F" w14:textId="43501B0F" w:rsidR="000B7AC1" w:rsidRPr="00537844" w:rsidRDefault="00D77AC5" w:rsidP="00D77AC5">
      <w:pPr>
        <w:ind w:firstLineChars="100" w:firstLine="220"/>
      </w:pPr>
      <w:r w:rsidRPr="00537844">
        <w:rPr>
          <w:rFonts w:hint="eastAsia"/>
        </w:rPr>
        <w:t>具体的には、新たな商業教育においては、</w:t>
      </w:r>
      <w:r w:rsidR="000B7AC1" w:rsidRPr="00537844">
        <w:rPr>
          <w:rFonts w:hint="eastAsia"/>
        </w:rPr>
        <w:t>教室内の学習にとどまらず、地域・企業・大学等と連携した探究的・プロジェクト型学習、短い試行錯誤を繰り返すスモールサイクルの学び、</w:t>
      </w:r>
      <w:r w:rsidR="000B7AC1" w:rsidRPr="00537844">
        <w:t>AIやデータを活用した思考力の育成などを、</w:t>
      </w:r>
      <w:r w:rsidR="00002174" w:rsidRPr="00537844">
        <w:rPr>
          <w:rFonts w:hint="eastAsia"/>
        </w:rPr>
        <w:t>商業教育の</w:t>
      </w:r>
      <w:r w:rsidR="000B7AC1" w:rsidRPr="00537844">
        <w:t>中核</w:t>
      </w:r>
      <w:r w:rsidR="00002174" w:rsidRPr="00537844">
        <w:rPr>
          <w:rFonts w:hint="eastAsia"/>
        </w:rPr>
        <w:t>として</w:t>
      </w:r>
      <w:r w:rsidR="000B7AC1" w:rsidRPr="00537844">
        <w:t>位置づけることが必要である。</w:t>
      </w:r>
    </w:p>
    <w:p w14:paraId="59966586" w14:textId="6B019071" w:rsidR="000B7AC1" w:rsidRPr="00537844" w:rsidRDefault="000B7AC1" w:rsidP="00D77AC5">
      <w:pPr>
        <w:ind w:firstLineChars="100" w:firstLine="220"/>
      </w:pPr>
      <w:r w:rsidRPr="00537844">
        <w:rPr>
          <w:rFonts w:hint="eastAsia"/>
        </w:rPr>
        <w:t>また、外部連携や高大接続については、学校の教育的意図を明確にした</w:t>
      </w:r>
      <w:r w:rsidR="006C3B27" w:rsidRPr="00537844">
        <w:rPr>
          <w:rFonts w:hint="eastAsia"/>
        </w:rPr>
        <w:t>上</w:t>
      </w:r>
      <w:r w:rsidRPr="00537844">
        <w:rPr>
          <w:rFonts w:hint="eastAsia"/>
        </w:rPr>
        <w:t>で主体的に進める必要があること、教員は「教える」から「学びを支える」へと役割</w:t>
      </w:r>
      <w:r w:rsidR="002F2057" w:rsidRPr="00537844">
        <w:rPr>
          <w:rFonts w:hint="eastAsia"/>
        </w:rPr>
        <w:t>へと転換し、</w:t>
      </w:r>
      <w:r w:rsidRPr="00537844">
        <w:rPr>
          <w:rFonts w:hint="eastAsia"/>
        </w:rPr>
        <w:t>外部人材と協働する体制を構築することが必要である</w:t>
      </w:r>
      <w:r w:rsidR="002F2057" w:rsidRPr="00537844">
        <w:rPr>
          <w:rFonts w:hint="eastAsia"/>
        </w:rPr>
        <w:t>。その実効性を高めるため、外部人材や大学、企業等との連携を調整・支援し、生徒や教員の挑戦を伴走的に支える</w:t>
      </w:r>
      <w:r w:rsidR="00D77AC5" w:rsidRPr="00537844">
        <w:rPr>
          <w:rFonts w:hint="eastAsia"/>
        </w:rPr>
        <w:t>「</w:t>
      </w:r>
      <w:r w:rsidR="002F2057" w:rsidRPr="00537844">
        <w:t>ビジネス教育インキュベーション機能（仮）</w:t>
      </w:r>
      <w:r w:rsidR="00D77AC5" w:rsidRPr="00537844">
        <w:rPr>
          <w:rFonts w:hint="eastAsia"/>
        </w:rPr>
        <w:t>」</w:t>
      </w:r>
      <w:r w:rsidR="002F2057" w:rsidRPr="00537844">
        <w:t>のような仕組みを</w:t>
      </w:r>
      <w:r w:rsidR="00D77AC5" w:rsidRPr="00537844">
        <w:rPr>
          <w:rFonts w:hint="eastAsia"/>
        </w:rPr>
        <w:t>構築し</w:t>
      </w:r>
      <w:r w:rsidR="002F2057" w:rsidRPr="00537844">
        <w:t>、人材とネットワークを基盤とした支援体制を</w:t>
      </w:r>
      <w:r w:rsidR="00D77AC5" w:rsidRPr="004B320A">
        <w:rPr>
          <w:rFonts w:hint="eastAsia"/>
        </w:rPr>
        <w:t>整</w:t>
      </w:r>
      <w:r w:rsidR="00D77AC5" w:rsidRPr="00537844">
        <w:rPr>
          <w:rFonts w:hint="eastAsia"/>
        </w:rPr>
        <w:t>え</w:t>
      </w:r>
      <w:r w:rsidR="002F2057" w:rsidRPr="00537844">
        <w:t>ていくことが有効である</w:t>
      </w:r>
      <w:r w:rsidR="002F2057" w:rsidRPr="00537844">
        <w:rPr>
          <w:rFonts w:hint="eastAsia"/>
        </w:rPr>
        <w:t>。</w:t>
      </w:r>
    </w:p>
    <w:p w14:paraId="02A5D36F" w14:textId="2C883300" w:rsidR="002F2057" w:rsidRPr="00537844" w:rsidRDefault="002F2057" w:rsidP="000B7AC1">
      <w:pPr>
        <w:ind w:firstLineChars="100" w:firstLine="220"/>
      </w:pPr>
      <w:r w:rsidRPr="00537844">
        <w:rPr>
          <w:rFonts w:hint="eastAsia"/>
        </w:rPr>
        <w:t>あわせて、</w:t>
      </w:r>
      <w:r w:rsidR="005F6E46" w:rsidRPr="00537844">
        <w:rPr>
          <w:rFonts w:hint="eastAsia"/>
        </w:rPr>
        <w:t>生徒・保護者・地域への丁寧な説明と理解形成と、</w:t>
      </w:r>
      <w:r w:rsidR="000E345D" w:rsidRPr="00537844">
        <w:rPr>
          <w:rFonts w:hint="eastAsia"/>
        </w:rPr>
        <w:t>探究的・実践的な学びや協働的な活動を支える教育環境・空間の整備や、生成</w:t>
      </w:r>
      <w:r w:rsidR="000E345D" w:rsidRPr="00537844">
        <w:t>AI等の先端的なツールを活用できるデジタル環境の充実を図ることが、新たな商業教育を支え</w:t>
      </w:r>
      <w:r w:rsidR="005F6E46" w:rsidRPr="00537844">
        <w:rPr>
          <w:rFonts w:hint="eastAsia"/>
        </w:rPr>
        <w:t>、継続・発展させていく</w:t>
      </w:r>
      <w:r w:rsidR="000E345D" w:rsidRPr="00537844">
        <w:t>基盤となる</w:t>
      </w:r>
      <w:r w:rsidR="000E345D" w:rsidRPr="00537844">
        <w:rPr>
          <w:rFonts w:hint="eastAsia"/>
        </w:rPr>
        <w:t>。</w:t>
      </w:r>
    </w:p>
    <w:p w14:paraId="1810D4F3" w14:textId="77777777" w:rsidR="000B7AC1" w:rsidRPr="00537844" w:rsidRDefault="000B7AC1" w:rsidP="000B7AC1"/>
    <w:p w14:paraId="4A5AFAB4" w14:textId="3FFEAA21" w:rsidR="005042F6" w:rsidRPr="00537844" w:rsidRDefault="000B7AC1" w:rsidP="005042F6">
      <w:r w:rsidRPr="00537844">
        <w:rPr>
          <w:rFonts w:hint="eastAsia"/>
        </w:rPr>
        <w:t xml:space="preserve">　</w:t>
      </w:r>
      <w:r w:rsidR="005042F6" w:rsidRPr="00537844">
        <w:rPr>
          <w:rFonts w:hint="eastAsia"/>
        </w:rPr>
        <w:t>これらの審議を通じて、本部会では、</w:t>
      </w:r>
      <w:r w:rsidR="007A5C20" w:rsidRPr="00537844">
        <w:rPr>
          <w:rFonts w:hint="eastAsia"/>
        </w:rPr>
        <w:t>文部科学省が示す「高校教育改革に関する基本方針（グランドデザイン）」の考え方や</w:t>
      </w:r>
      <w:r w:rsidR="00414080" w:rsidRPr="00537844">
        <w:rPr>
          <w:rFonts w:hint="eastAsia"/>
        </w:rPr>
        <w:t>2040年以降の就業構造推計</w:t>
      </w:r>
      <w:r w:rsidR="00414080" w:rsidRPr="00537844">
        <w:t>など、社会環境の大きな転換を踏まえ</w:t>
      </w:r>
      <w:r w:rsidR="007A5C20" w:rsidRPr="00537844">
        <w:rPr>
          <w:rFonts w:hint="eastAsia"/>
        </w:rPr>
        <w:t>、生徒一人ひとりが社会や企業活動を自分事として捉え、変化の中でも主体的に学び、行動し続けるための基盤を育む場として、府立商業系高等学校がその役割を果たしていくことが</w:t>
      </w:r>
      <w:r w:rsidR="005042F6" w:rsidRPr="00537844">
        <w:rPr>
          <w:rFonts w:hint="eastAsia"/>
        </w:rPr>
        <w:t>重要であるとの考え方を示した。</w:t>
      </w:r>
    </w:p>
    <w:p w14:paraId="2DEE606D" w14:textId="77777777" w:rsidR="000B7AC1" w:rsidRPr="00537844" w:rsidRDefault="000B7AC1" w:rsidP="000B7AC1"/>
    <w:p w14:paraId="738D91F5" w14:textId="594A13B5" w:rsidR="000B7AC1" w:rsidRPr="00537844" w:rsidRDefault="000B7AC1" w:rsidP="000B7AC1">
      <w:r w:rsidRPr="00537844">
        <w:rPr>
          <w:rFonts w:hint="eastAsia"/>
        </w:rPr>
        <w:t xml:space="preserve">　府教育委員会においては、本報告で示した方向性を踏まえ、商業教育の理念や育成をめざす人物像</w:t>
      </w:r>
      <w:r w:rsidR="00651F87" w:rsidRPr="00537844">
        <w:rPr>
          <w:rFonts w:hint="eastAsia"/>
        </w:rPr>
        <w:t>・資質能力</w:t>
      </w:r>
      <w:r w:rsidRPr="00537844">
        <w:rPr>
          <w:rFonts w:hint="eastAsia"/>
        </w:rPr>
        <w:t>を明確にした上で、各府立商業系高等学校の教育内容・教育課程の改善や特色化を進めるとともに、外部連携や高大接続を支える</w:t>
      </w:r>
      <w:r w:rsidR="005F6E46" w:rsidRPr="00537844">
        <w:rPr>
          <w:rFonts w:hint="eastAsia"/>
        </w:rPr>
        <w:t>「</w:t>
      </w:r>
      <w:r w:rsidR="006F67FD" w:rsidRPr="00537844">
        <w:rPr>
          <w:rFonts w:hint="eastAsia"/>
        </w:rPr>
        <w:t>ビジネス教育</w:t>
      </w:r>
      <w:r w:rsidR="005F47B6" w:rsidRPr="00537844">
        <w:rPr>
          <w:rFonts w:hint="eastAsia"/>
        </w:rPr>
        <w:t>インキュベーショ</w:t>
      </w:r>
      <w:r w:rsidR="006F67FD" w:rsidRPr="00537844">
        <w:rPr>
          <w:rFonts w:hint="eastAsia"/>
        </w:rPr>
        <w:t>ン</w:t>
      </w:r>
      <w:r w:rsidR="005F47B6" w:rsidRPr="00537844">
        <w:rPr>
          <w:rFonts w:hint="eastAsia"/>
        </w:rPr>
        <w:t>機能</w:t>
      </w:r>
      <w:r w:rsidR="006F67FD" w:rsidRPr="00537844">
        <w:rPr>
          <w:rFonts w:hint="eastAsia"/>
        </w:rPr>
        <w:lastRenderedPageBreak/>
        <w:t>（仮）」</w:t>
      </w:r>
      <w:r w:rsidR="005F47B6" w:rsidRPr="00537844">
        <w:rPr>
          <w:rFonts w:hint="eastAsia"/>
        </w:rPr>
        <w:t>の設置</w:t>
      </w:r>
      <w:r w:rsidRPr="00537844">
        <w:rPr>
          <w:rFonts w:hint="eastAsia"/>
        </w:rPr>
        <w:t>、教員の専門性向上や研修体制の充実、教育成果の評価・可視化の</w:t>
      </w:r>
      <w:r w:rsidR="005F47B6" w:rsidRPr="00537844">
        <w:rPr>
          <w:rFonts w:hint="eastAsia"/>
        </w:rPr>
        <w:t>あ</w:t>
      </w:r>
      <w:r w:rsidRPr="00537844">
        <w:rPr>
          <w:rFonts w:hint="eastAsia"/>
        </w:rPr>
        <w:t>り方</w:t>
      </w:r>
      <w:r w:rsidR="005F47B6" w:rsidRPr="00537844">
        <w:rPr>
          <w:rFonts w:hint="eastAsia"/>
        </w:rPr>
        <w:t>、</w:t>
      </w:r>
      <w:r w:rsidR="006F67FD" w:rsidRPr="00537844">
        <w:rPr>
          <w:rFonts w:hint="eastAsia"/>
        </w:rPr>
        <w:t>生徒や保護者等への理解形成、</w:t>
      </w:r>
      <w:r w:rsidR="005F47B6" w:rsidRPr="00537844">
        <w:rPr>
          <w:rFonts w:hint="eastAsia"/>
        </w:rPr>
        <w:t>教育環境・空間整備</w:t>
      </w:r>
      <w:r w:rsidRPr="00537844">
        <w:rPr>
          <w:rFonts w:hint="eastAsia"/>
        </w:rPr>
        <w:t>について、計画的かつ丁寧に検討・実施していくことが求められる。</w:t>
      </w:r>
    </w:p>
    <w:p w14:paraId="19254CC2" w14:textId="77777777" w:rsidR="000B7AC1" w:rsidRPr="00537844" w:rsidRDefault="000B7AC1" w:rsidP="000B7AC1"/>
    <w:p w14:paraId="747B6EE6" w14:textId="4A78B280" w:rsidR="00002174" w:rsidRPr="00537844" w:rsidRDefault="000B7AC1" w:rsidP="005042F6">
      <w:r w:rsidRPr="00537844">
        <w:rPr>
          <w:rFonts w:hint="eastAsia"/>
        </w:rPr>
        <w:t xml:space="preserve">　本部会としては、府立商業系高等学校で学ぶ生徒一人ひとりが、自らの可能性を広げ、将来に向けて主体的に挑戦し続けることができるよう、本報告の内容が今後の施策に適切に反映され、大阪の未来を支える商業教育の</w:t>
      </w:r>
      <w:r w:rsidR="002C6CF9" w:rsidRPr="00537844">
        <w:rPr>
          <w:rFonts w:hint="eastAsia"/>
        </w:rPr>
        <w:t>更</w:t>
      </w:r>
      <w:r w:rsidRPr="00537844">
        <w:rPr>
          <w:rFonts w:hint="eastAsia"/>
        </w:rPr>
        <w:t>なる発展につながることを期待する。</w:t>
      </w:r>
    </w:p>
    <w:p w14:paraId="54B20052" w14:textId="77777777" w:rsidR="005042F6" w:rsidRPr="00537844" w:rsidRDefault="005042F6" w:rsidP="005042F6"/>
    <w:p w14:paraId="3208725D" w14:textId="45766719" w:rsidR="001F49D5" w:rsidRPr="00537844" w:rsidRDefault="001F49D5">
      <w:pPr>
        <w:widowControl/>
        <w:jc w:val="left"/>
      </w:pPr>
      <w:r w:rsidRPr="00537844">
        <w:br w:type="page"/>
      </w:r>
    </w:p>
    <w:p w14:paraId="6A5E080A" w14:textId="77777777" w:rsidR="00002174" w:rsidRPr="00537844" w:rsidRDefault="00002174">
      <w:pPr>
        <w:widowControl/>
        <w:jc w:val="left"/>
      </w:pPr>
    </w:p>
    <w:p w14:paraId="699124A5" w14:textId="553B8614" w:rsidR="000D6ABE" w:rsidRPr="00537844" w:rsidRDefault="000D6ABE" w:rsidP="00DA19AB">
      <w:r w:rsidRPr="00537844">
        <w:rPr>
          <w:rFonts w:hint="eastAsia"/>
        </w:rPr>
        <w:t xml:space="preserve">大阪府学校教育審議会　</w:t>
      </w:r>
      <w:r w:rsidR="00F4053C" w:rsidRPr="00537844">
        <w:rPr>
          <w:rFonts w:hint="eastAsia"/>
        </w:rPr>
        <w:t>商業</w:t>
      </w:r>
      <w:r w:rsidRPr="00537844">
        <w:rPr>
          <w:rFonts w:hint="eastAsia"/>
        </w:rPr>
        <w:t>教育部会　委員名簿</w:t>
      </w:r>
    </w:p>
    <w:p w14:paraId="645A78E9" w14:textId="77777777" w:rsidR="00FC1A06" w:rsidRPr="00537844" w:rsidRDefault="00FC1A06" w:rsidP="00FC1A06">
      <w:pPr>
        <w:spacing w:line="400" w:lineRule="exact"/>
        <w:jc w:val="right"/>
        <w:rPr>
          <w:rFonts w:hAnsi="BIZ UDPゴシック"/>
        </w:rPr>
      </w:pPr>
      <w:r w:rsidRPr="00537844">
        <w:rPr>
          <w:rFonts w:hAnsi="BIZ UDPゴシック" w:hint="eastAsia"/>
        </w:rPr>
        <w:t>（五十音順）</w:t>
      </w:r>
    </w:p>
    <w:tbl>
      <w:tblPr>
        <w:tblStyle w:val="aa"/>
        <w:tblW w:w="9225" w:type="dxa"/>
        <w:tblLook w:val="04A0" w:firstRow="1" w:lastRow="0" w:firstColumn="1" w:lastColumn="0" w:noHBand="0" w:noVBand="1"/>
      </w:tblPr>
      <w:tblGrid>
        <w:gridCol w:w="2737"/>
        <w:gridCol w:w="6488"/>
      </w:tblGrid>
      <w:tr w:rsidR="0021401D" w:rsidRPr="00537844" w14:paraId="5646F3DF" w14:textId="77777777" w:rsidTr="00FC1A06">
        <w:trPr>
          <w:trHeight w:val="46"/>
        </w:trPr>
        <w:tc>
          <w:tcPr>
            <w:tcW w:w="2737" w:type="dxa"/>
            <w:vAlign w:val="center"/>
          </w:tcPr>
          <w:p w14:paraId="7DDD7DAC" w14:textId="64CF5DA9" w:rsidR="00FC1A06" w:rsidRPr="00537844" w:rsidRDefault="00FC1A06" w:rsidP="00706B64">
            <w:pPr>
              <w:spacing w:line="400" w:lineRule="exact"/>
              <w:jc w:val="center"/>
              <w:rPr>
                <w:rFonts w:hAnsi="BIZ UDPゴシック"/>
              </w:rPr>
            </w:pPr>
            <w:r w:rsidRPr="00537844">
              <w:rPr>
                <w:rFonts w:hAnsi="BIZ UDPゴシック" w:hint="eastAsia"/>
              </w:rPr>
              <w:t>氏名（敬称略）</w:t>
            </w:r>
          </w:p>
        </w:tc>
        <w:tc>
          <w:tcPr>
            <w:tcW w:w="6488" w:type="dxa"/>
            <w:vAlign w:val="center"/>
          </w:tcPr>
          <w:p w14:paraId="352B396E" w14:textId="77777777" w:rsidR="00FC1A06" w:rsidRPr="00537844" w:rsidRDefault="00FC1A06" w:rsidP="00706B64">
            <w:pPr>
              <w:spacing w:line="400" w:lineRule="exact"/>
              <w:jc w:val="center"/>
              <w:rPr>
                <w:rFonts w:hAnsi="BIZ UDPゴシック"/>
              </w:rPr>
            </w:pPr>
            <w:r w:rsidRPr="00537844">
              <w:rPr>
                <w:rFonts w:hAnsi="BIZ UDPゴシック" w:hint="eastAsia"/>
              </w:rPr>
              <w:t>職名</w:t>
            </w:r>
          </w:p>
        </w:tc>
      </w:tr>
      <w:tr w:rsidR="00F4053C" w:rsidRPr="00537844" w14:paraId="318E0C05" w14:textId="77777777" w:rsidTr="00F4053C">
        <w:trPr>
          <w:trHeight w:val="800"/>
        </w:trPr>
        <w:tc>
          <w:tcPr>
            <w:tcW w:w="2737" w:type="dxa"/>
            <w:vAlign w:val="center"/>
          </w:tcPr>
          <w:p w14:paraId="7B0693B7" w14:textId="718221EA" w:rsidR="00F4053C" w:rsidRPr="00537844" w:rsidRDefault="00F4053C" w:rsidP="00F4053C">
            <w:pPr>
              <w:spacing w:line="400" w:lineRule="exact"/>
              <w:ind w:rightChars="-30" w:right="-66"/>
              <w:jc w:val="center"/>
              <w:rPr>
                <w:rFonts w:hAnsi="BIZ UDPゴシック"/>
              </w:rPr>
            </w:pPr>
            <w:r w:rsidRPr="00537844">
              <w:rPr>
                <w:rFonts w:ascii="BIZ UDゴシック" w:eastAsia="BIZ UDゴシック" w:hAnsi="BIZ UDゴシック" w:hint="eastAsia"/>
                <w:kern w:val="0"/>
                <w:sz w:val="21"/>
                <w:szCs w:val="21"/>
              </w:rPr>
              <w:t xml:space="preserve">林　</w:t>
            </w:r>
            <w:r w:rsidRPr="00537844">
              <w:rPr>
                <w:rFonts w:ascii="BIZ UDゴシック" w:eastAsia="BIZ UDゴシック" w:hAnsi="BIZ UDゴシック"/>
                <w:kern w:val="0"/>
                <w:sz w:val="21"/>
                <w:szCs w:val="21"/>
              </w:rPr>
              <w:t xml:space="preserve">　</w:t>
            </w:r>
            <w:r w:rsidRPr="00537844">
              <w:rPr>
                <w:rFonts w:ascii="BIZ UDゴシック" w:eastAsia="BIZ UDゴシック" w:hAnsi="BIZ UDゴシック" w:hint="eastAsia"/>
                <w:kern w:val="0"/>
                <w:sz w:val="21"/>
                <w:szCs w:val="21"/>
              </w:rPr>
              <w:t xml:space="preserve">　</w:t>
            </w:r>
            <w:r w:rsidRPr="00537844">
              <w:rPr>
                <w:rFonts w:ascii="BIZ UDゴシック" w:eastAsia="BIZ UDゴシック" w:hAnsi="BIZ UDゴシック"/>
                <w:kern w:val="0"/>
                <w:sz w:val="21"/>
                <w:szCs w:val="21"/>
              </w:rPr>
              <w:t>永</w:t>
            </w:r>
            <w:r w:rsidRPr="00537844">
              <w:rPr>
                <w:rFonts w:ascii="BIZ UDゴシック" w:eastAsia="BIZ UDゴシック" w:hAnsi="BIZ UDゴシック" w:hint="eastAsia"/>
                <w:kern w:val="0"/>
                <w:sz w:val="21"/>
                <w:szCs w:val="21"/>
              </w:rPr>
              <w:t xml:space="preserve">　</w:t>
            </w:r>
            <w:r w:rsidRPr="00537844">
              <w:rPr>
                <w:rFonts w:ascii="BIZ UDゴシック" w:eastAsia="BIZ UDゴシック" w:hAnsi="BIZ UDゴシック"/>
                <w:kern w:val="0"/>
                <w:sz w:val="21"/>
                <w:szCs w:val="21"/>
              </w:rPr>
              <w:t>周</w:t>
            </w:r>
          </w:p>
        </w:tc>
        <w:tc>
          <w:tcPr>
            <w:tcW w:w="6488" w:type="dxa"/>
            <w:vAlign w:val="center"/>
          </w:tcPr>
          <w:p w14:paraId="17BFBBA3" w14:textId="6D946B0E" w:rsidR="00F4053C" w:rsidRPr="00537844" w:rsidRDefault="00F4053C" w:rsidP="00F4053C">
            <w:pPr>
              <w:spacing w:line="400" w:lineRule="exact"/>
              <w:rPr>
                <w:rFonts w:hAnsi="BIZ UDPゴシック"/>
              </w:rPr>
            </w:pPr>
            <w:r w:rsidRPr="00537844">
              <w:rPr>
                <w:rFonts w:ascii="BIZ UDゴシック" w:eastAsia="BIZ UDゴシック" w:hAnsi="BIZ UDゴシック" w:hint="eastAsia"/>
                <w:kern w:val="0"/>
                <w:sz w:val="21"/>
                <w:szCs w:val="21"/>
              </w:rPr>
              <w:t>立命館大学　経営学部　准教授</w:t>
            </w:r>
          </w:p>
        </w:tc>
      </w:tr>
      <w:tr w:rsidR="00F4053C" w:rsidRPr="00537844" w14:paraId="637D781F" w14:textId="77777777" w:rsidTr="00F4053C">
        <w:trPr>
          <w:trHeight w:val="800"/>
        </w:trPr>
        <w:tc>
          <w:tcPr>
            <w:tcW w:w="2737" w:type="dxa"/>
            <w:vAlign w:val="center"/>
          </w:tcPr>
          <w:p w14:paraId="316FF150" w14:textId="1D75305B" w:rsidR="00F4053C" w:rsidRPr="00537844" w:rsidRDefault="00F4053C" w:rsidP="00F4053C">
            <w:pPr>
              <w:spacing w:line="400" w:lineRule="exact"/>
              <w:ind w:rightChars="-30" w:right="-66"/>
              <w:jc w:val="center"/>
              <w:rPr>
                <w:rFonts w:hAnsi="BIZ UDPゴシック"/>
              </w:rPr>
            </w:pPr>
            <w:r w:rsidRPr="00537844">
              <w:rPr>
                <w:rFonts w:ascii="BIZ UDゴシック" w:eastAsia="BIZ UDゴシック" w:hAnsi="BIZ UDゴシック" w:cs="ＭＳ Ｐゴシック" w:hint="eastAsia"/>
                <w:kern w:val="0"/>
                <w:sz w:val="21"/>
                <w:szCs w:val="21"/>
              </w:rPr>
              <w:t>大　継　章　嘉</w:t>
            </w:r>
          </w:p>
        </w:tc>
        <w:tc>
          <w:tcPr>
            <w:tcW w:w="6488" w:type="dxa"/>
            <w:vAlign w:val="center"/>
          </w:tcPr>
          <w:p w14:paraId="2E894735" w14:textId="53EEB029" w:rsidR="00F4053C" w:rsidRPr="00537844" w:rsidRDefault="00F4053C" w:rsidP="00F4053C">
            <w:pPr>
              <w:spacing w:line="400" w:lineRule="exact"/>
              <w:rPr>
                <w:rFonts w:hAnsi="BIZ UDPゴシック"/>
              </w:rPr>
            </w:pPr>
            <w:r w:rsidRPr="00537844">
              <w:rPr>
                <w:rFonts w:ascii="BIZ UDゴシック" w:eastAsia="BIZ UDゴシック" w:hAnsi="BIZ UDゴシック" w:hint="eastAsia"/>
                <w:sz w:val="21"/>
                <w:szCs w:val="20"/>
              </w:rPr>
              <w:t>大阪教育大学　総合教育系　高度教職開発部門　特任教授</w:t>
            </w:r>
          </w:p>
        </w:tc>
      </w:tr>
      <w:tr w:rsidR="00F4053C" w:rsidRPr="00537844" w14:paraId="136E98F7" w14:textId="77777777" w:rsidTr="00F4053C">
        <w:trPr>
          <w:trHeight w:val="800"/>
        </w:trPr>
        <w:tc>
          <w:tcPr>
            <w:tcW w:w="2737" w:type="dxa"/>
            <w:vAlign w:val="center"/>
          </w:tcPr>
          <w:p w14:paraId="5F761C1F" w14:textId="34DB88C6" w:rsidR="00F4053C" w:rsidRPr="00537844" w:rsidRDefault="00F4053C" w:rsidP="00F4053C">
            <w:pPr>
              <w:spacing w:line="400" w:lineRule="exact"/>
              <w:ind w:rightChars="-30" w:right="-66"/>
              <w:jc w:val="center"/>
              <w:rPr>
                <w:rFonts w:hAnsi="BIZ UDPゴシック"/>
              </w:rPr>
            </w:pPr>
            <w:r w:rsidRPr="00537844">
              <w:rPr>
                <w:rFonts w:ascii="BIZ UDゴシック" w:eastAsia="BIZ UDゴシック" w:hAnsi="BIZ UDゴシック" w:cs="ＭＳ Ｐゴシック" w:hint="eastAsia"/>
                <w:kern w:val="0"/>
                <w:sz w:val="21"/>
                <w:szCs w:val="21"/>
              </w:rPr>
              <w:t>小　林　幸　治</w:t>
            </w:r>
          </w:p>
        </w:tc>
        <w:tc>
          <w:tcPr>
            <w:tcW w:w="6488" w:type="dxa"/>
            <w:vAlign w:val="center"/>
          </w:tcPr>
          <w:p w14:paraId="5121A974" w14:textId="55C168FF" w:rsidR="00F4053C" w:rsidRPr="00537844" w:rsidRDefault="00F4053C" w:rsidP="00F4053C">
            <w:pPr>
              <w:spacing w:line="400" w:lineRule="exact"/>
              <w:rPr>
                <w:rFonts w:hAnsi="BIZ UDPゴシック"/>
              </w:rPr>
            </w:pPr>
            <w:r w:rsidRPr="00537844">
              <w:rPr>
                <w:rFonts w:ascii="BIZ UDゴシック" w:eastAsia="BIZ UDゴシック" w:hAnsi="BIZ UDゴシック" w:hint="eastAsia"/>
                <w:sz w:val="21"/>
                <w:szCs w:val="20"/>
              </w:rPr>
              <w:t>大阪商工会議所　人材開発部　部長</w:t>
            </w:r>
          </w:p>
        </w:tc>
      </w:tr>
      <w:tr w:rsidR="00F4053C" w:rsidRPr="00537844" w14:paraId="3715F2CF" w14:textId="77777777" w:rsidTr="00F4053C">
        <w:trPr>
          <w:trHeight w:val="800"/>
        </w:trPr>
        <w:tc>
          <w:tcPr>
            <w:tcW w:w="2737" w:type="dxa"/>
            <w:vAlign w:val="center"/>
          </w:tcPr>
          <w:p w14:paraId="14EEFCB2" w14:textId="478653CD" w:rsidR="00F4053C" w:rsidRPr="00537844" w:rsidRDefault="00F4053C" w:rsidP="00F4053C">
            <w:pPr>
              <w:spacing w:line="400" w:lineRule="exact"/>
              <w:ind w:rightChars="-30" w:right="-66"/>
              <w:jc w:val="center"/>
              <w:rPr>
                <w:rFonts w:hAnsi="BIZ UDPゴシック"/>
              </w:rPr>
            </w:pPr>
            <w:r w:rsidRPr="00537844">
              <w:rPr>
                <w:rFonts w:ascii="BIZ UDゴシック" w:eastAsia="BIZ UDゴシック" w:hAnsi="BIZ UDゴシック" w:cs="ＭＳ Ｐゴシック" w:hint="eastAsia"/>
                <w:kern w:val="0"/>
                <w:sz w:val="21"/>
                <w:szCs w:val="21"/>
              </w:rPr>
              <w:t>中　川　　　慧</w:t>
            </w:r>
          </w:p>
        </w:tc>
        <w:tc>
          <w:tcPr>
            <w:tcW w:w="6488" w:type="dxa"/>
            <w:vAlign w:val="center"/>
          </w:tcPr>
          <w:p w14:paraId="2F60FEA6" w14:textId="352B6325" w:rsidR="00F4053C" w:rsidRPr="00537844" w:rsidRDefault="00F4053C" w:rsidP="00F4053C">
            <w:pPr>
              <w:spacing w:line="400" w:lineRule="exact"/>
              <w:rPr>
                <w:rFonts w:hAnsi="BIZ UDPゴシック"/>
              </w:rPr>
            </w:pPr>
            <w:r w:rsidRPr="00537844">
              <w:rPr>
                <w:rFonts w:ascii="BIZ UDゴシック" w:eastAsia="BIZ UDゴシック" w:hAnsi="BIZ UDゴシック" w:hint="eastAsia"/>
                <w:sz w:val="21"/>
                <w:szCs w:val="20"/>
              </w:rPr>
              <w:t>大阪公立大学　経営学研究科　教授</w:t>
            </w:r>
          </w:p>
        </w:tc>
      </w:tr>
      <w:tr w:rsidR="00F4053C" w:rsidRPr="00537844" w14:paraId="2927603B" w14:textId="77777777" w:rsidTr="00F4053C">
        <w:trPr>
          <w:trHeight w:val="800"/>
        </w:trPr>
        <w:tc>
          <w:tcPr>
            <w:tcW w:w="2737" w:type="dxa"/>
            <w:vAlign w:val="center"/>
          </w:tcPr>
          <w:p w14:paraId="6010B422" w14:textId="4F734D42" w:rsidR="00F4053C" w:rsidRPr="00537844" w:rsidRDefault="00F4053C" w:rsidP="00F4053C">
            <w:pPr>
              <w:spacing w:line="400" w:lineRule="exact"/>
              <w:ind w:rightChars="-30" w:right="-66"/>
              <w:jc w:val="center"/>
              <w:rPr>
                <w:rFonts w:hAnsi="BIZ UDPゴシック"/>
              </w:rPr>
            </w:pPr>
            <w:r w:rsidRPr="00537844">
              <w:rPr>
                <w:rFonts w:ascii="BIZ UDゴシック" w:eastAsia="BIZ UDゴシック" w:hAnsi="BIZ UDゴシック" w:cs="ＭＳ Ｐゴシック" w:hint="eastAsia"/>
                <w:kern w:val="0"/>
                <w:sz w:val="21"/>
                <w:szCs w:val="21"/>
              </w:rPr>
              <w:t>フォーリー　淳子</w:t>
            </w:r>
          </w:p>
        </w:tc>
        <w:tc>
          <w:tcPr>
            <w:tcW w:w="6488" w:type="dxa"/>
            <w:vAlign w:val="center"/>
          </w:tcPr>
          <w:p w14:paraId="7BDB5A62" w14:textId="49BD207D" w:rsidR="00F4053C" w:rsidRPr="00537844" w:rsidRDefault="00F4053C" w:rsidP="00F4053C">
            <w:pPr>
              <w:spacing w:line="400" w:lineRule="exact"/>
              <w:rPr>
                <w:rFonts w:hAnsi="BIZ UDPゴシック"/>
              </w:rPr>
            </w:pPr>
            <w:r w:rsidRPr="00537844">
              <w:rPr>
                <w:rFonts w:ascii="BIZ UDゴシック" w:eastAsia="BIZ UDゴシック" w:hAnsi="BIZ UDゴシック" w:hint="eastAsia"/>
                <w:sz w:val="21"/>
                <w:szCs w:val="20"/>
              </w:rPr>
              <w:t>大同門株式会社　代表取締役社長</w:t>
            </w:r>
          </w:p>
        </w:tc>
      </w:tr>
    </w:tbl>
    <w:p w14:paraId="66A3905F" w14:textId="77777777" w:rsidR="00FC1A06" w:rsidRPr="00537844" w:rsidRDefault="00FC1A06" w:rsidP="00FC1A06">
      <w:pPr>
        <w:spacing w:line="400" w:lineRule="exact"/>
        <w:rPr>
          <w:rFonts w:hAnsi="BIZ UDPゴシック"/>
        </w:rPr>
      </w:pPr>
    </w:p>
    <w:p w14:paraId="2F0F0FF8" w14:textId="1C650490" w:rsidR="000D6ABE" w:rsidRPr="00537844" w:rsidRDefault="00FC1A06" w:rsidP="00DA19AB">
      <w:pPr>
        <w:rPr>
          <w:rFonts w:hAnsi="BIZ UDPゴシック"/>
        </w:rPr>
      </w:pPr>
      <w:r w:rsidRPr="00537844">
        <w:rPr>
          <w:rFonts w:hAnsi="BIZ UDPゴシック" w:hint="eastAsia"/>
        </w:rPr>
        <w:t xml:space="preserve">大阪府学校教育審議会　</w:t>
      </w:r>
      <w:r w:rsidR="00F4053C" w:rsidRPr="00537844">
        <w:rPr>
          <w:rFonts w:hAnsi="BIZ UDPゴシック" w:hint="eastAsia"/>
        </w:rPr>
        <w:t>商業</w:t>
      </w:r>
      <w:r w:rsidRPr="00537844">
        <w:rPr>
          <w:rFonts w:hAnsi="BIZ UDPゴシック" w:hint="eastAsia"/>
        </w:rPr>
        <w:t>教育部会　開催状況</w:t>
      </w:r>
    </w:p>
    <w:p w14:paraId="67F67309" w14:textId="643B4AFD" w:rsidR="00FC1A06" w:rsidRPr="00537844" w:rsidRDefault="00FC1A06" w:rsidP="00DA19AB">
      <w:pPr>
        <w:rPr>
          <w:rFonts w:hAnsi="BIZ UDPゴシック"/>
        </w:rPr>
      </w:pPr>
      <w:r w:rsidRPr="00537844">
        <w:rPr>
          <w:rFonts w:hAnsi="BIZ UDPゴシック" w:hint="eastAsia"/>
        </w:rPr>
        <w:t>◇第１回（令和</w:t>
      </w:r>
      <w:r w:rsidR="00F4053C" w:rsidRPr="00537844">
        <w:rPr>
          <w:rFonts w:hAnsi="BIZ UDPゴシック" w:hint="eastAsia"/>
        </w:rPr>
        <w:t>８</w:t>
      </w:r>
      <w:r w:rsidRPr="00537844">
        <w:rPr>
          <w:rFonts w:hAnsi="BIZ UDPゴシック" w:hint="eastAsia"/>
        </w:rPr>
        <w:t xml:space="preserve">年　</w:t>
      </w:r>
      <w:r w:rsidR="00F4053C" w:rsidRPr="00537844">
        <w:rPr>
          <w:rFonts w:hAnsi="BIZ UDPゴシック" w:hint="eastAsia"/>
        </w:rPr>
        <w:t>１</w:t>
      </w:r>
      <w:r w:rsidRPr="00537844">
        <w:rPr>
          <w:rFonts w:hAnsi="BIZ UDPゴシック" w:hint="eastAsia"/>
        </w:rPr>
        <w:t>月</w:t>
      </w:r>
      <w:r w:rsidR="00F4053C" w:rsidRPr="00537844">
        <w:rPr>
          <w:rFonts w:hAnsi="BIZ UDPゴシック" w:hint="eastAsia"/>
        </w:rPr>
        <w:t>30</w:t>
      </w:r>
      <w:r w:rsidRPr="00537844">
        <w:rPr>
          <w:rFonts w:hAnsi="BIZ UDPゴシック" w:hint="eastAsia"/>
        </w:rPr>
        <w:t>日）</w:t>
      </w:r>
    </w:p>
    <w:p w14:paraId="0A15B527" w14:textId="77777777" w:rsidR="00F4053C" w:rsidRPr="00537844" w:rsidRDefault="00F4053C" w:rsidP="00F4053C">
      <w:pPr>
        <w:ind w:leftChars="200" w:left="440"/>
        <w:rPr>
          <w:rFonts w:hAnsi="BIZ UDPゴシック"/>
        </w:rPr>
      </w:pPr>
      <w:r w:rsidRPr="00537844">
        <w:rPr>
          <w:rFonts w:hAnsi="BIZ UDPゴシック" w:hint="eastAsia"/>
        </w:rPr>
        <w:t>商業系高校の現状と未来を見据えた課題認識</w:t>
      </w:r>
    </w:p>
    <w:p w14:paraId="34863068" w14:textId="007481F7" w:rsidR="00FC1A06" w:rsidRPr="00537844" w:rsidRDefault="00FC1A06" w:rsidP="00DA19AB">
      <w:pPr>
        <w:rPr>
          <w:rFonts w:hAnsi="BIZ UDPゴシック"/>
        </w:rPr>
      </w:pPr>
      <w:r w:rsidRPr="00537844">
        <w:rPr>
          <w:rFonts w:hAnsi="BIZ UDPゴシック" w:hint="eastAsia"/>
        </w:rPr>
        <w:t>◇第２回（令和</w:t>
      </w:r>
      <w:r w:rsidR="00F4053C" w:rsidRPr="00537844">
        <w:rPr>
          <w:rFonts w:hAnsi="BIZ UDPゴシック" w:hint="eastAsia"/>
        </w:rPr>
        <w:t>８</w:t>
      </w:r>
      <w:r w:rsidRPr="00537844">
        <w:rPr>
          <w:rFonts w:hAnsi="BIZ UDPゴシック" w:hint="eastAsia"/>
        </w:rPr>
        <w:t xml:space="preserve">年　</w:t>
      </w:r>
      <w:r w:rsidR="00F4053C" w:rsidRPr="00537844">
        <w:rPr>
          <w:rFonts w:hAnsi="BIZ UDPゴシック" w:hint="eastAsia"/>
        </w:rPr>
        <w:t>３</w:t>
      </w:r>
      <w:r w:rsidRPr="00537844">
        <w:rPr>
          <w:rFonts w:hAnsi="BIZ UDPゴシック" w:hint="eastAsia"/>
        </w:rPr>
        <w:t>月</w:t>
      </w:r>
      <w:r w:rsidR="00F4053C" w:rsidRPr="00537844">
        <w:rPr>
          <w:rFonts w:hAnsi="BIZ UDPゴシック" w:hint="eastAsia"/>
        </w:rPr>
        <w:t>３</w:t>
      </w:r>
      <w:r w:rsidRPr="00537844">
        <w:rPr>
          <w:rFonts w:hAnsi="BIZ UDPゴシック" w:hint="eastAsia"/>
        </w:rPr>
        <w:t>日）</w:t>
      </w:r>
    </w:p>
    <w:p w14:paraId="34864137" w14:textId="748081C5" w:rsidR="00FC1A06" w:rsidRPr="00537844" w:rsidRDefault="00F4053C" w:rsidP="00F4053C">
      <w:pPr>
        <w:ind w:firstLineChars="200" w:firstLine="440"/>
        <w:rPr>
          <w:rFonts w:hAnsi="BIZ UDPゴシック"/>
        </w:rPr>
      </w:pPr>
      <w:r w:rsidRPr="00537844">
        <w:rPr>
          <w:rFonts w:hAnsi="BIZ UDPゴシック" w:hint="eastAsia"/>
        </w:rPr>
        <w:t>今後の社会において必要とされる資質能力の育成と高大接続</w:t>
      </w:r>
    </w:p>
    <w:p w14:paraId="12616DA5" w14:textId="4B85A99A" w:rsidR="00FC1A06" w:rsidRPr="00537844" w:rsidRDefault="00FC1A06" w:rsidP="00DA19AB">
      <w:pPr>
        <w:rPr>
          <w:rFonts w:hAnsi="BIZ UDPゴシック"/>
        </w:rPr>
      </w:pPr>
      <w:r w:rsidRPr="00537844">
        <w:rPr>
          <w:rFonts w:hAnsi="BIZ UDPゴシック" w:hint="eastAsia"/>
        </w:rPr>
        <w:t>◇第３回（令和</w:t>
      </w:r>
      <w:r w:rsidR="00F4053C" w:rsidRPr="00537844">
        <w:rPr>
          <w:rFonts w:hAnsi="BIZ UDPゴシック" w:hint="eastAsia"/>
        </w:rPr>
        <w:t>８</w:t>
      </w:r>
      <w:r w:rsidRPr="00537844">
        <w:rPr>
          <w:rFonts w:hAnsi="BIZ UDPゴシック" w:hint="eastAsia"/>
        </w:rPr>
        <w:t xml:space="preserve">年　</w:t>
      </w:r>
      <w:r w:rsidR="00F4053C" w:rsidRPr="00537844">
        <w:rPr>
          <w:rFonts w:hAnsi="BIZ UDPゴシック" w:hint="eastAsia"/>
        </w:rPr>
        <w:t>３</w:t>
      </w:r>
      <w:r w:rsidRPr="00537844">
        <w:rPr>
          <w:rFonts w:hAnsi="BIZ UDPゴシック" w:hint="eastAsia"/>
        </w:rPr>
        <w:t>月</w:t>
      </w:r>
      <w:r w:rsidR="00F4053C" w:rsidRPr="00537844">
        <w:rPr>
          <w:rFonts w:hAnsi="BIZ UDPゴシック" w:hint="eastAsia"/>
        </w:rPr>
        <w:t>19</w:t>
      </w:r>
      <w:r w:rsidRPr="00537844">
        <w:rPr>
          <w:rFonts w:hAnsi="BIZ UDPゴシック" w:hint="eastAsia"/>
        </w:rPr>
        <w:t>日）</w:t>
      </w:r>
    </w:p>
    <w:p w14:paraId="2F3788E3" w14:textId="77777777" w:rsidR="00F4053C" w:rsidRPr="00537844" w:rsidRDefault="00F4053C" w:rsidP="00F4053C">
      <w:pPr>
        <w:ind w:leftChars="200" w:left="440"/>
        <w:rPr>
          <w:rFonts w:hAnsi="BIZ UDPゴシック"/>
        </w:rPr>
      </w:pPr>
      <w:r w:rsidRPr="00537844">
        <w:rPr>
          <w:rFonts w:hAnsi="BIZ UDPゴシック" w:hint="eastAsia"/>
        </w:rPr>
        <w:t>大阪から世界で活躍する人材育成に向けた教育内容と教育環境</w:t>
      </w:r>
    </w:p>
    <w:p w14:paraId="34020B25" w14:textId="7725F72B" w:rsidR="00FC1A06" w:rsidRPr="00537844" w:rsidRDefault="00FC1A06" w:rsidP="00DA19AB">
      <w:pPr>
        <w:rPr>
          <w:rFonts w:hAnsi="BIZ UDPゴシック"/>
        </w:rPr>
      </w:pPr>
      <w:r w:rsidRPr="00537844">
        <w:rPr>
          <w:rFonts w:hAnsi="BIZ UDPゴシック" w:hint="eastAsia"/>
        </w:rPr>
        <w:t>◇第４回（令和</w:t>
      </w:r>
      <w:r w:rsidR="00F4053C" w:rsidRPr="00537844">
        <w:rPr>
          <w:rFonts w:hAnsi="BIZ UDPゴシック" w:hint="eastAsia"/>
        </w:rPr>
        <w:t>８</w:t>
      </w:r>
      <w:r w:rsidRPr="00537844">
        <w:rPr>
          <w:rFonts w:hAnsi="BIZ UDPゴシック" w:hint="eastAsia"/>
        </w:rPr>
        <w:t xml:space="preserve">年　</w:t>
      </w:r>
      <w:r w:rsidR="00F4053C" w:rsidRPr="00537844">
        <w:rPr>
          <w:rFonts w:hAnsi="BIZ UDPゴシック" w:hint="eastAsia"/>
        </w:rPr>
        <w:t>５</w:t>
      </w:r>
      <w:r w:rsidRPr="00537844">
        <w:rPr>
          <w:rFonts w:hAnsi="BIZ UDPゴシック" w:hint="eastAsia"/>
        </w:rPr>
        <w:t>月</w:t>
      </w:r>
      <w:r w:rsidR="00F4053C" w:rsidRPr="00537844">
        <w:rPr>
          <w:rFonts w:hAnsi="BIZ UDPゴシック" w:hint="eastAsia"/>
        </w:rPr>
        <w:t>12</w:t>
      </w:r>
      <w:r w:rsidRPr="00537844">
        <w:rPr>
          <w:rFonts w:hAnsi="BIZ UDPゴシック" w:hint="eastAsia"/>
        </w:rPr>
        <w:t>日）</w:t>
      </w:r>
    </w:p>
    <w:p w14:paraId="59E01C67" w14:textId="6C618160" w:rsidR="00FC1A06" w:rsidRPr="009C45B4" w:rsidRDefault="00F4053C" w:rsidP="00FC1A06">
      <w:pPr>
        <w:ind w:firstLineChars="200" w:firstLine="440"/>
        <w:rPr>
          <w:rFonts w:hAnsi="BIZ UDPゴシック"/>
        </w:rPr>
      </w:pPr>
      <w:r w:rsidRPr="00537844">
        <w:rPr>
          <w:rFonts w:hAnsi="BIZ UDPゴシック" w:hint="eastAsia"/>
        </w:rPr>
        <w:t>まとめ</w:t>
      </w:r>
      <w:r w:rsidR="00FC1A06" w:rsidRPr="00537844">
        <w:rPr>
          <w:rFonts w:hAnsi="BIZ UDPゴシック" w:hint="eastAsia"/>
        </w:rPr>
        <w:t>（大阪府学校教育審議会への報告案の検討）</w:t>
      </w:r>
    </w:p>
    <w:p w14:paraId="5EE1C241" w14:textId="77777777" w:rsidR="00FC1A06" w:rsidRPr="009C45B4" w:rsidRDefault="00FC1A06" w:rsidP="00FC1A06">
      <w:pPr>
        <w:rPr>
          <w:rFonts w:hAnsi="BIZ UDPゴシック"/>
        </w:rPr>
      </w:pPr>
    </w:p>
    <w:sectPr w:rsidR="00FC1A06" w:rsidRPr="009C45B4" w:rsidSect="00AC6287">
      <w:pgSz w:w="11906" w:h="16838" w:code="9"/>
      <w:pgMar w:top="1418" w:right="1418" w:bottom="1418"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6F9E" w14:textId="77777777" w:rsidR="00A21C52" w:rsidRDefault="00A21C52" w:rsidP="00F12773">
      <w:r>
        <w:separator/>
      </w:r>
    </w:p>
  </w:endnote>
  <w:endnote w:type="continuationSeparator" w:id="0">
    <w:p w14:paraId="66938829" w14:textId="77777777" w:rsidR="00A21C52" w:rsidRDefault="00A21C52" w:rsidP="00F1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170307"/>
      <w:docPartObj>
        <w:docPartGallery w:val="Page Numbers (Bottom of Page)"/>
        <w:docPartUnique/>
      </w:docPartObj>
    </w:sdtPr>
    <w:sdtEndPr/>
    <w:sdtContent>
      <w:p w14:paraId="5D2FF1A8" w14:textId="0293F098" w:rsidR="00BB3F91" w:rsidRDefault="00BB3F91">
        <w:pPr>
          <w:pStyle w:val="a8"/>
          <w:jc w:val="center"/>
        </w:pPr>
        <w:r>
          <w:fldChar w:fldCharType="begin"/>
        </w:r>
        <w:r>
          <w:instrText>PAGE   \* MERGEFORMAT</w:instrText>
        </w:r>
        <w:r>
          <w:fldChar w:fldCharType="separate"/>
        </w:r>
        <w:r>
          <w:rPr>
            <w:lang w:val="ja-JP"/>
          </w:rPr>
          <w:t>2</w:t>
        </w:r>
        <w:r>
          <w:fldChar w:fldCharType="end"/>
        </w:r>
      </w:p>
    </w:sdtContent>
  </w:sdt>
  <w:p w14:paraId="05962752" w14:textId="77777777" w:rsidR="00BB3F91" w:rsidRDefault="00BB3F9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0020" w14:textId="6824F0EE" w:rsidR="00AC6287" w:rsidRDefault="00AC6287">
    <w:pPr>
      <w:pStyle w:val="a8"/>
      <w:jc w:val="center"/>
    </w:pPr>
  </w:p>
  <w:p w14:paraId="3C47C7D8" w14:textId="77777777" w:rsidR="00AC6287" w:rsidRDefault="00AC628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2EB6" w14:textId="77777777" w:rsidR="00A21C52" w:rsidRDefault="00A21C52" w:rsidP="00F12773">
      <w:r>
        <w:separator/>
      </w:r>
    </w:p>
  </w:footnote>
  <w:footnote w:type="continuationSeparator" w:id="0">
    <w:p w14:paraId="1762D4EE" w14:textId="77777777" w:rsidR="00A21C52" w:rsidRDefault="00A21C52" w:rsidP="00F12773">
      <w:r>
        <w:continuationSeparator/>
      </w:r>
    </w:p>
  </w:footnote>
  <w:footnote w:id="1">
    <w:p w14:paraId="399B163C" w14:textId="2B1CD40C" w:rsidR="00C80586" w:rsidRPr="00537844" w:rsidRDefault="00C80586" w:rsidP="00C80586">
      <w:r>
        <w:rPr>
          <w:rStyle w:val="af4"/>
        </w:rPr>
        <w:footnoteRef/>
      </w:r>
      <w:r>
        <w:t xml:space="preserve"> </w:t>
      </w:r>
      <w:r w:rsidRPr="00537844">
        <w:rPr>
          <w:rFonts w:hint="eastAsia"/>
        </w:rPr>
        <w:t>経済産業省Webページ</w:t>
      </w:r>
    </w:p>
    <w:p w14:paraId="7221F7F7" w14:textId="0DB0D8F0" w:rsidR="00C80586" w:rsidRPr="00C80586" w:rsidRDefault="00C80586" w:rsidP="00C80586">
      <w:pPr>
        <w:pStyle w:val="af2"/>
      </w:pPr>
      <w:r w:rsidRPr="00537844">
        <w:t>https://www.meti.go.jp/shingikai/sankoshin/shin_kijiku/pdf/030_s02_00.pdf</w:t>
      </w:r>
    </w:p>
  </w:footnote>
  <w:footnote w:id="2">
    <w:p w14:paraId="1E128454" w14:textId="5FE4A53C" w:rsidR="002A046B" w:rsidRPr="005E71C7" w:rsidRDefault="002A046B">
      <w:pPr>
        <w:pStyle w:val="af2"/>
      </w:pPr>
      <w:r>
        <w:rPr>
          <w:rStyle w:val="af4"/>
        </w:rPr>
        <w:footnoteRef/>
      </w:r>
      <w:r>
        <w:t xml:space="preserve"> </w:t>
      </w:r>
      <w:r w:rsidRPr="002A046B">
        <w:rPr>
          <w:rFonts w:hint="eastAsia"/>
        </w:rPr>
        <w:t>企業や組織が社会的課題の解決を、経済的価値の創出と両立させることで、社会価値と経済価値を同時に高めていく考え方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D73C2"/>
    <w:multiLevelType w:val="hybridMultilevel"/>
    <w:tmpl w:val="45346664"/>
    <w:lvl w:ilvl="0" w:tplc="8B2E0D2E">
      <w:start w:val="1"/>
      <w:numFmt w:val="bullet"/>
      <w:lvlText w:val=""/>
      <w:lvlJc w:val="left"/>
      <w:pPr>
        <w:tabs>
          <w:tab w:val="num" w:pos="720"/>
        </w:tabs>
        <w:ind w:left="720" w:hanging="360"/>
      </w:pPr>
      <w:rPr>
        <w:rFonts w:ascii="Wingdings" w:hAnsi="Wingdings" w:hint="default"/>
      </w:rPr>
    </w:lvl>
    <w:lvl w:ilvl="1" w:tplc="12ACBA70" w:tentative="1">
      <w:start w:val="1"/>
      <w:numFmt w:val="bullet"/>
      <w:lvlText w:val=""/>
      <w:lvlJc w:val="left"/>
      <w:pPr>
        <w:tabs>
          <w:tab w:val="num" w:pos="1440"/>
        </w:tabs>
        <w:ind w:left="1440" w:hanging="360"/>
      </w:pPr>
      <w:rPr>
        <w:rFonts w:ascii="Wingdings" w:hAnsi="Wingdings" w:hint="default"/>
      </w:rPr>
    </w:lvl>
    <w:lvl w:ilvl="2" w:tplc="DAAA5678" w:tentative="1">
      <w:start w:val="1"/>
      <w:numFmt w:val="bullet"/>
      <w:lvlText w:val=""/>
      <w:lvlJc w:val="left"/>
      <w:pPr>
        <w:tabs>
          <w:tab w:val="num" w:pos="2160"/>
        </w:tabs>
        <w:ind w:left="2160" w:hanging="360"/>
      </w:pPr>
      <w:rPr>
        <w:rFonts w:ascii="Wingdings" w:hAnsi="Wingdings" w:hint="default"/>
      </w:rPr>
    </w:lvl>
    <w:lvl w:ilvl="3" w:tplc="9DF2D8AC" w:tentative="1">
      <w:start w:val="1"/>
      <w:numFmt w:val="bullet"/>
      <w:lvlText w:val=""/>
      <w:lvlJc w:val="left"/>
      <w:pPr>
        <w:tabs>
          <w:tab w:val="num" w:pos="2880"/>
        </w:tabs>
        <w:ind w:left="2880" w:hanging="360"/>
      </w:pPr>
      <w:rPr>
        <w:rFonts w:ascii="Wingdings" w:hAnsi="Wingdings" w:hint="default"/>
      </w:rPr>
    </w:lvl>
    <w:lvl w:ilvl="4" w:tplc="C4A68D76" w:tentative="1">
      <w:start w:val="1"/>
      <w:numFmt w:val="bullet"/>
      <w:lvlText w:val=""/>
      <w:lvlJc w:val="left"/>
      <w:pPr>
        <w:tabs>
          <w:tab w:val="num" w:pos="3600"/>
        </w:tabs>
        <w:ind w:left="3600" w:hanging="360"/>
      </w:pPr>
      <w:rPr>
        <w:rFonts w:ascii="Wingdings" w:hAnsi="Wingdings" w:hint="default"/>
      </w:rPr>
    </w:lvl>
    <w:lvl w:ilvl="5" w:tplc="72B63210" w:tentative="1">
      <w:start w:val="1"/>
      <w:numFmt w:val="bullet"/>
      <w:lvlText w:val=""/>
      <w:lvlJc w:val="left"/>
      <w:pPr>
        <w:tabs>
          <w:tab w:val="num" w:pos="4320"/>
        </w:tabs>
        <w:ind w:left="4320" w:hanging="360"/>
      </w:pPr>
      <w:rPr>
        <w:rFonts w:ascii="Wingdings" w:hAnsi="Wingdings" w:hint="default"/>
      </w:rPr>
    </w:lvl>
    <w:lvl w:ilvl="6" w:tplc="1EF05826" w:tentative="1">
      <w:start w:val="1"/>
      <w:numFmt w:val="bullet"/>
      <w:lvlText w:val=""/>
      <w:lvlJc w:val="left"/>
      <w:pPr>
        <w:tabs>
          <w:tab w:val="num" w:pos="5040"/>
        </w:tabs>
        <w:ind w:left="5040" w:hanging="360"/>
      </w:pPr>
      <w:rPr>
        <w:rFonts w:ascii="Wingdings" w:hAnsi="Wingdings" w:hint="default"/>
      </w:rPr>
    </w:lvl>
    <w:lvl w:ilvl="7" w:tplc="3DAA056E" w:tentative="1">
      <w:start w:val="1"/>
      <w:numFmt w:val="bullet"/>
      <w:lvlText w:val=""/>
      <w:lvlJc w:val="left"/>
      <w:pPr>
        <w:tabs>
          <w:tab w:val="num" w:pos="5760"/>
        </w:tabs>
        <w:ind w:left="5760" w:hanging="360"/>
      </w:pPr>
      <w:rPr>
        <w:rFonts w:ascii="Wingdings" w:hAnsi="Wingdings" w:hint="default"/>
      </w:rPr>
    </w:lvl>
    <w:lvl w:ilvl="8" w:tplc="AE6E61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0304D6"/>
    <w:multiLevelType w:val="hybridMultilevel"/>
    <w:tmpl w:val="61A8C45A"/>
    <w:lvl w:ilvl="0" w:tplc="43CC49E6">
      <w:start w:val="1"/>
      <w:numFmt w:val="bullet"/>
      <w:lvlText w:val=""/>
      <w:lvlJc w:val="left"/>
      <w:pPr>
        <w:tabs>
          <w:tab w:val="num" w:pos="720"/>
        </w:tabs>
        <w:ind w:left="720" w:hanging="360"/>
      </w:pPr>
      <w:rPr>
        <w:rFonts w:ascii="Wingdings" w:hAnsi="Wingdings" w:hint="default"/>
      </w:rPr>
    </w:lvl>
    <w:lvl w:ilvl="1" w:tplc="6E703C1A" w:tentative="1">
      <w:start w:val="1"/>
      <w:numFmt w:val="bullet"/>
      <w:lvlText w:val=""/>
      <w:lvlJc w:val="left"/>
      <w:pPr>
        <w:tabs>
          <w:tab w:val="num" w:pos="1440"/>
        </w:tabs>
        <w:ind w:left="1440" w:hanging="360"/>
      </w:pPr>
      <w:rPr>
        <w:rFonts w:ascii="Wingdings" w:hAnsi="Wingdings" w:hint="default"/>
      </w:rPr>
    </w:lvl>
    <w:lvl w:ilvl="2" w:tplc="26421390" w:tentative="1">
      <w:start w:val="1"/>
      <w:numFmt w:val="bullet"/>
      <w:lvlText w:val=""/>
      <w:lvlJc w:val="left"/>
      <w:pPr>
        <w:tabs>
          <w:tab w:val="num" w:pos="2160"/>
        </w:tabs>
        <w:ind w:left="2160" w:hanging="360"/>
      </w:pPr>
      <w:rPr>
        <w:rFonts w:ascii="Wingdings" w:hAnsi="Wingdings" w:hint="default"/>
      </w:rPr>
    </w:lvl>
    <w:lvl w:ilvl="3" w:tplc="F9EC5C98" w:tentative="1">
      <w:start w:val="1"/>
      <w:numFmt w:val="bullet"/>
      <w:lvlText w:val=""/>
      <w:lvlJc w:val="left"/>
      <w:pPr>
        <w:tabs>
          <w:tab w:val="num" w:pos="2880"/>
        </w:tabs>
        <w:ind w:left="2880" w:hanging="360"/>
      </w:pPr>
      <w:rPr>
        <w:rFonts w:ascii="Wingdings" w:hAnsi="Wingdings" w:hint="default"/>
      </w:rPr>
    </w:lvl>
    <w:lvl w:ilvl="4" w:tplc="8752EE08" w:tentative="1">
      <w:start w:val="1"/>
      <w:numFmt w:val="bullet"/>
      <w:lvlText w:val=""/>
      <w:lvlJc w:val="left"/>
      <w:pPr>
        <w:tabs>
          <w:tab w:val="num" w:pos="3600"/>
        </w:tabs>
        <w:ind w:left="3600" w:hanging="360"/>
      </w:pPr>
      <w:rPr>
        <w:rFonts w:ascii="Wingdings" w:hAnsi="Wingdings" w:hint="default"/>
      </w:rPr>
    </w:lvl>
    <w:lvl w:ilvl="5" w:tplc="69E8446A" w:tentative="1">
      <w:start w:val="1"/>
      <w:numFmt w:val="bullet"/>
      <w:lvlText w:val=""/>
      <w:lvlJc w:val="left"/>
      <w:pPr>
        <w:tabs>
          <w:tab w:val="num" w:pos="4320"/>
        </w:tabs>
        <w:ind w:left="4320" w:hanging="360"/>
      </w:pPr>
      <w:rPr>
        <w:rFonts w:ascii="Wingdings" w:hAnsi="Wingdings" w:hint="default"/>
      </w:rPr>
    </w:lvl>
    <w:lvl w:ilvl="6" w:tplc="E45655C6" w:tentative="1">
      <w:start w:val="1"/>
      <w:numFmt w:val="bullet"/>
      <w:lvlText w:val=""/>
      <w:lvlJc w:val="left"/>
      <w:pPr>
        <w:tabs>
          <w:tab w:val="num" w:pos="5040"/>
        </w:tabs>
        <w:ind w:left="5040" w:hanging="360"/>
      </w:pPr>
      <w:rPr>
        <w:rFonts w:ascii="Wingdings" w:hAnsi="Wingdings" w:hint="default"/>
      </w:rPr>
    </w:lvl>
    <w:lvl w:ilvl="7" w:tplc="EC843100" w:tentative="1">
      <w:start w:val="1"/>
      <w:numFmt w:val="bullet"/>
      <w:lvlText w:val=""/>
      <w:lvlJc w:val="left"/>
      <w:pPr>
        <w:tabs>
          <w:tab w:val="num" w:pos="5760"/>
        </w:tabs>
        <w:ind w:left="5760" w:hanging="360"/>
      </w:pPr>
      <w:rPr>
        <w:rFonts w:ascii="Wingdings" w:hAnsi="Wingdings" w:hint="default"/>
      </w:rPr>
    </w:lvl>
    <w:lvl w:ilvl="8" w:tplc="351E22C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E57AE8"/>
    <w:multiLevelType w:val="hybridMultilevel"/>
    <w:tmpl w:val="B61E257A"/>
    <w:lvl w:ilvl="0" w:tplc="06868CC4">
      <w:start w:val="1"/>
      <w:numFmt w:val="bullet"/>
      <w:lvlText w:val=""/>
      <w:lvlJc w:val="left"/>
      <w:pPr>
        <w:tabs>
          <w:tab w:val="num" w:pos="720"/>
        </w:tabs>
        <w:ind w:left="720" w:hanging="360"/>
      </w:pPr>
      <w:rPr>
        <w:rFonts w:ascii="Wingdings" w:hAnsi="Wingdings" w:hint="default"/>
      </w:rPr>
    </w:lvl>
    <w:lvl w:ilvl="1" w:tplc="E5EACFD6" w:tentative="1">
      <w:start w:val="1"/>
      <w:numFmt w:val="bullet"/>
      <w:lvlText w:val=""/>
      <w:lvlJc w:val="left"/>
      <w:pPr>
        <w:tabs>
          <w:tab w:val="num" w:pos="1440"/>
        </w:tabs>
        <w:ind w:left="1440" w:hanging="360"/>
      </w:pPr>
      <w:rPr>
        <w:rFonts w:ascii="Wingdings" w:hAnsi="Wingdings" w:hint="default"/>
      </w:rPr>
    </w:lvl>
    <w:lvl w:ilvl="2" w:tplc="E618D96C" w:tentative="1">
      <w:start w:val="1"/>
      <w:numFmt w:val="bullet"/>
      <w:lvlText w:val=""/>
      <w:lvlJc w:val="left"/>
      <w:pPr>
        <w:tabs>
          <w:tab w:val="num" w:pos="2160"/>
        </w:tabs>
        <w:ind w:left="2160" w:hanging="360"/>
      </w:pPr>
      <w:rPr>
        <w:rFonts w:ascii="Wingdings" w:hAnsi="Wingdings" w:hint="default"/>
      </w:rPr>
    </w:lvl>
    <w:lvl w:ilvl="3" w:tplc="C7F49094" w:tentative="1">
      <w:start w:val="1"/>
      <w:numFmt w:val="bullet"/>
      <w:lvlText w:val=""/>
      <w:lvlJc w:val="left"/>
      <w:pPr>
        <w:tabs>
          <w:tab w:val="num" w:pos="2880"/>
        </w:tabs>
        <w:ind w:left="2880" w:hanging="360"/>
      </w:pPr>
      <w:rPr>
        <w:rFonts w:ascii="Wingdings" w:hAnsi="Wingdings" w:hint="default"/>
      </w:rPr>
    </w:lvl>
    <w:lvl w:ilvl="4" w:tplc="E52C6FD6" w:tentative="1">
      <w:start w:val="1"/>
      <w:numFmt w:val="bullet"/>
      <w:lvlText w:val=""/>
      <w:lvlJc w:val="left"/>
      <w:pPr>
        <w:tabs>
          <w:tab w:val="num" w:pos="3600"/>
        </w:tabs>
        <w:ind w:left="3600" w:hanging="360"/>
      </w:pPr>
      <w:rPr>
        <w:rFonts w:ascii="Wingdings" w:hAnsi="Wingdings" w:hint="default"/>
      </w:rPr>
    </w:lvl>
    <w:lvl w:ilvl="5" w:tplc="BCFA6E5C" w:tentative="1">
      <w:start w:val="1"/>
      <w:numFmt w:val="bullet"/>
      <w:lvlText w:val=""/>
      <w:lvlJc w:val="left"/>
      <w:pPr>
        <w:tabs>
          <w:tab w:val="num" w:pos="4320"/>
        </w:tabs>
        <w:ind w:left="4320" w:hanging="360"/>
      </w:pPr>
      <w:rPr>
        <w:rFonts w:ascii="Wingdings" w:hAnsi="Wingdings" w:hint="default"/>
      </w:rPr>
    </w:lvl>
    <w:lvl w:ilvl="6" w:tplc="368A9E22" w:tentative="1">
      <w:start w:val="1"/>
      <w:numFmt w:val="bullet"/>
      <w:lvlText w:val=""/>
      <w:lvlJc w:val="left"/>
      <w:pPr>
        <w:tabs>
          <w:tab w:val="num" w:pos="5040"/>
        </w:tabs>
        <w:ind w:left="5040" w:hanging="360"/>
      </w:pPr>
      <w:rPr>
        <w:rFonts w:ascii="Wingdings" w:hAnsi="Wingdings" w:hint="default"/>
      </w:rPr>
    </w:lvl>
    <w:lvl w:ilvl="7" w:tplc="EE26F07A" w:tentative="1">
      <w:start w:val="1"/>
      <w:numFmt w:val="bullet"/>
      <w:lvlText w:val=""/>
      <w:lvlJc w:val="left"/>
      <w:pPr>
        <w:tabs>
          <w:tab w:val="num" w:pos="5760"/>
        </w:tabs>
        <w:ind w:left="5760" w:hanging="360"/>
      </w:pPr>
      <w:rPr>
        <w:rFonts w:ascii="Wingdings" w:hAnsi="Wingdings" w:hint="default"/>
      </w:rPr>
    </w:lvl>
    <w:lvl w:ilvl="8" w:tplc="021065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880DFA"/>
    <w:multiLevelType w:val="hybridMultilevel"/>
    <w:tmpl w:val="12FCB762"/>
    <w:lvl w:ilvl="0" w:tplc="F926E906">
      <w:start w:val="1"/>
      <w:numFmt w:val="decimal"/>
      <w:lvlText w:val="第%1章"/>
      <w:lvlJc w:val="left"/>
      <w:pPr>
        <w:ind w:left="840" w:hanging="84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9B4878"/>
    <w:multiLevelType w:val="hybridMultilevel"/>
    <w:tmpl w:val="E2902AF4"/>
    <w:lvl w:ilvl="0" w:tplc="47EE0616">
      <w:start w:val="1"/>
      <w:numFmt w:val="bullet"/>
      <w:lvlText w:val=""/>
      <w:lvlJc w:val="left"/>
      <w:pPr>
        <w:tabs>
          <w:tab w:val="num" w:pos="720"/>
        </w:tabs>
        <w:ind w:left="720" w:hanging="360"/>
      </w:pPr>
      <w:rPr>
        <w:rFonts w:ascii="Wingdings" w:hAnsi="Wingdings" w:hint="default"/>
      </w:rPr>
    </w:lvl>
    <w:lvl w:ilvl="1" w:tplc="C1741456" w:tentative="1">
      <w:start w:val="1"/>
      <w:numFmt w:val="bullet"/>
      <w:lvlText w:val=""/>
      <w:lvlJc w:val="left"/>
      <w:pPr>
        <w:tabs>
          <w:tab w:val="num" w:pos="1440"/>
        </w:tabs>
        <w:ind w:left="1440" w:hanging="360"/>
      </w:pPr>
      <w:rPr>
        <w:rFonts w:ascii="Wingdings" w:hAnsi="Wingdings" w:hint="default"/>
      </w:rPr>
    </w:lvl>
    <w:lvl w:ilvl="2" w:tplc="887689C8" w:tentative="1">
      <w:start w:val="1"/>
      <w:numFmt w:val="bullet"/>
      <w:lvlText w:val=""/>
      <w:lvlJc w:val="left"/>
      <w:pPr>
        <w:tabs>
          <w:tab w:val="num" w:pos="2160"/>
        </w:tabs>
        <w:ind w:left="2160" w:hanging="360"/>
      </w:pPr>
      <w:rPr>
        <w:rFonts w:ascii="Wingdings" w:hAnsi="Wingdings" w:hint="default"/>
      </w:rPr>
    </w:lvl>
    <w:lvl w:ilvl="3" w:tplc="4846F39E" w:tentative="1">
      <w:start w:val="1"/>
      <w:numFmt w:val="bullet"/>
      <w:lvlText w:val=""/>
      <w:lvlJc w:val="left"/>
      <w:pPr>
        <w:tabs>
          <w:tab w:val="num" w:pos="2880"/>
        </w:tabs>
        <w:ind w:left="2880" w:hanging="360"/>
      </w:pPr>
      <w:rPr>
        <w:rFonts w:ascii="Wingdings" w:hAnsi="Wingdings" w:hint="default"/>
      </w:rPr>
    </w:lvl>
    <w:lvl w:ilvl="4" w:tplc="A770FB00" w:tentative="1">
      <w:start w:val="1"/>
      <w:numFmt w:val="bullet"/>
      <w:lvlText w:val=""/>
      <w:lvlJc w:val="left"/>
      <w:pPr>
        <w:tabs>
          <w:tab w:val="num" w:pos="3600"/>
        </w:tabs>
        <w:ind w:left="3600" w:hanging="360"/>
      </w:pPr>
      <w:rPr>
        <w:rFonts w:ascii="Wingdings" w:hAnsi="Wingdings" w:hint="default"/>
      </w:rPr>
    </w:lvl>
    <w:lvl w:ilvl="5" w:tplc="EEC0FB8C" w:tentative="1">
      <w:start w:val="1"/>
      <w:numFmt w:val="bullet"/>
      <w:lvlText w:val=""/>
      <w:lvlJc w:val="left"/>
      <w:pPr>
        <w:tabs>
          <w:tab w:val="num" w:pos="4320"/>
        </w:tabs>
        <w:ind w:left="4320" w:hanging="360"/>
      </w:pPr>
      <w:rPr>
        <w:rFonts w:ascii="Wingdings" w:hAnsi="Wingdings" w:hint="default"/>
      </w:rPr>
    </w:lvl>
    <w:lvl w:ilvl="6" w:tplc="EC4CB892" w:tentative="1">
      <w:start w:val="1"/>
      <w:numFmt w:val="bullet"/>
      <w:lvlText w:val=""/>
      <w:lvlJc w:val="left"/>
      <w:pPr>
        <w:tabs>
          <w:tab w:val="num" w:pos="5040"/>
        </w:tabs>
        <w:ind w:left="5040" w:hanging="360"/>
      </w:pPr>
      <w:rPr>
        <w:rFonts w:ascii="Wingdings" w:hAnsi="Wingdings" w:hint="default"/>
      </w:rPr>
    </w:lvl>
    <w:lvl w:ilvl="7" w:tplc="5594967C" w:tentative="1">
      <w:start w:val="1"/>
      <w:numFmt w:val="bullet"/>
      <w:lvlText w:val=""/>
      <w:lvlJc w:val="left"/>
      <w:pPr>
        <w:tabs>
          <w:tab w:val="num" w:pos="5760"/>
        </w:tabs>
        <w:ind w:left="5760" w:hanging="360"/>
      </w:pPr>
      <w:rPr>
        <w:rFonts w:ascii="Wingdings" w:hAnsi="Wingdings" w:hint="default"/>
      </w:rPr>
    </w:lvl>
    <w:lvl w:ilvl="8" w:tplc="BE3A43F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1511EE"/>
    <w:multiLevelType w:val="hybridMultilevel"/>
    <w:tmpl w:val="E85A78AA"/>
    <w:lvl w:ilvl="0" w:tplc="2E90D008">
      <w:start w:val="1"/>
      <w:numFmt w:val="bullet"/>
      <w:lvlText w:val="○"/>
      <w:lvlJc w:val="left"/>
      <w:pPr>
        <w:ind w:left="640" w:hanging="420"/>
      </w:pPr>
      <w:rPr>
        <w:rFonts w:ascii="游明朝" w:eastAsia="游明朝" w:hAnsi="游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4EDD3F9E"/>
    <w:multiLevelType w:val="hybridMultilevel"/>
    <w:tmpl w:val="7F426592"/>
    <w:lvl w:ilvl="0" w:tplc="EB6E9FC4">
      <w:start w:val="1"/>
      <w:numFmt w:val="bullet"/>
      <w:lvlText w:val=""/>
      <w:lvlJc w:val="left"/>
      <w:pPr>
        <w:tabs>
          <w:tab w:val="num" w:pos="720"/>
        </w:tabs>
        <w:ind w:left="720" w:hanging="360"/>
      </w:pPr>
      <w:rPr>
        <w:rFonts w:ascii="Wingdings" w:hAnsi="Wingdings" w:hint="default"/>
      </w:rPr>
    </w:lvl>
    <w:lvl w:ilvl="1" w:tplc="AB4AD2DE" w:tentative="1">
      <w:start w:val="1"/>
      <w:numFmt w:val="bullet"/>
      <w:lvlText w:val=""/>
      <w:lvlJc w:val="left"/>
      <w:pPr>
        <w:tabs>
          <w:tab w:val="num" w:pos="1440"/>
        </w:tabs>
        <w:ind w:left="1440" w:hanging="360"/>
      </w:pPr>
      <w:rPr>
        <w:rFonts w:ascii="Wingdings" w:hAnsi="Wingdings" w:hint="default"/>
      </w:rPr>
    </w:lvl>
    <w:lvl w:ilvl="2" w:tplc="26A629B2" w:tentative="1">
      <w:start w:val="1"/>
      <w:numFmt w:val="bullet"/>
      <w:lvlText w:val=""/>
      <w:lvlJc w:val="left"/>
      <w:pPr>
        <w:tabs>
          <w:tab w:val="num" w:pos="2160"/>
        </w:tabs>
        <w:ind w:left="2160" w:hanging="360"/>
      </w:pPr>
      <w:rPr>
        <w:rFonts w:ascii="Wingdings" w:hAnsi="Wingdings" w:hint="default"/>
      </w:rPr>
    </w:lvl>
    <w:lvl w:ilvl="3" w:tplc="0980B59E" w:tentative="1">
      <w:start w:val="1"/>
      <w:numFmt w:val="bullet"/>
      <w:lvlText w:val=""/>
      <w:lvlJc w:val="left"/>
      <w:pPr>
        <w:tabs>
          <w:tab w:val="num" w:pos="2880"/>
        </w:tabs>
        <w:ind w:left="2880" w:hanging="360"/>
      </w:pPr>
      <w:rPr>
        <w:rFonts w:ascii="Wingdings" w:hAnsi="Wingdings" w:hint="default"/>
      </w:rPr>
    </w:lvl>
    <w:lvl w:ilvl="4" w:tplc="E33E572E" w:tentative="1">
      <w:start w:val="1"/>
      <w:numFmt w:val="bullet"/>
      <w:lvlText w:val=""/>
      <w:lvlJc w:val="left"/>
      <w:pPr>
        <w:tabs>
          <w:tab w:val="num" w:pos="3600"/>
        </w:tabs>
        <w:ind w:left="3600" w:hanging="360"/>
      </w:pPr>
      <w:rPr>
        <w:rFonts w:ascii="Wingdings" w:hAnsi="Wingdings" w:hint="default"/>
      </w:rPr>
    </w:lvl>
    <w:lvl w:ilvl="5" w:tplc="EEF48D92" w:tentative="1">
      <w:start w:val="1"/>
      <w:numFmt w:val="bullet"/>
      <w:lvlText w:val=""/>
      <w:lvlJc w:val="left"/>
      <w:pPr>
        <w:tabs>
          <w:tab w:val="num" w:pos="4320"/>
        </w:tabs>
        <w:ind w:left="4320" w:hanging="360"/>
      </w:pPr>
      <w:rPr>
        <w:rFonts w:ascii="Wingdings" w:hAnsi="Wingdings" w:hint="default"/>
      </w:rPr>
    </w:lvl>
    <w:lvl w:ilvl="6" w:tplc="B8D67EA2" w:tentative="1">
      <w:start w:val="1"/>
      <w:numFmt w:val="bullet"/>
      <w:lvlText w:val=""/>
      <w:lvlJc w:val="left"/>
      <w:pPr>
        <w:tabs>
          <w:tab w:val="num" w:pos="5040"/>
        </w:tabs>
        <w:ind w:left="5040" w:hanging="360"/>
      </w:pPr>
      <w:rPr>
        <w:rFonts w:ascii="Wingdings" w:hAnsi="Wingdings" w:hint="default"/>
      </w:rPr>
    </w:lvl>
    <w:lvl w:ilvl="7" w:tplc="AFACF29E" w:tentative="1">
      <w:start w:val="1"/>
      <w:numFmt w:val="bullet"/>
      <w:lvlText w:val=""/>
      <w:lvlJc w:val="left"/>
      <w:pPr>
        <w:tabs>
          <w:tab w:val="num" w:pos="5760"/>
        </w:tabs>
        <w:ind w:left="5760" w:hanging="360"/>
      </w:pPr>
      <w:rPr>
        <w:rFonts w:ascii="Wingdings" w:hAnsi="Wingdings" w:hint="default"/>
      </w:rPr>
    </w:lvl>
    <w:lvl w:ilvl="8" w:tplc="285A4C3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048F2"/>
    <w:multiLevelType w:val="hybridMultilevel"/>
    <w:tmpl w:val="8444953C"/>
    <w:lvl w:ilvl="0" w:tplc="A35233EA">
      <w:start w:val="1"/>
      <w:numFmt w:val="bullet"/>
      <w:lvlText w:val=""/>
      <w:lvlJc w:val="left"/>
      <w:pPr>
        <w:tabs>
          <w:tab w:val="num" w:pos="720"/>
        </w:tabs>
        <w:ind w:left="720" w:hanging="360"/>
      </w:pPr>
      <w:rPr>
        <w:rFonts w:ascii="Wingdings" w:hAnsi="Wingdings" w:hint="default"/>
      </w:rPr>
    </w:lvl>
    <w:lvl w:ilvl="1" w:tplc="EB98B06E" w:tentative="1">
      <w:start w:val="1"/>
      <w:numFmt w:val="bullet"/>
      <w:lvlText w:val=""/>
      <w:lvlJc w:val="left"/>
      <w:pPr>
        <w:tabs>
          <w:tab w:val="num" w:pos="1440"/>
        </w:tabs>
        <w:ind w:left="1440" w:hanging="360"/>
      </w:pPr>
      <w:rPr>
        <w:rFonts w:ascii="Wingdings" w:hAnsi="Wingdings" w:hint="default"/>
      </w:rPr>
    </w:lvl>
    <w:lvl w:ilvl="2" w:tplc="23AA9758" w:tentative="1">
      <w:start w:val="1"/>
      <w:numFmt w:val="bullet"/>
      <w:lvlText w:val=""/>
      <w:lvlJc w:val="left"/>
      <w:pPr>
        <w:tabs>
          <w:tab w:val="num" w:pos="2160"/>
        </w:tabs>
        <w:ind w:left="2160" w:hanging="360"/>
      </w:pPr>
      <w:rPr>
        <w:rFonts w:ascii="Wingdings" w:hAnsi="Wingdings" w:hint="default"/>
      </w:rPr>
    </w:lvl>
    <w:lvl w:ilvl="3" w:tplc="B30C87CC" w:tentative="1">
      <w:start w:val="1"/>
      <w:numFmt w:val="bullet"/>
      <w:lvlText w:val=""/>
      <w:lvlJc w:val="left"/>
      <w:pPr>
        <w:tabs>
          <w:tab w:val="num" w:pos="2880"/>
        </w:tabs>
        <w:ind w:left="2880" w:hanging="360"/>
      </w:pPr>
      <w:rPr>
        <w:rFonts w:ascii="Wingdings" w:hAnsi="Wingdings" w:hint="default"/>
      </w:rPr>
    </w:lvl>
    <w:lvl w:ilvl="4" w:tplc="44608FDC" w:tentative="1">
      <w:start w:val="1"/>
      <w:numFmt w:val="bullet"/>
      <w:lvlText w:val=""/>
      <w:lvlJc w:val="left"/>
      <w:pPr>
        <w:tabs>
          <w:tab w:val="num" w:pos="3600"/>
        </w:tabs>
        <w:ind w:left="3600" w:hanging="360"/>
      </w:pPr>
      <w:rPr>
        <w:rFonts w:ascii="Wingdings" w:hAnsi="Wingdings" w:hint="default"/>
      </w:rPr>
    </w:lvl>
    <w:lvl w:ilvl="5" w:tplc="72CED752" w:tentative="1">
      <w:start w:val="1"/>
      <w:numFmt w:val="bullet"/>
      <w:lvlText w:val=""/>
      <w:lvlJc w:val="left"/>
      <w:pPr>
        <w:tabs>
          <w:tab w:val="num" w:pos="4320"/>
        </w:tabs>
        <w:ind w:left="4320" w:hanging="360"/>
      </w:pPr>
      <w:rPr>
        <w:rFonts w:ascii="Wingdings" w:hAnsi="Wingdings" w:hint="default"/>
      </w:rPr>
    </w:lvl>
    <w:lvl w:ilvl="6" w:tplc="19E60B34" w:tentative="1">
      <w:start w:val="1"/>
      <w:numFmt w:val="bullet"/>
      <w:lvlText w:val=""/>
      <w:lvlJc w:val="left"/>
      <w:pPr>
        <w:tabs>
          <w:tab w:val="num" w:pos="5040"/>
        </w:tabs>
        <w:ind w:left="5040" w:hanging="360"/>
      </w:pPr>
      <w:rPr>
        <w:rFonts w:ascii="Wingdings" w:hAnsi="Wingdings" w:hint="default"/>
      </w:rPr>
    </w:lvl>
    <w:lvl w:ilvl="7" w:tplc="4AD05D88" w:tentative="1">
      <w:start w:val="1"/>
      <w:numFmt w:val="bullet"/>
      <w:lvlText w:val=""/>
      <w:lvlJc w:val="left"/>
      <w:pPr>
        <w:tabs>
          <w:tab w:val="num" w:pos="5760"/>
        </w:tabs>
        <w:ind w:left="5760" w:hanging="360"/>
      </w:pPr>
      <w:rPr>
        <w:rFonts w:ascii="Wingdings" w:hAnsi="Wingdings" w:hint="default"/>
      </w:rPr>
    </w:lvl>
    <w:lvl w:ilvl="8" w:tplc="9DC894E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801353"/>
    <w:multiLevelType w:val="hybridMultilevel"/>
    <w:tmpl w:val="1B2483CA"/>
    <w:lvl w:ilvl="0" w:tplc="49387B08">
      <w:start w:val="1"/>
      <w:numFmt w:val="bullet"/>
      <w:lvlText w:val=""/>
      <w:lvlJc w:val="left"/>
      <w:pPr>
        <w:tabs>
          <w:tab w:val="num" w:pos="720"/>
        </w:tabs>
        <w:ind w:left="720" w:hanging="360"/>
      </w:pPr>
      <w:rPr>
        <w:rFonts w:ascii="Wingdings" w:hAnsi="Wingdings" w:hint="default"/>
      </w:rPr>
    </w:lvl>
    <w:lvl w:ilvl="1" w:tplc="6324B50C" w:tentative="1">
      <w:start w:val="1"/>
      <w:numFmt w:val="bullet"/>
      <w:lvlText w:val=""/>
      <w:lvlJc w:val="left"/>
      <w:pPr>
        <w:tabs>
          <w:tab w:val="num" w:pos="1440"/>
        </w:tabs>
        <w:ind w:left="1440" w:hanging="360"/>
      </w:pPr>
      <w:rPr>
        <w:rFonts w:ascii="Wingdings" w:hAnsi="Wingdings" w:hint="default"/>
      </w:rPr>
    </w:lvl>
    <w:lvl w:ilvl="2" w:tplc="3146D8C8" w:tentative="1">
      <w:start w:val="1"/>
      <w:numFmt w:val="bullet"/>
      <w:lvlText w:val=""/>
      <w:lvlJc w:val="left"/>
      <w:pPr>
        <w:tabs>
          <w:tab w:val="num" w:pos="2160"/>
        </w:tabs>
        <w:ind w:left="2160" w:hanging="360"/>
      </w:pPr>
      <w:rPr>
        <w:rFonts w:ascii="Wingdings" w:hAnsi="Wingdings" w:hint="default"/>
      </w:rPr>
    </w:lvl>
    <w:lvl w:ilvl="3" w:tplc="0986B03A" w:tentative="1">
      <w:start w:val="1"/>
      <w:numFmt w:val="bullet"/>
      <w:lvlText w:val=""/>
      <w:lvlJc w:val="left"/>
      <w:pPr>
        <w:tabs>
          <w:tab w:val="num" w:pos="2880"/>
        </w:tabs>
        <w:ind w:left="2880" w:hanging="360"/>
      </w:pPr>
      <w:rPr>
        <w:rFonts w:ascii="Wingdings" w:hAnsi="Wingdings" w:hint="default"/>
      </w:rPr>
    </w:lvl>
    <w:lvl w:ilvl="4" w:tplc="186AFD9A" w:tentative="1">
      <w:start w:val="1"/>
      <w:numFmt w:val="bullet"/>
      <w:lvlText w:val=""/>
      <w:lvlJc w:val="left"/>
      <w:pPr>
        <w:tabs>
          <w:tab w:val="num" w:pos="3600"/>
        </w:tabs>
        <w:ind w:left="3600" w:hanging="360"/>
      </w:pPr>
      <w:rPr>
        <w:rFonts w:ascii="Wingdings" w:hAnsi="Wingdings" w:hint="default"/>
      </w:rPr>
    </w:lvl>
    <w:lvl w:ilvl="5" w:tplc="C7C6A0E0" w:tentative="1">
      <w:start w:val="1"/>
      <w:numFmt w:val="bullet"/>
      <w:lvlText w:val=""/>
      <w:lvlJc w:val="left"/>
      <w:pPr>
        <w:tabs>
          <w:tab w:val="num" w:pos="4320"/>
        </w:tabs>
        <w:ind w:left="4320" w:hanging="360"/>
      </w:pPr>
      <w:rPr>
        <w:rFonts w:ascii="Wingdings" w:hAnsi="Wingdings" w:hint="default"/>
      </w:rPr>
    </w:lvl>
    <w:lvl w:ilvl="6" w:tplc="3C8E7AD0" w:tentative="1">
      <w:start w:val="1"/>
      <w:numFmt w:val="bullet"/>
      <w:lvlText w:val=""/>
      <w:lvlJc w:val="left"/>
      <w:pPr>
        <w:tabs>
          <w:tab w:val="num" w:pos="5040"/>
        </w:tabs>
        <w:ind w:left="5040" w:hanging="360"/>
      </w:pPr>
      <w:rPr>
        <w:rFonts w:ascii="Wingdings" w:hAnsi="Wingdings" w:hint="default"/>
      </w:rPr>
    </w:lvl>
    <w:lvl w:ilvl="7" w:tplc="03BC9FFC" w:tentative="1">
      <w:start w:val="1"/>
      <w:numFmt w:val="bullet"/>
      <w:lvlText w:val=""/>
      <w:lvlJc w:val="left"/>
      <w:pPr>
        <w:tabs>
          <w:tab w:val="num" w:pos="5760"/>
        </w:tabs>
        <w:ind w:left="5760" w:hanging="360"/>
      </w:pPr>
      <w:rPr>
        <w:rFonts w:ascii="Wingdings" w:hAnsi="Wingdings" w:hint="default"/>
      </w:rPr>
    </w:lvl>
    <w:lvl w:ilvl="8" w:tplc="2792902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BC6B8A"/>
    <w:multiLevelType w:val="hybridMultilevel"/>
    <w:tmpl w:val="D91E05D4"/>
    <w:lvl w:ilvl="0" w:tplc="F2E4CE80">
      <w:start w:val="1"/>
      <w:numFmt w:val="bullet"/>
      <w:lvlText w:val=""/>
      <w:lvlJc w:val="left"/>
      <w:pPr>
        <w:tabs>
          <w:tab w:val="num" w:pos="720"/>
        </w:tabs>
        <w:ind w:left="720" w:hanging="360"/>
      </w:pPr>
      <w:rPr>
        <w:rFonts w:ascii="Wingdings" w:hAnsi="Wingdings" w:hint="default"/>
      </w:rPr>
    </w:lvl>
    <w:lvl w:ilvl="1" w:tplc="8A426630" w:tentative="1">
      <w:start w:val="1"/>
      <w:numFmt w:val="bullet"/>
      <w:lvlText w:val=""/>
      <w:lvlJc w:val="left"/>
      <w:pPr>
        <w:tabs>
          <w:tab w:val="num" w:pos="1440"/>
        </w:tabs>
        <w:ind w:left="1440" w:hanging="360"/>
      </w:pPr>
      <w:rPr>
        <w:rFonts w:ascii="Wingdings" w:hAnsi="Wingdings" w:hint="default"/>
      </w:rPr>
    </w:lvl>
    <w:lvl w:ilvl="2" w:tplc="CF16F6F6" w:tentative="1">
      <w:start w:val="1"/>
      <w:numFmt w:val="bullet"/>
      <w:lvlText w:val=""/>
      <w:lvlJc w:val="left"/>
      <w:pPr>
        <w:tabs>
          <w:tab w:val="num" w:pos="2160"/>
        </w:tabs>
        <w:ind w:left="2160" w:hanging="360"/>
      </w:pPr>
      <w:rPr>
        <w:rFonts w:ascii="Wingdings" w:hAnsi="Wingdings" w:hint="default"/>
      </w:rPr>
    </w:lvl>
    <w:lvl w:ilvl="3" w:tplc="D31A430A" w:tentative="1">
      <w:start w:val="1"/>
      <w:numFmt w:val="bullet"/>
      <w:lvlText w:val=""/>
      <w:lvlJc w:val="left"/>
      <w:pPr>
        <w:tabs>
          <w:tab w:val="num" w:pos="2880"/>
        </w:tabs>
        <w:ind w:left="2880" w:hanging="360"/>
      </w:pPr>
      <w:rPr>
        <w:rFonts w:ascii="Wingdings" w:hAnsi="Wingdings" w:hint="default"/>
      </w:rPr>
    </w:lvl>
    <w:lvl w:ilvl="4" w:tplc="697E7CA4" w:tentative="1">
      <w:start w:val="1"/>
      <w:numFmt w:val="bullet"/>
      <w:lvlText w:val=""/>
      <w:lvlJc w:val="left"/>
      <w:pPr>
        <w:tabs>
          <w:tab w:val="num" w:pos="3600"/>
        </w:tabs>
        <w:ind w:left="3600" w:hanging="360"/>
      </w:pPr>
      <w:rPr>
        <w:rFonts w:ascii="Wingdings" w:hAnsi="Wingdings" w:hint="default"/>
      </w:rPr>
    </w:lvl>
    <w:lvl w:ilvl="5" w:tplc="13E69F5A" w:tentative="1">
      <w:start w:val="1"/>
      <w:numFmt w:val="bullet"/>
      <w:lvlText w:val=""/>
      <w:lvlJc w:val="left"/>
      <w:pPr>
        <w:tabs>
          <w:tab w:val="num" w:pos="4320"/>
        </w:tabs>
        <w:ind w:left="4320" w:hanging="360"/>
      </w:pPr>
      <w:rPr>
        <w:rFonts w:ascii="Wingdings" w:hAnsi="Wingdings" w:hint="default"/>
      </w:rPr>
    </w:lvl>
    <w:lvl w:ilvl="6" w:tplc="A93CD7A8" w:tentative="1">
      <w:start w:val="1"/>
      <w:numFmt w:val="bullet"/>
      <w:lvlText w:val=""/>
      <w:lvlJc w:val="left"/>
      <w:pPr>
        <w:tabs>
          <w:tab w:val="num" w:pos="5040"/>
        </w:tabs>
        <w:ind w:left="5040" w:hanging="360"/>
      </w:pPr>
      <w:rPr>
        <w:rFonts w:ascii="Wingdings" w:hAnsi="Wingdings" w:hint="default"/>
      </w:rPr>
    </w:lvl>
    <w:lvl w:ilvl="7" w:tplc="D444F16C" w:tentative="1">
      <w:start w:val="1"/>
      <w:numFmt w:val="bullet"/>
      <w:lvlText w:val=""/>
      <w:lvlJc w:val="left"/>
      <w:pPr>
        <w:tabs>
          <w:tab w:val="num" w:pos="5760"/>
        </w:tabs>
        <w:ind w:left="5760" w:hanging="360"/>
      </w:pPr>
      <w:rPr>
        <w:rFonts w:ascii="Wingdings" w:hAnsi="Wingdings" w:hint="default"/>
      </w:rPr>
    </w:lvl>
    <w:lvl w:ilvl="8" w:tplc="47A026D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98695D"/>
    <w:multiLevelType w:val="hybridMultilevel"/>
    <w:tmpl w:val="B088FD76"/>
    <w:lvl w:ilvl="0" w:tplc="6054EF36">
      <w:start w:val="1"/>
      <w:numFmt w:val="bullet"/>
      <w:lvlText w:val=""/>
      <w:lvlJc w:val="left"/>
      <w:pPr>
        <w:tabs>
          <w:tab w:val="num" w:pos="720"/>
        </w:tabs>
        <w:ind w:left="720" w:hanging="360"/>
      </w:pPr>
      <w:rPr>
        <w:rFonts w:ascii="Wingdings" w:hAnsi="Wingdings" w:hint="default"/>
      </w:rPr>
    </w:lvl>
    <w:lvl w:ilvl="1" w:tplc="72B616E0" w:tentative="1">
      <w:start w:val="1"/>
      <w:numFmt w:val="bullet"/>
      <w:lvlText w:val=""/>
      <w:lvlJc w:val="left"/>
      <w:pPr>
        <w:tabs>
          <w:tab w:val="num" w:pos="1440"/>
        </w:tabs>
        <w:ind w:left="1440" w:hanging="360"/>
      </w:pPr>
      <w:rPr>
        <w:rFonts w:ascii="Wingdings" w:hAnsi="Wingdings" w:hint="default"/>
      </w:rPr>
    </w:lvl>
    <w:lvl w:ilvl="2" w:tplc="17C06B0A" w:tentative="1">
      <w:start w:val="1"/>
      <w:numFmt w:val="bullet"/>
      <w:lvlText w:val=""/>
      <w:lvlJc w:val="left"/>
      <w:pPr>
        <w:tabs>
          <w:tab w:val="num" w:pos="2160"/>
        </w:tabs>
        <w:ind w:left="2160" w:hanging="360"/>
      </w:pPr>
      <w:rPr>
        <w:rFonts w:ascii="Wingdings" w:hAnsi="Wingdings" w:hint="default"/>
      </w:rPr>
    </w:lvl>
    <w:lvl w:ilvl="3" w:tplc="FA88BDF6" w:tentative="1">
      <w:start w:val="1"/>
      <w:numFmt w:val="bullet"/>
      <w:lvlText w:val=""/>
      <w:lvlJc w:val="left"/>
      <w:pPr>
        <w:tabs>
          <w:tab w:val="num" w:pos="2880"/>
        </w:tabs>
        <w:ind w:left="2880" w:hanging="360"/>
      </w:pPr>
      <w:rPr>
        <w:rFonts w:ascii="Wingdings" w:hAnsi="Wingdings" w:hint="default"/>
      </w:rPr>
    </w:lvl>
    <w:lvl w:ilvl="4" w:tplc="257EC1BC" w:tentative="1">
      <w:start w:val="1"/>
      <w:numFmt w:val="bullet"/>
      <w:lvlText w:val=""/>
      <w:lvlJc w:val="left"/>
      <w:pPr>
        <w:tabs>
          <w:tab w:val="num" w:pos="3600"/>
        </w:tabs>
        <w:ind w:left="3600" w:hanging="360"/>
      </w:pPr>
      <w:rPr>
        <w:rFonts w:ascii="Wingdings" w:hAnsi="Wingdings" w:hint="default"/>
      </w:rPr>
    </w:lvl>
    <w:lvl w:ilvl="5" w:tplc="BB2291D8" w:tentative="1">
      <w:start w:val="1"/>
      <w:numFmt w:val="bullet"/>
      <w:lvlText w:val=""/>
      <w:lvlJc w:val="left"/>
      <w:pPr>
        <w:tabs>
          <w:tab w:val="num" w:pos="4320"/>
        </w:tabs>
        <w:ind w:left="4320" w:hanging="360"/>
      </w:pPr>
      <w:rPr>
        <w:rFonts w:ascii="Wingdings" w:hAnsi="Wingdings" w:hint="default"/>
      </w:rPr>
    </w:lvl>
    <w:lvl w:ilvl="6" w:tplc="B4F6D2CE" w:tentative="1">
      <w:start w:val="1"/>
      <w:numFmt w:val="bullet"/>
      <w:lvlText w:val=""/>
      <w:lvlJc w:val="left"/>
      <w:pPr>
        <w:tabs>
          <w:tab w:val="num" w:pos="5040"/>
        </w:tabs>
        <w:ind w:left="5040" w:hanging="360"/>
      </w:pPr>
      <w:rPr>
        <w:rFonts w:ascii="Wingdings" w:hAnsi="Wingdings" w:hint="default"/>
      </w:rPr>
    </w:lvl>
    <w:lvl w:ilvl="7" w:tplc="B3E27876" w:tentative="1">
      <w:start w:val="1"/>
      <w:numFmt w:val="bullet"/>
      <w:lvlText w:val=""/>
      <w:lvlJc w:val="left"/>
      <w:pPr>
        <w:tabs>
          <w:tab w:val="num" w:pos="5760"/>
        </w:tabs>
        <w:ind w:left="5760" w:hanging="360"/>
      </w:pPr>
      <w:rPr>
        <w:rFonts w:ascii="Wingdings" w:hAnsi="Wingdings" w:hint="default"/>
      </w:rPr>
    </w:lvl>
    <w:lvl w:ilvl="8" w:tplc="CB0C36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B53D47"/>
    <w:multiLevelType w:val="hybridMultilevel"/>
    <w:tmpl w:val="155E0D74"/>
    <w:lvl w:ilvl="0" w:tplc="768AEFF6">
      <w:start w:val="1"/>
      <w:numFmt w:val="bullet"/>
      <w:lvlText w:val=""/>
      <w:lvlJc w:val="left"/>
      <w:pPr>
        <w:tabs>
          <w:tab w:val="num" w:pos="720"/>
        </w:tabs>
        <w:ind w:left="720" w:hanging="360"/>
      </w:pPr>
      <w:rPr>
        <w:rFonts w:ascii="Wingdings" w:hAnsi="Wingdings" w:hint="default"/>
      </w:rPr>
    </w:lvl>
    <w:lvl w:ilvl="1" w:tplc="413026CA" w:tentative="1">
      <w:start w:val="1"/>
      <w:numFmt w:val="bullet"/>
      <w:lvlText w:val=""/>
      <w:lvlJc w:val="left"/>
      <w:pPr>
        <w:tabs>
          <w:tab w:val="num" w:pos="1440"/>
        </w:tabs>
        <w:ind w:left="1440" w:hanging="360"/>
      </w:pPr>
      <w:rPr>
        <w:rFonts w:ascii="Wingdings" w:hAnsi="Wingdings" w:hint="default"/>
      </w:rPr>
    </w:lvl>
    <w:lvl w:ilvl="2" w:tplc="898A021A" w:tentative="1">
      <w:start w:val="1"/>
      <w:numFmt w:val="bullet"/>
      <w:lvlText w:val=""/>
      <w:lvlJc w:val="left"/>
      <w:pPr>
        <w:tabs>
          <w:tab w:val="num" w:pos="2160"/>
        </w:tabs>
        <w:ind w:left="2160" w:hanging="360"/>
      </w:pPr>
      <w:rPr>
        <w:rFonts w:ascii="Wingdings" w:hAnsi="Wingdings" w:hint="default"/>
      </w:rPr>
    </w:lvl>
    <w:lvl w:ilvl="3" w:tplc="FFF899B0" w:tentative="1">
      <w:start w:val="1"/>
      <w:numFmt w:val="bullet"/>
      <w:lvlText w:val=""/>
      <w:lvlJc w:val="left"/>
      <w:pPr>
        <w:tabs>
          <w:tab w:val="num" w:pos="2880"/>
        </w:tabs>
        <w:ind w:left="2880" w:hanging="360"/>
      </w:pPr>
      <w:rPr>
        <w:rFonts w:ascii="Wingdings" w:hAnsi="Wingdings" w:hint="default"/>
      </w:rPr>
    </w:lvl>
    <w:lvl w:ilvl="4" w:tplc="86EEDAC2" w:tentative="1">
      <w:start w:val="1"/>
      <w:numFmt w:val="bullet"/>
      <w:lvlText w:val=""/>
      <w:lvlJc w:val="left"/>
      <w:pPr>
        <w:tabs>
          <w:tab w:val="num" w:pos="3600"/>
        </w:tabs>
        <w:ind w:left="3600" w:hanging="360"/>
      </w:pPr>
      <w:rPr>
        <w:rFonts w:ascii="Wingdings" w:hAnsi="Wingdings" w:hint="default"/>
      </w:rPr>
    </w:lvl>
    <w:lvl w:ilvl="5" w:tplc="D9D8B366" w:tentative="1">
      <w:start w:val="1"/>
      <w:numFmt w:val="bullet"/>
      <w:lvlText w:val=""/>
      <w:lvlJc w:val="left"/>
      <w:pPr>
        <w:tabs>
          <w:tab w:val="num" w:pos="4320"/>
        </w:tabs>
        <w:ind w:left="4320" w:hanging="360"/>
      </w:pPr>
      <w:rPr>
        <w:rFonts w:ascii="Wingdings" w:hAnsi="Wingdings" w:hint="default"/>
      </w:rPr>
    </w:lvl>
    <w:lvl w:ilvl="6" w:tplc="F2BCAD6E" w:tentative="1">
      <w:start w:val="1"/>
      <w:numFmt w:val="bullet"/>
      <w:lvlText w:val=""/>
      <w:lvlJc w:val="left"/>
      <w:pPr>
        <w:tabs>
          <w:tab w:val="num" w:pos="5040"/>
        </w:tabs>
        <w:ind w:left="5040" w:hanging="360"/>
      </w:pPr>
      <w:rPr>
        <w:rFonts w:ascii="Wingdings" w:hAnsi="Wingdings" w:hint="default"/>
      </w:rPr>
    </w:lvl>
    <w:lvl w:ilvl="7" w:tplc="C83655A4" w:tentative="1">
      <w:start w:val="1"/>
      <w:numFmt w:val="bullet"/>
      <w:lvlText w:val=""/>
      <w:lvlJc w:val="left"/>
      <w:pPr>
        <w:tabs>
          <w:tab w:val="num" w:pos="5760"/>
        </w:tabs>
        <w:ind w:left="5760" w:hanging="360"/>
      </w:pPr>
      <w:rPr>
        <w:rFonts w:ascii="Wingdings" w:hAnsi="Wingdings" w:hint="default"/>
      </w:rPr>
    </w:lvl>
    <w:lvl w:ilvl="8" w:tplc="FE44268E" w:tentative="1">
      <w:start w:val="1"/>
      <w:numFmt w:val="bullet"/>
      <w:lvlText w:val=""/>
      <w:lvlJc w:val="left"/>
      <w:pPr>
        <w:tabs>
          <w:tab w:val="num" w:pos="6480"/>
        </w:tabs>
        <w:ind w:left="6480" w:hanging="360"/>
      </w:pPr>
      <w:rPr>
        <w:rFonts w:ascii="Wingdings" w:hAnsi="Wingdings" w:hint="default"/>
      </w:rPr>
    </w:lvl>
  </w:abstractNum>
  <w:num w:numId="1" w16cid:durableId="510679860">
    <w:abstractNumId w:val="3"/>
  </w:num>
  <w:num w:numId="2" w16cid:durableId="920679355">
    <w:abstractNumId w:val="6"/>
  </w:num>
  <w:num w:numId="3" w16cid:durableId="1450197826">
    <w:abstractNumId w:val="8"/>
  </w:num>
  <w:num w:numId="4" w16cid:durableId="58097648">
    <w:abstractNumId w:val="9"/>
  </w:num>
  <w:num w:numId="5" w16cid:durableId="17052960">
    <w:abstractNumId w:val="4"/>
  </w:num>
  <w:num w:numId="6" w16cid:durableId="1859467931">
    <w:abstractNumId w:val="7"/>
  </w:num>
  <w:num w:numId="7" w16cid:durableId="423574431">
    <w:abstractNumId w:val="0"/>
  </w:num>
  <w:num w:numId="8" w16cid:durableId="85687236">
    <w:abstractNumId w:val="1"/>
  </w:num>
  <w:num w:numId="9" w16cid:durableId="615870532">
    <w:abstractNumId w:val="10"/>
  </w:num>
  <w:num w:numId="10" w16cid:durableId="1983843690">
    <w:abstractNumId w:val="11"/>
  </w:num>
  <w:num w:numId="11" w16cid:durableId="177042015">
    <w:abstractNumId w:val="2"/>
  </w:num>
  <w:num w:numId="12" w16cid:durableId="1427850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0D"/>
    <w:rsid w:val="00001BF6"/>
    <w:rsid w:val="00002174"/>
    <w:rsid w:val="00004292"/>
    <w:rsid w:val="00005909"/>
    <w:rsid w:val="00005B22"/>
    <w:rsid w:val="0001693A"/>
    <w:rsid w:val="00017A83"/>
    <w:rsid w:val="00023A58"/>
    <w:rsid w:val="00025C46"/>
    <w:rsid w:val="000309B2"/>
    <w:rsid w:val="00041E93"/>
    <w:rsid w:val="000437FB"/>
    <w:rsid w:val="0005204C"/>
    <w:rsid w:val="000615BC"/>
    <w:rsid w:val="00064287"/>
    <w:rsid w:val="00067B23"/>
    <w:rsid w:val="00073617"/>
    <w:rsid w:val="000748EB"/>
    <w:rsid w:val="000812BB"/>
    <w:rsid w:val="00094A4E"/>
    <w:rsid w:val="00097417"/>
    <w:rsid w:val="000A074E"/>
    <w:rsid w:val="000A0E7F"/>
    <w:rsid w:val="000A201E"/>
    <w:rsid w:val="000A5359"/>
    <w:rsid w:val="000A5CF7"/>
    <w:rsid w:val="000B1E37"/>
    <w:rsid w:val="000B5526"/>
    <w:rsid w:val="000B7AC1"/>
    <w:rsid w:val="000C0156"/>
    <w:rsid w:val="000C1928"/>
    <w:rsid w:val="000C423A"/>
    <w:rsid w:val="000C5913"/>
    <w:rsid w:val="000D6ABE"/>
    <w:rsid w:val="000E012D"/>
    <w:rsid w:val="000E345D"/>
    <w:rsid w:val="000F0135"/>
    <w:rsid w:val="000F1995"/>
    <w:rsid w:val="000F43F2"/>
    <w:rsid w:val="00122786"/>
    <w:rsid w:val="00131BDF"/>
    <w:rsid w:val="00140834"/>
    <w:rsid w:val="00142209"/>
    <w:rsid w:val="00142217"/>
    <w:rsid w:val="00143131"/>
    <w:rsid w:val="0015072F"/>
    <w:rsid w:val="00151017"/>
    <w:rsid w:val="00154DF2"/>
    <w:rsid w:val="0015637B"/>
    <w:rsid w:val="0015642E"/>
    <w:rsid w:val="0016133C"/>
    <w:rsid w:val="00161A69"/>
    <w:rsid w:val="00164727"/>
    <w:rsid w:val="00165535"/>
    <w:rsid w:val="0017298C"/>
    <w:rsid w:val="00175402"/>
    <w:rsid w:val="001802C9"/>
    <w:rsid w:val="001841B9"/>
    <w:rsid w:val="001856CF"/>
    <w:rsid w:val="00190C30"/>
    <w:rsid w:val="00191521"/>
    <w:rsid w:val="00191E34"/>
    <w:rsid w:val="00191E81"/>
    <w:rsid w:val="001A3D31"/>
    <w:rsid w:val="001A3F01"/>
    <w:rsid w:val="001B0E22"/>
    <w:rsid w:val="001B0F85"/>
    <w:rsid w:val="001B20B1"/>
    <w:rsid w:val="001B5E06"/>
    <w:rsid w:val="001B6792"/>
    <w:rsid w:val="001C3B8B"/>
    <w:rsid w:val="001D147B"/>
    <w:rsid w:val="001D4484"/>
    <w:rsid w:val="001D4F92"/>
    <w:rsid w:val="001D6009"/>
    <w:rsid w:val="001D6ED0"/>
    <w:rsid w:val="001D75BD"/>
    <w:rsid w:val="001E001C"/>
    <w:rsid w:val="001E716C"/>
    <w:rsid w:val="001F49D5"/>
    <w:rsid w:val="001F66FD"/>
    <w:rsid w:val="001F6A9A"/>
    <w:rsid w:val="001F7B1A"/>
    <w:rsid w:val="00200785"/>
    <w:rsid w:val="00206E30"/>
    <w:rsid w:val="0021401D"/>
    <w:rsid w:val="002163C0"/>
    <w:rsid w:val="00222D59"/>
    <w:rsid w:val="002244D5"/>
    <w:rsid w:val="00226100"/>
    <w:rsid w:val="00230279"/>
    <w:rsid w:val="00237135"/>
    <w:rsid w:val="00242986"/>
    <w:rsid w:val="00243015"/>
    <w:rsid w:val="00244143"/>
    <w:rsid w:val="002469B6"/>
    <w:rsid w:val="00255E7C"/>
    <w:rsid w:val="0025769B"/>
    <w:rsid w:val="00260B6B"/>
    <w:rsid w:val="00262C8B"/>
    <w:rsid w:val="00262FDD"/>
    <w:rsid w:val="00263B0A"/>
    <w:rsid w:val="00263B20"/>
    <w:rsid w:val="002650A1"/>
    <w:rsid w:val="0027267D"/>
    <w:rsid w:val="00273077"/>
    <w:rsid w:val="00276DB6"/>
    <w:rsid w:val="00282334"/>
    <w:rsid w:val="002843E6"/>
    <w:rsid w:val="002846D1"/>
    <w:rsid w:val="0028767A"/>
    <w:rsid w:val="002A046B"/>
    <w:rsid w:val="002A34DA"/>
    <w:rsid w:val="002A38C1"/>
    <w:rsid w:val="002B5B24"/>
    <w:rsid w:val="002B5D34"/>
    <w:rsid w:val="002C6CF9"/>
    <w:rsid w:val="002C704F"/>
    <w:rsid w:val="002D20B0"/>
    <w:rsid w:val="002D45BD"/>
    <w:rsid w:val="002D6479"/>
    <w:rsid w:val="002D746A"/>
    <w:rsid w:val="002E6701"/>
    <w:rsid w:val="002F19C7"/>
    <w:rsid w:val="002F2057"/>
    <w:rsid w:val="002F57FD"/>
    <w:rsid w:val="002F6162"/>
    <w:rsid w:val="003001F1"/>
    <w:rsid w:val="00301136"/>
    <w:rsid w:val="00301360"/>
    <w:rsid w:val="00302AAF"/>
    <w:rsid w:val="00307AEC"/>
    <w:rsid w:val="00311427"/>
    <w:rsid w:val="00312A93"/>
    <w:rsid w:val="00313B55"/>
    <w:rsid w:val="00316BEE"/>
    <w:rsid w:val="00320708"/>
    <w:rsid w:val="003270B7"/>
    <w:rsid w:val="00333921"/>
    <w:rsid w:val="0033468F"/>
    <w:rsid w:val="00341691"/>
    <w:rsid w:val="00347DFD"/>
    <w:rsid w:val="00347F57"/>
    <w:rsid w:val="00351B0D"/>
    <w:rsid w:val="00353041"/>
    <w:rsid w:val="003550D3"/>
    <w:rsid w:val="00366CDD"/>
    <w:rsid w:val="00374E5F"/>
    <w:rsid w:val="00375314"/>
    <w:rsid w:val="003763C0"/>
    <w:rsid w:val="00391254"/>
    <w:rsid w:val="003929F0"/>
    <w:rsid w:val="00392FE2"/>
    <w:rsid w:val="0039562A"/>
    <w:rsid w:val="00396E5D"/>
    <w:rsid w:val="003A2FEF"/>
    <w:rsid w:val="003A3DF5"/>
    <w:rsid w:val="003A4F51"/>
    <w:rsid w:val="003A501A"/>
    <w:rsid w:val="003B3173"/>
    <w:rsid w:val="003C0DEA"/>
    <w:rsid w:val="003C1519"/>
    <w:rsid w:val="003C22C9"/>
    <w:rsid w:val="003C6DEA"/>
    <w:rsid w:val="003C7987"/>
    <w:rsid w:val="003C7EAF"/>
    <w:rsid w:val="003D2045"/>
    <w:rsid w:val="003D260E"/>
    <w:rsid w:val="003D4485"/>
    <w:rsid w:val="003D4F93"/>
    <w:rsid w:val="003D55A4"/>
    <w:rsid w:val="003D5B60"/>
    <w:rsid w:val="003D6B71"/>
    <w:rsid w:val="003E36D9"/>
    <w:rsid w:val="003F0540"/>
    <w:rsid w:val="003F5323"/>
    <w:rsid w:val="003F706B"/>
    <w:rsid w:val="00401237"/>
    <w:rsid w:val="0040228B"/>
    <w:rsid w:val="004033F9"/>
    <w:rsid w:val="00413F64"/>
    <w:rsid w:val="00414080"/>
    <w:rsid w:val="00425D80"/>
    <w:rsid w:val="0042638F"/>
    <w:rsid w:val="00427C59"/>
    <w:rsid w:val="00430B51"/>
    <w:rsid w:val="0043188F"/>
    <w:rsid w:val="0043545C"/>
    <w:rsid w:val="00435D91"/>
    <w:rsid w:val="00435D99"/>
    <w:rsid w:val="004369A8"/>
    <w:rsid w:val="0045067D"/>
    <w:rsid w:val="004528D3"/>
    <w:rsid w:val="00461090"/>
    <w:rsid w:val="00477BA0"/>
    <w:rsid w:val="00480295"/>
    <w:rsid w:val="00481D01"/>
    <w:rsid w:val="004850CF"/>
    <w:rsid w:val="00486932"/>
    <w:rsid w:val="0049098D"/>
    <w:rsid w:val="00491C22"/>
    <w:rsid w:val="00496E6E"/>
    <w:rsid w:val="004A367E"/>
    <w:rsid w:val="004A7266"/>
    <w:rsid w:val="004B1F91"/>
    <w:rsid w:val="004B320A"/>
    <w:rsid w:val="004B504A"/>
    <w:rsid w:val="004C0473"/>
    <w:rsid w:val="004C679A"/>
    <w:rsid w:val="004C6BE8"/>
    <w:rsid w:val="004C77F1"/>
    <w:rsid w:val="004C7802"/>
    <w:rsid w:val="004D3873"/>
    <w:rsid w:val="004D421D"/>
    <w:rsid w:val="004D591C"/>
    <w:rsid w:val="004E30B5"/>
    <w:rsid w:val="004E3123"/>
    <w:rsid w:val="004E71B6"/>
    <w:rsid w:val="004F76BE"/>
    <w:rsid w:val="00501795"/>
    <w:rsid w:val="00502C41"/>
    <w:rsid w:val="005042F6"/>
    <w:rsid w:val="00505FFC"/>
    <w:rsid w:val="00507207"/>
    <w:rsid w:val="005119BB"/>
    <w:rsid w:val="00534AA2"/>
    <w:rsid w:val="00537844"/>
    <w:rsid w:val="00542647"/>
    <w:rsid w:val="00542D40"/>
    <w:rsid w:val="00547249"/>
    <w:rsid w:val="00560946"/>
    <w:rsid w:val="00561690"/>
    <w:rsid w:val="0056633F"/>
    <w:rsid w:val="005757AD"/>
    <w:rsid w:val="0058340A"/>
    <w:rsid w:val="00584669"/>
    <w:rsid w:val="00587119"/>
    <w:rsid w:val="00594ED0"/>
    <w:rsid w:val="00596971"/>
    <w:rsid w:val="005A24C0"/>
    <w:rsid w:val="005A5939"/>
    <w:rsid w:val="005A6BB7"/>
    <w:rsid w:val="005B2FB8"/>
    <w:rsid w:val="005B3470"/>
    <w:rsid w:val="005B37AA"/>
    <w:rsid w:val="005B4028"/>
    <w:rsid w:val="005B4520"/>
    <w:rsid w:val="005B763A"/>
    <w:rsid w:val="005C4941"/>
    <w:rsid w:val="005C530D"/>
    <w:rsid w:val="005D0849"/>
    <w:rsid w:val="005D73CD"/>
    <w:rsid w:val="005D7A9D"/>
    <w:rsid w:val="005E3F8D"/>
    <w:rsid w:val="005E71C7"/>
    <w:rsid w:val="005F2AFB"/>
    <w:rsid w:val="005F47B6"/>
    <w:rsid w:val="005F6E46"/>
    <w:rsid w:val="00600000"/>
    <w:rsid w:val="00607637"/>
    <w:rsid w:val="00611EEF"/>
    <w:rsid w:val="0061676B"/>
    <w:rsid w:val="0062350A"/>
    <w:rsid w:val="006260E7"/>
    <w:rsid w:val="00627556"/>
    <w:rsid w:val="00630995"/>
    <w:rsid w:val="00632DE0"/>
    <w:rsid w:val="00633A83"/>
    <w:rsid w:val="006368DA"/>
    <w:rsid w:val="00641023"/>
    <w:rsid w:val="006423F7"/>
    <w:rsid w:val="00645BF0"/>
    <w:rsid w:val="006478DA"/>
    <w:rsid w:val="00651F87"/>
    <w:rsid w:val="00655FF4"/>
    <w:rsid w:val="006634C8"/>
    <w:rsid w:val="00671412"/>
    <w:rsid w:val="00674F78"/>
    <w:rsid w:val="00676584"/>
    <w:rsid w:val="006769E6"/>
    <w:rsid w:val="00684E30"/>
    <w:rsid w:val="006863DD"/>
    <w:rsid w:val="00691B0B"/>
    <w:rsid w:val="006945DE"/>
    <w:rsid w:val="006967C3"/>
    <w:rsid w:val="00697B76"/>
    <w:rsid w:val="006A129B"/>
    <w:rsid w:val="006A3CE0"/>
    <w:rsid w:val="006A5C1C"/>
    <w:rsid w:val="006A68C5"/>
    <w:rsid w:val="006B013E"/>
    <w:rsid w:val="006B5AF1"/>
    <w:rsid w:val="006C3B27"/>
    <w:rsid w:val="006C3CA1"/>
    <w:rsid w:val="006C6AFB"/>
    <w:rsid w:val="006D13A6"/>
    <w:rsid w:val="006D43C7"/>
    <w:rsid w:val="006E23D7"/>
    <w:rsid w:val="006E4C0A"/>
    <w:rsid w:val="006E589C"/>
    <w:rsid w:val="006F48F2"/>
    <w:rsid w:val="006F67FD"/>
    <w:rsid w:val="007000BB"/>
    <w:rsid w:val="00701765"/>
    <w:rsid w:val="0070359D"/>
    <w:rsid w:val="00703F65"/>
    <w:rsid w:val="00704F36"/>
    <w:rsid w:val="00705381"/>
    <w:rsid w:val="00715228"/>
    <w:rsid w:val="00717FE5"/>
    <w:rsid w:val="007304A9"/>
    <w:rsid w:val="00730FEE"/>
    <w:rsid w:val="00733657"/>
    <w:rsid w:val="00743764"/>
    <w:rsid w:val="007447DC"/>
    <w:rsid w:val="00746935"/>
    <w:rsid w:val="00746DC4"/>
    <w:rsid w:val="00747376"/>
    <w:rsid w:val="00751F65"/>
    <w:rsid w:val="00752693"/>
    <w:rsid w:val="0075322E"/>
    <w:rsid w:val="007568DA"/>
    <w:rsid w:val="00763AEB"/>
    <w:rsid w:val="00767F87"/>
    <w:rsid w:val="00772A06"/>
    <w:rsid w:val="00774FF8"/>
    <w:rsid w:val="007764E5"/>
    <w:rsid w:val="00782C76"/>
    <w:rsid w:val="00783B81"/>
    <w:rsid w:val="007902C8"/>
    <w:rsid w:val="00792099"/>
    <w:rsid w:val="007935EA"/>
    <w:rsid w:val="00795902"/>
    <w:rsid w:val="007A2145"/>
    <w:rsid w:val="007A23FC"/>
    <w:rsid w:val="007A290D"/>
    <w:rsid w:val="007A3435"/>
    <w:rsid w:val="007A5C20"/>
    <w:rsid w:val="007A63A5"/>
    <w:rsid w:val="007A68D7"/>
    <w:rsid w:val="007C251A"/>
    <w:rsid w:val="007C2631"/>
    <w:rsid w:val="007D07F9"/>
    <w:rsid w:val="007D43F5"/>
    <w:rsid w:val="007D7A4A"/>
    <w:rsid w:val="007E0A16"/>
    <w:rsid w:val="007E4677"/>
    <w:rsid w:val="007E7B80"/>
    <w:rsid w:val="007F3CE4"/>
    <w:rsid w:val="007F5D29"/>
    <w:rsid w:val="00802A08"/>
    <w:rsid w:val="0080547F"/>
    <w:rsid w:val="00811D2A"/>
    <w:rsid w:val="00812349"/>
    <w:rsid w:val="00812E81"/>
    <w:rsid w:val="00814460"/>
    <w:rsid w:val="00817DCE"/>
    <w:rsid w:val="008211F4"/>
    <w:rsid w:val="0082132E"/>
    <w:rsid w:val="008246BB"/>
    <w:rsid w:val="0082684B"/>
    <w:rsid w:val="0082703C"/>
    <w:rsid w:val="0083496D"/>
    <w:rsid w:val="00835894"/>
    <w:rsid w:val="00836037"/>
    <w:rsid w:val="00843A63"/>
    <w:rsid w:val="0085243D"/>
    <w:rsid w:val="008547C7"/>
    <w:rsid w:val="008557B4"/>
    <w:rsid w:val="00860755"/>
    <w:rsid w:val="008609FA"/>
    <w:rsid w:val="00866AE8"/>
    <w:rsid w:val="00873E26"/>
    <w:rsid w:val="00875451"/>
    <w:rsid w:val="00887B15"/>
    <w:rsid w:val="00892011"/>
    <w:rsid w:val="00892B7C"/>
    <w:rsid w:val="00894591"/>
    <w:rsid w:val="0089512B"/>
    <w:rsid w:val="008A6A7F"/>
    <w:rsid w:val="008A7E4A"/>
    <w:rsid w:val="008B0A81"/>
    <w:rsid w:val="008B1A5A"/>
    <w:rsid w:val="008B1EC0"/>
    <w:rsid w:val="008B2444"/>
    <w:rsid w:val="008B57DD"/>
    <w:rsid w:val="008B62B5"/>
    <w:rsid w:val="008B75BD"/>
    <w:rsid w:val="008C0866"/>
    <w:rsid w:val="008C0A25"/>
    <w:rsid w:val="008C55E0"/>
    <w:rsid w:val="008C698E"/>
    <w:rsid w:val="008C7F85"/>
    <w:rsid w:val="008D76EC"/>
    <w:rsid w:val="008E05EC"/>
    <w:rsid w:val="008F59E5"/>
    <w:rsid w:val="00900F28"/>
    <w:rsid w:val="00901905"/>
    <w:rsid w:val="00901A2C"/>
    <w:rsid w:val="00903029"/>
    <w:rsid w:val="009032FB"/>
    <w:rsid w:val="009075AF"/>
    <w:rsid w:val="0091471C"/>
    <w:rsid w:val="00916459"/>
    <w:rsid w:val="00930E98"/>
    <w:rsid w:val="0093109F"/>
    <w:rsid w:val="00940565"/>
    <w:rsid w:val="009425B3"/>
    <w:rsid w:val="0094277F"/>
    <w:rsid w:val="00942BB6"/>
    <w:rsid w:val="0094337D"/>
    <w:rsid w:val="00943871"/>
    <w:rsid w:val="00953B38"/>
    <w:rsid w:val="009546AB"/>
    <w:rsid w:val="00955025"/>
    <w:rsid w:val="00956173"/>
    <w:rsid w:val="00963B14"/>
    <w:rsid w:val="00964178"/>
    <w:rsid w:val="00964EA8"/>
    <w:rsid w:val="009701FE"/>
    <w:rsid w:val="00973D8C"/>
    <w:rsid w:val="0097447D"/>
    <w:rsid w:val="00974C15"/>
    <w:rsid w:val="00977361"/>
    <w:rsid w:val="009819C7"/>
    <w:rsid w:val="00981E2D"/>
    <w:rsid w:val="00991DB5"/>
    <w:rsid w:val="0099323E"/>
    <w:rsid w:val="00994CC4"/>
    <w:rsid w:val="009A26C3"/>
    <w:rsid w:val="009B0AD0"/>
    <w:rsid w:val="009B3061"/>
    <w:rsid w:val="009B3100"/>
    <w:rsid w:val="009B737F"/>
    <w:rsid w:val="009C04EE"/>
    <w:rsid w:val="009C45B4"/>
    <w:rsid w:val="009D353E"/>
    <w:rsid w:val="009D6403"/>
    <w:rsid w:val="009E1785"/>
    <w:rsid w:val="009E6F1A"/>
    <w:rsid w:val="009F29BC"/>
    <w:rsid w:val="00A0252B"/>
    <w:rsid w:val="00A036F2"/>
    <w:rsid w:val="00A15098"/>
    <w:rsid w:val="00A20472"/>
    <w:rsid w:val="00A21C52"/>
    <w:rsid w:val="00A278AC"/>
    <w:rsid w:val="00A339C6"/>
    <w:rsid w:val="00A40122"/>
    <w:rsid w:val="00A46D13"/>
    <w:rsid w:val="00A53341"/>
    <w:rsid w:val="00A61036"/>
    <w:rsid w:val="00A624E5"/>
    <w:rsid w:val="00A64484"/>
    <w:rsid w:val="00A65F9C"/>
    <w:rsid w:val="00A72E1D"/>
    <w:rsid w:val="00A75E89"/>
    <w:rsid w:val="00A85DD7"/>
    <w:rsid w:val="00A918AF"/>
    <w:rsid w:val="00A92145"/>
    <w:rsid w:val="00A9743E"/>
    <w:rsid w:val="00AA1193"/>
    <w:rsid w:val="00AA1A7A"/>
    <w:rsid w:val="00AA3BC1"/>
    <w:rsid w:val="00AA4E0B"/>
    <w:rsid w:val="00AA6BD9"/>
    <w:rsid w:val="00AB1F97"/>
    <w:rsid w:val="00AB2357"/>
    <w:rsid w:val="00AB366F"/>
    <w:rsid w:val="00AB5015"/>
    <w:rsid w:val="00AC33A3"/>
    <w:rsid w:val="00AC584F"/>
    <w:rsid w:val="00AC6287"/>
    <w:rsid w:val="00AD1BD0"/>
    <w:rsid w:val="00AD35DA"/>
    <w:rsid w:val="00AD5DE1"/>
    <w:rsid w:val="00AD7418"/>
    <w:rsid w:val="00AE0EC4"/>
    <w:rsid w:val="00AE72D7"/>
    <w:rsid w:val="00AE74D1"/>
    <w:rsid w:val="00AE799D"/>
    <w:rsid w:val="00AF1634"/>
    <w:rsid w:val="00AF2B7C"/>
    <w:rsid w:val="00B0375A"/>
    <w:rsid w:val="00B05BBE"/>
    <w:rsid w:val="00B13E5A"/>
    <w:rsid w:val="00B14C1C"/>
    <w:rsid w:val="00B1636B"/>
    <w:rsid w:val="00B17FD4"/>
    <w:rsid w:val="00B30AE1"/>
    <w:rsid w:val="00B31DAE"/>
    <w:rsid w:val="00B349C7"/>
    <w:rsid w:val="00B35263"/>
    <w:rsid w:val="00B37AB4"/>
    <w:rsid w:val="00B37FDB"/>
    <w:rsid w:val="00B569FB"/>
    <w:rsid w:val="00B660A5"/>
    <w:rsid w:val="00B66875"/>
    <w:rsid w:val="00B66D56"/>
    <w:rsid w:val="00B67305"/>
    <w:rsid w:val="00B75B38"/>
    <w:rsid w:val="00B92E7C"/>
    <w:rsid w:val="00B93D2B"/>
    <w:rsid w:val="00B94B30"/>
    <w:rsid w:val="00BA157E"/>
    <w:rsid w:val="00BA3502"/>
    <w:rsid w:val="00BA52AE"/>
    <w:rsid w:val="00BB3438"/>
    <w:rsid w:val="00BB3F91"/>
    <w:rsid w:val="00BB60DD"/>
    <w:rsid w:val="00BC1751"/>
    <w:rsid w:val="00BC34A3"/>
    <w:rsid w:val="00BC6253"/>
    <w:rsid w:val="00BD12F4"/>
    <w:rsid w:val="00BD7635"/>
    <w:rsid w:val="00BE62B2"/>
    <w:rsid w:val="00BE6699"/>
    <w:rsid w:val="00BE7ED2"/>
    <w:rsid w:val="00BF3BF3"/>
    <w:rsid w:val="00C02959"/>
    <w:rsid w:val="00C07355"/>
    <w:rsid w:val="00C11D0C"/>
    <w:rsid w:val="00C15330"/>
    <w:rsid w:val="00C16F4D"/>
    <w:rsid w:val="00C23E4C"/>
    <w:rsid w:val="00C27274"/>
    <w:rsid w:val="00C30F59"/>
    <w:rsid w:val="00C32870"/>
    <w:rsid w:val="00C357B4"/>
    <w:rsid w:val="00C43866"/>
    <w:rsid w:val="00C50B6E"/>
    <w:rsid w:val="00C5197D"/>
    <w:rsid w:val="00C5248A"/>
    <w:rsid w:val="00C54D5B"/>
    <w:rsid w:val="00C550FC"/>
    <w:rsid w:val="00C55D99"/>
    <w:rsid w:val="00C61B88"/>
    <w:rsid w:val="00C61F1C"/>
    <w:rsid w:val="00C62582"/>
    <w:rsid w:val="00C66916"/>
    <w:rsid w:val="00C67B9D"/>
    <w:rsid w:val="00C72582"/>
    <w:rsid w:val="00C7288A"/>
    <w:rsid w:val="00C7397B"/>
    <w:rsid w:val="00C73C22"/>
    <w:rsid w:val="00C80586"/>
    <w:rsid w:val="00C8175F"/>
    <w:rsid w:val="00C90604"/>
    <w:rsid w:val="00C92604"/>
    <w:rsid w:val="00C93F68"/>
    <w:rsid w:val="00C95A04"/>
    <w:rsid w:val="00CA27DE"/>
    <w:rsid w:val="00CA3A76"/>
    <w:rsid w:val="00CA42C0"/>
    <w:rsid w:val="00CB00A5"/>
    <w:rsid w:val="00CB1168"/>
    <w:rsid w:val="00CB2DB4"/>
    <w:rsid w:val="00CB44AC"/>
    <w:rsid w:val="00CB4978"/>
    <w:rsid w:val="00CB642E"/>
    <w:rsid w:val="00CC4944"/>
    <w:rsid w:val="00CC4A88"/>
    <w:rsid w:val="00CC7A3B"/>
    <w:rsid w:val="00CD13CD"/>
    <w:rsid w:val="00CD204A"/>
    <w:rsid w:val="00CD62D0"/>
    <w:rsid w:val="00CE003C"/>
    <w:rsid w:val="00CE4E0A"/>
    <w:rsid w:val="00CF0D9C"/>
    <w:rsid w:val="00CF2ACC"/>
    <w:rsid w:val="00CF5EA8"/>
    <w:rsid w:val="00D06BC7"/>
    <w:rsid w:val="00D1274F"/>
    <w:rsid w:val="00D21E6E"/>
    <w:rsid w:val="00D24AE3"/>
    <w:rsid w:val="00D2548A"/>
    <w:rsid w:val="00D305D8"/>
    <w:rsid w:val="00D32564"/>
    <w:rsid w:val="00D33F4C"/>
    <w:rsid w:val="00D33FBA"/>
    <w:rsid w:val="00D34F8F"/>
    <w:rsid w:val="00D37864"/>
    <w:rsid w:val="00D4135C"/>
    <w:rsid w:val="00D41D72"/>
    <w:rsid w:val="00D41E27"/>
    <w:rsid w:val="00D4554F"/>
    <w:rsid w:val="00D56291"/>
    <w:rsid w:val="00D61335"/>
    <w:rsid w:val="00D62F0B"/>
    <w:rsid w:val="00D63070"/>
    <w:rsid w:val="00D74CC2"/>
    <w:rsid w:val="00D75E05"/>
    <w:rsid w:val="00D77AC5"/>
    <w:rsid w:val="00D81FCA"/>
    <w:rsid w:val="00D9240E"/>
    <w:rsid w:val="00DA19AB"/>
    <w:rsid w:val="00DA3FEC"/>
    <w:rsid w:val="00DA4ACD"/>
    <w:rsid w:val="00DA4F5D"/>
    <w:rsid w:val="00DB2E49"/>
    <w:rsid w:val="00DB2F75"/>
    <w:rsid w:val="00DC1AB1"/>
    <w:rsid w:val="00DC1B7F"/>
    <w:rsid w:val="00DC1E76"/>
    <w:rsid w:val="00DC2A60"/>
    <w:rsid w:val="00DC3050"/>
    <w:rsid w:val="00DC3E5A"/>
    <w:rsid w:val="00DD04A1"/>
    <w:rsid w:val="00DD0B61"/>
    <w:rsid w:val="00DD2D19"/>
    <w:rsid w:val="00DD4213"/>
    <w:rsid w:val="00DE4F1D"/>
    <w:rsid w:val="00DE7156"/>
    <w:rsid w:val="00DF5396"/>
    <w:rsid w:val="00E021DF"/>
    <w:rsid w:val="00E07C58"/>
    <w:rsid w:val="00E10551"/>
    <w:rsid w:val="00E116CF"/>
    <w:rsid w:val="00E14CE4"/>
    <w:rsid w:val="00E246B4"/>
    <w:rsid w:val="00E33608"/>
    <w:rsid w:val="00E364A5"/>
    <w:rsid w:val="00E373DC"/>
    <w:rsid w:val="00E37405"/>
    <w:rsid w:val="00E37F41"/>
    <w:rsid w:val="00E408CA"/>
    <w:rsid w:val="00E40E83"/>
    <w:rsid w:val="00E42574"/>
    <w:rsid w:val="00E43096"/>
    <w:rsid w:val="00E44228"/>
    <w:rsid w:val="00E4644B"/>
    <w:rsid w:val="00E5316A"/>
    <w:rsid w:val="00E568E2"/>
    <w:rsid w:val="00E63434"/>
    <w:rsid w:val="00E654C5"/>
    <w:rsid w:val="00E71FD6"/>
    <w:rsid w:val="00E749B7"/>
    <w:rsid w:val="00E76A6E"/>
    <w:rsid w:val="00E805AC"/>
    <w:rsid w:val="00E80A20"/>
    <w:rsid w:val="00E868C9"/>
    <w:rsid w:val="00E9058B"/>
    <w:rsid w:val="00E913D8"/>
    <w:rsid w:val="00E96279"/>
    <w:rsid w:val="00EA6883"/>
    <w:rsid w:val="00EB2B72"/>
    <w:rsid w:val="00EB393D"/>
    <w:rsid w:val="00EC3AB0"/>
    <w:rsid w:val="00ED406F"/>
    <w:rsid w:val="00EE1958"/>
    <w:rsid w:val="00EE230D"/>
    <w:rsid w:val="00EE5092"/>
    <w:rsid w:val="00EE64DE"/>
    <w:rsid w:val="00EF313D"/>
    <w:rsid w:val="00EF359C"/>
    <w:rsid w:val="00EF7DE7"/>
    <w:rsid w:val="00F02D40"/>
    <w:rsid w:val="00F042DF"/>
    <w:rsid w:val="00F11FFB"/>
    <w:rsid w:val="00F12773"/>
    <w:rsid w:val="00F21C0A"/>
    <w:rsid w:val="00F239BA"/>
    <w:rsid w:val="00F24B3D"/>
    <w:rsid w:val="00F26B60"/>
    <w:rsid w:val="00F3122A"/>
    <w:rsid w:val="00F36639"/>
    <w:rsid w:val="00F4053C"/>
    <w:rsid w:val="00F4264A"/>
    <w:rsid w:val="00F4450B"/>
    <w:rsid w:val="00F51AF1"/>
    <w:rsid w:val="00F52299"/>
    <w:rsid w:val="00F5420A"/>
    <w:rsid w:val="00F54BB4"/>
    <w:rsid w:val="00F60463"/>
    <w:rsid w:val="00F62686"/>
    <w:rsid w:val="00F748D0"/>
    <w:rsid w:val="00F7553B"/>
    <w:rsid w:val="00F76E21"/>
    <w:rsid w:val="00F85B58"/>
    <w:rsid w:val="00F86429"/>
    <w:rsid w:val="00F90B4D"/>
    <w:rsid w:val="00FA1AE2"/>
    <w:rsid w:val="00FA5539"/>
    <w:rsid w:val="00FC1A06"/>
    <w:rsid w:val="00FC4684"/>
    <w:rsid w:val="00FC5330"/>
    <w:rsid w:val="00FC5E16"/>
    <w:rsid w:val="00FC7E12"/>
    <w:rsid w:val="00FC7E38"/>
    <w:rsid w:val="00FD1EAE"/>
    <w:rsid w:val="00FD2603"/>
    <w:rsid w:val="00FD2BE4"/>
    <w:rsid w:val="00FD4526"/>
    <w:rsid w:val="00FE1971"/>
    <w:rsid w:val="00FE32FF"/>
    <w:rsid w:val="00FE39C0"/>
    <w:rsid w:val="00FE47EB"/>
    <w:rsid w:val="00FE7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76BD8C"/>
  <w15:chartTrackingRefBased/>
  <w15:docId w15:val="{E0410610-D02B-4CE9-8BED-3FA3A330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932"/>
    <w:pPr>
      <w:widowControl w:val="0"/>
      <w:jc w:val="both"/>
    </w:pPr>
    <w:rPr>
      <w:rFonts w:ascii="BIZ UDPゴシック" w:eastAsia="BIZ UDPゴシック"/>
      <w:sz w:val="22"/>
    </w:rPr>
  </w:style>
  <w:style w:type="paragraph" w:styleId="2">
    <w:name w:val="heading 2"/>
    <w:basedOn w:val="a"/>
    <w:next w:val="a"/>
    <w:link w:val="20"/>
    <w:uiPriority w:val="9"/>
    <w:unhideWhenUsed/>
    <w:qFormat/>
    <w:rsid w:val="00EE5092"/>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61A69"/>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C6BE8"/>
  </w:style>
  <w:style w:type="character" w:customStyle="1" w:styleId="a4">
    <w:name w:val="日付 (文字)"/>
    <w:basedOn w:val="a0"/>
    <w:link w:val="a3"/>
    <w:uiPriority w:val="99"/>
    <w:semiHidden/>
    <w:rsid w:val="004C6BE8"/>
    <w:rPr>
      <w:rFonts w:ascii="BIZ UDPゴシック" w:eastAsia="BIZ UDPゴシック"/>
      <w:sz w:val="22"/>
    </w:rPr>
  </w:style>
  <w:style w:type="paragraph" w:styleId="a5">
    <w:name w:val="List Paragraph"/>
    <w:basedOn w:val="a"/>
    <w:uiPriority w:val="34"/>
    <w:qFormat/>
    <w:rsid w:val="004C6BE8"/>
    <w:pPr>
      <w:ind w:leftChars="400" w:left="840"/>
    </w:pPr>
  </w:style>
  <w:style w:type="paragraph" w:styleId="a6">
    <w:name w:val="header"/>
    <w:basedOn w:val="a"/>
    <w:link w:val="a7"/>
    <w:uiPriority w:val="99"/>
    <w:unhideWhenUsed/>
    <w:rsid w:val="00F12773"/>
    <w:pPr>
      <w:tabs>
        <w:tab w:val="center" w:pos="4252"/>
        <w:tab w:val="right" w:pos="8504"/>
      </w:tabs>
      <w:snapToGrid w:val="0"/>
    </w:pPr>
  </w:style>
  <w:style w:type="character" w:customStyle="1" w:styleId="a7">
    <w:name w:val="ヘッダー (文字)"/>
    <w:basedOn w:val="a0"/>
    <w:link w:val="a6"/>
    <w:uiPriority w:val="99"/>
    <w:rsid w:val="00F12773"/>
    <w:rPr>
      <w:rFonts w:ascii="BIZ UDPゴシック" w:eastAsia="BIZ UDPゴシック"/>
      <w:sz w:val="22"/>
    </w:rPr>
  </w:style>
  <w:style w:type="paragraph" w:styleId="a8">
    <w:name w:val="footer"/>
    <w:basedOn w:val="a"/>
    <w:link w:val="a9"/>
    <w:uiPriority w:val="99"/>
    <w:unhideWhenUsed/>
    <w:rsid w:val="00F12773"/>
    <w:pPr>
      <w:tabs>
        <w:tab w:val="center" w:pos="4252"/>
        <w:tab w:val="right" w:pos="8504"/>
      </w:tabs>
      <w:snapToGrid w:val="0"/>
    </w:pPr>
  </w:style>
  <w:style w:type="character" w:customStyle="1" w:styleId="a9">
    <w:name w:val="フッター (文字)"/>
    <w:basedOn w:val="a0"/>
    <w:link w:val="a8"/>
    <w:uiPriority w:val="99"/>
    <w:rsid w:val="00F12773"/>
    <w:rPr>
      <w:rFonts w:ascii="BIZ UDPゴシック" w:eastAsia="BIZ UDPゴシック"/>
      <w:sz w:val="22"/>
    </w:rPr>
  </w:style>
  <w:style w:type="table" w:styleId="aa">
    <w:name w:val="Table Grid"/>
    <w:basedOn w:val="a1"/>
    <w:uiPriority w:val="39"/>
    <w:rsid w:val="003D2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7D07F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b">
    <w:name w:val="annotation reference"/>
    <w:basedOn w:val="a0"/>
    <w:uiPriority w:val="99"/>
    <w:semiHidden/>
    <w:unhideWhenUsed/>
    <w:rsid w:val="00D9240E"/>
    <w:rPr>
      <w:sz w:val="18"/>
      <w:szCs w:val="18"/>
    </w:rPr>
  </w:style>
  <w:style w:type="paragraph" w:styleId="ac">
    <w:name w:val="annotation text"/>
    <w:basedOn w:val="a"/>
    <w:link w:val="ad"/>
    <w:uiPriority w:val="99"/>
    <w:unhideWhenUsed/>
    <w:rsid w:val="00D9240E"/>
    <w:pPr>
      <w:jc w:val="left"/>
    </w:pPr>
  </w:style>
  <w:style w:type="character" w:customStyle="1" w:styleId="ad">
    <w:name w:val="コメント文字列 (文字)"/>
    <w:basedOn w:val="a0"/>
    <w:link w:val="ac"/>
    <w:uiPriority w:val="99"/>
    <w:rsid w:val="00D9240E"/>
    <w:rPr>
      <w:rFonts w:ascii="BIZ UDPゴシック" w:eastAsia="BIZ UDPゴシック"/>
      <w:sz w:val="22"/>
    </w:rPr>
  </w:style>
  <w:style w:type="paragraph" w:styleId="ae">
    <w:name w:val="annotation subject"/>
    <w:basedOn w:val="ac"/>
    <w:next w:val="ac"/>
    <w:link w:val="af"/>
    <w:uiPriority w:val="99"/>
    <w:semiHidden/>
    <w:unhideWhenUsed/>
    <w:rsid w:val="00D9240E"/>
    <w:rPr>
      <w:b/>
      <w:bCs/>
    </w:rPr>
  </w:style>
  <w:style w:type="character" w:customStyle="1" w:styleId="af">
    <w:name w:val="コメント内容 (文字)"/>
    <w:basedOn w:val="ad"/>
    <w:link w:val="ae"/>
    <w:uiPriority w:val="99"/>
    <w:semiHidden/>
    <w:rsid w:val="00D9240E"/>
    <w:rPr>
      <w:rFonts w:ascii="BIZ UDPゴシック" w:eastAsia="BIZ UDPゴシック"/>
      <w:b/>
      <w:bCs/>
      <w:sz w:val="22"/>
    </w:rPr>
  </w:style>
  <w:style w:type="character" w:styleId="af0">
    <w:name w:val="Hyperlink"/>
    <w:basedOn w:val="a0"/>
    <w:uiPriority w:val="99"/>
    <w:semiHidden/>
    <w:unhideWhenUsed/>
    <w:rsid w:val="001E001C"/>
    <w:rPr>
      <w:color w:val="0000FF"/>
      <w:u w:val="single"/>
    </w:rPr>
  </w:style>
  <w:style w:type="paragraph" w:styleId="Web">
    <w:name w:val="Normal (Web)"/>
    <w:basedOn w:val="a"/>
    <w:uiPriority w:val="99"/>
    <w:semiHidden/>
    <w:unhideWhenUsed/>
    <w:rsid w:val="00FC1A0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rsid w:val="00EE5092"/>
    <w:rPr>
      <w:rFonts w:asciiTheme="majorHAnsi" w:eastAsiaTheme="majorEastAsia" w:hAnsiTheme="majorHAnsi" w:cstheme="majorBidi"/>
      <w:sz w:val="22"/>
    </w:rPr>
  </w:style>
  <w:style w:type="character" w:customStyle="1" w:styleId="30">
    <w:name w:val="見出し 3 (文字)"/>
    <w:basedOn w:val="a0"/>
    <w:link w:val="3"/>
    <w:uiPriority w:val="9"/>
    <w:semiHidden/>
    <w:rsid w:val="00161A69"/>
    <w:rPr>
      <w:rFonts w:asciiTheme="majorHAnsi" w:eastAsiaTheme="majorEastAsia" w:hAnsiTheme="majorHAnsi" w:cstheme="majorBidi"/>
      <w:sz w:val="22"/>
    </w:rPr>
  </w:style>
  <w:style w:type="paragraph" w:styleId="af1">
    <w:name w:val="Revision"/>
    <w:hidden/>
    <w:uiPriority w:val="99"/>
    <w:semiHidden/>
    <w:rsid w:val="001F7B1A"/>
    <w:rPr>
      <w:rFonts w:ascii="BIZ UDPゴシック" w:eastAsia="BIZ UDPゴシック"/>
      <w:sz w:val="22"/>
    </w:rPr>
  </w:style>
  <w:style w:type="paragraph" w:styleId="af2">
    <w:name w:val="footnote text"/>
    <w:basedOn w:val="a"/>
    <w:link w:val="af3"/>
    <w:uiPriority w:val="99"/>
    <w:semiHidden/>
    <w:unhideWhenUsed/>
    <w:rsid w:val="002A046B"/>
    <w:pPr>
      <w:snapToGrid w:val="0"/>
      <w:jc w:val="left"/>
    </w:pPr>
  </w:style>
  <w:style w:type="character" w:customStyle="1" w:styleId="af3">
    <w:name w:val="脚注文字列 (文字)"/>
    <w:basedOn w:val="a0"/>
    <w:link w:val="af2"/>
    <w:uiPriority w:val="99"/>
    <w:semiHidden/>
    <w:rsid w:val="002A046B"/>
    <w:rPr>
      <w:rFonts w:ascii="BIZ UDPゴシック" w:eastAsia="BIZ UDPゴシック"/>
      <w:sz w:val="22"/>
    </w:rPr>
  </w:style>
  <w:style w:type="character" w:styleId="af4">
    <w:name w:val="footnote reference"/>
    <w:basedOn w:val="a0"/>
    <w:uiPriority w:val="99"/>
    <w:semiHidden/>
    <w:unhideWhenUsed/>
    <w:rsid w:val="002A046B"/>
    <w:rPr>
      <w:vertAlign w:val="superscript"/>
    </w:rPr>
  </w:style>
  <w:style w:type="paragraph" w:styleId="af5">
    <w:name w:val="endnote text"/>
    <w:basedOn w:val="a"/>
    <w:link w:val="af6"/>
    <w:uiPriority w:val="99"/>
    <w:semiHidden/>
    <w:unhideWhenUsed/>
    <w:rsid w:val="00C80586"/>
    <w:pPr>
      <w:snapToGrid w:val="0"/>
      <w:jc w:val="left"/>
    </w:pPr>
  </w:style>
  <w:style w:type="character" w:customStyle="1" w:styleId="af6">
    <w:name w:val="文末脚注文字列 (文字)"/>
    <w:basedOn w:val="a0"/>
    <w:link w:val="af5"/>
    <w:uiPriority w:val="99"/>
    <w:semiHidden/>
    <w:rsid w:val="00C80586"/>
    <w:rPr>
      <w:rFonts w:ascii="BIZ UDPゴシック" w:eastAsia="BIZ UDPゴシック"/>
      <w:sz w:val="22"/>
    </w:rPr>
  </w:style>
  <w:style w:type="character" w:styleId="af7">
    <w:name w:val="endnote reference"/>
    <w:basedOn w:val="a0"/>
    <w:uiPriority w:val="99"/>
    <w:semiHidden/>
    <w:unhideWhenUsed/>
    <w:rsid w:val="00C805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67143">
      <w:bodyDiv w:val="1"/>
      <w:marLeft w:val="0"/>
      <w:marRight w:val="0"/>
      <w:marTop w:val="0"/>
      <w:marBottom w:val="0"/>
      <w:divBdr>
        <w:top w:val="none" w:sz="0" w:space="0" w:color="auto"/>
        <w:left w:val="none" w:sz="0" w:space="0" w:color="auto"/>
        <w:bottom w:val="none" w:sz="0" w:space="0" w:color="auto"/>
        <w:right w:val="none" w:sz="0" w:space="0" w:color="auto"/>
      </w:divBdr>
    </w:div>
    <w:div w:id="37166190">
      <w:bodyDiv w:val="1"/>
      <w:marLeft w:val="0"/>
      <w:marRight w:val="0"/>
      <w:marTop w:val="0"/>
      <w:marBottom w:val="0"/>
      <w:divBdr>
        <w:top w:val="none" w:sz="0" w:space="0" w:color="auto"/>
        <w:left w:val="none" w:sz="0" w:space="0" w:color="auto"/>
        <w:bottom w:val="none" w:sz="0" w:space="0" w:color="auto"/>
        <w:right w:val="none" w:sz="0" w:space="0" w:color="auto"/>
      </w:divBdr>
      <w:divsChild>
        <w:div w:id="395201491">
          <w:marLeft w:val="0"/>
          <w:marRight w:val="0"/>
          <w:marTop w:val="0"/>
          <w:marBottom w:val="0"/>
          <w:divBdr>
            <w:top w:val="none" w:sz="0" w:space="0" w:color="auto"/>
            <w:left w:val="none" w:sz="0" w:space="0" w:color="auto"/>
            <w:bottom w:val="none" w:sz="0" w:space="0" w:color="auto"/>
            <w:right w:val="none" w:sz="0" w:space="0" w:color="auto"/>
          </w:divBdr>
        </w:div>
      </w:divsChild>
    </w:div>
    <w:div w:id="39980194">
      <w:bodyDiv w:val="1"/>
      <w:marLeft w:val="0"/>
      <w:marRight w:val="0"/>
      <w:marTop w:val="0"/>
      <w:marBottom w:val="0"/>
      <w:divBdr>
        <w:top w:val="none" w:sz="0" w:space="0" w:color="auto"/>
        <w:left w:val="none" w:sz="0" w:space="0" w:color="auto"/>
        <w:bottom w:val="none" w:sz="0" w:space="0" w:color="auto"/>
        <w:right w:val="none" w:sz="0" w:space="0" w:color="auto"/>
      </w:divBdr>
      <w:divsChild>
        <w:div w:id="1605454486">
          <w:marLeft w:val="0"/>
          <w:marRight w:val="0"/>
          <w:marTop w:val="0"/>
          <w:marBottom w:val="0"/>
          <w:divBdr>
            <w:top w:val="none" w:sz="0" w:space="0" w:color="auto"/>
            <w:left w:val="none" w:sz="0" w:space="0" w:color="auto"/>
            <w:bottom w:val="none" w:sz="0" w:space="0" w:color="auto"/>
            <w:right w:val="none" w:sz="0" w:space="0" w:color="auto"/>
          </w:divBdr>
        </w:div>
      </w:divsChild>
    </w:div>
    <w:div w:id="60830648">
      <w:bodyDiv w:val="1"/>
      <w:marLeft w:val="0"/>
      <w:marRight w:val="0"/>
      <w:marTop w:val="0"/>
      <w:marBottom w:val="0"/>
      <w:divBdr>
        <w:top w:val="none" w:sz="0" w:space="0" w:color="auto"/>
        <w:left w:val="none" w:sz="0" w:space="0" w:color="auto"/>
        <w:bottom w:val="none" w:sz="0" w:space="0" w:color="auto"/>
        <w:right w:val="none" w:sz="0" w:space="0" w:color="auto"/>
      </w:divBdr>
      <w:divsChild>
        <w:div w:id="858468289">
          <w:marLeft w:val="0"/>
          <w:marRight w:val="0"/>
          <w:marTop w:val="0"/>
          <w:marBottom w:val="0"/>
          <w:divBdr>
            <w:top w:val="none" w:sz="0" w:space="0" w:color="auto"/>
            <w:left w:val="none" w:sz="0" w:space="0" w:color="auto"/>
            <w:bottom w:val="none" w:sz="0" w:space="0" w:color="auto"/>
            <w:right w:val="none" w:sz="0" w:space="0" w:color="auto"/>
          </w:divBdr>
        </w:div>
      </w:divsChild>
    </w:div>
    <w:div w:id="66080582">
      <w:bodyDiv w:val="1"/>
      <w:marLeft w:val="0"/>
      <w:marRight w:val="0"/>
      <w:marTop w:val="0"/>
      <w:marBottom w:val="0"/>
      <w:divBdr>
        <w:top w:val="none" w:sz="0" w:space="0" w:color="auto"/>
        <w:left w:val="none" w:sz="0" w:space="0" w:color="auto"/>
        <w:bottom w:val="none" w:sz="0" w:space="0" w:color="auto"/>
        <w:right w:val="none" w:sz="0" w:space="0" w:color="auto"/>
      </w:divBdr>
      <w:divsChild>
        <w:div w:id="857883">
          <w:marLeft w:val="0"/>
          <w:marRight w:val="0"/>
          <w:marTop w:val="0"/>
          <w:marBottom w:val="0"/>
          <w:divBdr>
            <w:top w:val="none" w:sz="0" w:space="0" w:color="auto"/>
            <w:left w:val="none" w:sz="0" w:space="0" w:color="auto"/>
            <w:bottom w:val="none" w:sz="0" w:space="0" w:color="auto"/>
            <w:right w:val="none" w:sz="0" w:space="0" w:color="auto"/>
          </w:divBdr>
        </w:div>
      </w:divsChild>
    </w:div>
    <w:div w:id="83886956">
      <w:bodyDiv w:val="1"/>
      <w:marLeft w:val="0"/>
      <w:marRight w:val="0"/>
      <w:marTop w:val="0"/>
      <w:marBottom w:val="0"/>
      <w:divBdr>
        <w:top w:val="none" w:sz="0" w:space="0" w:color="auto"/>
        <w:left w:val="none" w:sz="0" w:space="0" w:color="auto"/>
        <w:bottom w:val="none" w:sz="0" w:space="0" w:color="auto"/>
        <w:right w:val="none" w:sz="0" w:space="0" w:color="auto"/>
      </w:divBdr>
    </w:div>
    <w:div w:id="114830783">
      <w:bodyDiv w:val="1"/>
      <w:marLeft w:val="0"/>
      <w:marRight w:val="0"/>
      <w:marTop w:val="0"/>
      <w:marBottom w:val="0"/>
      <w:divBdr>
        <w:top w:val="none" w:sz="0" w:space="0" w:color="auto"/>
        <w:left w:val="none" w:sz="0" w:space="0" w:color="auto"/>
        <w:bottom w:val="none" w:sz="0" w:space="0" w:color="auto"/>
        <w:right w:val="none" w:sz="0" w:space="0" w:color="auto"/>
      </w:divBdr>
    </w:div>
    <w:div w:id="144587084">
      <w:bodyDiv w:val="1"/>
      <w:marLeft w:val="0"/>
      <w:marRight w:val="0"/>
      <w:marTop w:val="0"/>
      <w:marBottom w:val="0"/>
      <w:divBdr>
        <w:top w:val="none" w:sz="0" w:space="0" w:color="auto"/>
        <w:left w:val="none" w:sz="0" w:space="0" w:color="auto"/>
        <w:bottom w:val="none" w:sz="0" w:space="0" w:color="auto"/>
        <w:right w:val="none" w:sz="0" w:space="0" w:color="auto"/>
      </w:divBdr>
      <w:divsChild>
        <w:div w:id="1183472850">
          <w:marLeft w:val="0"/>
          <w:marRight w:val="0"/>
          <w:marTop w:val="0"/>
          <w:marBottom w:val="0"/>
          <w:divBdr>
            <w:top w:val="none" w:sz="0" w:space="0" w:color="auto"/>
            <w:left w:val="none" w:sz="0" w:space="0" w:color="auto"/>
            <w:bottom w:val="none" w:sz="0" w:space="0" w:color="auto"/>
            <w:right w:val="none" w:sz="0" w:space="0" w:color="auto"/>
          </w:divBdr>
        </w:div>
      </w:divsChild>
    </w:div>
    <w:div w:id="145705630">
      <w:bodyDiv w:val="1"/>
      <w:marLeft w:val="0"/>
      <w:marRight w:val="0"/>
      <w:marTop w:val="0"/>
      <w:marBottom w:val="0"/>
      <w:divBdr>
        <w:top w:val="none" w:sz="0" w:space="0" w:color="auto"/>
        <w:left w:val="none" w:sz="0" w:space="0" w:color="auto"/>
        <w:bottom w:val="none" w:sz="0" w:space="0" w:color="auto"/>
        <w:right w:val="none" w:sz="0" w:space="0" w:color="auto"/>
      </w:divBdr>
    </w:div>
    <w:div w:id="184247789">
      <w:bodyDiv w:val="1"/>
      <w:marLeft w:val="0"/>
      <w:marRight w:val="0"/>
      <w:marTop w:val="0"/>
      <w:marBottom w:val="0"/>
      <w:divBdr>
        <w:top w:val="none" w:sz="0" w:space="0" w:color="auto"/>
        <w:left w:val="none" w:sz="0" w:space="0" w:color="auto"/>
        <w:bottom w:val="none" w:sz="0" w:space="0" w:color="auto"/>
        <w:right w:val="none" w:sz="0" w:space="0" w:color="auto"/>
      </w:divBdr>
      <w:divsChild>
        <w:div w:id="1486704863">
          <w:marLeft w:val="446"/>
          <w:marRight w:val="0"/>
          <w:marTop w:val="0"/>
          <w:marBottom w:val="0"/>
          <w:divBdr>
            <w:top w:val="none" w:sz="0" w:space="0" w:color="auto"/>
            <w:left w:val="none" w:sz="0" w:space="0" w:color="auto"/>
            <w:bottom w:val="none" w:sz="0" w:space="0" w:color="auto"/>
            <w:right w:val="none" w:sz="0" w:space="0" w:color="auto"/>
          </w:divBdr>
        </w:div>
        <w:div w:id="340544036">
          <w:marLeft w:val="446"/>
          <w:marRight w:val="0"/>
          <w:marTop w:val="0"/>
          <w:marBottom w:val="0"/>
          <w:divBdr>
            <w:top w:val="none" w:sz="0" w:space="0" w:color="auto"/>
            <w:left w:val="none" w:sz="0" w:space="0" w:color="auto"/>
            <w:bottom w:val="none" w:sz="0" w:space="0" w:color="auto"/>
            <w:right w:val="none" w:sz="0" w:space="0" w:color="auto"/>
          </w:divBdr>
        </w:div>
        <w:div w:id="449713383">
          <w:marLeft w:val="446"/>
          <w:marRight w:val="0"/>
          <w:marTop w:val="0"/>
          <w:marBottom w:val="0"/>
          <w:divBdr>
            <w:top w:val="none" w:sz="0" w:space="0" w:color="auto"/>
            <w:left w:val="none" w:sz="0" w:space="0" w:color="auto"/>
            <w:bottom w:val="none" w:sz="0" w:space="0" w:color="auto"/>
            <w:right w:val="none" w:sz="0" w:space="0" w:color="auto"/>
          </w:divBdr>
        </w:div>
        <w:div w:id="2088919485">
          <w:marLeft w:val="446"/>
          <w:marRight w:val="0"/>
          <w:marTop w:val="0"/>
          <w:marBottom w:val="0"/>
          <w:divBdr>
            <w:top w:val="none" w:sz="0" w:space="0" w:color="auto"/>
            <w:left w:val="none" w:sz="0" w:space="0" w:color="auto"/>
            <w:bottom w:val="none" w:sz="0" w:space="0" w:color="auto"/>
            <w:right w:val="none" w:sz="0" w:space="0" w:color="auto"/>
          </w:divBdr>
        </w:div>
      </w:divsChild>
    </w:div>
    <w:div w:id="189730424">
      <w:bodyDiv w:val="1"/>
      <w:marLeft w:val="0"/>
      <w:marRight w:val="0"/>
      <w:marTop w:val="0"/>
      <w:marBottom w:val="0"/>
      <w:divBdr>
        <w:top w:val="none" w:sz="0" w:space="0" w:color="auto"/>
        <w:left w:val="none" w:sz="0" w:space="0" w:color="auto"/>
        <w:bottom w:val="none" w:sz="0" w:space="0" w:color="auto"/>
        <w:right w:val="none" w:sz="0" w:space="0" w:color="auto"/>
      </w:divBdr>
      <w:divsChild>
        <w:div w:id="1238589275">
          <w:marLeft w:val="446"/>
          <w:marRight w:val="0"/>
          <w:marTop w:val="0"/>
          <w:marBottom w:val="0"/>
          <w:divBdr>
            <w:top w:val="none" w:sz="0" w:space="0" w:color="auto"/>
            <w:left w:val="none" w:sz="0" w:space="0" w:color="auto"/>
            <w:bottom w:val="none" w:sz="0" w:space="0" w:color="auto"/>
            <w:right w:val="none" w:sz="0" w:space="0" w:color="auto"/>
          </w:divBdr>
        </w:div>
        <w:div w:id="1628732516">
          <w:marLeft w:val="446"/>
          <w:marRight w:val="0"/>
          <w:marTop w:val="0"/>
          <w:marBottom w:val="0"/>
          <w:divBdr>
            <w:top w:val="none" w:sz="0" w:space="0" w:color="auto"/>
            <w:left w:val="none" w:sz="0" w:space="0" w:color="auto"/>
            <w:bottom w:val="none" w:sz="0" w:space="0" w:color="auto"/>
            <w:right w:val="none" w:sz="0" w:space="0" w:color="auto"/>
          </w:divBdr>
        </w:div>
        <w:div w:id="64764164">
          <w:marLeft w:val="446"/>
          <w:marRight w:val="0"/>
          <w:marTop w:val="0"/>
          <w:marBottom w:val="0"/>
          <w:divBdr>
            <w:top w:val="none" w:sz="0" w:space="0" w:color="auto"/>
            <w:left w:val="none" w:sz="0" w:space="0" w:color="auto"/>
            <w:bottom w:val="none" w:sz="0" w:space="0" w:color="auto"/>
            <w:right w:val="none" w:sz="0" w:space="0" w:color="auto"/>
          </w:divBdr>
        </w:div>
        <w:div w:id="2049601160">
          <w:marLeft w:val="446"/>
          <w:marRight w:val="0"/>
          <w:marTop w:val="0"/>
          <w:marBottom w:val="0"/>
          <w:divBdr>
            <w:top w:val="none" w:sz="0" w:space="0" w:color="auto"/>
            <w:left w:val="none" w:sz="0" w:space="0" w:color="auto"/>
            <w:bottom w:val="none" w:sz="0" w:space="0" w:color="auto"/>
            <w:right w:val="none" w:sz="0" w:space="0" w:color="auto"/>
          </w:divBdr>
        </w:div>
      </w:divsChild>
    </w:div>
    <w:div w:id="206912557">
      <w:bodyDiv w:val="1"/>
      <w:marLeft w:val="0"/>
      <w:marRight w:val="0"/>
      <w:marTop w:val="0"/>
      <w:marBottom w:val="0"/>
      <w:divBdr>
        <w:top w:val="none" w:sz="0" w:space="0" w:color="auto"/>
        <w:left w:val="none" w:sz="0" w:space="0" w:color="auto"/>
        <w:bottom w:val="none" w:sz="0" w:space="0" w:color="auto"/>
        <w:right w:val="none" w:sz="0" w:space="0" w:color="auto"/>
      </w:divBdr>
      <w:divsChild>
        <w:div w:id="2134976558">
          <w:marLeft w:val="0"/>
          <w:marRight w:val="0"/>
          <w:marTop w:val="0"/>
          <w:marBottom w:val="0"/>
          <w:divBdr>
            <w:top w:val="none" w:sz="0" w:space="0" w:color="auto"/>
            <w:left w:val="none" w:sz="0" w:space="0" w:color="auto"/>
            <w:bottom w:val="none" w:sz="0" w:space="0" w:color="auto"/>
            <w:right w:val="none" w:sz="0" w:space="0" w:color="auto"/>
          </w:divBdr>
        </w:div>
      </w:divsChild>
    </w:div>
    <w:div w:id="286280068">
      <w:bodyDiv w:val="1"/>
      <w:marLeft w:val="0"/>
      <w:marRight w:val="0"/>
      <w:marTop w:val="0"/>
      <w:marBottom w:val="0"/>
      <w:divBdr>
        <w:top w:val="none" w:sz="0" w:space="0" w:color="auto"/>
        <w:left w:val="none" w:sz="0" w:space="0" w:color="auto"/>
        <w:bottom w:val="none" w:sz="0" w:space="0" w:color="auto"/>
        <w:right w:val="none" w:sz="0" w:space="0" w:color="auto"/>
      </w:divBdr>
      <w:divsChild>
        <w:div w:id="1023745103">
          <w:marLeft w:val="0"/>
          <w:marRight w:val="0"/>
          <w:marTop w:val="0"/>
          <w:marBottom w:val="0"/>
          <w:divBdr>
            <w:top w:val="none" w:sz="0" w:space="0" w:color="auto"/>
            <w:left w:val="none" w:sz="0" w:space="0" w:color="auto"/>
            <w:bottom w:val="none" w:sz="0" w:space="0" w:color="auto"/>
            <w:right w:val="none" w:sz="0" w:space="0" w:color="auto"/>
          </w:divBdr>
        </w:div>
      </w:divsChild>
    </w:div>
    <w:div w:id="349646585">
      <w:bodyDiv w:val="1"/>
      <w:marLeft w:val="0"/>
      <w:marRight w:val="0"/>
      <w:marTop w:val="0"/>
      <w:marBottom w:val="0"/>
      <w:divBdr>
        <w:top w:val="none" w:sz="0" w:space="0" w:color="auto"/>
        <w:left w:val="none" w:sz="0" w:space="0" w:color="auto"/>
        <w:bottom w:val="none" w:sz="0" w:space="0" w:color="auto"/>
        <w:right w:val="none" w:sz="0" w:space="0" w:color="auto"/>
      </w:divBdr>
      <w:divsChild>
        <w:div w:id="1096175228">
          <w:marLeft w:val="0"/>
          <w:marRight w:val="0"/>
          <w:marTop w:val="0"/>
          <w:marBottom w:val="0"/>
          <w:divBdr>
            <w:top w:val="none" w:sz="0" w:space="0" w:color="auto"/>
            <w:left w:val="none" w:sz="0" w:space="0" w:color="auto"/>
            <w:bottom w:val="none" w:sz="0" w:space="0" w:color="auto"/>
            <w:right w:val="none" w:sz="0" w:space="0" w:color="auto"/>
          </w:divBdr>
        </w:div>
      </w:divsChild>
    </w:div>
    <w:div w:id="365910284">
      <w:bodyDiv w:val="1"/>
      <w:marLeft w:val="0"/>
      <w:marRight w:val="0"/>
      <w:marTop w:val="0"/>
      <w:marBottom w:val="0"/>
      <w:divBdr>
        <w:top w:val="none" w:sz="0" w:space="0" w:color="auto"/>
        <w:left w:val="none" w:sz="0" w:space="0" w:color="auto"/>
        <w:bottom w:val="none" w:sz="0" w:space="0" w:color="auto"/>
        <w:right w:val="none" w:sz="0" w:space="0" w:color="auto"/>
      </w:divBdr>
      <w:divsChild>
        <w:div w:id="224920364">
          <w:marLeft w:val="446"/>
          <w:marRight w:val="0"/>
          <w:marTop w:val="0"/>
          <w:marBottom w:val="0"/>
          <w:divBdr>
            <w:top w:val="none" w:sz="0" w:space="0" w:color="auto"/>
            <w:left w:val="none" w:sz="0" w:space="0" w:color="auto"/>
            <w:bottom w:val="none" w:sz="0" w:space="0" w:color="auto"/>
            <w:right w:val="none" w:sz="0" w:space="0" w:color="auto"/>
          </w:divBdr>
        </w:div>
        <w:div w:id="1549486636">
          <w:marLeft w:val="446"/>
          <w:marRight w:val="0"/>
          <w:marTop w:val="0"/>
          <w:marBottom w:val="0"/>
          <w:divBdr>
            <w:top w:val="none" w:sz="0" w:space="0" w:color="auto"/>
            <w:left w:val="none" w:sz="0" w:space="0" w:color="auto"/>
            <w:bottom w:val="none" w:sz="0" w:space="0" w:color="auto"/>
            <w:right w:val="none" w:sz="0" w:space="0" w:color="auto"/>
          </w:divBdr>
        </w:div>
        <w:div w:id="1046640620">
          <w:marLeft w:val="446"/>
          <w:marRight w:val="0"/>
          <w:marTop w:val="0"/>
          <w:marBottom w:val="0"/>
          <w:divBdr>
            <w:top w:val="none" w:sz="0" w:space="0" w:color="auto"/>
            <w:left w:val="none" w:sz="0" w:space="0" w:color="auto"/>
            <w:bottom w:val="none" w:sz="0" w:space="0" w:color="auto"/>
            <w:right w:val="none" w:sz="0" w:space="0" w:color="auto"/>
          </w:divBdr>
        </w:div>
        <w:div w:id="1705594267">
          <w:marLeft w:val="446"/>
          <w:marRight w:val="0"/>
          <w:marTop w:val="0"/>
          <w:marBottom w:val="0"/>
          <w:divBdr>
            <w:top w:val="none" w:sz="0" w:space="0" w:color="auto"/>
            <w:left w:val="none" w:sz="0" w:space="0" w:color="auto"/>
            <w:bottom w:val="none" w:sz="0" w:space="0" w:color="auto"/>
            <w:right w:val="none" w:sz="0" w:space="0" w:color="auto"/>
          </w:divBdr>
        </w:div>
      </w:divsChild>
    </w:div>
    <w:div w:id="395856841">
      <w:bodyDiv w:val="1"/>
      <w:marLeft w:val="0"/>
      <w:marRight w:val="0"/>
      <w:marTop w:val="0"/>
      <w:marBottom w:val="0"/>
      <w:divBdr>
        <w:top w:val="none" w:sz="0" w:space="0" w:color="auto"/>
        <w:left w:val="none" w:sz="0" w:space="0" w:color="auto"/>
        <w:bottom w:val="none" w:sz="0" w:space="0" w:color="auto"/>
        <w:right w:val="none" w:sz="0" w:space="0" w:color="auto"/>
      </w:divBdr>
      <w:divsChild>
        <w:div w:id="781994300">
          <w:marLeft w:val="0"/>
          <w:marRight w:val="0"/>
          <w:marTop w:val="0"/>
          <w:marBottom w:val="0"/>
          <w:divBdr>
            <w:top w:val="none" w:sz="0" w:space="0" w:color="auto"/>
            <w:left w:val="none" w:sz="0" w:space="0" w:color="auto"/>
            <w:bottom w:val="none" w:sz="0" w:space="0" w:color="auto"/>
            <w:right w:val="none" w:sz="0" w:space="0" w:color="auto"/>
          </w:divBdr>
        </w:div>
      </w:divsChild>
    </w:div>
    <w:div w:id="420102790">
      <w:bodyDiv w:val="1"/>
      <w:marLeft w:val="0"/>
      <w:marRight w:val="0"/>
      <w:marTop w:val="0"/>
      <w:marBottom w:val="0"/>
      <w:divBdr>
        <w:top w:val="none" w:sz="0" w:space="0" w:color="auto"/>
        <w:left w:val="none" w:sz="0" w:space="0" w:color="auto"/>
        <w:bottom w:val="none" w:sz="0" w:space="0" w:color="auto"/>
        <w:right w:val="none" w:sz="0" w:space="0" w:color="auto"/>
      </w:divBdr>
      <w:divsChild>
        <w:div w:id="959453777">
          <w:marLeft w:val="0"/>
          <w:marRight w:val="0"/>
          <w:marTop w:val="0"/>
          <w:marBottom w:val="0"/>
          <w:divBdr>
            <w:top w:val="none" w:sz="0" w:space="0" w:color="auto"/>
            <w:left w:val="none" w:sz="0" w:space="0" w:color="auto"/>
            <w:bottom w:val="none" w:sz="0" w:space="0" w:color="auto"/>
            <w:right w:val="none" w:sz="0" w:space="0" w:color="auto"/>
          </w:divBdr>
        </w:div>
      </w:divsChild>
    </w:div>
    <w:div w:id="439379651">
      <w:bodyDiv w:val="1"/>
      <w:marLeft w:val="0"/>
      <w:marRight w:val="0"/>
      <w:marTop w:val="0"/>
      <w:marBottom w:val="0"/>
      <w:divBdr>
        <w:top w:val="none" w:sz="0" w:space="0" w:color="auto"/>
        <w:left w:val="none" w:sz="0" w:space="0" w:color="auto"/>
        <w:bottom w:val="none" w:sz="0" w:space="0" w:color="auto"/>
        <w:right w:val="none" w:sz="0" w:space="0" w:color="auto"/>
      </w:divBdr>
      <w:divsChild>
        <w:div w:id="437333196">
          <w:marLeft w:val="0"/>
          <w:marRight w:val="0"/>
          <w:marTop w:val="0"/>
          <w:marBottom w:val="0"/>
          <w:divBdr>
            <w:top w:val="none" w:sz="0" w:space="0" w:color="auto"/>
            <w:left w:val="none" w:sz="0" w:space="0" w:color="auto"/>
            <w:bottom w:val="none" w:sz="0" w:space="0" w:color="auto"/>
            <w:right w:val="none" w:sz="0" w:space="0" w:color="auto"/>
          </w:divBdr>
        </w:div>
      </w:divsChild>
    </w:div>
    <w:div w:id="454719648">
      <w:bodyDiv w:val="1"/>
      <w:marLeft w:val="0"/>
      <w:marRight w:val="0"/>
      <w:marTop w:val="0"/>
      <w:marBottom w:val="0"/>
      <w:divBdr>
        <w:top w:val="none" w:sz="0" w:space="0" w:color="auto"/>
        <w:left w:val="none" w:sz="0" w:space="0" w:color="auto"/>
        <w:bottom w:val="none" w:sz="0" w:space="0" w:color="auto"/>
        <w:right w:val="none" w:sz="0" w:space="0" w:color="auto"/>
      </w:divBdr>
    </w:div>
    <w:div w:id="470757550">
      <w:bodyDiv w:val="1"/>
      <w:marLeft w:val="0"/>
      <w:marRight w:val="0"/>
      <w:marTop w:val="0"/>
      <w:marBottom w:val="0"/>
      <w:divBdr>
        <w:top w:val="none" w:sz="0" w:space="0" w:color="auto"/>
        <w:left w:val="none" w:sz="0" w:space="0" w:color="auto"/>
        <w:bottom w:val="none" w:sz="0" w:space="0" w:color="auto"/>
        <w:right w:val="none" w:sz="0" w:space="0" w:color="auto"/>
      </w:divBdr>
    </w:div>
    <w:div w:id="479273628">
      <w:bodyDiv w:val="1"/>
      <w:marLeft w:val="0"/>
      <w:marRight w:val="0"/>
      <w:marTop w:val="0"/>
      <w:marBottom w:val="0"/>
      <w:divBdr>
        <w:top w:val="none" w:sz="0" w:space="0" w:color="auto"/>
        <w:left w:val="none" w:sz="0" w:space="0" w:color="auto"/>
        <w:bottom w:val="none" w:sz="0" w:space="0" w:color="auto"/>
        <w:right w:val="none" w:sz="0" w:space="0" w:color="auto"/>
      </w:divBdr>
    </w:div>
    <w:div w:id="481390637">
      <w:bodyDiv w:val="1"/>
      <w:marLeft w:val="0"/>
      <w:marRight w:val="0"/>
      <w:marTop w:val="0"/>
      <w:marBottom w:val="0"/>
      <w:divBdr>
        <w:top w:val="none" w:sz="0" w:space="0" w:color="auto"/>
        <w:left w:val="none" w:sz="0" w:space="0" w:color="auto"/>
        <w:bottom w:val="none" w:sz="0" w:space="0" w:color="auto"/>
        <w:right w:val="none" w:sz="0" w:space="0" w:color="auto"/>
      </w:divBdr>
      <w:divsChild>
        <w:div w:id="818569727">
          <w:marLeft w:val="0"/>
          <w:marRight w:val="0"/>
          <w:marTop w:val="0"/>
          <w:marBottom w:val="0"/>
          <w:divBdr>
            <w:top w:val="none" w:sz="0" w:space="0" w:color="auto"/>
            <w:left w:val="none" w:sz="0" w:space="0" w:color="auto"/>
            <w:bottom w:val="none" w:sz="0" w:space="0" w:color="auto"/>
            <w:right w:val="none" w:sz="0" w:space="0" w:color="auto"/>
          </w:divBdr>
        </w:div>
      </w:divsChild>
    </w:div>
    <w:div w:id="582841934">
      <w:bodyDiv w:val="1"/>
      <w:marLeft w:val="0"/>
      <w:marRight w:val="0"/>
      <w:marTop w:val="0"/>
      <w:marBottom w:val="0"/>
      <w:divBdr>
        <w:top w:val="none" w:sz="0" w:space="0" w:color="auto"/>
        <w:left w:val="none" w:sz="0" w:space="0" w:color="auto"/>
        <w:bottom w:val="none" w:sz="0" w:space="0" w:color="auto"/>
        <w:right w:val="none" w:sz="0" w:space="0" w:color="auto"/>
      </w:divBdr>
      <w:divsChild>
        <w:div w:id="1807550348">
          <w:marLeft w:val="0"/>
          <w:marRight w:val="0"/>
          <w:marTop w:val="0"/>
          <w:marBottom w:val="0"/>
          <w:divBdr>
            <w:top w:val="none" w:sz="0" w:space="0" w:color="auto"/>
            <w:left w:val="none" w:sz="0" w:space="0" w:color="auto"/>
            <w:bottom w:val="none" w:sz="0" w:space="0" w:color="auto"/>
            <w:right w:val="none" w:sz="0" w:space="0" w:color="auto"/>
          </w:divBdr>
        </w:div>
      </w:divsChild>
    </w:div>
    <w:div w:id="605041276">
      <w:bodyDiv w:val="1"/>
      <w:marLeft w:val="0"/>
      <w:marRight w:val="0"/>
      <w:marTop w:val="0"/>
      <w:marBottom w:val="0"/>
      <w:divBdr>
        <w:top w:val="none" w:sz="0" w:space="0" w:color="auto"/>
        <w:left w:val="none" w:sz="0" w:space="0" w:color="auto"/>
        <w:bottom w:val="none" w:sz="0" w:space="0" w:color="auto"/>
        <w:right w:val="none" w:sz="0" w:space="0" w:color="auto"/>
      </w:divBdr>
    </w:div>
    <w:div w:id="613943663">
      <w:bodyDiv w:val="1"/>
      <w:marLeft w:val="0"/>
      <w:marRight w:val="0"/>
      <w:marTop w:val="0"/>
      <w:marBottom w:val="0"/>
      <w:divBdr>
        <w:top w:val="none" w:sz="0" w:space="0" w:color="auto"/>
        <w:left w:val="none" w:sz="0" w:space="0" w:color="auto"/>
        <w:bottom w:val="none" w:sz="0" w:space="0" w:color="auto"/>
        <w:right w:val="none" w:sz="0" w:space="0" w:color="auto"/>
      </w:divBdr>
    </w:div>
    <w:div w:id="659773507">
      <w:bodyDiv w:val="1"/>
      <w:marLeft w:val="0"/>
      <w:marRight w:val="0"/>
      <w:marTop w:val="0"/>
      <w:marBottom w:val="0"/>
      <w:divBdr>
        <w:top w:val="none" w:sz="0" w:space="0" w:color="auto"/>
        <w:left w:val="none" w:sz="0" w:space="0" w:color="auto"/>
        <w:bottom w:val="none" w:sz="0" w:space="0" w:color="auto"/>
        <w:right w:val="none" w:sz="0" w:space="0" w:color="auto"/>
      </w:divBdr>
    </w:div>
    <w:div w:id="680351684">
      <w:bodyDiv w:val="1"/>
      <w:marLeft w:val="0"/>
      <w:marRight w:val="0"/>
      <w:marTop w:val="0"/>
      <w:marBottom w:val="0"/>
      <w:divBdr>
        <w:top w:val="none" w:sz="0" w:space="0" w:color="auto"/>
        <w:left w:val="none" w:sz="0" w:space="0" w:color="auto"/>
        <w:bottom w:val="none" w:sz="0" w:space="0" w:color="auto"/>
        <w:right w:val="none" w:sz="0" w:space="0" w:color="auto"/>
      </w:divBdr>
      <w:divsChild>
        <w:div w:id="1376202196">
          <w:marLeft w:val="0"/>
          <w:marRight w:val="0"/>
          <w:marTop w:val="0"/>
          <w:marBottom w:val="0"/>
          <w:divBdr>
            <w:top w:val="none" w:sz="0" w:space="0" w:color="auto"/>
            <w:left w:val="none" w:sz="0" w:space="0" w:color="auto"/>
            <w:bottom w:val="none" w:sz="0" w:space="0" w:color="auto"/>
            <w:right w:val="none" w:sz="0" w:space="0" w:color="auto"/>
          </w:divBdr>
        </w:div>
      </w:divsChild>
    </w:div>
    <w:div w:id="700321301">
      <w:bodyDiv w:val="1"/>
      <w:marLeft w:val="0"/>
      <w:marRight w:val="0"/>
      <w:marTop w:val="0"/>
      <w:marBottom w:val="0"/>
      <w:divBdr>
        <w:top w:val="none" w:sz="0" w:space="0" w:color="auto"/>
        <w:left w:val="none" w:sz="0" w:space="0" w:color="auto"/>
        <w:bottom w:val="none" w:sz="0" w:space="0" w:color="auto"/>
        <w:right w:val="none" w:sz="0" w:space="0" w:color="auto"/>
      </w:divBdr>
    </w:div>
    <w:div w:id="726732951">
      <w:bodyDiv w:val="1"/>
      <w:marLeft w:val="0"/>
      <w:marRight w:val="0"/>
      <w:marTop w:val="0"/>
      <w:marBottom w:val="0"/>
      <w:divBdr>
        <w:top w:val="none" w:sz="0" w:space="0" w:color="auto"/>
        <w:left w:val="none" w:sz="0" w:space="0" w:color="auto"/>
        <w:bottom w:val="none" w:sz="0" w:space="0" w:color="auto"/>
        <w:right w:val="none" w:sz="0" w:space="0" w:color="auto"/>
      </w:divBdr>
      <w:divsChild>
        <w:div w:id="2034919709">
          <w:marLeft w:val="0"/>
          <w:marRight w:val="0"/>
          <w:marTop w:val="0"/>
          <w:marBottom w:val="0"/>
          <w:divBdr>
            <w:top w:val="none" w:sz="0" w:space="0" w:color="auto"/>
            <w:left w:val="none" w:sz="0" w:space="0" w:color="auto"/>
            <w:bottom w:val="none" w:sz="0" w:space="0" w:color="auto"/>
            <w:right w:val="none" w:sz="0" w:space="0" w:color="auto"/>
          </w:divBdr>
        </w:div>
      </w:divsChild>
    </w:div>
    <w:div w:id="726798742">
      <w:bodyDiv w:val="1"/>
      <w:marLeft w:val="0"/>
      <w:marRight w:val="0"/>
      <w:marTop w:val="0"/>
      <w:marBottom w:val="0"/>
      <w:divBdr>
        <w:top w:val="none" w:sz="0" w:space="0" w:color="auto"/>
        <w:left w:val="none" w:sz="0" w:space="0" w:color="auto"/>
        <w:bottom w:val="none" w:sz="0" w:space="0" w:color="auto"/>
        <w:right w:val="none" w:sz="0" w:space="0" w:color="auto"/>
      </w:divBdr>
      <w:divsChild>
        <w:div w:id="583799990">
          <w:marLeft w:val="0"/>
          <w:marRight w:val="0"/>
          <w:marTop w:val="0"/>
          <w:marBottom w:val="0"/>
          <w:divBdr>
            <w:top w:val="none" w:sz="0" w:space="0" w:color="auto"/>
            <w:left w:val="none" w:sz="0" w:space="0" w:color="auto"/>
            <w:bottom w:val="none" w:sz="0" w:space="0" w:color="auto"/>
            <w:right w:val="none" w:sz="0" w:space="0" w:color="auto"/>
          </w:divBdr>
        </w:div>
      </w:divsChild>
    </w:div>
    <w:div w:id="876088491">
      <w:bodyDiv w:val="1"/>
      <w:marLeft w:val="0"/>
      <w:marRight w:val="0"/>
      <w:marTop w:val="0"/>
      <w:marBottom w:val="0"/>
      <w:divBdr>
        <w:top w:val="none" w:sz="0" w:space="0" w:color="auto"/>
        <w:left w:val="none" w:sz="0" w:space="0" w:color="auto"/>
        <w:bottom w:val="none" w:sz="0" w:space="0" w:color="auto"/>
        <w:right w:val="none" w:sz="0" w:space="0" w:color="auto"/>
      </w:divBdr>
      <w:divsChild>
        <w:div w:id="1968850079">
          <w:marLeft w:val="0"/>
          <w:marRight w:val="0"/>
          <w:marTop w:val="0"/>
          <w:marBottom w:val="0"/>
          <w:divBdr>
            <w:top w:val="none" w:sz="0" w:space="0" w:color="auto"/>
            <w:left w:val="none" w:sz="0" w:space="0" w:color="auto"/>
            <w:bottom w:val="none" w:sz="0" w:space="0" w:color="auto"/>
            <w:right w:val="none" w:sz="0" w:space="0" w:color="auto"/>
          </w:divBdr>
        </w:div>
      </w:divsChild>
    </w:div>
    <w:div w:id="930502251">
      <w:bodyDiv w:val="1"/>
      <w:marLeft w:val="0"/>
      <w:marRight w:val="0"/>
      <w:marTop w:val="0"/>
      <w:marBottom w:val="0"/>
      <w:divBdr>
        <w:top w:val="none" w:sz="0" w:space="0" w:color="auto"/>
        <w:left w:val="none" w:sz="0" w:space="0" w:color="auto"/>
        <w:bottom w:val="none" w:sz="0" w:space="0" w:color="auto"/>
        <w:right w:val="none" w:sz="0" w:space="0" w:color="auto"/>
      </w:divBdr>
    </w:div>
    <w:div w:id="957299172">
      <w:bodyDiv w:val="1"/>
      <w:marLeft w:val="0"/>
      <w:marRight w:val="0"/>
      <w:marTop w:val="0"/>
      <w:marBottom w:val="0"/>
      <w:divBdr>
        <w:top w:val="none" w:sz="0" w:space="0" w:color="auto"/>
        <w:left w:val="none" w:sz="0" w:space="0" w:color="auto"/>
        <w:bottom w:val="none" w:sz="0" w:space="0" w:color="auto"/>
        <w:right w:val="none" w:sz="0" w:space="0" w:color="auto"/>
      </w:divBdr>
      <w:divsChild>
        <w:div w:id="1166627590">
          <w:marLeft w:val="0"/>
          <w:marRight w:val="0"/>
          <w:marTop w:val="0"/>
          <w:marBottom w:val="0"/>
          <w:divBdr>
            <w:top w:val="none" w:sz="0" w:space="0" w:color="auto"/>
            <w:left w:val="none" w:sz="0" w:space="0" w:color="auto"/>
            <w:bottom w:val="none" w:sz="0" w:space="0" w:color="auto"/>
            <w:right w:val="none" w:sz="0" w:space="0" w:color="auto"/>
          </w:divBdr>
        </w:div>
      </w:divsChild>
    </w:div>
    <w:div w:id="961807564">
      <w:bodyDiv w:val="1"/>
      <w:marLeft w:val="0"/>
      <w:marRight w:val="0"/>
      <w:marTop w:val="0"/>
      <w:marBottom w:val="0"/>
      <w:divBdr>
        <w:top w:val="none" w:sz="0" w:space="0" w:color="auto"/>
        <w:left w:val="none" w:sz="0" w:space="0" w:color="auto"/>
        <w:bottom w:val="none" w:sz="0" w:space="0" w:color="auto"/>
        <w:right w:val="none" w:sz="0" w:space="0" w:color="auto"/>
      </w:divBdr>
      <w:divsChild>
        <w:div w:id="762530662">
          <w:marLeft w:val="0"/>
          <w:marRight w:val="0"/>
          <w:marTop w:val="0"/>
          <w:marBottom w:val="0"/>
          <w:divBdr>
            <w:top w:val="none" w:sz="0" w:space="0" w:color="auto"/>
            <w:left w:val="none" w:sz="0" w:space="0" w:color="auto"/>
            <w:bottom w:val="none" w:sz="0" w:space="0" w:color="auto"/>
            <w:right w:val="none" w:sz="0" w:space="0" w:color="auto"/>
          </w:divBdr>
        </w:div>
      </w:divsChild>
    </w:div>
    <w:div w:id="981271298">
      <w:bodyDiv w:val="1"/>
      <w:marLeft w:val="0"/>
      <w:marRight w:val="0"/>
      <w:marTop w:val="0"/>
      <w:marBottom w:val="0"/>
      <w:divBdr>
        <w:top w:val="none" w:sz="0" w:space="0" w:color="auto"/>
        <w:left w:val="none" w:sz="0" w:space="0" w:color="auto"/>
        <w:bottom w:val="none" w:sz="0" w:space="0" w:color="auto"/>
        <w:right w:val="none" w:sz="0" w:space="0" w:color="auto"/>
      </w:divBdr>
      <w:divsChild>
        <w:div w:id="1182933156">
          <w:marLeft w:val="0"/>
          <w:marRight w:val="0"/>
          <w:marTop w:val="0"/>
          <w:marBottom w:val="0"/>
          <w:divBdr>
            <w:top w:val="none" w:sz="0" w:space="0" w:color="auto"/>
            <w:left w:val="none" w:sz="0" w:space="0" w:color="auto"/>
            <w:bottom w:val="none" w:sz="0" w:space="0" w:color="auto"/>
            <w:right w:val="none" w:sz="0" w:space="0" w:color="auto"/>
          </w:divBdr>
        </w:div>
      </w:divsChild>
    </w:div>
    <w:div w:id="997151870">
      <w:bodyDiv w:val="1"/>
      <w:marLeft w:val="0"/>
      <w:marRight w:val="0"/>
      <w:marTop w:val="0"/>
      <w:marBottom w:val="0"/>
      <w:divBdr>
        <w:top w:val="none" w:sz="0" w:space="0" w:color="auto"/>
        <w:left w:val="none" w:sz="0" w:space="0" w:color="auto"/>
        <w:bottom w:val="none" w:sz="0" w:space="0" w:color="auto"/>
        <w:right w:val="none" w:sz="0" w:space="0" w:color="auto"/>
      </w:divBdr>
      <w:divsChild>
        <w:div w:id="1487235474">
          <w:marLeft w:val="0"/>
          <w:marRight w:val="0"/>
          <w:marTop w:val="0"/>
          <w:marBottom w:val="0"/>
          <w:divBdr>
            <w:top w:val="none" w:sz="0" w:space="0" w:color="auto"/>
            <w:left w:val="none" w:sz="0" w:space="0" w:color="auto"/>
            <w:bottom w:val="none" w:sz="0" w:space="0" w:color="auto"/>
            <w:right w:val="none" w:sz="0" w:space="0" w:color="auto"/>
          </w:divBdr>
        </w:div>
      </w:divsChild>
    </w:div>
    <w:div w:id="1008993349">
      <w:bodyDiv w:val="1"/>
      <w:marLeft w:val="0"/>
      <w:marRight w:val="0"/>
      <w:marTop w:val="0"/>
      <w:marBottom w:val="0"/>
      <w:divBdr>
        <w:top w:val="none" w:sz="0" w:space="0" w:color="auto"/>
        <w:left w:val="none" w:sz="0" w:space="0" w:color="auto"/>
        <w:bottom w:val="none" w:sz="0" w:space="0" w:color="auto"/>
        <w:right w:val="none" w:sz="0" w:space="0" w:color="auto"/>
      </w:divBdr>
      <w:divsChild>
        <w:div w:id="1681855404">
          <w:marLeft w:val="0"/>
          <w:marRight w:val="0"/>
          <w:marTop w:val="0"/>
          <w:marBottom w:val="0"/>
          <w:divBdr>
            <w:top w:val="none" w:sz="0" w:space="0" w:color="auto"/>
            <w:left w:val="none" w:sz="0" w:space="0" w:color="auto"/>
            <w:bottom w:val="none" w:sz="0" w:space="0" w:color="auto"/>
            <w:right w:val="none" w:sz="0" w:space="0" w:color="auto"/>
          </w:divBdr>
        </w:div>
      </w:divsChild>
    </w:div>
    <w:div w:id="1068042939">
      <w:bodyDiv w:val="1"/>
      <w:marLeft w:val="0"/>
      <w:marRight w:val="0"/>
      <w:marTop w:val="0"/>
      <w:marBottom w:val="0"/>
      <w:divBdr>
        <w:top w:val="none" w:sz="0" w:space="0" w:color="auto"/>
        <w:left w:val="none" w:sz="0" w:space="0" w:color="auto"/>
        <w:bottom w:val="none" w:sz="0" w:space="0" w:color="auto"/>
        <w:right w:val="none" w:sz="0" w:space="0" w:color="auto"/>
      </w:divBdr>
    </w:div>
    <w:div w:id="1099982954">
      <w:bodyDiv w:val="1"/>
      <w:marLeft w:val="0"/>
      <w:marRight w:val="0"/>
      <w:marTop w:val="0"/>
      <w:marBottom w:val="0"/>
      <w:divBdr>
        <w:top w:val="none" w:sz="0" w:space="0" w:color="auto"/>
        <w:left w:val="none" w:sz="0" w:space="0" w:color="auto"/>
        <w:bottom w:val="none" w:sz="0" w:space="0" w:color="auto"/>
        <w:right w:val="none" w:sz="0" w:space="0" w:color="auto"/>
      </w:divBdr>
      <w:divsChild>
        <w:div w:id="300422174">
          <w:marLeft w:val="0"/>
          <w:marRight w:val="0"/>
          <w:marTop w:val="0"/>
          <w:marBottom w:val="0"/>
          <w:divBdr>
            <w:top w:val="none" w:sz="0" w:space="0" w:color="auto"/>
            <w:left w:val="none" w:sz="0" w:space="0" w:color="auto"/>
            <w:bottom w:val="none" w:sz="0" w:space="0" w:color="auto"/>
            <w:right w:val="none" w:sz="0" w:space="0" w:color="auto"/>
          </w:divBdr>
        </w:div>
      </w:divsChild>
    </w:div>
    <w:div w:id="1101489064">
      <w:bodyDiv w:val="1"/>
      <w:marLeft w:val="0"/>
      <w:marRight w:val="0"/>
      <w:marTop w:val="0"/>
      <w:marBottom w:val="0"/>
      <w:divBdr>
        <w:top w:val="none" w:sz="0" w:space="0" w:color="auto"/>
        <w:left w:val="none" w:sz="0" w:space="0" w:color="auto"/>
        <w:bottom w:val="none" w:sz="0" w:space="0" w:color="auto"/>
        <w:right w:val="none" w:sz="0" w:space="0" w:color="auto"/>
      </w:divBdr>
    </w:div>
    <w:div w:id="1113135417">
      <w:bodyDiv w:val="1"/>
      <w:marLeft w:val="0"/>
      <w:marRight w:val="0"/>
      <w:marTop w:val="0"/>
      <w:marBottom w:val="0"/>
      <w:divBdr>
        <w:top w:val="none" w:sz="0" w:space="0" w:color="auto"/>
        <w:left w:val="none" w:sz="0" w:space="0" w:color="auto"/>
        <w:bottom w:val="none" w:sz="0" w:space="0" w:color="auto"/>
        <w:right w:val="none" w:sz="0" w:space="0" w:color="auto"/>
      </w:divBdr>
      <w:divsChild>
        <w:div w:id="170338158">
          <w:marLeft w:val="0"/>
          <w:marRight w:val="0"/>
          <w:marTop w:val="0"/>
          <w:marBottom w:val="0"/>
          <w:divBdr>
            <w:top w:val="none" w:sz="0" w:space="0" w:color="auto"/>
            <w:left w:val="none" w:sz="0" w:space="0" w:color="auto"/>
            <w:bottom w:val="none" w:sz="0" w:space="0" w:color="auto"/>
            <w:right w:val="none" w:sz="0" w:space="0" w:color="auto"/>
          </w:divBdr>
        </w:div>
      </w:divsChild>
    </w:div>
    <w:div w:id="1123040232">
      <w:bodyDiv w:val="1"/>
      <w:marLeft w:val="0"/>
      <w:marRight w:val="0"/>
      <w:marTop w:val="0"/>
      <w:marBottom w:val="0"/>
      <w:divBdr>
        <w:top w:val="none" w:sz="0" w:space="0" w:color="auto"/>
        <w:left w:val="none" w:sz="0" w:space="0" w:color="auto"/>
        <w:bottom w:val="none" w:sz="0" w:space="0" w:color="auto"/>
        <w:right w:val="none" w:sz="0" w:space="0" w:color="auto"/>
      </w:divBdr>
      <w:divsChild>
        <w:div w:id="1531380251">
          <w:marLeft w:val="0"/>
          <w:marRight w:val="0"/>
          <w:marTop w:val="0"/>
          <w:marBottom w:val="0"/>
          <w:divBdr>
            <w:top w:val="none" w:sz="0" w:space="0" w:color="auto"/>
            <w:left w:val="none" w:sz="0" w:space="0" w:color="auto"/>
            <w:bottom w:val="none" w:sz="0" w:space="0" w:color="auto"/>
            <w:right w:val="none" w:sz="0" w:space="0" w:color="auto"/>
          </w:divBdr>
        </w:div>
      </w:divsChild>
    </w:div>
    <w:div w:id="1175192433">
      <w:bodyDiv w:val="1"/>
      <w:marLeft w:val="0"/>
      <w:marRight w:val="0"/>
      <w:marTop w:val="0"/>
      <w:marBottom w:val="0"/>
      <w:divBdr>
        <w:top w:val="none" w:sz="0" w:space="0" w:color="auto"/>
        <w:left w:val="none" w:sz="0" w:space="0" w:color="auto"/>
        <w:bottom w:val="none" w:sz="0" w:space="0" w:color="auto"/>
        <w:right w:val="none" w:sz="0" w:space="0" w:color="auto"/>
      </w:divBdr>
      <w:divsChild>
        <w:div w:id="2033218466">
          <w:marLeft w:val="0"/>
          <w:marRight w:val="0"/>
          <w:marTop w:val="0"/>
          <w:marBottom w:val="0"/>
          <w:divBdr>
            <w:top w:val="none" w:sz="0" w:space="0" w:color="auto"/>
            <w:left w:val="none" w:sz="0" w:space="0" w:color="auto"/>
            <w:bottom w:val="none" w:sz="0" w:space="0" w:color="auto"/>
            <w:right w:val="none" w:sz="0" w:space="0" w:color="auto"/>
          </w:divBdr>
        </w:div>
      </w:divsChild>
    </w:div>
    <w:div w:id="1211770311">
      <w:bodyDiv w:val="1"/>
      <w:marLeft w:val="0"/>
      <w:marRight w:val="0"/>
      <w:marTop w:val="0"/>
      <w:marBottom w:val="0"/>
      <w:divBdr>
        <w:top w:val="none" w:sz="0" w:space="0" w:color="auto"/>
        <w:left w:val="none" w:sz="0" w:space="0" w:color="auto"/>
        <w:bottom w:val="none" w:sz="0" w:space="0" w:color="auto"/>
        <w:right w:val="none" w:sz="0" w:space="0" w:color="auto"/>
      </w:divBdr>
      <w:divsChild>
        <w:div w:id="755396314">
          <w:marLeft w:val="0"/>
          <w:marRight w:val="0"/>
          <w:marTop w:val="0"/>
          <w:marBottom w:val="0"/>
          <w:divBdr>
            <w:top w:val="none" w:sz="0" w:space="0" w:color="auto"/>
            <w:left w:val="none" w:sz="0" w:space="0" w:color="auto"/>
            <w:bottom w:val="none" w:sz="0" w:space="0" w:color="auto"/>
            <w:right w:val="none" w:sz="0" w:space="0" w:color="auto"/>
          </w:divBdr>
        </w:div>
      </w:divsChild>
    </w:div>
    <w:div w:id="1243492262">
      <w:bodyDiv w:val="1"/>
      <w:marLeft w:val="0"/>
      <w:marRight w:val="0"/>
      <w:marTop w:val="0"/>
      <w:marBottom w:val="0"/>
      <w:divBdr>
        <w:top w:val="none" w:sz="0" w:space="0" w:color="auto"/>
        <w:left w:val="none" w:sz="0" w:space="0" w:color="auto"/>
        <w:bottom w:val="none" w:sz="0" w:space="0" w:color="auto"/>
        <w:right w:val="none" w:sz="0" w:space="0" w:color="auto"/>
      </w:divBdr>
      <w:divsChild>
        <w:div w:id="796338187">
          <w:marLeft w:val="0"/>
          <w:marRight w:val="0"/>
          <w:marTop w:val="0"/>
          <w:marBottom w:val="0"/>
          <w:divBdr>
            <w:top w:val="none" w:sz="0" w:space="0" w:color="auto"/>
            <w:left w:val="none" w:sz="0" w:space="0" w:color="auto"/>
            <w:bottom w:val="none" w:sz="0" w:space="0" w:color="auto"/>
            <w:right w:val="none" w:sz="0" w:space="0" w:color="auto"/>
          </w:divBdr>
        </w:div>
      </w:divsChild>
    </w:div>
    <w:div w:id="1298800238">
      <w:bodyDiv w:val="1"/>
      <w:marLeft w:val="0"/>
      <w:marRight w:val="0"/>
      <w:marTop w:val="0"/>
      <w:marBottom w:val="0"/>
      <w:divBdr>
        <w:top w:val="none" w:sz="0" w:space="0" w:color="auto"/>
        <w:left w:val="none" w:sz="0" w:space="0" w:color="auto"/>
        <w:bottom w:val="none" w:sz="0" w:space="0" w:color="auto"/>
        <w:right w:val="none" w:sz="0" w:space="0" w:color="auto"/>
      </w:divBdr>
      <w:divsChild>
        <w:div w:id="187068919">
          <w:marLeft w:val="0"/>
          <w:marRight w:val="0"/>
          <w:marTop w:val="0"/>
          <w:marBottom w:val="0"/>
          <w:divBdr>
            <w:top w:val="none" w:sz="0" w:space="0" w:color="auto"/>
            <w:left w:val="none" w:sz="0" w:space="0" w:color="auto"/>
            <w:bottom w:val="none" w:sz="0" w:space="0" w:color="auto"/>
            <w:right w:val="none" w:sz="0" w:space="0" w:color="auto"/>
          </w:divBdr>
        </w:div>
      </w:divsChild>
    </w:div>
    <w:div w:id="1300650777">
      <w:bodyDiv w:val="1"/>
      <w:marLeft w:val="0"/>
      <w:marRight w:val="0"/>
      <w:marTop w:val="0"/>
      <w:marBottom w:val="0"/>
      <w:divBdr>
        <w:top w:val="none" w:sz="0" w:space="0" w:color="auto"/>
        <w:left w:val="none" w:sz="0" w:space="0" w:color="auto"/>
        <w:bottom w:val="none" w:sz="0" w:space="0" w:color="auto"/>
        <w:right w:val="none" w:sz="0" w:space="0" w:color="auto"/>
      </w:divBdr>
      <w:divsChild>
        <w:div w:id="2130656906">
          <w:marLeft w:val="0"/>
          <w:marRight w:val="0"/>
          <w:marTop w:val="0"/>
          <w:marBottom w:val="0"/>
          <w:divBdr>
            <w:top w:val="none" w:sz="0" w:space="0" w:color="auto"/>
            <w:left w:val="none" w:sz="0" w:space="0" w:color="auto"/>
            <w:bottom w:val="none" w:sz="0" w:space="0" w:color="auto"/>
            <w:right w:val="none" w:sz="0" w:space="0" w:color="auto"/>
          </w:divBdr>
        </w:div>
      </w:divsChild>
    </w:div>
    <w:div w:id="1369573717">
      <w:bodyDiv w:val="1"/>
      <w:marLeft w:val="0"/>
      <w:marRight w:val="0"/>
      <w:marTop w:val="0"/>
      <w:marBottom w:val="0"/>
      <w:divBdr>
        <w:top w:val="none" w:sz="0" w:space="0" w:color="auto"/>
        <w:left w:val="none" w:sz="0" w:space="0" w:color="auto"/>
        <w:bottom w:val="none" w:sz="0" w:space="0" w:color="auto"/>
        <w:right w:val="none" w:sz="0" w:space="0" w:color="auto"/>
      </w:divBdr>
    </w:div>
    <w:div w:id="1374160035">
      <w:bodyDiv w:val="1"/>
      <w:marLeft w:val="0"/>
      <w:marRight w:val="0"/>
      <w:marTop w:val="0"/>
      <w:marBottom w:val="0"/>
      <w:divBdr>
        <w:top w:val="none" w:sz="0" w:space="0" w:color="auto"/>
        <w:left w:val="none" w:sz="0" w:space="0" w:color="auto"/>
        <w:bottom w:val="none" w:sz="0" w:space="0" w:color="auto"/>
        <w:right w:val="none" w:sz="0" w:space="0" w:color="auto"/>
      </w:divBdr>
      <w:divsChild>
        <w:div w:id="1479300227">
          <w:marLeft w:val="0"/>
          <w:marRight w:val="0"/>
          <w:marTop w:val="0"/>
          <w:marBottom w:val="0"/>
          <w:divBdr>
            <w:top w:val="none" w:sz="0" w:space="0" w:color="auto"/>
            <w:left w:val="none" w:sz="0" w:space="0" w:color="auto"/>
            <w:bottom w:val="none" w:sz="0" w:space="0" w:color="auto"/>
            <w:right w:val="none" w:sz="0" w:space="0" w:color="auto"/>
          </w:divBdr>
        </w:div>
      </w:divsChild>
    </w:div>
    <w:div w:id="1399858875">
      <w:bodyDiv w:val="1"/>
      <w:marLeft w:val="0"/>
      <w:marRight w:val="0"/>
      <w:marTop w:val="0"/>
      <w:marBottom w:val="0"/>
      <w:divBdr>
        <w:top w:val="none" w:sz="0" w:space="0" w:color="auto"/>
        <w:left w:val="none" w:sz="0" w:space="0" w:color="auto"/>
        <w:bottom w:val="none" w:sz="0" w:space="0" w:color="auto"/>
        <w:right w:val="none" w:sz="0" w:space="0" w:color="auto"/>
      </w:divBdr>
      <w:divsChild>
        <w:div w:id="2056464139">
          <w:marLeft w:val="446"/>
          <w:marRight w:val="0"/>
          <w:marTop w:val="0"/>
          <w:marBottom w:val="0"/>
          <w:divBdr>
            <w:top w:val="none" w:sz="0" w:space="0" w:color="auto"/>
            <w:left w:val="none" w:sz="0" w:space="0" w:color="auto"/>
            <w:bottom w:val="none" w:sz="0" w:space="0" w:color="auto"/>
            <w:right w:val="none" w:sz="0" w:space="0" w:color="auto"/>
          </w:divBdr>
        </w:div>
      </w:divsChild>
    </w:div>
    <w:div w:id="1417945103">
      <w:bodyDiv w:val="1"/>
      <w:marLeft w:val="0"/>
      <w:marRight w:val="0"/>
      <w:marTop w:val="0"/>
      <w:marBottom w:val="0"/>
      <w:divBdr>
        <w:top w:val="none" w:sz="0" w:space="0" w:color="auto"/>
        <w:left w:val="none" w:sz="0" w:space="0" w:color="auto"/>
        <w:bottom w:val="none" w:sz="0" w:space="0" w:color="auto"/>
        <w:right w:val="none" w:sz="0" w:space="0" w:color="auto"/>
      </w:divBdr>
      <w:divsChild>
        <w:div w:id="83692847">
          <w:marLeft w:val="0"/>
          <w:marRight w:val="0"/>
          <w:marTop w:val="0"/>
          <w:marBottom w:val="0"/>
          <w:divBdr>
            <w:top w:val="none" w:sz="0" w:space="0" w:color="auto"/>
            <w:left w:val="none" w:sz="0" w:space="0" w:color="auto"/>
            <w:bottom w:val="none" w:sz="0" w:space="0" w:color="auto"/>
            <w:right w:val="none" w:sz="0" w:space="0" w:color="auto"/>
          </w:divBdr>
        </w:div>
      </w:divsChild>
    </w:div>
    <w:div w:id="1450782521">
      <w:bodyDiv w:val="1"/>
      <w:marLeft w:val="0"/>
      <w:marRight w:val="0"/>
      <w:marTop w:val="0"/>
      <w:marBottom w:val="0"/>
      <w:divBdr>
        <w:top w:val="none" w:sz="0" w:space="0" w:color="auto"/>
        <w:left w:val="none" w:sz="0" w:space="0" w:color="auto"/>
        <w:bottom w:val="none" w:sz="0" w:space="0" w:color="auto"/>
        <w:right w:val="none" w:sz="0" w:space="0" w:color="auto"/>
      </w:divBdr>
      <w:divsChild>
        <w:div w:id="1474642060">
          <w:marLeft w:val="0"/>
          <w:marRight w:val="0"/>
          <w:marTop w:val="0"/>
          <w:marBottom w:val="0"/>
          <w:divBdr>
            <w:top w:val="none" w:sz="0" w:space="0" w:color="auto"/>
            <w:left w:val="none" w:sz="0" w:space="0" w:color="auto"/>
            <w:bottom w:val="none" w:sz="0" w:space="0" w:color="auto"/>
            <w:right w:val="none" w:sz="0" w:space="0" w:color="auto"/>
          </w:divBdr>
        </w:div>
      </w:divsChild>
    </w:div>
    <w:div w:id="1495409589">
      <w:bodyDiv w:val="1"/>
      <w:marLeft w:val="0"/>
      <w:marRight w:val="0"/>
      <w:marTop w:val="0"/>
      <w:marBottom w:val="0"/>
      <w:divBdr>
        <w:top w:val="none" w:sz="0" w:space="0" w:color="auto"/>
        <w:left w:val="none" w:sz="0" w:space="0" w:color="auto"/>
        <w:bottom w:val="none" w:sz="0" w:space="0" w:color="auto"/>
        <w:right w:val="none" w:sz="0" w:space="0" w:color="auto"/>
      </w:divBdr>
    </w:div>
    <w:div w:id="1527057011">
      <w:bodyDiv w:val="1"/>
      <w:marLeft w:val="0"/>
      <w:marRight w:val="0"/>
      <w:marTop w:val="0"/>
      <w:marBottom w:val="0"/>
      <w:divBdr>
        <w:top w:val="none" w:sz="0" w:space="0" w:color="auto"/>
        <w:left w:val="none" w:sz="0" w:space="0" w:color="auto"/>
        <w:bottom w:val="none" w:sz="0" w:space="0" w:color="auto"/>
        <w:right w:val="none" w:sz="0" w:space="0" w:color="auto"/>
      </w:divBdr>
      <w:divsChild>
        <w:div w:id="1178077821">
          <w:marLeft w:val="0"/>
          <w:marRight w:val="0"/>
          <w:marTop w:val="0"/>
          <w:marBottom w:val="0"/>
          <w:divBdr>
            <w:top w:val="none" w:sz="0" w:space="0" w:color="auto"/>
            <w:left w:val="none" w:sz="0" w:space="0" w:color="auto"/>
            <w:bottom w:val="none" w:sz="0" w:space="0" w:color="auto"/>
            <w:right w:val="none" w:sz="0" w:space="0" w:color="auto"/>
          </w:divBdr>
        </w:div>
      </w:divsChild>
    </w:div>
    <w:div w:id="1549797864">
      <w:bodyDiv w:val="1"/>
      <w:marLeft w:val="0"/>
      <w:marRight w:val="0"/>
      <w:marTop w:val="0"/>
      <w:marBottom w:val="0"/>
      <w:divBdr>
        <w:top w:val="none" w:sz="0" w:space="0" w:color="auto"/>
        <w:left w:val="none" w:sz="0" w:space="0" w:color="auto"/>
        <w:bottom w:val="none" w:sz="0" w:space="0" w:color="auto"/>
        <w:right w:val="none" w:sz="0" w:space="0" w:color="auto"/>
      </w:divBdr>
      <w:divsChild>
        <w:div w:id="894509915">
          <w:marLeft w:val="0"/>
          <w:marRight w:val="0"/>
          <w:marTop w:val="0"/>
          <w:marBottom w:val="0"/>
          <w:divBdr>
            <w:top w:val="none" w:sz="0" w:space="0" w:color="auto"/>
            <w:left w:val="none" w:sz="0" w:space="0" w:color="auto"/>
            <w:bottom w:val="none" w:sz="0" w:space="0" w:color="auto"/>
            <w:right w:val="none" w:sz="0" w:space="0" w:color="auto"/>
          </w:divBdr>
        </w:div>
      </w:divsChild>
    </w:div>
    <w:div w:id="1603759066">
      <w:bodyDiv w:val="1"/>
      <w:marLeft w:val="0"/>
      <w:marRight w:val="0"/>
      <w:marTop w:val="0"/>
      <w:marBottom w:val="0"/>
      <w:divBdr>
        <w:top w:val="none" w:sz="0" w:space="0" w:color="auto"/>
        <w:left w:val="none" w:sz="0" w:space="0" w:color="auto"/>
        <w:bottom w:val="none" w:sz="0" w:space="0" w:color="auto"/>
        <w:right w:val="none" w:sz="0" w:space="0" w:color="auto"/>
      </w:divBdr>
      <w:divsChild>
        <w:div w:id="1107578377">
          <w:marLeft w:val="0"/>
          <w:marRight w:val="0"/>
          <w:marTop w:val="0"/>
          <w:marBottom w:val="0"/>
          <w:divBdr>
            <w:top w:val="none" w:sz="0" w:space="0" w:color="auto"/>
            <w:left w:val="none" w:sz="0" w:space="0" w:color="auto"/>
            <w:bottom w:val="none" w:sz="0" w:space="0" w:color="auto"/>
            <w:right w:val="none" w:sz="0" w:space="0" w:color="auto"/>
          </w:divBdr>
        </w:div>
      </w:divsChild>
    </w:div>
    <w:div w:id="1629046169">
      <w:bodyDiv w:val="1"/>
      <w:marLeft w:val="0"/>
      <w:marRight w:val="0"/>
      <w:marTop w:val="0"/>
      <w:marBottom w:val="0"/>
      <w:divBdr>
        <w:top w:val="none" w:sz="0" w:space="0" w:color="auto"/>
        <w:left w:val="none" w:sz="0" w:space="0" w:color="auto"/>
        <w:bottom w:val="none" w:sz="0" w:space="0" w:color="auto"/>
        <w:right w:val="none" w:sz="0" w:space="0" w:color="auto"/>
      </w:divBdr>
      <w:divsChild>
        <w:div w:id="781845690">
          <w:marLeft w:val="0"/>
          <w:marRight w:val="0"/>
          <w:marTop w:val="0"/>
          <w:marBottom w:val="0"/>
          <w:divBdr>
            <w:top w:val="none" w:sz="0" w:space="0" w:color="auto"/>
            <w:left w:val="none" w:sz="0" w:space="0" w:color="auto"/>
            <w:bottom w:val="none" w:sz="0" w:space="0" w:color="auto"/>
            <w:right w:val="none" w:sz="0" w:space="0" w:color="auto"/>
          </w:divBdr>
        </w:div>
      </w:divsChild>
    </w:div>
    <w:div w:id="1658148345">
      <w:bodyDiv w:val="1"/>
      <w:marLeft w:val="0"/>
      <w:marRight w:val="0"/>
      <w:marTop w:val="0"/>
      <w:marBottom w:val="0"/>
      <w:divBdr>
        <w:top w:val="none" w:sz="0" w:space="0" w:color="auto"/>
        <w:left w:val="none" w:sz="0" w:space="0" w:color="auto"/>
        <w:bottom w:val="none" w:sz="0" w:space="0" w:color="auto"/>
        <w:right w:val="none" w:sz="0" w:space="0" w:color="auto"/>
      </w:divBdr>
    </w:div>
    <w:div w:id="1693651068">
      <w:bodyDiv w:val="1"/>
      <w:marLeft w:val="0"/>
      <w:marRight w:val="0"/>
      <w:marTop w:val="0"/>
      <w:marBottom w:val="0"/>
      <w:divBdr>
        <w:top w:val="none" w:sz="0" w:space="0" w:color="auto"/>
        <w:left w:val="none" w:sz="0" w:space="0" w:color="auto"/>
        <w:bottom w:val="none" w:sz="0" w:space="0" w:color="auto"/>
        <w:right w:val="none" w:sz="0" w:space="0" w:color="auto"/>
      </w:divBdr>
      <w:divsChild>
        <w:div w:id="1504588272">
          <w:marLeft w:val="0"/>
          <w:marRight w:val="0"/>
          <w:marTop w:val="0"/>
          <w:marBottom w:val="0"/>
          <w:divBdr>
            <w:top w:val="none" w:sz="0" w:space="0" w:color="auto"/>
            <w:left w:val="none" w:sz="0" w:space="0" w:color="auto"/>
            <w:bottom w:val="none" w:sz="0" w:space="0" w:color="auto"/>
            <w:right w:val="none" w:sz="0" w:space="0" w:color="auto"/>
          </w:divBdr>
        </w:div>
      </w:divsChild>
    </w:div>
    <w:div w:id="1701970320">
      <w:bodyDiv w:val="1"/>
      <w:marLeft w:val="0"/>
      <w:marRight w:val="0"/>
      <w:marTop w:val="0"/>
      <w:marBottom w:val="0"/>
      <w:divBdr>
        <w:top w:val="none" w:sz="0" w:space="0" w:color="auto"/>
        <w:left w:val="none" w:sz="0" w:space="0" w:color="auto"/>
        <w:bottom w:val="none" w:sz="0" w:space="0" w:color="auto"/>
        <w:right w:val="none" w:sz="0" w:space="0" w:color="auto"/>
      </w:divBdr>
      <w:divsChild>
        <w:div w:id="1450665270">
          <w:marLeft w:val="446"/>
          <w:marRight w:val="0"/>
          <w:marTop w:val="0"/>
          <w:marBottom w:val="0"/>
          <w:divBdr>
            <w:top w:val="none" w:sz="0" w:space="0" w:color="auto"/>
            <w:left w:val="none" w:sz="0" w:space="0" w:color="auto"/>
            <w:bottom w:val="none" w:sz="0" w:space="0" w:color="auto"/>
            <w:right w:val="none" w:sz="0" w:space="0" w:color="auto"/>
          </w:divBdr>
        </w:div>
      </w:divsChild>
    </w:div>
    <w:div w:id="1719041070">
      <w:bodyDiv w:val="1"/>
      <w:marLeft w:val="0"/>
      <w:marRight w:val="0"/>
      <w:marTop w:val="0"/>
      <w:marBottom w:val="0"/>
      <w:divBdr>
        <w:top w:val="none" w:sz="0" w:space="0" w:color="auto"/>
        <w:left w:val="none" w:sz="0" w:space="0" w:color="auto"/>
        <w:bottom w:val="none" w:sz="0" w:space="0" w:color="auto"/>
        <w:right w:val="none" w:sz="0" w:space="0" w:color="auto"/>
      </w:divBdr>
      <w:divsChild>
        <w:div w:id="1423376393">
          <w:marLeft w:val="0"/>
          <w:marRight w:val="0"/>
          <w:marTop w:val="0"/>
          <w:marBottom w:val="0"/>
          <w:divBdr>
            <w:top w:val="none" w:sz="0" w:space="0" w:color="auto"/>
            <w:left w:val="none" w:sz="0" w:space="0" w:color="auto"/>
            <w:bottom w:val="none" w:sz="0" w:space="0" w:color="auto"/>
            <w:right w:val="none" w:sz="0" w:space="0" w:color="auto"/>
          </w:divBdr>
        </w:div>
      </w:divsChild>
    </w:div>
    <w:div w:id="1748187976">
      <w:bodyDiv w:val="1"/>
      <w:marLeft w:val="0"/>
      <w:marRight w:val="0"/>
      <w:marTop w:val="0"/>
      <w:marBottom w:val="0"/>
      <w:divBdr>
        <w:top w:val="none" w:sz="0" w:space="0" w:color="auto"/>
        <w:left w:val="none" w:sz="0" w:space="0" w:color="auto"/>
        <w:bottom w:val="none" w:sz="0" w:space="0" w:color="auto"/>
        <w:right w:val="none" w:sz="0" w:space="0" w:color="auto"/>
      </w:divBdr>
      <w:divsChild>
        <w:div w:id="1141966891">
          <w:marLeft w:val="0"/>
          <w:marRight w:val="0"/>
          <w:marTop w:val="0"/>
          <w:marBottom w:val="0"/>
          <w:divBdr>
            <w:top w:val="none" w:sz="0" w:space="0" w:color="auto"/>
            <w:left w:val="none" w:sz="0" w:space="0" w:color="auto"/>
            <w:bottom w:val="none" w:sz="0" w:space="0" w:color="auto"/>
            <w:right w:val="none" w:sz="0" w:space="0" w:color="auto"/>
          </w:divBdr>
        </w:div>
      </w:divsChild>
    </w:div>
    <w:div w:id="1763986687">
      <w:bodyDiv w:val="1"/>
      <w:marLeft w:val="0"/>
      <w:marRight w:val="0"/>
      <w:marTop w:val="0"/>
      <w:marBottom w:val="0"/>
      <w:divBdr>
        <w:top w:val="none" w:sz="0" w:space="0" w:color="auto"/>
        <w:left w:val="none" w:sz="0" w:space="0" w:color="auto"/>
        <w:bottom w:val="none" w:sz="0" w:space="0" w:color="auto"/>
        <w:right w:val="none" w:sz="0" w:space="0" w:color="auto"/>
      </w:divBdr>
      <w:divsChild>
        <w:div w:id="718095694">
          <w:marLeft w:val="0"/>
          <w:marRight w:val="0"/>
          <w:marTop w:val="0"/>
          <w:marBottom w:val="0"/>
          <w:divBdr>
            <w:top w:val="none" w:sz="0" w:space="0" w:color="auto"/>
            <w:left w:val="none" w:sz="0" w:space="0" w:color="auto"/>
            <w:bottom w:val="none" w:sz="0" w:space="0" w:color="auto"/>
            <w:right w:val="none" w:sz="0" w:space="0" w:color="auto"/>
          </w:divBdr>
        </w:div>
      </w:divsChild>
    </w:div>
    <w:div w:id="1767657201">
      <w:bodyDiv w:val="1"/>
      <w:marLeft w:val="0"/>
      <w:marRight w:val="0"/>
      <w:marTop w:val="0"/>
      <w:marBottom w:val="0"/>
      <w:divBdr>
        <w:top w:val="none" w:sz="0" w:space="0" w:color="auto"/>
        <w:left w:val="none" w:sz="0" w:space="0" w:color="auto"/>
        <w:bottom w:val="none" w:sz="0" w:space="0" w:color="auto"/>
        <w:right w:val="none" w:sz="0" w:space="0" w:color="auto"/>
      </w:divBdr>
    </w:div>
    <w:div w:id="1835729455">
      <w:bodyDiv w:val="1"/>
      <w:marLeft w:val="0"/>
      <w:marRight w:val="0"/>
      <w:marTop w:val="0"/>
      <w:marBottom w:val="0"/>
      <w:divBdr>
        <w:top w:val="none" w:sz="0" w:space="0" w:color="auto"/>
        <w:left w:val="none" w:sz="0" w:space="0" w:color="auto"/>
        <w:bottom w:val="none" w:sz="0" w:space="0" w:color="auto"/>
        <w:right w:val="none" w:sz="0" w:space="0" w:color="auto"/>
      </w:divBdr>
      <w:divsChild>
        <w:div w:id="1025715983">
          <w:marLeft w:val="0"/>
          <w:marRight w:val="0"/>
          <w:marTop w:val="0"/>
          <w:marBottom w:val="0"/>
          <w:divBdr>
            <w:top w:val="none" w:sz="0" w:space="0" w:color="auto"/>
            <w:left w:val="none" w:sz="0" w:space="0" w:color="auto"/>
            <w:bottom w:val="none" w:sz="0" w:space="0" w:color="auto"/>
            <w:right w:val="none" w:sz="0" w:space="0" w:color="auto"/>
          </w:divBdr>
        </w:div>
      </w:divsChild>
    </w:div>
    <w:div w:id="1870332732">
      <w:bodyDiv w:val="1"/>
      <w:marLeft w:val="0"/>
      <w:marRight w:val="0"/>
      <w:marTop w:val="0"/>
      <w:marBottom w:val="0"/>
      <w:divBdr>
        <w:top w:val="none" w:sz="0" w:space="0" w:color="auto"/>
        <w:left w:val="none" w:sz="0" w:space="0" w:color="auto"/>
        <w:bottom w:val="none" w:sz="0" w:space="0" w:color="auto"/>
        <w:right w:val="none" w:sz="0" w:space="0" w:color="auto"/>
      </w:divBdr>
      <w:divsChild>
        <w:div w:id="1134785857">
          <w:marLeft w:val="0"/>
          <w:marRight w:val="0"/>
          <w:marTop w:val="0"/>
          <w:marBottom w:val="0"/>
          <w:divBdr>
            <w:top w:val="none" w:sz="0" w:space="0" w:color="auto"/>
            <w:left w:val="none" w:sz="0" w:space="0" w:color="auto"/>
            <w:bottom w:val="none" w:sz="0" w:space="0" w:color="auto"/>
            <w:right w:val="none" w:sz="0" w:space="0" w:color="auto"/>
          </w:divBdr>
        </w:div>
      </w:divsChild>
    </w:div>
    <w:div w:id="1886595455">
      <w:bodyDiv w:val="1"/>
      <w:marLeft w:val="0"/>
      <w:marRight w:val="0"/>
      <w:marTop w:val="0"/>
      <w:marBottom w:val="0"/>
      <w:divBdr>
        <w:top w:val="none" w:sz="0" w:space="0" w:color="auto"/>
        <w:left w:val="none" w:sz="0" w:space="0" w:color="auto"/>
        <w:bottom w:val="none" w:sz="0" w:space="0" w:color="auto"/>
        <w:right w:val="none" w:sz="0" w:space="0" w:color="auto"/>
      </w:divBdr>
      <w:divsChild>
        <w:div w:id="781807176">
          <w:marLeft w:val="446"/>
          <w:marRight w:val="0"/>
          <w:marTop w:val="0"/>
          <w:marBottom w:val="0"/>
          <w:divBdr>
            <w:top w:val="none" w:sz="0" w:space="0" w:color="auto"/>
            <w:left w:val="none" w:sz="0" w:space="0" w:color="auto"/>
            <w:bottom w:val="none" w:sz="0" w:space="0" w:color="auto"/>
            <w:right w:val="none" w:sz="0" w:space="0" w:color="auto"/>
          </w:divBdr>
        </w:div>
      </w:divsChild>
    </w:div>
    <w:div w:id="1949849736">
      <w:bodyDiv w:val="1"/>
      <w:marLeft w:val="0"/>
      <w:marRight w:val="0"/>
      <w:marTop w:val="0"/>
      <w:marBottom w:val="0"/>
      <w:divBdr>
        <w:top w:val="none" w:sz="0" w:space="0" w:color="auto"/>
        <w:left w:val="none" w:sz="0" w:space="0" w:color="auto"/>
        <w:bottom w:val="none" w:sz="0" w:space="0" w:color="auto"/>
        <w:right w:val="none" w:sz="0" w:space="0" w:color="auto"/>
      </w:divBdr>
    </w:div>
    <w:div w:id="1959528731">
      <w:bodyDiv w:val="1"/>
      <w:marLeft w:val="0"/>
      <w:marRight w:val="0"/>
      <w:marTop w:val="0"/>
      <w:marBottom w:val="0"/>
      <w:divBdr>
        <w:top w:val="none" w:sz="0" w:space="0" w:color="auto"/>
        <w:left w:val="none" w:sz="0" w:space="0" w:color="auto"/>
        <w:bottom w:val="none" w:sz="0" w:space="0" w:color="auto"/>
        <w:right w:val="none" w:sz="0" w:space="0" w:color="auto"/>
      </w:divBdr>
      <w:divsChild>
        <w:div w:id="151869159">
          <w:marLeft w:val="0"/>
          <w:marRight w:val="0"/>
          <w:marTop w:val="0"/>
          <w:marBottom w:val="0"/>
          <w:divBdr>
            <w:top w:val="none" w:sz="0" w:space="0" w:color="auto"/>
            <w:left w:val="none" w:sz="0" w:space="0" w:color="auto"/>
            <w:bottom w:val="none" w:sz="0" w:space="0" w:color="auto"/>
            <w:right w:val="none" w:sz="0" w:space="0" w:color="auto"/>
          </w:divBdr>
        </w:div>
      </w:divsChild>
    </w:div>
    <w:div w:id="1960254508">
      <w:bodyDiv w:val="1"/>
      <w:marLeft w:val="0"/>
      <w:marRight w:val="0"/>
      <w:marTop w:val="0"/>
      <w:marBottom w:val="0"/>
      <w:divBdr>
        <w:top w:val="none" w:sz="0" w:space="0" w:color="auto"/>
        <w:left w:val="none" w:sz="0" w:space="0" w:color="auto"/>
        <w:bottom w:val="none" w:sz="0" w:space="0" w:color="auto"/>
        <w:right w:val="none" w:sz="0" w:space="0" w:color="auto"/>
      </w:divBdr>
      <w:divsChild>
        <w:div w:id="719206995">
          <w:marLeft w:val="446"/>
          <w:marRight w:val="0"/>
          <w:marTop w:val="0"/>
          <w:marBottom w:val="0"/>
          <w:divBdr>
            <w:top w:val="none" w:sz="0" w:space="0" w:color="auto"/>
            <w:left w:val="none" w:sz="0" w:space="0" w:color="auto"/>
            <w:bottom w:val="none" w:sz="0" w:space="0" w:color="auto"/>
            <w:right w:val="none" w:sz="0" w:space="0" w:color="auto"/>
          </w:divBdr>
        </w:div>
        <w:div w:id="1848905169">
          <w:marLeft w:val="446"/>
          <w:marRight w:val="0"/>
          <w:marTop w:val="0"/>
          <w:marBottom w:val="0"/>
          <w:divBdr>
            <w:top w:val="none" w:sz="0" w:space="0" w:color="auto"/>
            <w:left w:val="none" w:sz="0" w:space="0" w:color="auto"/>
            <w:bottom w:val="none" w:sz="0" w:space="0" w:color="auto"/>
            <w:right w:val="none" w:sz="0" w:space="0" w:color="auto"/>
          </w:divBdr>
        </w:div>
        <w:div w:id="1116632123">
          <w:marLeft w:val="446"/>
          <w:marRight w:val="0"/>
          <w:marTop w:val="0"/>
          <w:marBottom w:val="0"/>
          <w:divBdr>
            <w:top w:val="none" w:sz="0" w:space="0" w:color="auto"/>
            <w:left w:val="none" w:sz="0" w:space="0" w:color="auto"/>
            <w:bottom w:val="none" w:sz="0" w:space="0" w:color="auto"/>
            <w:right w:val="none" w:sz="0" w:space="0" w:color="auto"/>
          </w:divBdr>
        </w:div>
        <w:div w:id="1266573296">
          <w:marLeft w:val="446"/>
          <w:marRight w:val="0"/>
          <w:marTop w:val="0"/>
          <w:marBottom w:val="0"/>
          <w:divBdr>
            <w:top w:val="none" w:sz="0" w:space="0" w:color="auto"/>
            <w:left w:val="none" w:sz="0" w:space="0" w:color="auto"/>
            <w:bottom w:val="none" w:sz="0" w:space="0" w:color="auto"/>
            <w:right w:val="none" w:sz="0" w:space="0" w:color="auto"/>
          </w:divBdr>
        </w:div>
      </w:divsChild>
    </w:div>
    <w:div w:id="1961187501">
      <w:bodyDiv w:val="1"/>
      <w:marLeft w:val="0"/>
      <w:marRight w:val="0"/>
      <w:marTop w:val="0"/>
      <w:marBottom w:val="0"/>
      <w:divBdr>
        <w:top w:val="none" w:sz="0" w:space="0" w:color="auto"/>
        <w:left w:val="none" w:sz="0" w:space="0" w:color="auto"/>
        <w:bottom w:val="none" w:sz="0" w:space="0" w:color="auto"/>
        <w:right w:val="none" w:sz="0" w:space="0" w:color="auto"/>
      </w:divBdr>
      <w:divsChild>
        <w:div w:id="896167953">
          <w:marLeft w:val="0"/>
          <w:marRight w:val="0"/>
          <w:marTop w:val="0"/>
          <w:marBottom w:val="0"/>
          <w:divBdr>
            <w:top w:val="none" w:sz="0" w:space="0" w:color="auto"/>
            <w:left w:val="none" w:sz="0" w:space="0" w:color="auto"/>
            <w:bottom w:val="none" w:sz="0" w:space="0" w:color="auto"/>
            <w:right w:val="none" w:sz="0" w:space="0" w:color="auto"/>
          </w:divBdr>
        </w:div>
      </w:divsChild>
    </w:div>
    <w:div w:id="1964458778">
      <w:bodyDiv w:val="1"/>
      <w:marLeft w:val="0"/>
      <w:marRight w:val="0"/>
      <w:marTop w:val="0"/>
      <w:marBottom w:val="0"/>
      <w:divBdr>
        <w:top w:val="none" w:sz="0" w:space="0" w:color="auto"/>
        <w:left w:val="none" w:sz="0" w:space="0" w:color="auto"/>
        <w:bottom w:val="none" w:sz="0" w:space="0" w:color="auto"/>
        <w:right w:val="none" w:sz="0" w:space="0" w:color="auto"/>
      </w:divBdr>
      <w:divsChild>
        <w:div w:id="1719234484">
          <w:marLeft w:val="0"/>
          <w:marRight w:val="0"/>
          <w:marTop w:val="0"/>
          <w:marBottom w:val="0"/>
          <w:divBdr>
            <w:top w:val="none" w:sz="0" w:space="0" w:color="auto"/>
            <w:left w:val="none" w:sz="0" w:space="0" w:color="auto"/>
            <w:bottom w:val="none" w:sz="0" w:space="0" w:color="auto"/>
            <w:right w:val="none" w:sz="0" w:space="0" w:color="auto"/>
          </w:divBdr>
        </w:div>
      </w:divsChild>
    </w:div>
    <w:div w:id="1976640902">
      <w:bodyDiv w:val="1"/>
      <w:marLeft w:val="0"/>
      <w:marRight w:val="0"/>
      <w:marTop w:val="0"/>
      <w:marBottom w:val="0"/>
      <w:divBdr>
        <w:top w:val="none" w:sz="0" w:space="0" w:color="auto"/>
        <w:left w:val="none" w:sz="0" w:space="0" w:color="auto"/>
        <w:bottom w:val="none" w:sz="0" w:space="0" w:color="auto"/>
        <w:right w:val="none" w:sz="0" w:space="0" w:color="auto"/>
      </w:divBdr>
      <w:divsChild>
        <w:div w:id="1989623215">
          <w:marLeft w:val="0"/>
          <w:marRight w:val="0"/>
          <w:marTop w:val="0"/>
          <w:marBottom w:val="0"/>
          <w:divBdr>
            <w:top w:val="none" w:sz="0" w:space="0" w:color="auto"/>
            <w:left w:val="none" w:sz="0" w:space="0" w:color="auto"/>
            <w:bottom w:val="none" w:sz="0" w:space="0" w:color="auto"/>
            <w:right w:val="none" w:sz="0" w:space="0" w:color="auto"/>
          </w:divBdr>
        </w:div>
      </w:divsChild>
    </w:div>
    <w:div w:id="2057507429">
      <w:bodyDiv w:val="1"/>
      <w:marLeft w:val="0"/>
      <w:marRight w:val="0"/>
      <w:marTop w:val="0"/>
      <w:marBottom w:val="0"/>
      <w:divBdr>
        <w:top w:val="none" w:sz="0" w:space="0" w:color="auto"/>
        <w:left w:val="none" w:sz="0" w:space="0" w:color="auto"/>
        <w:bottom w:val="none" w:sz="0" w:space="0" w:color="auto"/>
        <w:right w:val="none" w:sz="0" w:space="0" w:color="auto"/>
      </w:divBdr>
      <w:divsChild>
        <w:div w:id="1970865552">
          <w:marLeft w:val="0"/>
          <w:marRight w:val="0"/>
          <w:marTop w:val="0"/>
          <w:marBottom w:val="0"/>
          <w:divBdr>
            <w:top w:val="none" w:sz="0" w:space="0" w:color="auto"/>
            <w:left w:val="none" w:sz="0" w:space="0" w:color="auto"/>
            <w:bottom w:val="none" w:sz="0" w:space="0" w:color="auto"/>
            <w:right w:val="none" w:sz="0" w:space="0" w:color="auto"/>
          </w:divBdr>
        </w:div>
      </w:divsChild>
    </w:div>
    <w:div w:id="2078817064">
      <w:bodyDiv w:val="1"/>
      <w:marLeft w:val="0"/>
      <w:marRight w:val="0"/>
      <w:marTop w:val="0"/>
      <w:marBottom w:val="0"/>
      <w:divBdr>
        <w:top w:val="none" w:sz="0" w:space="0" w:color="auto"/>
        <w:left w:val="none" w:sz="0" w:space="0" w:color="auto"/>
        <w:bottom w:val="none" w:sz="0" w:space="0" w:color="auto"/>
        <w:right w:val="none" w:sz="0" w:space="0" w:color="auto"/>
      </w:divBdr>
      <w:divsChild>
        <w:div w:id="1213813802">
          <w:marLeft w:val="0"/>
          <w:marRight w:val="0"/>
          <w:marTop w:val="0"/>
          <w:marBottom w:val="0"/>
          <w:divBdr>
            <w:top w:val="none" w:sz="0" w:space="0" w:color="auto"/>
            <w:left w:val="none" w:sz="0" w:space="0" w:color="auto"/>
            <w:bottom w:val="none" w:sz="0" w:space="0" w:color="auto"/>
            <w:right w:val="none" w:sz="0" w:space="0" w:color="auto"/>
          </w:divBdr>
        </w:div>
      </w:divsChild>
    </w:div>
    <w:div w:id="2082175499">
      <w:bodyDiv w:val="1"/>
      <w:marLeft w:val="0"/>
      <w:marRight w:val="0"/>
      <w:marTop w:val="0"/>
      <w:marBottom w:val="0"/>
      <w:divBdr>
        <w:top w:val="none" w:sz="0" w:space="0" w:color="auto"/>
        <w:left w:val="none" w:sz="0" w:space="0" w:color="auto"/>
        <w:bottom w:val="none" w:sz="0" w:space="0" w:color="auto"/>
        <w:right w:val="none" w:sz="0" w:space="0" w:color="auto"/>
      </w:divBdr>
    </w:div>
    <w:div w:id="2087264597">
      <w:bodyDiv w:val="1"/>
      <w:marLeft w:val="0"/>
      <w:marRight w:val="0"/>
      <w:marTop w:val="0"/>
      <w:marBottom w:val="0"/>
      <w:divBdr>
        <w:top w:val="none" w:sz="0" w:space="0" w:color="auto"/>
        <w:left w:val="none" w:sz="0" w:space="0" w:color="auto"/>
        <w:bottom w:val="none" w:sz="0" w:space="0" w:color="auto"/>
        <w:right w:val="none" w:sz="0" w:space="0" w:color="auto"/>
      </w:divBdr>
      <w:divsChild>
        <w:div w:id="1081174190">
          <w:marLeft w:val="0"/>
          <w:marRight w:val="0"/>
          <w:marTop w:val="0"/>
          <w:marBottom w:val="0"/>
          <w:divBdr>
            <w:top w:val="none" w:sz="0" w:space="0" w:color="auto"/>
            <w:left w:val="none" w:sz="0" w:space="0" w:color="auto"/>
            <w:bottom w:val="none" w:sz="0" w:space="0" w:color="auto"/>
            <w:right w:val="none" w:sz="0" w:space="0" w:color="auto"/>
          </w:divBdr>
          <w:divsChild>
            <w:div w:id="3253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880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40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841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327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19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0768E-CD41-459B-8D0D-3AF8EC04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3141</Words>
  <Characters>17905</Characters>
  <Application>Microsoft Office Word</Application>
  <DocSecurity>0</DocSecurity>
  <Lines>149</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晶子</dc:creator>
  <cp:keywords/>
  <dc:description/>
  <cp:lastModifiedBy>入江　聡子</cp:lastModifiedBy>
  <cp:revision>7</cp:revision>
  <cp:lastPrinted>2026-05-11T10:11:00Z</cp:lastPrinted>
  <dcterms:created xsi:type="dcterms:W3CDTF">2026-05-10T05:06:00Z</dcterms:created>
  <dcterms:modified xsi:type="dcterms:W3CDTF">2026-08-24T04:52:00Z</dcterms:modified>
</cp:coreProperties>
</file>