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EC02" w14:textId="6FD57A6B" w:rsidR="004E4994" w:rsidRPr="004E4994" w:rsidRDefault="004E4994" w:rsidP="004E4994">
      <w:pPr>
        <w:jc w:val="center"/>
        <w:rPr>
          <w:sz w:val="32"/>
          <w:szCs w:val="36"/>
        </w:rPr>
      </w:pPr>
      <w:r w:rsidRPr="004E4994">
        <w:rPr>
          <w:rFonts w:hint="eastAsia"/>
          <w:sz w:val="32"/>
          <w:szCs w:val="36"/>
        </w:rPr>
        <w:t>知事指定薬物として指定する物質</w:t>
      </w:r>
    </w:p>
    <w:p w14:paraId="547E08B9" w14:textId="77777777" w:rsidR="00C32B91" w:rsidRDefault="00C32B91" w:rsidP="004E4994">
      <w:pPr>
        <w:rPr>
          <w:u w:val="single"/>
        </w:rPr>
      </w:pPr>
    </w:p>
    <w:p w14:paraId="0538BFA4" w14:textId="5BB0C8A0" w:rsidR="00C32B91" w:rsidRPr="004E4994" w:rsidRDefault="00C32B91" w:rsidP="00C32B91">
      <w:pPr>
        <w:rPr>
          <w:u w:val="single"/>
        </w:rPr>
      </w:pPr>
      <w:r w:rsidRPr="004E4994">
        <w:rPr>
          <w:rFonts w:hint="eastAsia"/>
          <w:u w:val="single"/>
        </w:rPr>
        <w:t>物質</w:t>
      </w:r>
      <w:r>
        <w:rPr>
          <w:rFonts w:hint="eastAsia"/>
          <w:u w:val="single"/>
        </w:rPr>
        <w:t>1</w:t>
      </w:r>
    </w:p>
    <w:p w14:paraId="0D08FBCA" w14:textId="248655DC" w:rsidR="00D05707" w:rsidRDefault="00C32B91" w:rsidP="00D05707">
      <w:r>
        <w:rPr>
          <w:rFonts w:hint="eastAsia"/>
        </w:rPr>
        <w:t>構造式</w:t>
      </w:r>
    </w:p>
    <w:p w14:paraId="43C5F135" w14:textId="718EC8E7" w:rsidR="00C32B91" w:rsidRDefault="00CB1518" w:rsidP="00CB1518">
      <w:pPr>
        <w:jc w:val="center"/>
      </w:pPr>
      <w:r w:rsidRPr="00CB1518">
        <w:rPr>
          <w:noProof/>
        </w:rPr>
        <w:drawing>
          <wp:inline distT="0" distB="0" distL="0" distR="0" wp14:anchorId="1FB69EBA" wp14:editId="21891F66">
            <wp:extent cx="2414693" cy="2165350"/>
            <wp:effectExtent l="0" t="0" r="5080" b="635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934" cy="2166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401ED" w14:textId="77777777" w:rsidR="00DA3067" w:rsidRDefault="00DA3067" w:rsidP="00C32B91"/>
    <w:p w14:paraId="5587DB89" w14:textId="4CBFBE5C" w:rsidR="00C32B91" w:rsidRDefault="00C32B91" w:rsidP="00CB1518">
      <w:pPr>
        <w:ind w:left="1260" w:hangingChars="600" w:hanging="1260"/>
      </w:pPr>
      <w:r>
        <w:rPr>
          <w:rFonts w:hint="eastAsia"/>
        </w:rPr>
        <w:t>物質の名称：</w:t>
      </w:r>
      <w:r w:rsidR="00D05707" w:rsidRPr="00D05707">
        <w:rPr>
          <w:rFonts w:hint="eastAsia"/>
        </w:rPr>
        <w:t>２－</w:t>
      </w:r>
      <w:r w:rsidR="00D05707" w:rsidRPr="00D05707">
        <w:t xml:space="preserve"> [（４－イソプロポキシフェニル）メチル]－５－ニトロ－１－［２－（ピロリジン－１－イル）エチル］―１Ｈ－ベンゾ［ｄ］イミダゾール及びその塩類</w:t>
      </w:r>
    </w:p>
    <w:p w14:paraId="541F8577" w14:textId="6AD2D922" w:rsidR="00C32B91" w:rsidRPr="00C32B91" w:rsidRDefault="00C32B91" w:rsidP="00CB1518">
      <w:pPr>
        <w:ind w:left="840" w:hangingChars="400" w:hanging="840"/>
      </w:pPr>
      <w:r>
        <w:rPr>
          <w:rFonts w:hint="eastAsia"/>
        </w:rPr>
        <w:t>通称名：</w:t>
      </w:r>
      <w:r w:rsidR="00D05707">
        <w:rPr>
          <w:rFonts w:hint="eastAsia"/>
        </w:rPr>
        <w:t>Ｎ－Ｐｙｒｒｏｌｉｄｉｎｏ－ｉｓｏｔｏｎｉｔａｚｅｎｅ、Ｉｓｏｔｏｎｉｔａｚｅｐｙｎｅ</w:t>
      </w:r>
    </w:p>
    <w:p w14:paraId="0F4ACDC9" w14:textId="77777777" w:rsidR="00C32B91" w:rsidRDefault="00C32B91" w:rsidP="004E4994">
      <w:pPr>
        <w:rPr>
          <w:u w:val="single"/>
        </w:rPr>
      </w:pPr>
    </w:p>
    <w:p w14:paraId="54E3FD77" w14:textId="1025E699" w:rsidR="004E4994" w:rsidRPr="004E4994" w:rsidRDefault="004E4994" w:rsidP="004E4994">
      <w:pPr>
        <w:rPr>
          <w:u w:val="single"/>
        </w:rPr>
      </w:pPr>
      <w:r w:rsidRPr="004E4994">
        <w:rPr>
          <w:rFonts w:hint="eastAsia"/>
          <w:u w:val="single"/>
        </w:rPr>
        <w:t>物質</w:t>
      </w:r>
      <w:r w:rsidR="00C32B91">
        <w:rPr>
          <w:rFonts w:hint="eastAsia"/>
          <w:u w:val="single"/>
        </w:rPr>
        <w:t>2</w:t>
      </w:r>
    </w:p>
    <w:p w14:paraId="7486D0AD" w14:textId="730076D4" w:rsidR="00EF149F" w:rsidRDefault="004E4994" w:rsidP="004E4994">
      <w:r>
        <w:rPr>
          <w:rFonts w:hint="eastAsia"/>
        </w:rPr>
        <w:t>構造式</w:t>
      </w:r>
    </w:p>
    <w:p w14:paraId="0DB63D03" w14:textId="0835ED25" w:rsidR="004E4994" w:rsidRDefault="00CB1518" w:rsidP="00CB1518">
      <w:pPr>
        <w:jc w:val="center"/>
      </w:pPr>
      <w:r w:rsidRPr="00CB1518">
        <w:rPr>
          <w:noProof/>
        </w:rPr>
        <w:drawing>
          <wp:inline distT="0" distB="0" distL="0" distR="0" wp14:anchorId="3D5107B7" wp14:editId="4ABF954D">
            <wp:extent cx="2257930" cy="1898312"/>
            <wp:effectExtent l="0" t="0" r="9525" b="698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887" cy="1905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9B3EB" w14:textId="77777777" w:rsidR="00BA49EE" w:rsidRDefault="00BA49EE" w:rsidP="004E4994"/>
    <w:p w14:paraId="6D308162" w14:textId="4538752F" w:rsidR="00B5785D" w:rsidRDefault="00B5785D" w:rsidP="00B5785D">
      <w:pPr>
        <w:ind w:left="1260" w:hangingChars="600" w:hanging="1260"/>
      </w:pPr>
      <w:r>
        <w:rPr>
          <w:rFonts w:hint="eastAsia"/>
        </w:rPr>
        <w:t>物質の名称：</w:t>
      </w:r>
      <w:r w:rsidR="00CB1518" w:rsidRPr="00CB1518">
        <w:rPr>
          <w:rFonts w:hint="eastAsia"/>
        </w:rPr>
        <w:t>３－｛２－［（シクロプロピル）（メチル）アミノ］エチル｝－１Ｈ－インドール－４－オール及びその塩類</w:t>
      </w:r>
    </w:p>
    <w:p w14:paraId="78E087EE" w14:textId="7C4A4A93" w:rsidR="00B5785D" w:rsidRDefault="00B5785D" w:rsidP="00CB1518">
      <w:pPr>
        <w:ind w:left="840" w:hangingChars="400" w:hanging="840"/>
      </w:pPr>
      <w:r>
        <w:rPr>
          <w:rFonts w:hint="eastAsia"/>
        </w:rPr>
        <w:t>通称名：</w:t>
      </w:r>
      <w:r w:rsidR="00CB1518">
        <w:rPr>
          <w:rFonts w:hint="eastAsia"/>
        </w:rPr>
        <w:t>４ＨＯ－ＭｃＰＴ、４ＯＨ－ＭｃＰＴ、４－ｈｙｄｒｏｘｙ</w:t>
      </w:r>
      <w:r w:rsidR="00CB1518">
        <w:t xml:space="preserve"> Ｍｃ</w:t>
      </w:r>
      <w:r w:rsidR="00CB1518">
        <w:rPr>
          <w:rFonts w:hint="eastAsia"/>
        </w:rPr>
        <w:t>ＰＴ</w:t>
      </w:r>
    </w:p>
    <w:p w14:paraId="5E38A4D2" w14:textId="77777777" w:rsidR="00D05707" w:rsidRDefault="00D05707" w:rsidP="00EF149F"/>
    <w:p w14:paraId="78143E1F" w14:textId="54022416" w:rsidR="004E4994" w:rsidRPr="004E4994" w:rsidRDefault="004E4994" w:rsidP="004E4994">
      <w:pPr>
        <w:rPr>
          <w:u w:val="single"/>
        </w:rPr>
      </w:pPr>
      <w:r w:rsidRPr="004E4994">
        <w:rPr>
          <w:rFonts w:hint="eastAsia"/>
          <w:u w:val="single"/>
        </w:rPr>
        <w:lastRenderedPageBreak/>
        <w:t>物質３</w:t>
      </w:r>
    </w:p>
    <w:p w14:paraId="19689715" w14:textId="5C78AF28" w:rsidR="00156018" w:rsidRDefault="004E4994" w:rsidP="004E4994">
      <w:r>
        <w:rPr>
          <w:rFonts w:hint="eastAsia"/>
        </w:rPr>
        <w:t>構造式</w:t>
      </w:r>
    </w:p>
    <w:p w14:paraId="37939E16" w14:textId="34C15185" w:rsidR="004E4994" w:rsidRDefault="00CB1518" w:rsidP="00CB1518">
      <w:pPr>
        <w:jc w:val="center"/>
      </w:pPr>
      <w:r w:rsidRPr="00CB1518">
        <w:rPr>
          <w:noProof/>
        </w:rPr>
        <w:drawing>
          <wp:inline distT="0" distB="0" distL="0" distR="0" wp14:anchorId="40C066BF" wp14:editId="09A64BD5">
            <wp:extent cx="2426970" cy="2222500"/>
            <wp:effectExtent l="0" t="0" r="0" b="635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7499" cy="223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7EFEF6" w14:textId="77777777" w:rsidR="00DA3067" w:rsidRPr="008A5A24" w:rsidRDefault="00DA3067" w:rsidP="004E4994"/>
    <w:p w14:paraId="11C9CE27" w14:textId="45C862E8" w:rsidR="00A1027E" w:rsidRDefault="00A1027E" w:rsidP="00A1027E">
      <w:pPr>
        <w:ind w:left="1260" w:hangingChars="600" w:hanging="1260"/>
      </w:pPr>
      <w:r>
        <w:rPr>
          <w:rFonts w:hint="eastAsia"/>
        </w:rPr>
        <w:t>薬物の名称：</w:t>
      </w:r>
      <w:r w:rsidR="00CB1518" w:rsidRPr="00CB1518">
        <w:rPr>
          <w:rFonts w:hint="eastAsia"/>
        </w:rPr>
        <w:t>２－｛２－</w:t>
      </w:r>
      <w:r w:rsidR="00CB1518" w:rsidRPr="00CB1518">
        <w:t>[（２，３－ジヒドロベンゾフラン－５－イル）メチル]－５－ニトロ－１Ｈ－ベンゾ［ｄ］イミダゾール－１－イル｝－Ｎ，Ｎ－ジエチルエタン－1－アミン及びその塩類</w:t>
      </w:r>
    </w:p>
    <w:p w14:paraId="05F65B34" w14:textId="5920228D" w:rsidR="00A1027E" w:rsidRDefault="00A1027E" w:rsidP="00CB1518">
      <w:pPr>
        <w:ind w:left="840" w:hangingChars="400" w:hanging="840"/>
      </w:pPr>
      <w:r>
        <w:rPr>
          <w:rFonts w:hint="eastAsia"/>
        </w:rPr>
        <w:t>通称名：</w:t>
      </w:r>
      <w:r w:rsidR="00CB1518">
        <w:rPr>
          <w:rFonts w:hint="eastAsia"/>
        </w:rPr>
        <w:t>Ｅｔｈｙｌｅｎｅｏｘｙｎｉｔａｚｅｎｅ、Ｔｅｔｒａｈｙｄｒｏｆｕｒａｎｉｔａｚｅｎｅ</w:t>
      </w:r>
    </w:p>
    <w:p w14:paraId="60072670" w14:textId="5A97F604" w:rsidR="00ED0C02" w:rsidRPr="00B5785D" w:rsidRDefault="00ED0C02"/>
    <w:sectPr w:rsidR="00ED0C02" w:rsidRPr="00B5785D" w:rsidSect="0060534F">
      <w:pgSz w:w="11906" w:h="16838"/>
      <w:pgMar w:top="1758" w:right="1701" w:bottom="1701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F4CFE" w14:textId="77777777" w:rsidR="00331E1B" w:rsidRDefault="00331E1B" w:rsidP="00B05221">
      <w:r>
        <w:separator/>
      </w:r>
    </w:p>
  </w:endnote>
  <w:endnote w:type="continuationSeparator" w:id="0">
    <w:p w14:paraId="419D7C04" w14:textId="77777777" w:rsidR="00331E1B" w:rsidRDefault="00331E1B" w:rsidP="00B05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D83C4" w14:textId="77777777" w:rsidR="00331E1B" w:rsidRDefault="00331E1B" w:rsidP="00B05221">
      <w:r>
        <w:separator/>
      </w:r>
    </w:p>
  </w:footnote>
  <w:footnote w:type="continuationSeparator" w:id="0">
    <w:p w14:paraId="09B99375" w14:textId="77777777" w:rsidR="00331E1B" w:rsidRDefault="00331E1B" w:rsidP="00B052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994"/>
    <w:rsid w:val="000F6A10"/>
    <w:rsid w:val="00156018"/>
    <w:rsid w:val="00331E1B"/>
    <w:rsid w:val="003444B3"/>
    <w:rsid w:val="004E4994"/>
    <w:rsid w:val="005F5C88"/>
    <w:rsid w:val="0060534F"/>
    <w:rsid w:val="0067259E"/>
    <w:rsid w:val="008A5A24"/>
    <w:rsid w:val="008C36C2"/>
    <w:rsid w:val="009B6AAE"/>
    <w:rsid w:val="009E086D"/>
    <w:rsid w:val="00A1027E"/>
    <w:rsid w:val="00B05221"/>
    <w:rsid w:val="00B357AE"/>
    <w:rsid w:val="00B5785D"/>
    <w:rsid w:val="00BA49EE"/>
    <w:rsid w:val="00C32B91"/>
    <w:rsid w:val="00C563E1"/>
    <w:rsid w:val="00C90968"/>
    <w:rsid w:val="00CB1518"/>
    <w:rsid w:val="00D05707"/>
    <w:rsid w:val="00D87C6B"/>
    <w:rsid w:val="00DA3067"/>
    <w:rsid w:val="00ED0C02"/>
    <w:rsid w:val="00EF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3310A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7C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5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5221"/>
  </w:style>
  <w:style w:type="paragraph" w:styleId="a5">
    <w:name w:val="footer"/>
    <w:basedOn w:val="a"/>
    <w:link w:val="a6"/>
    <w:uiPriority w:val="99"/>
    <w:unhideWhenUsed/>
    <w:rsid w:val="00B05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5221"/>
  </w:style>
  <w:style w:type="character" w:customStyle="1" w:styleId="10">
    <w:name w:val="見出し 1 (文字)"/>
    <w:basedOn w:val="a0"/>
    <w:link w:val="1"/>
    <w:uiPriority w:val="9"/>
    <w:rsid w:val="00D87C6B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TOC Heading"/>
    <w:basedOn w:val="1"/>
    <w:next w:val="a"/>
    <w:uiPriority w:val="39"/>
    <w:unhideWhenUsed/>
    <w:qFormat/>
    <w:rsid w:val="00D87C6B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E2BCD-EF49-49C9-BE72-E99CFF7E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2025-08-04T09:33:00Z</dcterms:created>
  <dcterms:modified xsi:type="dcterms:W3CDTF">2026-01-09T02:02:00Z</dcterms:modified>
</cp:coreProperties>
</file>