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45C8" w14:textId="68D9358F" w:rsidR="001D21FE" w:rsidRPr="00176CD4" w:rsidRDefault="001D21FE" w:rsidP="001D21FE">
      <w:pPr>
        <w:jc w:val="center"/>
        <w:rPr>
          <w:rFonts w:hAnsi="HG丸ｺﾞｼｯｸM-PRO"/>
          <w:sz w:val="28"/>
          <w:szCs w:val="28"/>
        </w:rPr>
      </w:pPr>
      <w:r w:rsidRPr="00176CD4">
        <w:rPr>
          <w:rFonts w:hAnsi="HG丸ｺﾞｼｯｸM-PRO" w:hint="eastAsia"/>
          <w:sz w:val="28"/>
          <w:szCs w:val="28"/>
        </w:rPr>
        <w:t>特別顧問・特別参与が従事した職務の遂行に係る情報（</w:t>
      </w:r>
      <w:r w:rsidR="004116F5">
        <w:rPr>
          <w:rFonts w:hAnsi="HG丸ｺﾞｼｯｸM-PRO" w:hint="eastAsia"/>
          <w:sz w:val="28"/>
          <w:szCs w:val="28"/>
        </w:rPr>
        <w:t>概要</w:t>
      </w:r>
      <w:r w:rsidRPr="00176CD4">
        <w:rPr>
          <w:rFonts w:hAnsi="HG丸ｺﾞｼｯｸM-PRO" w:hint="eastAsia"/>
          <w:sz w:val="28"/>
          <w:szCs w:val="28"/>
        </w:rPr>
        <w:t>）</w:t>
      </w:r>
    </w:p>
    <w:p w14:paraId="63ABD3D5" w14:textId="77777777" w:rsidR="001D21FE" w:rsidRPr="00176CD4" w:rsidRDefault="001D21FE" w:rsidP="001D21FE">
      <w:pPr>
        <w:spacing w:line="300" w:lineRule="exact"/>
        <w:rPr>
          <w:rFonts w:hAnsi="HG丸ｺﾞｼｯｸM-PRO"/>
          <w:sz w:val="24"/>
          <w:szCs w:val="24"/>
        </w:rPr>
      </w:pPr>
    </w:p>
    <w:tbl>
      <w:tblPr>
        <w:tblStyle w:val="a3"/>
        <w:tblW w:w="9356" w:type="dxa"/>
        <w:tblInd w:w="-289" w:type="dxa"/>
        <w:tblLook w:val="04A0" w:firstRow="1" w:lastRow="0" w:firstColumn="1" w:lastColumn="0" w:noHBand="0" w:noVBand="1"/>
      </w:tblPr>
      <w:tblGrid>
        <w:gridCol w:w="2123"/>
        <w:gridCol w:w="7233"/>
      </w:tblGrid>
      <w:tr w:rsidR="001D21FE" w:rsidRPr="00176CD4" w14:paraId="56A36AB4" w14:textId="77777777" w:rsidTr="00954A13">
        <w:trPr>
          <w:trHeight w:val="528"/>
        </w:trPr>
        <w:tc>
          <w:tcPr>
            <w:tcW w:w="2123" w:type="dxa"/>
            <w:vAlign w:val="center"/>
          </w:tcPr>
          <w:p w14:paraId="51EA8BD6"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議題</w:t>
            </w:r>
          </w:p>
        </w:tc>
        <w:tc>
          <w:tcPr>
            <w:tcW w:w="7233" w:type="dxa"/>
            <w:vAlign w:val="center"/>
          </w:tcPr>
          <w:p w14:paraId="2E037B71" w14:textId="464BCF13" w:rsidR="001D21FE" w:rsidRPr="00176CD4" w:rsidRDefault="001D21FE" w:rsidP="00A359E7">
            <w:pPr>
              <w:rPr>
                <w:rFonts w:hAnsi="HG丸ｺﾞｼｯｸM-PRO"/>
                <w:sz w:val="24"/>
                <w:szCs w:val="24"/>
              </w:rPr>
            </w:pPr>
            <w:r w:rsidRPr="00176CD4">
              <w:rPr>
                <w:rFonts w:hAnsi="HG丸ｺﾞｼｯｸM-PRO" w:hint="eastAsia"/>
                <w:sz w:val="24"/>
                <w:szCs w:val="24"/>
              </w:rPr>
              <w:t>大阪府における国際交流について</w:t>
            </w:r>
          </w:p>
        </w:tc>
      </w:tr>
      <w:tr w:rsidR="001D21FE" w:rsidRPr="00176CD4" w14:paraId="797D8F5D" w14:textId="77777777" w:rsidTr="00954A13">
        <w:trPr>
          <w:trHeight w:val="528"/>
        </w:trPr>
        <w:tc>
          <w:tcPr>
            <w:tcW w:w="2123" w:type="dxa"/>
            <w:vAlign w:val="center"/>
          </w:tcPr>
          <w:p w14:paraId="56414E43"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日時</w:t>
            </w:r>
          </w:p>
        </w:tc>
        <w:tc>
          <w:tcPr>
            <w:tcW w:w="7233" w:type="dxa"/>
            <w:vAlign w:val="center"/>
          </w:tcPr>
          <w:p w14:paraId="22643623" w14:textId="1D1AD6E0" w:rsidR="001D21FE" w:rsidRPr="00176CD4" w:rsidRDefault="001D21FE" w:rsidP="00A359E7">
            <w:pPr>
              <w:rPr>
                <w:rFonts w:hAnsi="HG丸ｺﾞｼｯｸM-PRO"/>
                <w:sz w:val="24"/>
                <w:szCs w:val="24"/>
              </w:rPr>
            </w:pPr>
            <w:r w:rsidRPr="00176CD4">
              <w:rPr>
                <w:rFonts w:hAnsi="HG丸ｺﾞｼｯｸM-PRO" w:hint="eastAsia"/>
                <w:sz w:val="24"/>
                <w:szCs w:val="24"/>
              </w:rPr>
              <w:t>令和８年</w:t>
            </w:r>
            <w:r w:rsidR="00D06B02">
              <w:rPr>
                <w:rFonts w:hAnsi="HG丸ｺﾞｼｯｸM-PRO" w:hint="eastAsia"/>
                <w:sz w:val="24"/>
                <w:szCs w:val="24"/>
              </w:rPr>
              <w:t>2</w:t>
            </w:r>
            <w:r w:rsidRPr="00176CD4">
              <w:rPr>
                <w:rFonts w:hAnsi="HG丸ｺﾞｼｯｸM-PRO" w:hint="eastAsia"/>
                <w:sz w:val="24"/>
                <w:szCs w:val="24"/>
              </w:rPr>
              <w:t>月</w:t>
            </w:r>
            <w:r w:rsidR="009F2615">
              <w:rPr>
                <w:rFonts w:hAnsi="HG丸ｺﾞｼｯｸM-PRO" w:hint="eastAsia"/>
                <w:sz w:val="24"/>
                <w:szCs w:val="24"/>
              </w:rPr>
              <w:t>27</w:t>
            </w:r>
            <w:r w:rsidRPr="00176CD4">
              <w:rPr>
                <w:rFonts w:hAnsi="HG丸ｺﾞｼｯｸM-PRO" w:hint="eastAsia"/>
                <w:sz w:val="24"/>
                <w:szCs w:val="24"/>
              </w:rPr>
              <w:t>日</w:t>
            </w:r>
            <w:r w:rsidR="00EB57E0">
              <w:rPr>
                <w:rFonts w:hAnsi="HG丸ｺﾞｼｯｸM-PRO" w:hint="eastAsia"/>
                <w:sz w:val="24"/>
                <w:szCs w:val="24"/>
              </w:rPr>
              <w:t>（</w:t>
            </w:r>
            <w:r w:rsidR="00810100">
              <w:rPr>
                <w:rFonts w:hAnsi="HG丸ｺﾞｼｯｸM-PRO" w:hint="eastAsia"/>
                <w:sz w:val="24"/>
                <w:szCs w:val="24"/>
              </w:rPr>
              <w:t>金</w:t>
            </w:r>
            <w:r w:rsidR="00EB57E0">
              <w:rPr>
                <w:rFonts w:hAnsi="HG丸ｺﾞｼｯｸM-PRO" w:hint="eastAsia"/>
                <w:sz w:val="24"/>
                <w:szCs w:val="24"/>
              </w:rPr>
              <w:t>曜日）</w:t>
            </w:r>
            <w:r w:rsidRPr="00176CD4">
              <w:rPr>
                <w:rFonts w:hAnsi="HG丸ｺﾞｼｯｸM-PRO" w:hint="eastAsia"/>
                <w:sz w:val="24"/>
                <w:szCs w:val="24"/>
              </w:rPr>
              <w:t xml:space="preserve">　</w:t>
            </w:r>
            <w:r w:rsidR="00810100">
              <w:rPr>
                <w:rFonts w:hAnsi="HG丸ｺﾞｼｯｸM-PRO" w:hint="eastAsia"/>
                <w:sz w:val="24"/>
                <w:szCs w:val="24"/>
              </w:rPr>
              <w:t>1</w:t>
            </w:r>
            <w:r w:rsidR="009F2615">
              <w:rPr>
                <w:rFonts w:hAnsi="HG丸ｺﾞｼｯｸM-PRO" w:hint="eastAsia"/>
                <w:sz w:val="24"/>
                <w:szCs w:val="24"/>
              </w:rPr>
              <w:t>4</w:t>
            </w:r>
            <w:r w:rsidRPr="00176CD4">
              <w:rPr>
                <w:rFonts w:hAnsi="HG丸ｺﾞｼｯｸM-PRO" w:hint="eastAsia"/>
                <w:sz w:val="24"/>
                <w:szCs w:val="24"/>
              </w:rPr>
              <w:t>時</w:t>
            </w:r>
            <w:r w:rsidR="005672DA">
              <w:rPr>
                <w:rFonts w:hAnsi="HG丸ｺﾞｼｯｸM-PRO" w:hint="eastAsia"/>
                <w:sz w:val="24"/>
                <w:szCs w:val="24"/>
              </w:rPr>
              <w:t>から</w:t>
            </w:r>
            <w:r w:rsidR="00D06B02">
              <w:rPr>
                <w:rFonts w:hAnsi="HG丸ｺﾞｼｯｸM-PRO" w:hint="eastAsia"/>
                <w:sz w:val="24"/>
                <w:szCs w:val="24"/>
              </w:rPr>
              <w:t>1</w:t>
            </w:r>
            <w:r w:rsidR="00545E3A">
              <w:rPr>
                <w:rFonts w:hAnsi="HG丸ｺﾞｼｯｸM-PRO"/>
                <w:sz w:val="24"/>
                <w:szCs w:val="24"/>
              </w:rPr>
              <w:t>5</w:t>
            </w:r>
            <w:r w:rsidR="00605136">
              <w:rPr>
                <w:rFonts w:hAnsi="HG丸ｺﾞｼｯｸM-PRO" w:hint="eastAsia"/>
                <w:sz w:val="24"/>
                <w:szCs w:val="24"/>
              </w:rPr>
              <w:t>時</w:t>
            </w:r>
            <w:r w:rsidR="00545E3A">
              <w:rPr>
                <w:rFonts w:hAnsi="HG丸ｺﾞｼｯｸM-PRO" w:hint="eastAsia"/>
                <w:sz w:val="24"/>
                <w:szCs w:val="24"/>
              </w:rPr>
              <w:t>3</w:t>
            </w:r>
            <w:r w:rsidR="00545E3A">
              <w:rPr>
                <w:rFonts w:hAnsi="HG丸ｺﾞｼｯｸM-PRO"/>
                <w:sz w:val="24"/>
                <w:szCs w:val="24"/>
              </w:rPr>
              <w:t>0</w:t>
            </w:r>
            <w:r w:rsidR="00545E3A">
              <w:rPr>
                <w:rFonts w:hAnsi="HG丸ｺﾞｼｯｸM-PRO" w:hint="eastAsia"/>
                <w:sz w:val="24"/>
                <w:szCs w:val="24"/>
              </w:rPr>
              <w:t>分</w:t>
            </w:r>
          </w:p>
        </w:tc>
      </w:tr>
      <w:tr w:rsidR="001D21FE" w:rsidRPr="00176CD4" w14:paraId="4E65C232" w14:textId="77777777" w:rsidTr="00954A13">
        <w:trPr>
          <w:trHeight w:val="528"/>
        </w:trPr>
        <w:tc>
          <w:tcPr>
            <w:tcW w:w="2123" w:type="dxa"/>
            <w:vAlign w:val="center"/>
          </w:tcPr>
          <w:p w14:paraId="60F1DAE5"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場所</w:t>
            </w:r>
          </w:p>
        </w:tc>
        <w:tc>
          <w:tcPr>
            <w:tcW w:w="7233" w:type="dxa"/>
            <w:vAlign w:val="center"/>
          </w:tcPr>
          <w:p w14:paraId="396763A0" w14:textId="54969563" w:rsidR="001D21FE" w:rsidRPr="00176CD4" w:rsidRDefault="00A533FE" w:rsidP="00A359E7">
            <w:pPr>
              <w:rPr>
                <w:rFonts w:hAnsi="HG丸ｺﾞｼｯｸM-PRO"/>
                <w:sz w:val="24"/>
                <w:szCs w:val="24"/>
              </w:rPr>
            </w:pPr>
            <w:r>
              <w:rPr>
                <w:rFonts w:hAnsi="HG丸ｺﾞｼｯｸM-PRO" w:hint="eastAsia"/>
                <w:sz w:val="24"/>
                <w:szCs w:val="24"/>
              </w:rPr>
              <w:t>府庁別館　会議室</w:t>
            </w:r>
          </w:p>
        </w:tc>
      </w:tr>
      <w:tr w:rsidR="001D21FE" w:rsidRPr="00176CD4" w14:paraId="0E83B84C" w14:textId="77777777" w:rsidTr="00954A13">
        <w:trPr>
          <w:trHeight w:val="20"/>
        </w:trPr>
        <w:tc>
          <w:tcPr>
            <w:tcW w:w="2123" w:type="dxa"/>
            <w:vAlign w:val="center"/>
          </w:tcPr>
          <w:p w14:paraId="30D7E689"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出席者</w:t>
            </w:r>
          </w:p>
        </w:tc>
        <w:tc>
          <w:tcPr>
            <w:tcW w:w="7233" w:type="dxa"/>
          </w:tcPr>
          <w:p w14:paraId="65B3DE99" w14:textId="623E2B33" w:rsidR="001D21FE" w:rsidRPr="00176CD4" w:rsidRDefault="001D21FE" w:rsidP="00A359E7">
            <w:pPr>
              <w:rPr>
                <w:rFonts w:hAnsi="HG丸ｺﾞｼｯｸM-PRO"/>
                <w:sz w:val="24"/>
                <w:szCs w:val="24"/>
              </w:rPr>
            </w:pPr>
            <w:r w:rsidRPr="00176CD4">
              <w:rPr>
                <w:rFonts w:hAnsi="HG丸ｺﾞｼｯｸM-PRO" w:hint="eastAsia"/>
                <w:sz w:val="21"/>
                <w:szCs w:val="21"/>
              </w:rPr>
              <w:t>(特別顧問・特別参与)</w:t>
            </w:r>
            <w:r w:rsidRPr="00176CD4">
              <w:rPr>
                <w:rFonts w:hAnsi="HG丸ｺﾞｼｯｸM-PRO" w:hint="eastAsia"/>
                <w:sz w:val="24"/>
                <w:szCs w:val="24"/>
              </w:rPr>
              <w:t>：</w:t>
            </w:r>
          </w:p>
          <w:p w14:paraId="406F82B3" w14:textId="1EE70690" w:rsidR="001D21FE" w:rsidRPr="00176CD4" w:rsidRDefault="001D21FE" w:rsidP="00A359E7">
            <w:pPr>
              <w:rPr>
                <w:rFonts w:hAnsi="HG丸ｺﾞｼｯｸM-PRO"/>
                <w:sz w:val="24"/>
                <w:szCs w:val="24"/>
              </w:rPr>
            </w:pPr>
            <w:r w:rsidRPr="00176CD4">
              <w:rPr>
                <w:rFonts w:hAnsi="HG丸ｺﾞｼｯｸM-PRO" w:hint="eastAsia"/>
                <w:sz w:val="24"/>
                <w:szCs w:val="24"/>
              </w:rPr>
              <w:t>引原特別参与</w:t>
            </w:r>
          </w:p>
          <w:p w14:paraId="10F5F52E" w14:textId="3715C754" w:rsidR="001D21FE" w:rsidRPr="00176CD4" w:rsidRDefault="001D21FE" w:rsidP="00A359E7">
            <w:pPr>
              <w:rPr>
                <w:rFonts w:hAnsi="HG丸ｺﾞｼｯｸM-PRO"/>
                <w:sz w:val="24"/>
                <w:szCs w:val="24"/>
              </w:rPr>
            </w:pPr>
            <w:r w:rsidRPr="00176CD4">
              <w:rPr>
                <w:rFonts w:hAnsi="HG丸ｺﾞｼｯｸM-PRO" w:hint="eastAsia"/>
                <w:sz w:val="21"/>
                <w:szCs w:val="21"/>
              </w:rPr>
              <w:t>(職員等)</w:t>
            </w:r>
            <w:r w:rsidRPr="00176CD4">
              <w:rPr>
                <w:rFonts w:hAnsi="HG丸ｺﾞｼｯｸM-PRO" w:hint="eastAsia"/>
                <w:sz w:val="24"/>
                <w:szCs w:val="24"/>
              </w:rPr>
              <w:t>：</w:t>
            </w:r>
          </w:p>
          <w:p w14:paraId="38BCAF3D" w14:textId="7913DB1D" w:rsidR="001D21FE" w:rsidRDefault="009B6BD5" w:rsidP="00EB57E0">
            <w:pPr>
              <w:ind w:firstLineChars="100" w:firstLine="240"/>
              <w:rPr>
                <w:rFonts w:hAnsi="HG丸ｺﾞｼｯｸM-PRO"/>
                <w:sz w:val="24"/>
                <w:szCs w:val="24"/>
              </w:rPr>
            </w:pPr>
            <w:r w:rsidRPr="00176CD4">
              <w:rPr>
                <w:rFonts w:hAnsi="HG丸ｺﾞｼｯｸM-PRO" w:hint="eastAsia"/>
                <w:sz w:val="24"/>
                <w:szCs w:val="24"/>
              </w:rPr>
              <w:t>大阪府</w:t>
            </w:r>
            <w:r w:rsidR="00A533FE">
              <w:rPr>
                <w:rFonts w:hAnsi="HG丸ｺﾞｼｯｸM-PRO" w:hint="eastAsia"/>
                <w:sz w:val="24"/>
                <w:szCs w:val="24"/>
              </w:rPr>
              <w:t>教育庁教育振興室高等学校課参事</w:t>
            </w:r>
            <w:r w:rsidR="00176CD4" w:rsidRPr="00176CD4">
              <w:rPr>
                <w:rFonts w:hAnsi="HG丸ｺﾞｼｯｸM-PRO" w:hint="eastAsia"/>
                <w:sz w:val="24"/>
                <w:szCs w:val="24"/>
              </w:rPr>
              <w:t xml:space="preserve">　他</w:t>
            </w:r>
          </w:p>
          <w:p w14:paraId="46CBAB9E" w14:textId="7C8FEE7A" w:rsidR="00747883" w:rsidRPr="00176CD4" w:rsidRDefault="00747883" w:rsidP="00DA0645">
            <w:pPr>
              <w:ind w:firstLineChars="100" w:firstLine="240"/>
              <w:rPr>
                <w:rFonts w:hAnsi="HG丸ｺﾞｼｯｸM-PRO"/>
                <w:sz w:val="24"/>
                <w:szCs w:val="24"/>
              </w:rPr>
            </w:pPr>
          </w:p>
        </w:tc>
      </w:tr>
      <w:tr w:rsidR="004116F5" w:rsidRPr="00176CD4" w14:paraId="794608A2" w14:textId="77777777" w:rsidTr="004116F5">
        <w:trPr>
          <w:trHeight w:val="680"/>
        </w:trPr>
        <w:tc>
          <w:tcPr>
            <w:tcW w:w="2123" w:type="dxa"/>
            <w:vAlign w:val="center"/>
          </w:tcPr>
          <w:p w14:paraId="605ED187" w14:textId="75D08AD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論点</w:t>
            </w:r>
          </w:p>
        </w:tc>
        <w:tc>
          <w:tcPr>
            <w:tcW w:w="7233" w:type="dxa"/>
            <w:vAlign w:val="center"/>
          </w:tcPr>
          <w:p w14:paraId="30990448" w14:textId="5C6BE9B8" w:rsidR="004116F5" w:rsidRPr="00176CD4" w:rsidRDefault="004116F5" w:rsidP="004116F5">
            <w:pPr>
              <w:rPr>
                <w:rFonts w:hAnsi="HG丸ｺﾞｼｯｸM-PRO"/>
                <w:sz w:val="21"/>
                <w:szCs w:val="21"/>
              </w:rPr>
            </w:pPr>
            <w:r w:rsidRPr="00176CD4">
              <w:rPr>
                <w:rFonts w:hAnsi="HG丸ｺﾞｼｯｸM-PRO" w:hint="eastAsia"/>
                <w:sz w:val="24"/>
                <w:szCs w:val="24"/>
              </w:rPr>
              <w:t>・大阪府の国際交流のあり方について</w:t>
            </w:r>
          </w:p>
        </w:tc>
      </w:tr>
      <w:tr w:rsidR="004116F5" w:rsidRPr="00176CD4" w14:paraId="2C20C3EE" w14:textId="77777777" w:rsidTr="00011266">
        <w:trPr>
          <w:trHeight w:val="20"/>
        </w:trPr>
        <w:tc>
          <w:tcPr>
            <w:tcW w:w="2123" w:type="dxa"/>
            <w:vAlign w:val="center"/>
          </w:tcPr>
          <w:p w14:paraId="61884C13" w14:textId="32F222E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主な意見</w:t>
            </w:r>
          </w:p>
        </w:tc>
        <w:tc>
          <w:tcPr>
            <w:tcW w:w="7233" w:type="dxa"/>
            <w:vAlign w:val="center"/>
          </w:tcPr>
          <w:p w14:paraId="44DB4CDE" w14:textId="0444537D" w:rsidR="004116F5" w:rsidRPr="00176CD4" w:rsidRDefault="00545E3A" w:rsidP="00C2687D">
            <w:pPr>
              <w:ind w:firstLineChars="100" w:firstLine="210"/>
              <w:rPr>
                <w:rFonts w:hAnsi="HG丸ｺﾞｼｯｸM-PRO" w:hint="eastAsia"/>
                <w:sz w:val="21"/>
                <w:szCs w:val="21"/>
              </w:rPr>
            </w:pPr>
            <w:r>
              <w:rPr>
                <w:rFonts w:hAnsi="HG丸ｺﾞｼｯｸM-PRO" w:hint="eastAsia"/>
                <w:sz w:val="21"/>
                <w:szCs w:val="21"/>
              </w:rPr>
              <w:t>高校生等の海外研修は、語学力そのものの向上というより、動機付けとしての意義が大きいから早めに実施することが望ましい。参加者には、自らに投資してもらっているという意識を持って頂き、きちんとリターンを返してもらうように施策を組み立てることが重要。</w:t>
            </w:r>
          </w:p>
        </w:tc>
      </w:tr>
      <w:tr w:rsidR="004116F5" w:rsidRPr="00176CD4" w14:paraId="62F33280" w14:textId="77777777" w:rsidTr="004116F5">
        <w:trPr>
          <w:trHeight w:val="680"/>
        </w:trPr>
        <w:tc>
          <w:tcPr>
            <w:tcW w:w="2123" w:type="dxa"/>
            <w:vAlign w:val="center"/>
          </w:tcPr>
          <w:p w14:paraId="75190197" w14:textId="30855AA8"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結論</w:t>
            </w:r>
          </w:p>
        </w:tc>
        <w:tc>
          <w:tcPr>
            <w:tcW w:w="7233" w:type="dxa"/>
            <w:vAlign w:val="center"/>
          </w:tcPr>
          <w:p w14:paraId="5B5EE7E5" w14:textId="06F3A671" w:rsidR="004116F5" w:rsidRPr="00176CD4" w:rsidRDefault="004116F5" w:rsidP="004116F5">
            <w:pPr>
              <w:rPr>
                <w:rFonts w:hAnsi="HG丸ｺﾞｼｯｸM-PRO"/>
                <w:sz w:val="21"/>
                <w:szCs w:val="21"/>
              </w:rPr>
            </w:pPr>
            <w:r w:rsidRPr="0063407A">
              <w:rPr>
                <w:rFonts w:hAnsi="HG丸ｺﾞｼｯｸM-PRO"/>
                <w:sz w:val="24"/>
                <w:szCs w:val="24"/>
              </w:rPr>
              <w:t>特別参与のご意見を参考にし、引き続き検討を進める。</w:t>
            </w:r>
          </w:p>
        </w:tc>
      </w:tr>
      <w:tr w:rsidR="004116F5" w:rsidRPr="00176CD4" w14:paraId="29E0C50C" w14:textId="77777777" w:rsidTr="004116F5">
        <w:trPr>
          <w:trHeight w:val="680"/>
        </w:trPr>
        <w:tc>
          <w:tcPr>
            <w:tcW w:w="2123" w:type="dxa"/>
            <w:vAlign w:val="center"/>
          </w:tcPr>
          <w:p w14:paraId="246A2165" w14:textId="4C44F47F"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説明等資料</w:t>
            </w:r>
          </w:p>
        </w:tc>
        <w:tc>
          <w:tcPr>
            <w:tcW w:w="7233" w:type="dxa"/>
            <w:vAlign w:val="center"/>
          </w:tcPr>
          <w:p w14:paraId="168FE8C0" w14:textId="06EA5A83" w:rsidR="004116F5" w:rsidRPr="00176CD4" w:rsidRDefault="004116F5" w:rsidP="004116F5">
            <w:pPr>
              <w:rPr>
                <w:rFonts w:hAnsi="HG丸ｺﾞｼｯｸM-PRO"/>
                <w:sz w:val="21"/>
                <w:szCs w:val="21"/>
              </w:rPr>
            </w:pPr>
          </w:p>
        </w:tc>
      </w:tr>
      <w:tr w:rsidR="004116F5" w:rsidRPr="00176CD4" w14:paraId="677F756E" w14:textId="77777777" w:rsidTr="00954A13">
        <w:trPr>
          <w:trHeight w:val="834"/>
        </w:trPr>
        <w:tc>
          <w:tcPr>
            <w:tcW w:w="2123" w:type="dxa"/>
            <w:vAlign w:val="center"/>
          </w:tcPr>
          <w:p w14:paraId="734F3BB2"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備考</w:t>
            </w:r>
          </w:p>
        </w:tc>
        <w:tc>
          <w:tcPr>
            <w:tcW w:w="7233" w:type="dxa"/>
            <w:vAlign w:val="center"/>
          </w:tcPr>
          <w:p w14:paraId="41B21293" w14:textId="5BD36596" w:rsidR="004116F5" w:rsidRPr="00176CD4" w:rsidRDefault="004116F5" w:rsidP="004116F5">
            <w:pPr>
              <w:rPr>
                <w:rFonts w:hAnsi="HG丸ｺﾞｼｯｸM-PRO"/>
                <w:noProof/>
                <w:color w:val="323E4F" w:themeColor="text2" w:themeShade="BF"/>
                <w:sz w:val="21"/>
                <w:szCs w:val="21"/>
              </w:rPr>
            </w:pPr>
          </w:p>
        </w:tc>
      </w:tr>
      <w:tr w:rsidR="004116F5" w:rsidRPr="00176CD4" w14:paraId="1175967C" w14:textId="77777777" w:rsidTr="004116F5">
        <w:trPr>
          <w:trHeight w:val="850"/>
        </w:trPr>
        <w:tc>
          <w:tcPr>
            <w:tcW w:w="2123" w:type="dxa"/>
            <w:vAlign w:val="center"/>
          </w:tcPr>
          <w:p w14:paraId="139C1344"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関係部局</w:t>
            </w:r>
          </w:p>
          <w:p w14:paraId="1C0B43DB" w14:textId="659BCFBF" w:rsidR="004116F5" w:rsidRPr="00176CD4" w:rsidRDefault="004116F5" w:rsidP="004116F5">
            <w:pPr>
              <w:jc w:val="distribute"/>
              <w:rPr>
                <w:rFonts w:hAnsi="HG丸ｺﾞｼｯｸM-PRO"/>
                <w:sz w:val="24"/>
                <w:szCs w:val="24"/>
              </w:rPr>
            </w:pPr>
            <w:r w:rsidRPr="00176CD4">
              <w:rPr>
                <w:rFonts w:hAnsi="HG丸ｺﾞｼｯｸM-PRO" w:hint="eastAsia"/>
              </w:rPr>
              <w:t>（室課）</w:t>
            </w:r>
          </w:p>
        </w:tc>
        <w:tc>
          <w:tcPr>
            <w:tcW w:w="7233" w:type="dxa"/>
          </w:tcPr>
          <w:p w14:paraId="7736EED7" w14:textId="77777777" w:rsidR="004116F5" w:rsidRPr="00176CD4" w:rsidRDefault="004116F5" w:rsidP="004116F5">
            <w:pPr>
              <w:rPr>
                <w:rFonts w:hAnsi="HG丸ｺﾞｼｯｸM-PRO"/>
                <w:noProof/>
                <w:color w:val="323E4F" w:themeColor="text2" w:themeShade="BF"/>
                <w:sz w:val="21"/>
                <w:szCs w:val="21"/>
              </w:rPr>
            </w:pPr>
          </w:p>
        </w:tc>
      </w:tr>
    </w:tbl>
    <w:p w14:paraId="7110EC77" w14:textId="0EFF11FE" w:rsidR="008C56C2" w:rsidRPr="00176CD4" w:rsidRDefault="008C56C2">
      <w:pPr>
        <w:rPr>
          <w:rFonts w:hAnsi="HG丸ｺﾞｼｯｸM-PRO"/>
        </w:rPr>
      </w:pPr>
    </w:p>
    <w:sectPr w:rsidR="008C56C2" w:rsidRPr="00176CD4" w:rsidSect="00E2137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20CC" w14:textId="77777777" w:rsidR="000258C1" w:rsidRDefault="000258C1" w:rsidP="000258C1">
      <w:r>
        <w:separator/>
      </w:r>
    </w:p>
  </w:endnote>
  <w:endnote w:type="continuationSeparator" w:id="0">
    <w:p w14:paraId="1FBCF651" w14:textId="77777777" w:rsidR="000258C1" w:rsidRDefault="000258C1" w:rsidP="000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587F" w14:textId="77777777" w:rsidR="000258C1" w:rsidRDefault="000258C1" w:rsidP="000258C1">
      <w:r>
        <w:separator/>
      </w:r>
    </w:p>
  </w:footnote>
  <w:footnote w:type="continuationSeparator" w:id="0">
    <w:p w14:paraId="48FF171F" w14:textId="77777777" w:rsidR="000258C1" w:rsidRDefault="000258C1" w:rsidP="0002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E"/>
    <w:rsid w:val="000258C1"/>
    <w:rsid w:val="001571B8"/>
    <w:rsid w:val="00176CD4"/>
    <w:rsid w:val="001D21FE"/>
    <w:rsid w:val="002B4407"/>
    <w:rsid w:val="004116F5"/>
    <w:rsid w:val="004C4FB9"/>
    <w:rsid w:val="00545E3A"/>
    <w:rsid w:val="005672DA"/>
    <w:rsid w:val="00570BCC"/>
    <w:rsid w:val="00605136"/>
    <w:rsid w:val="006F596E"/>
    <w:rsid w:val="00747883"/>
    <w:rsid w:val="007E6E3A"/>
    <w:rsid w:val="00810100"/>
    <w:rsid w:val="008C56C2"/>
    <w:rsid w:val="00954A13"/>
    <w:rsid w:val="009B6BD5"/>
    <w:rsid w:val="009F2615"/>
    <w:rsid w:val="00A533FE"/>
    <w:rsid w:val="00C03C01"/>
    <w:rsid w:val="00C2687D"/>
    <w:rsid w:val="00CE3553"/>
    <w:rsid w:val="00D06B02"/>
    <w:rsid w:val="00DA0645"/>
    <w:rsid w:val="00DA29B0"/>
    <w:rsid w:val="00E21373"/>
    <w:rsid w:val="00EB57E0"/>
    <w:rsid w:val="00EE1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659635"/>
  <w15:chartTrackingRefBased/>
  <w15:docId w15:val="{2E9CF518-2A3F-4CEA-9281-D40997D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FE"/>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8C1"/>
    <w:pPr>
      <w:tabs>
        <w:tab w:val="center" w:pos="4252"/>
        <w:tab w:val="right" w:pos="8504"/>
      </w:tabs>
      <w:snapToGrid w:val="0"/>
    </w:pPr>
  </w:style>
  <w:style w:type="character" w:customStyle="1" w:styleId="a5">
    <w:name w:val="ヘッダー (文字)"/>
    <w:basedOn w:val="a0"/>
    <w:link w:val="a4"/>
    <w:uiPriority w:val="99"/>
    <w:rsid w:val="000258C1"/>
    <w:rPr>
      <w:rFonts w:ascii="HG丸ｺﾞｼｯｸM-PRO" w:eastAsia="HG丸ｺﾞｼｯｸM-PRO"/>
      <w:sz w:val="22"/>
    </w:rPr>
  </w:style>
  <w:style w:type="paragraph" w:styleId="a6">
    <w:name w:val="footer"/>
    <w:basedOn w:val="a"/>
    <w:link w:val="a7"/>
    <w:uiPriority w:val="99"/>
    <w:unhideWhenUsed/>
    <w:rsid w:val="000258C1"/>
    <w:pPr>
      <w:tabs>
        <w:tab w:val="center" w:pos="4252"/>
        <w:tab w:val="right" w:pos="8504"/>
      </w:tabs>
      <w:snapToGrid w:val="0"/>
    </w:pPr>
  </w:style>
  <w:style w:type="character" w:customStyle="1" w:styleId="a7">
    <w:name w:val="フッター (文字)"/>
    <w:basedOn w:val="a0"/>
    <w:link w:val="a6"/>
    <w:uiPriority w:val="99"/>
    <w:rsid w:val="000258C1"/>
    <w:rPr>
      <w:rFonts w:ascii="HG丸ｺﾞｼｯｸM-PRO" w:eastAsia="HG丸ｺﾞｼｯｸM-PRO"/>
      <w:sz w:val="22"/>
    </w:rPr>
  </w:style>
  <w:style w:type="paragraph" w:styleId="Web">
    <w:name w:val="Normal (Web)"/>
    <w:basedOn w:val="a"/>
    <w:uiPriority w:val="99"/>
    <w:semiHidden/>
    <w:unhideWhenUsed/>
    <w:rsid w:val="00954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40">
      <w:bodyDiv w:val="1"/>
      <w:marLeft w:val="0"/>
      <w:marRight w:val="0"/>
      <w:marTop w:val="0"/>
      <w:marBottom w:val="0"/>
      <w:divBdr>
        <w:top w:val="none" w:sz="0" w:space="0" w:color="auto"/>
        <w:left w:val="none" w:sz="0" w:space="0" w:color="auto"/>
        <w:bottom w:val="none" w:sz="0" w:space="0" w:color="auto"/>
        <w:right w:val="none" w:sz="0" w:space="0" w:color="auto"/>
      </w:divBdr>
    </w:div>
    <w:div w:id="7328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萱野　明子</dc:creator>
  <cp:keywords/>
  <dc:description/>
  <cp:lastModifiedBy>萱野　明子</cp:lastModifiedBy>
  <cp:revision>22</cp:revision>
  <cp:lastPrinted>2026-02-19T02:01:00Z</cp:lastPrinted>
  <dcterms:created xsi:type="dcterms:W3CDTF">2026-01-14T09:59:00Z</dcterms:created>
  <dcterms:modified xsi:type="dcterms:W3CDTF">2026-03-02T02:02:00Z</dcterms:modified>
</cp:coreProperties>
</file>