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1401" w14:textId="37CAE5D2" w:rsidR="00425A49" w:rsidRPr="00A71A9D" w:rsidRDefault="006A400D" w:rsidP="006A400D">
      <w:pPr>
        <w:spacing w:after="0" w:line="240" w:lineRule="auto"/>
        <w:jc w:val="center"/>
        <w:rPr>
          <w:rFonts w:asciiTheme="minorEastAsia" w:hAnsiTheme="minorEastAsia"/>
          <w:b/>
          <w:bCs/>
          <w:lang w:eastAsia="ja-JP"/>
        </w:rPr>
      </w:pPr>
      <w:r w:rsidRPr="00A71A9D">
        <w:rPr>
          <w:rFonts w:asciiTheme="minorEastAsia" w:hAnsiTheme="minorEastAsia" w:hint="eastAsia"/>
          <w:b/>
          <w:bCs/>
          <w:lang w:eastAsia="ja-JP"/>
        </w:rPr>
        <w:t>大阪農業デジタルトランスフォーメーション(DX)</w:t>
      </w:r>
      <w:r w:rsidRPr="00A71A9D">
        <w:rPr>
          <w:rFonts w:asciiTheme="minorEastAsia" w:hAnsiTheme="minorEastAsia" w:hint="eastAsia"/>
          <w:b/>
          <w:bCs/>
          <w:lang w:eastAsia="ja-JP"/>
        </w:rPr>
        <w:br/>
        <w:t>推進戦略（案）</w:t>
      </w:r>
    </w:p>
    <w:p w14:paraId="6837214E" w14:textId="77777777" w:rsidR="006A400D" w:rsidRPr="00A71A9D" w:rsidRDefault="006A400D" w:rsidP="006A400D">
      <w:pPr>
        <w:spacing w:after="0" w:line="240" w:lineRule="auto"/>
        <w:rPr>
          <w:rFonts w:asciiTheme="minorEastAsia" w:hAnsiTheme="minorEastAsia"/>
          <w:lang w:eastAsia="ja-JP"/>
        </w:rPr>
      </w:pPr>
    </w:p>
    <w:p w14:paraId="114D20CE" w14:textId="0A3B7A89" w:rsidR="00425A49" w:rsidRPr="00A71A9D" w:rsidRDefault="006A400D" w:rsidP="006A400D">
      <w:pPr>
        <w:spacing w:after="0" w:line="240" w:lineRule="auto"/>
        <w:rPr>
          <w:rFonts w:asciiTheme="minorEastAsia" w:hAnsiTheme="minorEastAsia"/>
          <w:b/>
          <w:bCs/>
          <w:lang w:eastAsia="ja-JP"/>
        </w:rPr>
      </w:pPr>
      <w:r w:rsidRPr="00A71A9D">
        <w:rPr>
          <w:rFonts w:asciiTheme="minorEastAsia" w:hAnsiTheme="minorEastAsia" w:hint="eastAsia"/>
          <w:b/>
          <w:bCs/>
          <w:lang w:eastAsia="ja-JP"/>
        </w:rPr>
        <w:t>目次</w:t>
      </w:r>
    </w:p>
    <w:p w14:paraId="4326DD5D" w14:textId="77777777"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第１　策定の趣旨</w:t>
      </w:r>
    </w:p>
    <w:p w14:paraId="45071B3E" w14:textId="77777777"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第２　大阪農業を取り巻く状況</w:t>
      </w:r>
    </w:p>
    <w:p w14:paraId="3CACE6ED" w14:textId="77777777"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 xml:space="preserve">第３　農業DX推進の方向性　</w:t>
      </w:r>
    </w:p>
    <w:p w14:paraId="5023DDED" w14:textId="77777777"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第４　取組内容と効果</w:t>
      </w:r>
    </w:p>
    <w:p w14:paraId="0B05A00C" w14:textId="77777777"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 xml:space="preserve">　　１　施設園芸での更なる収益力の向上</w:t>
      </w:r>
    </w:p>
    <w:p w14:paraId="71D9A2C1" w14:textId="77777777"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 xml:space="preserve">　　２　持続的成長を支えるDXの展開　</w:t>
      </w:r>
    </w:p>
    <w:p w14:paraId="4545C15F" w14:textId="77777777"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 xml:space="preserve">　　３　生産体制全般にわたる大阪型農業DXの構築　　　</w:t>
      </w:r>
    </w:p>
    <w:p w14:paraId="20182BB6" w14:textId="77777777"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第５　推進方策</w:t>
      </w:r>
    </w:p>
    <w:p w14:paraId="5A51A28F" w14:textId="77777777"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 xml:space="preserve">　　１　推進体制　　　　　　　　　　　　　　　　　　　　</w:t>
      </w:r>
    </w:p>
    <w:p w14:paraId="08D61FB2" w14:textId="77777777"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 xml:space="preserve">　　２　試験研究機関・企業との連携推進</w:t>
      </w:r>
    </w:p>
    <w:p w14:paraId="198A97AE" w14:textId="77777777"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 xml:space="preserve">　　３　人材の育成　　　　　　　　　　　　　　　　　　　</w:t>
      </w:r>
    </w:p>
    <w:p w14:paraId="26D89856" w14:textId="74E9A189" w:rsidR="006A400D" w:rsidRPr="00A71A9D" w:rsidRDefault="006A400D" w:rsidP="006A400D">
      <w:pPr>
        <w:spacing w:after="0" w:line="240" w:lineRule="auto"/>
        <w:rPr>
          <w:rFonts w:asciiTheme="minorEastAsia" w:hAnsiTheme="minorEastAsia"/>
          <w:lang w:eastAsia="ja-JP"/>
        </w:rPr>
      </w:pPr>
      <w:r w:rsidRPr="00A71A9D">
        <w:rPr>
          <w:rFonts w:asciiTheme="minorEastAsia" w:hAnsiTheme="minorEastAsia" w:hint="eastAsia"/>
          <w:lang w:eastAsia="ja-JP"/>
        </w:rPr>
        <w:t xml:space="preserve">　　４　農業基盤・情報通信環境等の整備</w:t>
      </w:r>
    </w:p>
    <w:p w14:paraId="20161348" w14:textId="77777777" w:rsidR="006A400D" w:rsidRPr="00A71A9D" w:rsidRDefault="006A400D" w:rsidP="006A400D">
      <w:pPr>
        <w:spacing w:after="0" w:line="240" w:lineRule="auto"/>
        <w:rPr>
          <w:rFonts w:asciiTheme="minorEastAsia" w:hAnsiTheme="minorEastAsia"/>
          <w:lang w:eastAsia="ja-JP"/>
        </w:rPr>
      </w:pPr>
    </w:p>
    <w:p w14:paraId="015BD494" w14:textId="18FF9579"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ご注意）以下の関係機関については本文中では略記しています</w:t>
      </w:r>
    </w:p>
    <w:p w14:paraId="3AF6E012" w14:textId="1DB93CEF"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 xml:space="preserve">　　　　地方独立行政法人大阪府立環境農林水産総合研究所：環農水研</w:t>
      </w:r>
    </w:p>
    <w:p w14:paraId="2BFEF61F" w14:textId="71BD13E8" w:rsidR="006A400D" w:rsidRPr="006A400D" w:rsidRDefault="006A400D" w:rsidP="006A400D">
      <w:pPr>
        <w:spacing w:after="0" w:line="240" w:lineRule="auto"/>
        <w:rPr>
          <w:rFonts w:asciiTheme="minorEastAsia" w:hAnsiTheme="minorEastAsia"/>
          <w:lang w:eastAsia="ja-JP"/>
        </w:rPr>
      </w:pPr>
      <w:r w:rsidRPr="006A400D">
        <w:rPr>
          <w:rFonts w:asciiTheme="minorEastAsia" w:hAnsiTheme="minorEastAsia" w:hint="eastAsia"/>
          <w:lang w:eastAsia="ja-JP"/>
        </w:rPr>
        <w:t xml:space="preserve">　　　　　　　　　　　　　　　　同　　　　　農業大学校：農業大学校</w:t>
      </w:r>
    </w:p>
    <w:p w14:paraId="13D92E29" w14:textId="78F660A8" w:rsidR="006A400D" w:rsidRPr="00A71A9D" w:rsidRDefault="006A400D" w:rsidP="006A400D">
      <w:pPr>
        <w:spacing w:after="0" w:line="240" w:lineRule="auto"/>
        <w:rPr>
          <w:rFonts w:asciiTheme="minorEastAsia" w:hAnsiTheme="minorEastAsia"/>
          <w:lang w:eastAsia="ja-JP"/>
        </w:rPr>
      </w:pPr>
      <w:r w:rsidRPr="00A71A9D">
        <w:rPr>
          <w:rFonts w:asciiTheme="minorEastAsia" w:hAnsiTheme="minorEastAsia" w:hint="eastAsia"/>
          <w:lang w:eastAsia="ja-JP"/>
        </w:rPr>
        <w:t xml:space="preserve">　　　　国立研究開発法人農業・食品産業技術総合研究機構：農研機構　</w:t>
      </w:r>
    </w:p>
    <w:p w14:paraId="7C507ABD" w14:textId="3681AA7C" w:rsidR="006A400D" w:rsidRPr="00A71A9D" w:rsidRDefault="006A400D" w:rsidP="006A400D">
      <w:pPr>
        <w:spacing w:after="0" w:line="240" w:lineRule="auto"/>
        <w:rPr>
          <w:rFonts w:asciiTheme="minorEastAsia" w:hAnsiTheme="minorEastAsia"/>
          <w:b/>
          <w:bCs/>
          <w:lang w:eastAsia="ja-JP"/>
        </w:rPr>
      </w:pPr>
    </w:p>
    <w:p w14:paraId="27761A69" w14:textId="77777777" w:rsidR="006A400D" w:rsidRPr="00A71A9D" w:rsidRDefault="006A400D" w:rsidP="006A400D">
      <w:pPr>
        <w:spacing w:after="0" w:line="240" w:lineRule="auto"/>
        <w:rPr>
          <w:rFonts w:asciiTheme="minorEastAsia" w:hAnsiTheme="minorEastAsia"/>
          <w:b/>
          <w:bCs/>
          <w:lang w:eastAsia="ja-JP"/>
        </w:rPr>
      </w:pPr>
    </w:p>
    <w:p w14:paraId="053B1C85" w14:textId="1D0CCDAB" w:rsidR="00425A49" w:rsidRPr="00A71A9D" w:rsidRDefault="00C5515A" w:rsidP="006A400D">
      <w:pPr>
        <w:spacing w:after="0" w:line="240" w:lineRule="auto"/>
        <w:rPr>
          <w:rFonts w:asciiTheme="minorEastAsia" w:hAnsiTheme="minorEastAsia"/>
          <w:b/>
          <w:bCs/>
          <w:lang w:eastAsia="ja-JP"/>
        </w:rPr>
      </w:pPr>
      <w:r w:rsidRPr="00A71A9D">
        <w:rPr>
          <w:rFonts w:asciiTheme="minorEastAsia" w:hAnsiTheme="minorEastAsia" w:hint="eastAsia"/>
          <w:b/>
          <w:bCs/>
          <w:lang w:eastAsia="ja-JP"/>
        </w:rPr>
        <w:t>第</w:t>
      </w:r>
      <w:r w:rsidR="005D183E" w:rsidRPr="00A71A9D">
        <w:rPr>
          <w:rFonts w:asciiTheme="minorEastAsia" w:hAnsiTheme="minorEastAsia" w:hint="eastAsia"/>
          <w:b/>
          <w:bCs/>
          <w:lang w:eastAsia="ja-JP"/>
        </w:rPr>
        <w:t>１</w:t>
      </w:r>
      <w:r w:rsidRPr="00A71A9D">
        <w:rPr>
          <w:rFonts w:asciiTheme="minorEastAsia" w:hAnsiTheme="minorEastAsia" w:hint="eastAsia"/>
          <w:b/>
          <w:bCs/>
          <w:lang w:eastAsia="ja-JP"/>
        </w:rPr>
        <w:t xml:space="preserve">　</w:t>
      </w:r>
      <w:r w:rsidR="006D566E" w:rsidRPr="00A71A9D">
        <w:rPr>
          <w:rFonts w:asciiTheme="minorEastAsia" w:hAnsiTheme="minorEastAsia" w:hint="eastAsia"/>
          <w:b/>
          <w:bCs/>
          <w:lang w:eastAsia="ja-JP"/>
        </w:rPr>
        <w:t>策定の趣旨</w:t>
      </w:r>
    </w:p>
    <w:p w14:paraId="67AE8C48" w14:textId="7EBAD4F1" w:rsidR="006D566E" w:rsidRPr="00A71A9D" w:rsidRDefault="006D566E" w:rsidP="006A400D">
      <w:pPr>
        <w:spacing w:after="0" w:line="240" w:lineRule="auto"/>
        <w:ind w:firstLineChars="100" w:firstLine="220"/>
        <w:rPr>
          <w:rFonts w:asciiTheme="minorEastAsia" w:hAnsiTheme="minorEastAsia"/>
          <w:lang w:eastAsia="ja-JP"/>
        </w:rPr>
      </w:pPr>
      <w:r w:rsidRPr="00A71A9D">
        <w:rPr>
          <w:rFonts w:asciiTheme="minorEastAsia" w:hAnsiTheme="minorEastAsia" w:hint="eastAsia"/>
          <w:lang w:eastAsia="ja-JP"/>
        </w:rPr>
        <w:t>大阪農業は、小規模な農地でも高収益を上げられるという強みがあります。その強みをさらに伸ばすため、高収量・高品質化・省力化など生産技術の高度化とともに、世界的に進展するデジタルトランスフォーメーション（DX）を生産から労務・流通・販売までの農業経営全体に活用し、業務プロセス刷新を通じて農業の成長産業化を図ることが重要です。</w:t>
      </w:r>
    </w:p>
    <w:p w14:paraId="14F81DD5" w14:textId="25FEE5E6" w:rsidR="006D566E" w:rsidRPr="00A71A9D" w:rsidRDefault="006D566E" w:rsidP="00B12054">
      <w:pPr>
        <w:spacing w:after="0" w:line="240" w:lineRule="auto"/>
        <w:ind w:firstLineChars="100" w:firstLine="220"/>
        <w:rPr>
          <w:rFonts w:asciiTheme="minorEastAsia" w:hAnsiTheme="minorEastAsia"/>
          <w:lang w:eastAsia="ja-JP"/>
        </w:rPr>
      </w:pPr>
      <w:r w:rsidRPr="00A71A9D">
        <w:rPr>
          <w:rFonts w:asciiTheme="minorEastAsia" w:hAnsiTheme="minorEastAsia" w:hint="eastAsia"/>
          <w:lang w:eastAsia="ja-JP"/>
        </w:rPr>
        <w:t>大阪府では令和2年度に「大阪府スマート農業推進指針」を策定し、令和7年度までに先進技術の導入農業者150名という目標を掲げて取り組んできました。その結果、令和6年度末時点で導入農業者は158名に達し、計画を上回るペースで推移しました。</w:t>
      </w:r>
    </w:p>
    <w:p w14:paraId="746FC9DB" w14:textId="038DCC61" w:rsidR="006D566E" w:rsidRPr="00A71A9D" w:rsidRDefault="006D566E" w:rsidP="006A400D">
      <w:pPr>
        <w:spacing w:after="0" w:line="240" w:lineRule="auto"/>
        <w:ind w:firstLineChars="100" w:firstLine="220"/>
        <w:rPr>
          <w:rFonts w:asciiTheme="minorEastAsia" w:hAnsiTheme="minorEastAsia"/>
          <w:lang w:eastAsia="ja-JP"/>
        </w:rPr>
      </w:pPr>
      <w:r w:rsidRPr="00A71A9D">
        <w:rPr>
          <w:rFonts w:asciiTheme="minorEastAsia" w:hAnsiTheme="minorEastAsia" w:hint="eastAsia"/>
          <w:lang w:eastAsia="ja-JP"/>
        </w:rPr>
        <w:t>一方で、生産年齢人口の減少により全産業で人材不足が深刻化し、農業分野でも担い手不足が顕在化しています。地域農業の維持発展が困難となる地域も予想され、農業の持続的発展に</w:t>
      </w:r>
      <w:r w:rsidR="00B12054">
        <w:rPr>
          <w:rFonts w:asciiTheme="minorEastAsia" w:hAnsiTheme="minorEastAsia" w:hint="eastAsia"/>
          <w:lang w:eastAsia="ja-JP"/>
        </w:rPr>
        <w:t>対する</w:t>
      </w:r>
      <w:r w:rsidRPr="00A71A9D">
        <w:rPr>
          <w:rFonts w:asciiTheme="minorEastAsia" w:hAnsiTheme="minorEastAsia" w:hint="eastAsia"/>
          <w:lang w:eastAsia="ja-JP"/>
        </w:rPr>
        <w:t>危機感が高まっています。これらの側面からも大阪農業の持続的成長には、今まで取り組んできたスマート農業技術の高度化による生産性の飛躍的向上とともに、農業経営全体や地域・産地の生産体制全体にわたる効率化が不可欠であり、そのためのDX活用が急務です。</w:t>
      </w:r>
    </w:p>
    <w:p w14:paraId="037D2D88" w14:textId="0F8F4E10" w:rsidR="005D183E" w:rsidRPr="00A71A9D" w:rsidRDefault="006D566E" w:rsidP="005D183E">
      <w:pPr>
        <w:spacing w:after="0" w:line="240" w:lineRule="auto"/>
        <w:ind w:firstLineChars="100" w:firstLine="220"/>
        <w:rPr>
          <w:rFonts w:asciiTheme="minorEastAsia" w:hAnsiTheme="minorEastAsia"/>
          <w:lang w:eastAsia="ja-JP"/>
        </w:rPr>
      </w:pPr>
      <w:r w:rsidRPr="00A71A9D">
        <w:rPr>
          <w:rFonts w:asciiTheme="minorEastAsia" w:hAnsiTheme="minorEastAsia" w:hint="eastAsia"/>
          <w:lang w:eastAsia="ja-JP"/>
        </w:rPr>
        <w:t>このような状況を踏まえ、大阪農業を変革する「生産性向上」「経営強化」「担い手確保」に向け、大阪府スマート農業推進指針を改定・改称し、「大阪農業DX推進戦略」を策定します。農業DXを高収益型農業の実現に向けた重要な手段と位置づけるとともに、経営管理・流通販売・</w:t>
      </w:r>
      <w:r w:rsidR="00B12054">
        <w:rPr>
          <w:rFonts w:asciiTheme="minorEastAsia" w:hAnsiTheme="minorEastAsia" w:hint="eastAsia"/>
          <w:lang w:eastAsia="ja-JP"/>
        </w:rPr>
        <w:t>農地</w:t>
      </w:r>
      <w:r w:rsidRPr="00A71A9D">
        <w:rPr>
          <w:rFonts w:asciiTheme="minorEastAsia" w:hAnsiTheme="minorEastAsia" w:hint="eastAsia"/>
          <w:lang w:eastAsia="ja-JP"/>
        </w:rPr>
        <w:t>保全など多方面での活用により大阪農業の変革を進めるため、今後5年間に取り組む施策を明確化します。</w:t>
      </w:r>
    </w:p>
    <w:p w14:paraId="47C1CD0B" w14:textId="0A2CF607" w:rsidR="00425A49" w:rsidRPr="00E42889" w:rsidRDefault="006D566E" w:rsidP="005D183E">
      <w:pPr>
        <w:spacing w:after="0" w:line="240" w:lineRule="auto"/>
        <w:ind w:firstLineChars="100" w:firstLine="220"/>
        <w:rPr>
          <w:rFonts w:asciiTheme="minorEastAsia" w:hAnsiTheme="minorEastAsia"/>
          <w:lang w:eastAsia="ja-JP"/>
        </w:rPr>
      </w:pPr>
      <w:r w:rsidRPr="00A71A9D">
        <w:rPr>
          <w:rFonts w:asciiTheme="minorEastAsia" w:hAnsiTheme="minorEastAsia" w:hint="eastAsia"/>
          <w:lang w:eastAsia="ja-JP"/>
        </w:rPr>
        <w:t>令和6年にはスマート農業技術活用促進法が制定され、技術導入や開発計画に関する認定制度が創設されました。大阪府はこの制度など国の支援策も活用しつつ施策を展開</w:t>
      </w:r>
      <w:r w:rsidRPr="00A71A9D">
        <w:rPr>
          <w:rFonts w:asciiTheme="minorEastAsia" w:hAnsiTheme="minorEastAsia" w:hint="eastAsia"/>
          <w:lang w:eastAsia="ja-JP"/>
        </w:rPr>
        <w:lastRenderedPageBreak/>
        <w:t>します。また、産地や経営規模に応じてターゲットを設定し、地域の実情に即した重点支援を行います（重要品目・産地への集中的展開、規模に応じた導入手法の工夫等）。さらに、社会情勢や農業を取り巻く環境の変化に応じて戦略の一部を適宜見直し、柔軟な推進体</w:t>
      </w:r>
      <w:r w:rsidRPr="00E42889">
        <w:rPr>
          <w:rFonts w:asciiTheme="minorEastAsia" w:hAnsiTheme="minorEastAsia" w:hint="eastAsia"/>
          <w:lang w:eastAsia="ja-JP"/>
        </w:rPr>
        <w:t>制を整備します。</w:t>
      </w:r>
    </w:p>
    <w:p w14:paraId="79E71E64" w14:textId="24E5DC23" w:rsidR="00E42889" w:rsidRPr="00E42889" w:rsidRDefault="00E42889" w:rsidP="00E42889">
      <w:pPr>
        <w:spacing w:after="0" w:line="240" w:lineRule="auto"/>
        <w:ind w:firstLineChars="100" w:firstLine="220"/>
        <w:rPr>
          <w:rFonts w:asciiTheme="minorEastAsia" w:hAnsiTheme="minorEastAsia"/>
          <w:lang w:eastAsia="ja-JP"/>
        </w:rPr>
      </w:pPr>
      <w:r w:rsidRPr="00E42889">
        <w:rPr>
          <w:rFonts w:asciiTheme="minorEastAsia" w:hAnsiTheme="minorEastAsia" w:hint="eastAsia"/>
          <w:lang w:eastAsia="ja-JP"/>
        </w:rPr>
        <w:t>なお、本戦略は、平成27年（2015年）９月に国連サミットにおいて採択された「持続可能な開発目標（Sustainable Development Goals：SDGs）」の理念を踏襲しており、各取組の推進を通して、関連するゴールの達成に貢献するものです。</w:t>
      </w:r>
    </w:p>
    <w:p w14:paraId="2FC926A6" w14:textId="77777777" w:rsidR="006D566E" w:rsidRPr="00A71A9D" w:rsidRDefault="006D566E" w:rsidP="006A400D">
      <w:pPr>
        <w:spacing w:after="0" w:line="240" w:lineRule="auto"/>
        <w:rPr>
          <w:rFonts w:asciiTheme="minorEastAsia" w:hAnsiTheme="minorEastAsia"/>
          <w:lang w:eastAsia="ja-JP"/>
        </w:rPr>
      </w:pPr>
    </w:p>
    <w:p w14:paraId="6178DC86" w14:textId="44BA07C7" w:rsidR="006D566E" w:rsidRPr="00A71A9D" w:rsidRDefault="006D566E" w:rsidP="006A400D">
      <w:pPr>
        <w:spacing w:after="0" w:line="240" w:lineRule="auto"/>
        <w:rPr>
          <w:rFonts w:asciiTheme="minorEastAsia" w:hAnsiTheme="minorEastAsia"/>
          <w:b/>
          <w:bCs/>
          <w:lang w:eastAsia="ja-JP"/>
        </w:rPr>
      </w:pPr>
      <w:r w:rsidRPr="00A71A9D">
        <w:rPr>
          <w:rFonts w:asciiTheme="minorEastAsia" w:hAnsiTheme="minorEastAsia" w:hint="eastAsia"/>
          <w:b/>
          <w:bCs/>
          <w:lang w:eastAsia="ja-JP"/>
        </w:rPr>
        <w:t>第２　大阪農業を取り巻く状況</w:t>
      </w:r>
    </w:p>
    <w:p w14:paraId="41253D0F" w14:textId="77777777" w:rsidR="00C5515A" w:rsidRPr="00A71A9D" w:rsidRDefault="00C5515A" w:rsidP="006A400D">
      <w:pPr>
        <w:spacing w:after="0" w:line="240" w:lineRule="auto"/>
        <w:rPr>
          <w:rFonts w:asciiTheme="minorEastAsia" w:hAnsiTheme="minorEastAsia"/>
          <w:b/>
          <w:bCs/>
          <w:lang w:eastAsia="ja-JP"/>
        </w:rPr>
      </w:pPr>
      <w:r w:rsidRPr="00A71A9D">
        <w:rPr>
          <w:rFonts w:asciiTheme="minorEastAsia" w:hAnsiTheme="minorEastAsia" w:hint="eastAsia"/>
          <w:b/>
          <w:bCs/>
          <w:lang w:eastAsia="ja-JP"/>
        </w:rPr>
        <w:t>１　大阪農業の現状と課題</w:t>
      </w:r>
    </w:p>
    <w:p w14:paraId="4CA43B05" w14:textId="77777777" w:rsidR="00C5515A" w:rsidRPr="00A71A9D" w:rsidRDefault="00C5515A" w:rsidP="006A400D">
      <w:pPr>
        <w:spacing w:after="0" w:line="240" w:lineRule="auto"/>
        <w:rPr>
          <w:rFonts w:asciiTheme="minorEastAsia" w:hAnsiTheme="minorEastAsia"/>
          <w:lang w:eastAsia="ja-JP"/>
        </w:rPr>
      </w:pPr>
      <w:r w:rsidRPr="00A71A9D">
        <w:rPr>
          <w:rFonts w:asciiTheme="minorEastAsia" w:hAnsiTheme="minorEastAsia" w:hint="eastAsia"/>
          <w:lang w:eastAsia="ja-JP"/>
        </w:rPr>
        <w:t>○　担い手の減少</w:t>
      </w:r>
    </w:p>
    <w:p w14:paraId="66451B94" w14:textId="66AAA13E" w:rsidR="00C5515A" w:rsidRPr="00A71A9D" w:rsidRDefault="005D183E" w:rsidP="005D183E">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 xml:space="preserve">・　</w:t>
      </w:r>
      <w:r w:rsidR="00C5515A" w:rsidRPr="00A71A9D">
        <w:rPr>
          <w:rFonts w:asciiTheme="minorEastAsia" w:hAnsiTheme="minorEastAsia" w:hint="eastAsia"/>
          <w:lang w:eastAsia="ja-JP"/>
        </w:rPr>
        <w:t>生産の中核を担う基幹的農業従事者(主に農業を主業とする者)の総数は10年前から約4割減少しており、70歳以上が約6割を占めている</w:t>
      </w:r>
    </w:p>
    <w:p w14:paraId="043FF362" w14:textId="14C3C2A6" w:rsidR="00C5515A" w:rsidRPr="00A71A9D" w:rsidRDefault="00C5515A" w:rsidP="006A400D">
      <w:pPr>
        <w:spacing w:after="0" w:line="240" w:lineRule="auto"/>
        <w:rPr>
          <w:rFonts w:asciiTheme="minorEastAsia" w:hAnsiTheme="minorEastAsia"/>
          <w:lang w:eastAsia="ja-JP"/>
        </w:rPr>
      </w:pPr>
      <w:r w:rsidRPr="00A71A9D">
        <w:rPr>
          <w:rFonts w:asciiTheme="minorEastAsia" w:hAnsiTheme="minorEastAsia" w:hint="eastAsia"/>
          <w:lang w:eastAsia="ja-JP"/>
        </w:rPr>
        <w:t>・</w:t>
      </w:r>
      <w:r w:rsidR="005D183E" w:rsidRPr="00A71A9D">
        <w:rPr>
          <w:rFonts w:asciiTheme="minorEastAsia" w:hAnsiTheme="minorEastAsia" w:hint="eastAsia"/>
          <w:lang w:eastAsia="ja-JP"/>
        </w:rPr>
        <w:t xml:space="preserve">　</w:t>
      </w:r>
      <w:r w:rsidRPr="00A71A9D">
        <w:rPr>
          <w:rFonts w:asciiTheme="minorEastAsia" w:hAnsiTheme="minorEastAsia" w:hint="eastAsia"/>
          <w:lang w:eastAsia="ja-JP"/>
        </w:rPr>
        <w:t>地域計画＊によると、府内農地の2割において10年後の耕作者が未定</w:t>
      </w:r>
    </w:p>
    <w:p w14:paraId="57B29980" w14:textId="77777777" w:rsidR="005D183E" w:rsidRPr="00A71A9D" w:rsidRDefault="00C5515A" w:rsidP="005D183E">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 xml:space="preserve">　＊地域での話し合いにより目指すべき将来の農地利用の姿などを明確にするために市町村が策定</w:t>
      </w:r>
    </w:p>
    <w:p w14:paraId="24689852" w14:textId="02B51132" w:rsidR="00C5515A" w:rsidRPr="00A71A9D" w:rsidRDefault="00C5515A" w:rsidP="005D183E">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w:t>
      </w:r>
      <w:r w:rsidR="005D183E" w:rsidRPr="00A71A9D">
        <w:rPr>
          <w:rFonts w:asciiTheme="minorEastAsia" w:hAnsiTheme="minorEastAsia" w:hint="eastAsia"/>
          <w:lang w:eastAsia="ja-JP"/>
        </w:rPr>
        <w:t xml:space="preserve">　</w:t>
      </w:r>
      <w:r w:rsidRPr="00A71A9D">
        <w:rPr>
          <w:rFonts w:asciiTheme="minorEastAsia" w:hAnsiTheme="minorEastAsia" w:hint="eastAsia"/>
          <w:lang w:eastAsia="ja-JP"/>
        </w:rPr>
        <w:t>今後多くの熟練農業者が引退期を迎え、労働力不足や生産技術継承の問題の深刻化が懸念される</w:t>
      </w:r>
    </w:p>
    <w:p w14:paraId="5BA85196" w14:textId="77777777" w:rsidR="00C5515A" w:rsidRPr="00A71A9D" w:rsidRDefault="00C5515A" w:rsidP="006A400D">
      <w:pPr>
        <w:spacing w:after="0" w:line="240" w:lineRule="auto"/>
        <w:rPr>
          <w:rFonts w:asciiTheme="minorEastAsia" w:hAnsiTheme="minorEastAsia"/>
          <w:lang w:eastAsia="ja-JP"/>
        </w:rPr>
      </w:pPr>
      <w:r w:rsidRPr="00A71A9D">
        <w:rPr>
          <w:rFonts w:asciiTheme="minorEastAsia" w:hAnsiTheme="minorEastAsia" w:hint="eastAsia"/>
          <w:lang w:eastAsia="ja-JP"/>
        </w:rPr>
        <w:t>○　大規模経営体の増加</w:t>
      </w:r>
    </w:p>
    <w:p w14:paraId="578703E9" w14:textId="77777777" w:rsidR="005D183E" w:rsidRPr="00A71A9D" w:rsidRDefault="00C5515A" w:rsidP="006A400D">
      <w:pPr>
        <w:spacing w:after="0" w:line="240" w:lineRule="auto"/>
        <w:rPr>
          <w:rFonts w:asciiTheme="minorEastAsia" w:hAnsiTheme="minorEastAsia"/>
          <w:lang w:eastAsia="ja-JP"/>
        </w:rPr>
      </w:pPr>
      <w:r w:rsidRPr="00A71A9D">
        <w:rPr>
          <w:rFonts w:asciiTheme="minorEastAsia" w:hAnsiTheme="minorEastAsia" w:hint="eastAsia"/>
          <w:lang w:eastAsia="ja-JP"/>
        </w:rPr>
        <w:t>・</w:t>
      </w:r>
      <w:r w:rsidR="005D183E" w:rsidRPr="00A71A9D">
        <w:rPr>
          <w:rFonts w:asciiTheme="minorEastAsia" w:hAnsiTheme="minorEastAsia" w:hint="eastAsia"/>
          <w:lang w:eastAsia="ja-JP"/>
        </w:rPr>
        <w:t xml:space="preserve">　</w:t>
      </w:r>
      <w:r w:rsidRPr="00A71A9D">
        <w:rPr>
          <w:rFonts w:asciiTheme="minorEastAsia" w:hAnsiTheme="minorEastAsia" w:hint="eastAsia"/>
          <w:lang w:eastAsia="ja-JP"/>
        </w:rPr>
        <w:t>農産物販売金額3,000万円以上の経営体は10年前から4割増加し、農業産</w:t>
      </w:r>
      <w:r w:rsidR="005D183E" w:rsidRPr="00A71A9D">
        <w:rPr>
          <w:rFonts w:asciiTheme="minorEastAsia" w:hAnsiTheme="minorEastAsia" w:hint="eastAsia"/>
          <w:lang w:eastAsia="ja-JP"/>
        </w:rPr>
        <w:t>出額の</w:t>
      </w:r>
    </w:p>
    <w:p w14:paraId="61EDEDEF" w14:textId="3767E319" w:rsidR="00C5515A" w:rsidRPr="00A71A9D" w:rsidRDefault="005D183E" w:rsidP="005D183E">
      <w:pPr>
        <w:spacing w:after="0" w:line="240" w:lineRule="auto"/>
        <w:ind w:firstLineChars="100" w:firstLine="220"/>
        <w:rPr>
          <w:rFonts w:asciiTheme="minorEastAsia" w:hAnsiTheme="minorEastAsia"/>
          <w:lang w:eastAsia="ja-JP"/>
        </w:rPr>
      </w:pPr>
      <w:r w:rsidRPr="00A71A9D">
        <w:rPr>
          <w:rFonts w:asciiTheme="minorEastAsia" w:hAnsiTheme="minorEastAsia" w:hint="eastAsia"/>
          <w:lang w:eastAsia="ja-JP"/>
        </w:rPr>
        <w:t>約3</w:t>
      </w:r>
      <w:r w:rsidR="00C5515A" w:rsidRPr="00A71A9D">
        <w:rPr>
          <w:rFonts w:asciiTheme="minorEastAsia" w:hAnsiTheme="minorEastAsia" w:hint="eastAsia"/>
          <w:lang w:eastAsia="ja-JP"/>
        </w:rPr>
        <w:t>割を占める</w:t>
      </w:r>
    </w:p>
    <w:p w14:paraId="7FCDD292" w14:textId="277FFDA4" w:rsidR="00C5515A" w:rsidRPr="00A71A9D" w:rsidRDefault="00C5515A" w:rsidP="006A400D">
      <w:pPr>
        <w:spacing w:after="0" w:line="240" w:lineRule="auto"/>
        <w:rPr>
          <w:rFonts w:asciiTheme="minorEastAsia" w:hAnsiTheme="minorEastAsia"/>
          <w:lang w:eastAsia="ja-JP"/>
        </w:rPr>
      </w:pPr>
      <w:r w:rsidRPr="00A71A9D">
        <w:rPr>
          <w:rFonts w:asciiTheme="minorEastAsia" w:hAnsiTheme="minorEastAsia" w:hint="eastAsia"/>
          <w:lang w:eastAsia="ja-JP"/>
        </w:rPr>
        <w:t>・</w:t>
      </w:r>
      <w:r w:rsidR="005D183E" w:rsidRPr="00A71A9D">
        <w:rPr>
          <w:rFonts w:asciiTheme="minorEastAsia" w:hAnsiTheme="minorEastAsia" w:hint="eastAsia"/>
          <w:lang w:eastAsia="ja-JP"/>
        </w:rPr>
        <w:t xml:space="preserve">　</w:t>
      </w:r>
      <w:r w:rsidRPr="00A71A9D">
        <w:rPr>
          <w:rFonts w:asciiTheme="minorEastAsia" w:hAnsiTheme="minorEastAsia" w:hint="eastAsia"/>
          <w:lang w:eastAsia="ja-JP"/>
        </w:rPr>
        <w:t>このような経営体の育成に向け、経営全般にわたる支援が必要</w:t>
      </w:r>
    </w:p>
    <w:p w14:paraId="161428B2" w14:textId="77777777" w:rsidR="00C5515A" w:rsidRPr="00A71A9D" w:rsidRDefault="00C5515A" w:rsidP="006A400D">
      <w:pPr>
        <w:spacing w:after="0" w:line="240" w:lineRule="auto"/>
        <w:rPr>
          <w:rFonts w:asciiTheme="minorEastAsia" w:hAnsiTheme="minorEastAsia"/>
          <w:lang w:eastAsia="ja-JP"/>
        </w:rPr>
      </w:pPr>
      <w:r w:rsidRPr="00A71A9D">
        <w:rPr>
          <w:rFonts w:asciiTheme="minorEastAsia" w:hAnsiTheme="minorEastAsia" w:hint="eastAsia"/>
          <w:lang w:eastAsia="ja-JP"/>
        </w:rPr>
        <w:t>○　気候変動の影響による生育障害や収量・品質低下の発生</w:t>
      </w:r>
    </w:p>
    <w:p w14:paraId="63821624" w14:textId="5805FFCF" w:rsidR="00C5515A" w:rsidRPr="00A71A9D" w:rsidRDefault="00C5515A" w:rsidP="00A71A9D">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w:t>
      </w:r>
      <w:r w:rsidR="00A71A9D" w:rsidRPr="00A71A9D">
        <w:rPr>
          <w:rFonts w:asciiTheme="minorEastAsia" w:hAnsiTheme="minorEastAsia" w:hint="eastAsia"/>
          <w:lang w:eastAsia="ja-JP"/>
        </w:rPr>
        <w:t xml:space="preserve">　</w:t>
      </w:r>
      <w:r w:rsidRPr="00A71A9D">
        <w:rPr>
          <w:rFonts w:asciiTheme="minorEastAsia" w:hAnsiTheme="minorEastAsia" w:hint="eastAsia"/>
          <w:lang w:eastAsia="ja-JP"/>
        </w:rPr>
        <w:t>近年の気候変動により夏期の高温化が顕著になり、農作物の生育障害や品質低下等が深刻化</w:t>
      </w:r>
    </w:p>
    <w:p w14:paraId="3F5FF621" w14:textId="73991A68" w:rsidR="006D566E" w:rsidRPr="00A71A9D" w:rsidRDefault="00C5515A"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夏期高温下での安定生産の維持が喫緊の課題</w:t>
      </w:r>
    </w:p>
    <w:p w14:paraId="53970E0E" w14:textId="01109BF6" w:rsidR="00A71A9D" w:rsidRPr="00A71A9D" w:rsidRDefault="00A71A9D" w:rsidP="00A71A9D">
      <w:pPr>
        <w:spacing w:after="0" w:line="240" w:lineRule="auto"/>
        <w:rPr>
          <w:rFonts w:asciiTheme="minorEastAsia" w:hAnsiTheme="minorEastAsia"/>
          <w:lang w:eastAsia="ja-JP"/>
        </w:rPr>
      </w:pPr>
    </w:p>
    <w:p w14:paraId="3F86E3E9" w14:textId="47A47CA3" w:rsidR="00C5515A" w:rsidRPr="00A71A9D" w:rsidRDefault="00A71A9D" w:rsidP="00A71A9D">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w:t>
      </w:r>
      <w:r w:rsidR="00C5515A" w:rsidRPr="00A71A9D">
        <w:rPr>
          <w:rFonts w:asciiTheme="minorEastAsia" w:hAnsiTheme="minorEastAsia" w:hint="eastAsia"/>
          <w:lang w:eastAsia="ja-JP"/>
        </w:rPr>
        <w:t xml:space="preserve">担い手減少と気候変動が深刻化する中、生産性・収益性を大幅に高め、大阪農業を持続可能な成長産業へ再構築することが不可欠　</w:t>
      </w:r>
    </w:p>
    <w:p w14:paraId="0C4E55D4" w14:textId="77777777" w:rsidR="00A71A9D" w:rsidRPr="00A71A9D" w:rsidRDefault="00A71A9D" w:rsidP="00A71A9D">
      <w:pPr>
        <w:spacing w:after="0" w:line="240" w:lineRule="auto"/>
        <w:ind w:left="220" w:hangingChars="100" w:hanging="220"/>
        <w:rPr>
          <w:rFonts w:asciiTheme="minorEastAsia" w:hAnsiTheme="minorEastAsia"/>
          <w:lang w:eastAsia="ja-JP"/>
        </w:rPr>
      </w:pPr>
    </w:p>
    <w:p w14:paraId="0472F65F" w14:textId="77777777" w:rsidR="00C5515A" w:rsidRPr="00A71A9D" w:rsidRDefault="00C5515A" w:rsidP="006A400D">
      <w:pPr>
        <w:spacing w:after="0" w:line="240" w:lineRule="auto"/>
        <w:rPr>
          <w:rFonts w:asciiTheme="minorEastAsia" w:hAnsiTheme="minorEastAsia"/>
          <w:b/>
          <w:bCs/>
          <w:lang w:eastAsia="ja-JP"/>
        </w:rPr>
      </w:pPr>
      <w:r w:rsidRPr="00A71A9D">
        <w:rPr>
          <w:rFonts w:asciiTheme="minorEastAsia" w:hAnsiTheme="minorEastAsia" w:hint="eastAsia"/>
          <w:b/>
          <w:bCs/>
          <w:lang w:eastAsia="ja-JP"/>
        </w:rPr>
        <w:t>２　現・大阪府スマート農業推進指針の進捗と課題</w:t>
      </w:r>
    </w:p>
    <w:p w14:paraId="49625DF2" w14:textId="5B296260" w:rsidR="00C5515A" w:rsidRPr="00A71A9D" w:rsidRDefault="00C5515A" w:rsidP="006A400D">
      <w:pPr>
        <w:spacing w:after="0" w:line="240" w:lineRule="auto"/>
        <w:rPr>
          <w:rFonts w:asciiTheme="minorEastAsia" w:hAnsiTheme="minorEastAsia"/>
          <w:lang w:eastAsia="ja-JP"/>
        </w:rPr>
      </w:pPr>
      <w:r w:rsidRPr="00A71A9D">
        <w:rPr>
          <w:rFonts w:asciiTheme="minorEastAsia" w:hAnsiTheme="minorEastAsia" w:hint="eastAsia"/>
          <w:lang w:eastAsia="ja-JP"/>
        </w:rPr>
        <w:t>○　施設園芸における環境制御技術の実証・普及</w:t>
      </w:r>
      <w:r w:rsidRPr="00A71A9D">
        <w:rPr>
          <w:rFonts w:asciiTheme="minorEastAsia" w:hAnsiTheme="minorEastAsia" w:hint="eastAsia"/>
          <w:lang w:eastAsia="ja-JP"/>
        </w:rPr>
        <w:br/>
        <w:t>・</w:t>
      </w:r>
      <w:r w:rsidR="00A71A9D" w:rsidRPr="00A71A9D">
        <w:rPr>
          <w:rFonts w:asciiTheme="minorEastAsia" w:hAnsiTheme="minorEastAsia" w:hint="eastAsia"/>
          <w:lang w:eastAsia="ja-JP"/>
        </w:rPr>
        <w:t xml:space="preserve">　</w:t>
      </w:r>
      <w:r w:rsidRPr="00A71A9D">
        <w:rPr>
          <w:rFonts w:asciiTheme="minorEastAsia" w:hAnsiTheme="minorEastAsia" w:hint="eastAsia"/>
          <w:lang w:eastAsia="ja-JP"/>
        </w:rPr>
        <w:t>ぶどうハウス自動換気装置による省力化・収量向上を実証し、導入面積が拡大</w:t>
      </w:r>
    </w:p>
    <w:p w14:paraId="5DBAF909" w14:textId="5DAFDFC8" w:rsidR="00C5515A" w:rsidRPr="00A71A9D" w:rsidRDefault="00C5515A" w:rsidP="006A400D">
      <w:pPr>
        <w:spacing w:after="0" w:line="240" w:lineRule="auto"/>
        <w:rPr>
          <w:rFonts w:asciiTheme="minorEastAsia" w:hAnsiTheme="minorEastAsia"/>
          <w:lang w:eastAsia="ja-JP"/>
        </w:rPr>
      </w:pPr>
      <w:r w:rsidRPr="00A71A9D">
        <w:rPr>
          <w:rFonts w:asciiTheme="minorEastAsia" w:hAnsiTheme="minorEastAsia" w:hint="eastAsia"/>
          <w:lang w:eastAsia="ja-JP"/>
        </w:rPr>
        <w:t>・</w:t>
      </w:r>
      <w:r w:rsidR="00A71A9D" w:rsidRPr="00A71A9D">
        <w:rPr>
          <w:rFonts w:asciiTheme="minorEastAsia" w:hAnsiTheme="minorEastAsia" w:hint="eastAsia"/>
          <w:lang w:eastAsia="ja-JP"/>
        </w:rPr>
        <w:t xml:space="preserve">　</w:t>
      </w:r>
      <w:r w:rsidRPr="00A71A9D">
        <w:rPr>
          <w:rFonts w:asciiTheme="minorEastAsia" w:hAnsiTheme="minorEastAsia" w:hint="eastAsia"/>
          <w:lang w:eastAsia="ja-JP"/>
        </w:rPr>
        <w:t>水なすハウスでも複合環境制御技術導入による作型前進と増収を実証</w:t>
      </w:r>
    </w:p>
    <w:p w14:paraId="68F0AC3A" w14:textId="77777777" w:rsidR="00C5515A" w:rsidRPr="00A71A9D" w:rsidRDefault="00C5515A" w:rsidP="006A400D">
      <w:pPr>
        <w:spacing w:after="0" w:line="240" w:lineRule="auto"/>
        <w:rPr>
          <w:rFonts w:asciiTheme="minorEastAsia" w:hAnsiTheme="minorEastAsia"/>
          <w:lang w:eastAsia="ja-JP"/>
        </w:rPr>
      </w:pPr>
      <w:r w:rsidRPr="00A71A9D">
        <w:rPr>
          <w:rFonts w:asciiTheme="minorEastAsia" w:hAnsiTheme="minorEastAsia" w:hint="eastAsia"/>
          <w:lang w:eastAsia="ja-JP"/>
        </w:rPr>
        <w:t>○　データ駆動型農業の推進</w:t>
      </w:r>
    </w:p>
    <w:p w14:paraId="740C24BA" w14:textId="3F28DAE4" w:rsidR="00C5515A" w:rsidRPr="00A71A9D" w:rsidRDefault="00C5515A" w:rsidP="006A400D">
      <w:pPr>
        <w:spacing w:after="0" w:line="240" w:lineRule="auto"/>
        <w:rPr>
          <w:rFonts w:asciiTheme="minorEastAsia" w:hAnsiTheme="minorEastAsia"/>
          <w:lang w:eastAsia="ja-JP"/>
        </w:rPr>
      </w:pPr>
      <w:r w:rsidRPr="00A71A9D">
        <w:rPr>
          <w:rFonts w:asciiTheme="minorEastAsia" w:hAnsiTheme="minorEastAsia" w:hint="eastAsia"/>
          <w:lang w:eastAsia="ja-JP"/>
        </w:rPr>
        <w:t>・</w:t>
      </w:r>
      <w:r w:rsidR="00A71A9D" w:rsidRPr="00A71A9D">
        <w:rPr>
          <w:rFonts w:asciiTheme="minorEastAsia" w:hAnsiTheme="minorEastAsia" w:hint="eastAsia"/>
          <w:lang w:eastAsia="ja-JP"/>
        </w:rPr>
        <w:t xml:space="preserve">　</w:t>
      </w:r>
      <w:r w:rsidRPr="00A71A9D">
        <w:rPr>
          <w:rFonts w:asciiTheme="minorEastAsia" w:hAnsiTheme="minorEastAsia" w:hint="eastAsia"/>
          <w:lang w:eastAsia="ja-JP"/>
        </w:rPr>
        <w:t>環境・生育データの統合システムを構築</w:t>
      </w:r>
    </w:p>
    <w:p w14:paraId="7AAF9F4C" w14:textId="301FD973" w:rsidR="00C5515A" w:rsidRPr="00A71A9D" w:rsidRDefault="00C5515A" w:rsidP="006A400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主要な施設栽培品目でハウス内環境と生育データを分析し、ぶどうでは温度管理指針を策定、いちご・水なすでは最適環境指標を実証中</w:t>
      </w:r>
    </w:p>
    <w:p w14:paraId="2C9C86EF" w14:textId="095398B5" w:rsidR="00C5515A" w:rsidRPr="00A71A9D" w:rsidRDefault="00C5515A" w:rsidP="006A400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環農水研では産官学連携により、通常の栽培作業をしながら生育データを取得できる技術を開発し、大阪なすの収量予測への応用を実証中</w:t>
      </w:r>
    </w:p>
    <w:p w14:paraId="0BF13B38" w14:textId="77777777" w:rsidR="00C5515A" w:rsidRPr="00A71A9D" w:rsidRDefault="00C5515A" w:rsidP="006A400D">
      <w:pPr>
        <w:spacing w:after="0" w:line="240" w:lineRule="auto"/>
        <w:rPr>
          <w:rFonts w:asciiTheme="minorEastAsia" w:hAnsiTheme="minorEastAsia"/>
          <w:lang w:eastAsia="ja-JP"/>
        </w:rPr>
      </w:pPr>
      <w:r w:rsidRPr="00A71A9D">
        <w:rPr>
          <w:rFonts w:asciiTheme="minorEastAsia" w:hAnsiTheme="minorEastAsia" w:hint="eastAsia"/>
          <w:lang w:eastAsia="ja-JP"/>
        </w:rPr>
        <w:t>○　スマート農業技術の導入支援</w:t>
      </w:r>
    </w:p>
    <w:p w14:paraId="40799641" w14:textId="671613FF" w:rsidR="00C5515A" w:rsidRPr="00A71A9D" w:rsidRDefault="00C5515A" w:rsidP="006A400D">
      <w:pPr>
        <w:spacing w:after="0" w:line="240" w:lineRule="auto"/>
        <w:rPr>
          <w:rFonts w:asciiTheme="minorEastAsia" w:hAnsiTheme="minorEastAsia"/>
          <w:lang w:eastAsia="ja-JP"/>
        </w:rPr>
      </w:pPr>
      <w:r w:rsidRPr="00A71A9D">
        <w:rPr>
          <w:rFonts w:asciiTheme="minorEastAsia" w:hAnsiTheme="minorEastAsia" w:hint="eastAsia"/>
          <w:lang w:eastAsia="ja-JP"/>
        </w:rPr>
        <w:t>・</w:t>
      </w:r>
      <w:r w:rsidR="00A71A9D" w:rsidRPr="00A71A9D">
        <w:rPr>
          <w:rFonts w:asciiTheme="minorEastAsia" w:hAnsiTheme="minorEastAsia" w:hint="eastAsia"/>
          <w:lang w:eastAsia="ja-JP"/>
        </w:rPr>
        <w:t xml:space="preserve">　</w:t>
      </w:r>
      <w:r w:rsidRPr="00A71A9D">
        <w:rPr>
          <w:rFonts w:asciiTheme="minorEastAsia" w:hAnsiTheme="minorEastAsia" w:hint="eastAsia"/>
          <w:lang w:eastAsia="ja-JP"/>
        </w:rPr>
        <w:t>スマート農業技術を有する企業等と生産者の交流会やマッチング支援、府独自</w:t>
      </w:r>
    </w:p>
    <w:p w14:paraId="13861D53" w14:textId="77777777" w:rsidR="00C5515A" w:rsidRPr="00A71A9D" w:rsidRDefault="00C5515A" w:rsidP="006A400D">
      <w:pPr>
        <w:spacing w:after="0" w:line="240" w:lineRule="auto"/>
        <w:rPr>
          <w:rFonts w:asciiTheme="minorEastAsia" w:hAnsiTheme="minorEastAsia"/>
          <w:lang w:eastAsia="ja-JP"/>
        </w:rPr>
      </w:pPr>
      <w:r w:rsidRPr="00A71A9D">
        <w:rPr>
          <w:rFonts w:asciiTheme="minorEastAsia" w:hAnsiTheme="minorEastAsia" w:hint="eastAsia"/>
          <w:lang w:eastAsia="ja-JP"/>
        </w:rPr>
        <w:t xml:space="preserve">　助成等を実施</w:t>
      </w:r>
    </w:p>
    <w:p w14:paraId="62F4998A" w14:textId="7AA15267" w:rsidR="00C5515A" w:rsidRPr="00A71A9D" w:rsidRDefault="00C5515A"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導入件数は95件（R1年度末）から158件（R6年度末）に増加し、目標達成</w:t>
      </w:r>
    </w:p>
    <w:p w14:paraId="0FD72333" w14:textId="51308F17" w:rsidR="00C5515A" w:rsidRPr="00A71A9D" w:rsidRDefault="00C5515A"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技術の拡大や経営改善への波及は一部品目にとどまっている</w:t>
      </w:r>
    </w:p>
    <w:p w14:paraId="3A08CCC1" w14:textId="3B6BE88D" w:rsidR="00425A49" w:rsidRPr="00A71A9D" w:rsidRDefault="00C5515A"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lastRenderedPageBreak/>
        <w:t>担い手の確保・育成、流通・販売等の面での取組みも必要</w:t>
      </w:r>
    </w:p>
    <w:p w14:paraId="0A7AFD55" w14:textId="58BA4790" w:rsidR="00C5515A" w:rsidRPr="00A71A9D" w:rsidRDefault="00A71A9D" w:rsidP="00A71A9D">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 xml:space="preserve">→　</w:t>
      </w:r>
      <w:r w:rsidR="00C5515A" w:rsidRPr="00A71A9D">
        <w:rPr>
          <w:rFonts w:asciiTheme="minorEastAsia" w:hAnsiTheme="minorEastAsia" w:hint="eastAsia"/>
          <w:lang w:eastAsia="ja-JP"/>
        </w:rPr>
        <w:t>生産性の向上に加え、担い手確保・経営強化につながる大阪農業の変革をめざし、スマート農業推進指針を「農業DX推進戦略」として改定します</w:t>
      </w:r>
    </w:p>
    <w:p w14:paraId="004466D3" w14:textId="77777777" w:rsidR="00A71A9D" w:rsidRPr="00A71A9D" w:rsidRDefault="00A71A9D" w:rsidP="006A400D">
      <w:pPr>
        <w:spacing w:after="0" w:line="240" w:lineRule="auto"/>
        <w:rPr>
          <w:rFonts w:asciiTheme="minorEastAsia" w:hAnsiTheme="minorEastAsia"/>
          <w:lang w:eastAsia="ja-JP"/>
        </w:rPr>
      </w:pPr>
    </w:p>
    <w:p w14:paraId="05B079F5" w14:textId="343F6CF9" w:rsidR="00C5515A" w:rsidRPr="00A71A9D" w:rsidRDefault="00767F7E" w:rsidP="006A400D">
      <w:pPr>
        <w:spacing w:after="0" w:line="240" w:lineRule="auto"/>
        <w:rPr>
          <w:rFonts w:asciiTheme="minorEastAsia" w:hAnsiTheme="minorEastAsia"/>
          <w:b/>
          <w:bCs/>
          <w:lang w:eastAsia="ja-JP"/>
        </w:rPr>
      </w:pPr>
      <w:r w:rsidRPr="00A71A9D">
        <w:rPr>
          <w:rFonts w:asciiTheme="minorEastAsia" w:hAnsiTheme="minorEastAsia" w:hint="eastAsia"/>
          <w:b/>
          <w:bCs/>
          <w:lang w:eastAsia="ja-JP"/>
        </w:rPr>
        <w:t xml:space="preserve">第３　農業DX推進の方向性　</w:t>
      </w:r>
    </w:p>
    <w:p w14:paraId="0B1C9F73" w14:textId="77777777" w:rsidR="00767F7E" w:rsidRPr="00A71A9D" w:rsidRDefault="00767F7E" w:rsidP="006A400D">
      <w:pPr>
        <w:spacing w:after="0" w:line="240" w:lineRule="auto"/>
        <w:rPr>
          <w:rFonts w:asciiTheme="minorEastAsia" w:hAnsiTheme="minorEastAsia"/>
          <w:b/>
          <w:bCs/>
          <w:lang w:eastAsia="ja-JP"/>
        </w:rPr>
      </w:pPr>
      <w:r w:rsidRPr="00A71A9D">
        <w:rPr>
          <w:rFonts w:asciiTheme="minorEastAsia" w:hAnsiTheme="minorEastAsia" w:hint="eastAsia"/>
          <w:b/>
          <w:bCs/>
          <w:lang w:eastAsia="ja-JP"/>
        </w:rPr>
        <w:t>１　施設園芸での更なる収益力の向上</w:t>
      </w:r>
    </w:p>
    <w:p w14:paraId="641DBFD0"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 xml:space="preserve">　前「スマート農業推進指針」期間に注力した施設園芸の環境センシング、環境制御の取組を強化し、収量・品質の向上、省力化を進めるとともに、気候変動(特に夏期高温)対策にもDX技術を活用し、高収益経営の実現を支援していきます。</w:t>
      </w:r>
    </w:p>
    <w:p w14:paraId="645481E0" w14:textId="77777777" w:rsidR="00767F7E" w:rsidRPr="00A71A9D" w:rsidRDefault="00767F7E" w:rsidP="006A400D">
      <w:pPr>
        <w:spacing w:after="0" w:line="240" w:lineRule="auto"/>
        <w:rPr>
          <w:rFonts w:asciiTheme="minorEastAsia" w:hAnsiTheme="minorEastAsia"/>
          <w:lang w:eastAsia="ja-JP"/>
        </w:rPr>
      </w:pPr>
    </w:p>
    <w:p w14:paraId="19075D1F" w14:textId="6DD37773" w:rsidR="00767F7E" w:rsidRPr="00A71A9D" w:rsidRDefault="00767F7E" w:rsidP="006A400D">
      <w:pPr>
        <w:spacing w:after="0" w:line="240" w:lineRule="auto"/>
        <w:rPr>
          <w:rFonts w:asciiTheme="minorEastAsia" w:hAnsiTheme="minorEastAsia"/>
          <w:b/>
          <w:bCs/>
          <w:lang w:eastAsia="ja-JP"/>
        </w:rPr>
      </w:pPr>
      <w:r w:rsidRPr="00A71A9D">
        <w:rPr>
          <w:rFonts w:asciiTheme="minorEastAsia" w:hAnsiTheme="minorEastAsia" w:hint="eastAsia"/>
          <w:b/>
          <w:bCs/>
          <w:lang w:eastAsia="ja-JP"/>
        </w:rPr>
        <w:t>２　持続的成長</w:t>
      </w:r>
      <w:r w:rsidR="00B12054">
        <w:rPr>
          <w:rFonts w:asciiTheme="minorEastAsia" w:hAnsiTheme="minorEastAsia" w:hint="eastAsia"/>
          <w:b/>
          <w:bCs/>
          <w:lang w:eastAsia="ja-JP"/>
        </w:rPr>
        <w:t>を</w:t>
      </w:r>
      <w:r w:rsidRPr="00A71A9D">
        <w:rPr>
          <w:rFonts w:asciiTheme="minorEastAsia" w:hAnsiTheme="minorEastAsia" w:hint="eastAsia"/>
          <w:b/>
          <w:bCs/>
          <w:lang w:eastAsia="ja-JP"/>
        </w:rPr>
        <w:t>支えるDXの展開</w:t>
      </w:r>
    </w:p>
    <w:p w14:paraId="4A8C3392"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 xml:space="preserve">　農業の担い手や生産年齢人口の減少に対応して、DXで業務プロセス刷新を促進するほか、省力化技術の拡大、熟練技術の継承等にもDXを活用し、大阪農業の経営全体として持続的成長を図ります。</w:t>
      </w:r>
    </w:p>
    <w:p w14:paraId="7FA3428D" w14:textId="77777777" w:rsidR="00767F7E" w:rsidRPr="00A71A9D" w:rsidRDefault="00767F7E" w:rsidP="006A400D">
      <w:pPr>
        <w:spacing w:after="0" w:line="240" w:lineRule="auto"/>
        <w:rPr>
          <w:rFonts w:asciiTheme="minorEastAsia" w:hAnsiTheme="minorEastAsia"/>
          <w:lang w:eastAsia="ja-JP"/>
        </w:rPr>
      </w:pPr>
    </w:p>
    <w:p w14:paraId="353D053F" w14:textId="77777777" w:rsidR="00767F7E" w:rsidRPr="00A71A9D" w:rsidRDefault="00767F7E" w:rsidP="006A400D">
      <w:pPr>
        <w:spacing w:after="0" w:line="240" w:lineRule="auto"/>
        <w:rPr>
          <w:rFonts w:asciiTheme="minorEastAsia" w:hAnsiTheme="minorEastAsia"/>
          <w:b/>
          <w:bCs/>
          <w:lang w:eastAsia="ja-JP"/>
        </w:rPr>
      </w:pPr>
      <w:r w:rsidRPr="00A71A9D">
        <w:rPr>
          <w:rFonts w:asciiTheme="minorEastAsia" w:hAnsiTheme="minorEastAsia" w:hint="eastAsia"/>
          <w:b/>
          <w:bCs/>
          <w:lang w:eastAsia="ja-JP"/>
        </w:rPr>
        <w:t>３　生産体制全般にわたる大阪型農業DXの構築</w:t>
      </w:r>
    </w:p>
    <w:p w14:paraId="00FF1CA1"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 xml:space="preserve">　小規模な大阪農業の特性に適した先進技術の実装を拡大するとともに、産学官民での共創、先進技術や高度な経営ノウハウを有する企業誘致など、生産体制全般でのDXモデルの創出や担い手の多様化を促進します。</w:t>
      </w:r>
    </w:p>
    <w:p w14:paraId="55F9FEB0" w14:textId="77777777" w:rsidR="00767F7E" w:rsidRPr="00A71A9D" w:rsidRDefault="00767F7E" w:rsidP="006A400D">
      <w:pPr>
        <w:spacing w:after="0" w:line="240" w:lineRule="auto"/>
        <w:rPr>
          <w:rFonts w:asciiTheme="minorEastAsia" w:hAnsiTheme="minorEastAsia"/>
          <w:lang w:eastAsia="ja-JP"/>
        </w:rPr>
      </w:pPr>
    </w:p>
    <w:p w14:paraId="72AC9A99"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【目標設定について】</w:t>
      </w:r>
    </w:p>
    <w:p w14:paraId="62B3E421" w14:textId="7D584908" w:rsidR="00767F7E" w:rsidRPr="00A71A9D" w:rsidRDefault="00767F7E" w:rsidP="00A71A9D">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 xml:space="preserve">　</w:t>
      </w:r>
      <w:r w:rsidR="00A71A9D" w:rsidRPr="00A71A9D">
        <w:rPr>
          <w:rFonts w:asciiTheme="minorEastAsia" w:hAnsiTheme="minorEastAsia" w:hint="eastAsia"/>
          <w:lang w:eastAsia="ja-JP"/>
        </w:rPr>
        <w:t xml:space="preserve">　</w:t>
      </w:r>
      <w:r w:rsidRPr="00A71A9D">
        <w:rPr>
          <w:rFonts w:asciiTheme="minorEastAsia" w:hAnsiTheme="minorEastAsia" w:hint="eastAsia"/>
          <w:lang w:eastAsia="ja-JP"/>
        </w:rPr>
        <w:t>面積当たり産出額全国一位をめざす本府農政の方向に即し、農業DXで実現する具体的な産出額増の目標を品目・分野別に設定します。</w:t>
      </w:r>
    </w:p>
    <w:p w14:paraId="0F733128" w14:textId="3EF6C36C" w:rsidR="00767F7E" w:rsidRPr="00A71A9D" w:rsidRDefault="00767F7E" w:rsidP="00A71A9D">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 xml:space="preserve">　</w:t>
      </w:r>
      <w:r w:rsidR="00A71A9D" w:rsidRPr="00A71A9D">
        <w:rPr>
          <w:rFonts w:asciiTheme="minorEastAsia" w:hAnsiTheme="minorEastAsia" w:hint="eastAsia"/>
          <w:lang w:eastAsia="ja-JP"/>
        </w:rPr>
        <w:t xml:space="preserve">　</w:t>
      </w:r>
      <w:r w:rsidRPr="00A71A9D">
        <w:rPr>
          <w:rFonts w:asciiTheme="minorEastAsia" w:hAnsiTheme="minorEastAsia" w:hint="eastAsia"/>
          <w:lang w:eastAsia="ja-JP"/>
        </w:rPr>
        <w:t>また、DXによる業務プロセス刷新のサポート、農業DXを実践する企業誘致など、経営強化、担い手確保・育成の取組と協同して産地や個別経営の発展による産出額増を図っていきます。</w:t>
      </w:r>
    </w:p>
    <w:p w14:paraId="575AD15F" w14:textId="521EFF87" w:rsidR="00767F7E" w:rsidRPr="00A71A9D" w:rsidRDefault="00767F7E" w:rsidP="006A400D">
      <w:pPr>
        <w:spacing w:after="0" w:line="240" w:lineRule="auto"/>
        <w:rPr>
          <w:rFonts w:asciiTheme="minorEastAsia" w:hAnsiTheme="minorEastAsia"/>
          <w:lang w:eastAsia="ja-JP"/>
        </w:rPr>
      </w:pPr>
    </w:p>
    <w:p w14:paraId="0A3DCBF7" w14:textId="0BC63551" w:rsidR="00767F7E" w:rsidRPr="00A71A9D" w:rsidRDefault="00767F7E" w:rsidP="006A400D">
      <w:pPr>
        <w:spacing w:after="0" w:line="240" w:lineRule="auto"/>
        <w:rPr>
          <w:rFonts w:asciiTheme="minorEastAsia" w:hAnsiTheme="minorEastAsia"/>
          <w:b/>
          <w:bCs/>
          <w:lang w:eastAsia="ja-JP"/>
        </w:rPr>
      </w:pPr>
      <w:r w:rsidRPr="00A71A9D">
        <w:rPr>
          <w:rFonts w:asciiTheme="minorEastAsia" w:hAnsiTheme="minorEastAsia" w:hint="eastAsia"/>
          <w:b/>
          <w:bCs/>
          <w:lang w:eastAsia="ja-JP"/>
        </w:rPr>
        <w:t>第４　取組内容と効果</w:t>
      </w:r>
    </w:p>
    <w:p w14:paraId="4DF82670" w14:textId="6F663369" w:rsidR="00767F7E" w:rsidRPr="00A71A9D" w:rsidRDefault="00767F7E" w:rsidP="006A400D">
      <w:pPr>
        <w:spacing w:after="0" w:line="240" w:lineRule="auto"/>
        <w:rPr>
          <w:rFonts w:asciiTheme="minorEastAsia" w:hAnsiTheme="minorEastAsia"/>
          <w:b/>
          <w:bCs/>
          <w:lang w:eastAsia="ja-JP"/>
        </w:rPr>
      </w:pPr>
      <w:r w:rsidRPr="00A71A9D">
        <w:rPr>
          <w:rFonts w:asciiTheme="minorEastAsia" w:hAnsiTheme="minorEastAsia" w:hint="eastAsia"/>
          <w:b/>
          <w:bCs/>
          <w:lang w:eastAsia="ja-JP"/>
        </w:rPr>
        <w:t>１　施設園芸での更なる収益力の向上</w:t>
      </w:r>
    </w:p>
    <w:p w14:paraId="2DA408AF"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（1） データ駆動型農業による生産性向上</w:t>
      </w:r>
    </w:p>
    <w:p w14:paraId="08EDFC04"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　ぶどう加温栽培</w:t>
      </w:r>
    </w:p>
    <w:p w14:paraId="2CE9E226" w14:textId="1BB3E878"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w:t>
      </w:r>
      <w:r w:rsidR="00A71A9D" w:rsidRPr="00A71A9D">
        <w:rPr>
          <w:rFonts w:asciiTheme="minorEastAsia" w:hAnsiTheme="minorEastAsia" w:hint="eastAsia"/>
          <w:lang w:eastAsia="ja-JP"/>
        </w:rPr>
        <w:t xml:space="preserve">　</w:t>
      </w:r>
      <w:r w:rsidRPr="00A71A9D">
        <w:rPr>
          <w:rFonts w:asciiTheme="minorEastAsia" w:hAnsiTheme="minorEastAsia" w:hint="eastAsia"/>
          <w:lang w:eastAsia="ja-JP"/>
        </w:rPr>
        <w:t>自動換気と温度監視の導入をさらに促進</w:t>
      </w:r>
    </w:p>
    <w:p w14:paraId="2395843A" w14:textId="5FE9FC1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w:t>
      </w:r>
      <w:r w:rsidR="00A71A9D" w:rsidRPr="00A71A9D">
        <w:rPr>
          <w:rFonts w:asciiTheme="minorEastAsia" w:hAnsiTheme="minorEastAsia" w:hint="eastAsia"/>
          <w:lang w:eastAsia="ja-JP"/>
        </w:rPr>
        <w:t xml:space="preserve">　</w:t>
      </w:r>
      <w:r w:rsidRPr="00A71A9D">
        <w:rPr>
          <w:rFonts w:asciiTheme="minorEastAsia" w:hAnsiTheme="minorEastAsia" w:hint="eastAsia"/>
          <w:lang w:eastAsia="ja-JP"/>
        </w:rPr>
        <w:t>今後5年で約20haに導入し年間7,400万円の産出額増をめざす</w:t>
      </w:r>
    </w:p>
    <w:p w14:paraId="39FE764B"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　水なす促成栽培</w:t>
      </w:r>
    </w:p>
    <w:p w14:paraId="720CF130" w14:textId="2E78D68C"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w:t>
      </w:r>
      <w:r w:rsidR="00A71A9D" w:rsidRPr="00A71A9D">
        <w:rPr>
          <w:rFonts w:asciiTheme="minorEastAsia" w:hAnsiTheme="minorEastAsia" w:hint="eastAsia"/>
          <w:lang w:eastAsia="ja-JP"/>
        </w:rPr>
        <w:t xml:space="preserve">　</w:t>
      </w:r>
      <w:r w:rsidRPr="00A71A9D">
        <w:rPr>
          <w:rFonts w:asciiTheme="minorEastAsia" w:hAnsiTheme="minorEastAsia" w:hint="eastAsia"/>
          <w:lang w:eastAsia="ja-JP"/>
        </w:rPr>
        <w:t>環境・生育データ分析で最適条件を指標化</w:t>
      </w:r>
    </w:p>
    <w:p w14:paraId="560EB6FB" w14:textId="45293875" w:rsidR="00767F7E" w:rsidRPr="00A71A9D" w:rsidRDefault="00767F7E" w:rsidP="006A400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換気自動化等で収量</w:t>
      </w:r>
      <w:r w:rsidRPr="00A71A9D">
        <w:rPr>
          <w:rFonts w:asciiTheme="minorEastAsia" w:hAnsiTheme="minorEastAsia"/>
          <w:lang w:eastAsia="ja-JP"/>
        </w:rPr>
        <w:t>14</w:t>
      </w:r>
      <w:r w:rsidRPr="00A71A9D">
        <w:rPr>
          <w:rFonts w:asciiTheme="minorEastAsia" w:hAnsiTheme="minorEastAsia" w:hint="eastAsia"/>
          <w:lang w:eastAsia="ja-JP"/>
        </w:rPr>
        <w:t>トン</w:t>
      </w:r>
      <w:r w:rsidRPr="00A71A9D">
        <w:rPr>
          <w:rFonts w:asciiTheme="minorEastAsia" w:hAnsiTheme="minorEastAsia"/>
          <w:lang w:eastAsia="ja-JP"/>
        </w:rPr>
        <w:t>/10a</w:t>
      </w:r>
      <w:r w:rsidRPr="00A71A9D">
        <w:rPr>
          <w:rFonts w:asciiTheme="minorEastAsia" w:hAnsiTheme="minorEastAsia" w:hint="eastAsia"/>
          <w:lang w:eastAsia="ja-JP"/>
        </w:rPr>
        <w:t>、さらに自動かん水や</w:t>
      </w:r>
      <w:r w:rsidRPr="00A71A9D">
        <w:rPr>
          <w:rFonts w:asciiTheme="minorEastAsia" w:hAnsiTheme="minorEastAsia"/>
          <w:lang w:eastAsia="ja-JP"/>
        </w:rPr>
        <w:t>CO₂</w:t>
      </w:r>
      <w:r w:rsidRPr="00A71A9D">
        <w:rPr>
          <w:rFonts w:asciiTheme="minorEastAsia" w:hAnsiTheme="minorEastAsia" w:hint="eastAsia"/>
          <w:lang w:eastAsia="ja-JP"/>
        </w:rPr>
        <w:t>施用で20トン超/10aをめざす</w:t>
      </w:r>
    </w:p>
    <w:p w14:paraId="0D8EAA4E"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　いちご栽培</w:t>
      </w:r>
    </w:p>
    <w:p w14:paraId="35283420" w14:textId="5967AB48"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w:t>
      </w:r>
      <w:r w:rsidR="00A71A9D" w:rsidRPr="00A71A9D">
        <w:rPr>
          <w:rFonts w:asciiTheme="minorEastAsia" w:hAnsiTheme="minorEastAsia" w:hint="eastAsia"/>
          <w:lang w:eastAsia="ja-JP"/>
        </w:rPr>
        <w:t xml:space="preserve">　</w:t>
      </w:r>
      <w:r w:rsidRPr="00A71A9D">
        <w:rPr>
          <w:rFonts w:asciiTheme="minorEastAsia" w:hAnsiTheme="minorEastAsia" w:hint="eastAsia"/>
          <w:lang w:eastAsia="ja-JP"/>
        </w:rPr>
        <w:t>環境・生育データ分析で最適条件を指標化</w:t>
      </w:r>
    </w:p>
    <w:p w14:paraId="3ECF302A" w14:textId="3412DDFD" w:rsidR="00767F7E" w:rsidRPr="00A71A9D" w:rsidRDefault="00767F7E" w:rsidP="006A400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環境センシングで収量3.6トン/10a、さらに先進技術導入で5トン超/10aをめざす</w:t>
      </w:r>
    </w:p>
    <w:p w14:paraId="18EA2601"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(2) 気候変動に対応する安定生産技術の開発･実装</w:t>
      </w:r>
    </w:p>
    <w:p w14:paraId="69C0C030"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・ハウス内環境制御技術の実装拡大や新品種導入など、品目別に</w:t>
      </w:r>
    </w:p>
    <w:p w14:paraId="358EDFAD" w14:textId="27A598C3" w:rsidR="00767F7E"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 xml:space="preserve">　高温等対策技術の開発・改良・実装を推進</w:t>
      </w:r>
    </w:p>
    <w:p w14:paraId="16E22751" w14:textId="77777777" w:rsidR="00A71A9D" w:rsidRPr="00A71A9D" w:rsidRDefault="00A71A9D" w:rsidP="006A400D">
      <w:pPr>
        <w:spacing w:after="0" w:line="240" w:lineRule="auto"/>
        <w:rPr>
          <w:rFonts w:asciiTheme="minorEastAsia" w:hAnsiTheme="minorEastAsia"/>
          <w:lang w:eastAsia="ja-JP"/>
        </w:rPr>
      </w:pPr>
    </w:p>
    <w:p w14:paraId="1FF2B2ED" w14:textId="74AA272A" w:rsidR="00767F7E" w:rsidRPr="00A71A9D" w:rsidRDefault="00767F7E" w:rsidP="006A400D">
      <w:pPr>
        <w:spacing w:after="0" w:line="240" w:lineRule="auto"/>
        <w:rPr>
          <w:rFonts w:asciiTheme="minorEastAsia" w:hAnsiTheme="minorEastAsia"/>
          <w:b/>
          <w:bCs/>
          <w:lang w:eastAsia="ja-JP"/>
        </w:rPr>
      </w:pPr>
      <w:r w:rsidRPr="00A71A9D">
        <w:rPr>
          <w:rFonts w:asciiTheme="minorEastAsia" w:hAnsiTheme="minorEastAsia" w:hint="eastAsia"/>
          <w:b/>
          <w:bCs/>
          <w:lang w:eastAsia="ja-JP"/>
        </w:rPr>
        <w:t xml:space="preserve">２　持続的成長を支えるDXの展開　</w:t>
      </w:r>
    </w:p>
    <w:p w14:paraId="1E28B7CA"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lastRenderedPageBreak/>
        <w:t>(1)経営全体のDXによる業務プロセス刷新をサポート</w:t>
      </w:r>
    </w:p>
    <w:p w14:paraId="42A00467" w14:textId="649A70C2" w:rsidR="00767F7E" w:rsidRPr="00A71A9D" w:rsidRDefault="00767F7E" w:rsidP="00A71A9D">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w:t>
      </w:r>
      <w:r w:rsidR="00A71A9D">
        <w:rPr>
          <w:rFonts w:asciiTheme="minorEastAsia" w:hAnsiTheme="minorEastAsia" w:hint="eastAsia"/>
          <w:lang w:eastAsia="ja-JP"/>
        </w:rPr>
        <w:t xml:space="preserve">　</w:t>
      </w:r>
      <w:r w:rsidRPr="00A71A9D">
        <w:rPr>
          <w:rFonts w:asciiTheme="minorEastAsia" w:hAnsiTheme="minorEastAsia" w:hint="eastAsia"/>
          <w:lang w:eastAsia="ja-JP"/>
        </w:rPr>
        <w:t>生産コストの分析や栽培計画・手法の改善、収量予測等に活用できる経営管理システムが開発されており、大阪府内でも一部の先進的農業者が導入している</w:t>
      </w:r>
    </w:p>
    <w:p w14:paraId="17258686" w14:textId="4A9D0AB3" w:rsidR="00A71A9D" w:rsidRDefault="00767F7E"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 xml:space="preserve">経営管理の目的・方法・投資可能な費用が生産者ごとに異なる　</w:t>
      </w:r>
    </w:p>
    <w:p w14:paraId="05B042E2" w14:textId="63CC5B11" w:rsidR="00A71A9D" w:rsidRPr="00A71A9D" w:rsidRDefault="00A71A9D" w:rsidP="00A71A9D">
      <w:pPr>
        <w:spacing w:after="0" w:line="240" w:lineRule="auto"/>
        <w:rPr>
          <w:rFonts w:asciiTheme="minorEastAsia" w:hAnsiTheme="minorEastAsia"/>
          <w:lang w:eastAsia="ja-JP"/>
        </w:rPr>
      </w:pPr>
      <w:r w:rsidRPr="00A71A9D">
        <w:rPr>
          <w:rFonts w:asciiTheme="minorEastAsia" w:hAnsiTheme="minorEastAsia" w:hint="eastAsia"/>
          <w:lang w:eastAsia="ja-JP"/>
        </w:rPr>
        <w:t>→</w:t>
      </w:r>
    </w:p>
    <w:p w14:paraId="6EB74C51" w14:textId="65D16C51" w:rsidR="00767F7E" w:rsidRPr="00A71A9D" w:rsidRDefault="00767F7E" w:rsidP="006A400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個別の課題に応じた圃場・出荷・流通・労務管理の効率化など業務プロセス刷新へのDX活用を支援</w:t>
      </w:r>
    </w:p>
    <w:p w14:paraId="467B1055" w14:textId="28F8690B" w:rsidR="00767F7E" w:rsidRPr="00A71A9D" w:rsidRDefault="00767F7E" w:rsidP="006A400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産地等においては、環境センシングデータ、生育データを出荷・収量予測に活用するほか、スマートフードチェーンなど流通DXとの連携体制を拡大</w:t>
      </w:r>
    </w:p>
    <w:p w14:paraId="2AF7AB69" w14:textId="7739C6A7" w:rsidR="00767F7E" w:rsidRPr="00A71A9D" w:rsidRDefault="00A71A9D" w:rsidP="006A400D">
      <w:pPr>
        <w:spacing w:after="0" w:line="240" w:lineRule="auto"/>
        <w:rPr>
          <w:rFonts w:asciiTheme="minorEastAsia" w:hAnsiTheme="minorEastAsia"/>
          <w:lang w:eastAsia="ja-JP"/>
        </w:rPr>
      </w:pPr>
      <w:r>
        <w:rPr>
          <w:rFonts w:asciiTheme="minorEastAsia" w:hAnsiTheme="minorEastAsia" w:hint="eastAsia"/>
          <w:lang w:eastAsia="ja-JP"/>
        </w:rPr>
        <w:t>→</w:t>
      </w:r>
      <w:r w:rsidR="00767F7E" w:rsidRPr="00A71A9D">
        <w:rPr>
          <w:rFonts w:asciiTheme="minorEastAsia" w:hAnsiTheme="minorEastAsia" w:hint="eastAsia"/>
          <w:lang w:eastAsia="ja-JP"/>
        </w:rPr>
        <w:t>業務プロセス刷新、大阪産農産物の有利販売</w:t>
      </w:r>
    </w:p>
    <w:p w14:paraId="65F355B5" w14:textId="432C011B" w:rsidR="00767F7E" w:rsidRPr="00A71A9D" w:rsidRDefault="00767F7E" w:rsidP="006A400D">
      <w:pPr>
        <w:spacing w:after="0" w:line="240" w:lineRule="auto"/>
        <w:rPr>
          <w:rFonts w:asciiTheme="minorEastAsia" w:hAnsiTheme="minorEastAsia"/>
          <w:lang w:eastAsia="ja-JP"/>
        </w:rPr>
      </w:pPr>
    </w:p>
    <w:p w14:paraId="1F6041CE"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(2)省力化技術の拡大による持続性確保</w:t>
      </w:r>
    </w:p>
    <w:p w14:paraId="4AC945A4" w14:textId="58EAD0D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w:t>
      </w:r>
      <w:r w:rsidR="00A71A9D">
        <w:rPr>
          <w:rFonts w:asciiTheme="minorEastAsia" w:hAnsiTheme="minorEastAsia" w:hint="eastAsia"/>
          <w:lang w:eastAsia="ja-JP"/>
        </w:rPr>
        <w:t xml:space="preserve">　</w:t>
      </w:r>
      <w:r w:rsidRPr="00A71A9D">
        <w:rPr>
          <w:rFonts w:asciiTheme="minorEastAsia" w:hAnsiTheme="minorEastAsia" w:hint="eastAsia"/>
          <w:lang w:eastAsia="ja-JP"/>
        </w:rPr>
        <w:t>農業従事者が減少する中、JA等による農作業受託が拡大</w:t>
      </w:r>
    </w:p>
    <w:p w14:paraId="26817B32" w14:textId="0B2B22BD" w:rsidR="00767F7E" w:rsidRPr="00A71A9D" w:rsidRDefault="00767F7E"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水稲、露地野菜などでは担い手への農地集積が進展</w:t>
      </w:r>
    </w:p>
    <w:p w14:paraId="0A33486C" w14:textId="54B9A6E6" w:rsidR="00767F7E" w:rsidRDefault="00767F7E"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ドローンによる農薬散布は12者が実施（R6年度）</w:t>
      </w:r>
    </w:p>
    <w:p w14:paraId="7144A54F" w14:textId="4567510B" w:rsidR="00A71A9D" w:rsidRPr="00A71A9D" w:rsidRDefault="00A71A9D" w:rsidP="00A71A9D">
      <w:pPr>
        <w:spacing w:after="0" w:line="240" w:lineRule="auto"/>
        <w:rPr>
          <w:rFonts w:asciiTheme="minorEastAsia" w:hAnsiTheme="minorEastAsia"/>
          <w:lang w:eastAsia="ja-JP"/>
        </w:rPr>
      </w:pPr>
      <w:r>
        <w:rPr>
          <w:rFonts w:asciiTheme="minorEastAsia" w:hAnsiTheme="minorEastAsia" w:hint="eastAsia"/>
          <w:lang w:eastAsia="ja-JP"/>
        </w:rPr>
        <w:t>→</w:t>
      </w:r>
    </w:p>
    <w:p w14:paraId="33CEF81F" w14:textId="0445BAFA" w:rsidR="00767F7E" w:rsidRPr="00A71A9D" w:rsidRDefault="00767F7E" w:rsidP="006A400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水稲・露地野菜など土地利用型作物で規模拡大を図ろうとする担い手や、農作業受託等を行う農業サービス事業体を対象に農地集積を促進</w:t>
      </w:r>
    </w:p>
    <w:p w14:paraId="38BDF469" w14:textId="36BE6760" w:rsidR="00767F7E" w:rsidRPr="00A71A9D" w:rsidRDefault="00767F7E" w:rsidP="00A71A9D">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・トラクター・コンバイン・ドローン等のスマート農機・高性能機械導入への支援措置を講じ、持続可能な農業・地域経営に向けた省力化技術の活用を拡大</w:t>
      </w:r>
    </w:p>
    <w:p w14:paraId="2DB09934" w14:textId="098AF7A7" w:rsidR="00767F7E" w:rsidRPr="00A71A9D" w:rsidRDefault="00A71A9D" w:rsidP="006A400D">
      <w:pPr>
        <w:spacing w:after="0" w:line="240" w:lineRule="auto"/>
        <w:rPr>
          <w:rFonts w:asciiTheme="minorEastAsia" w:hAnsiTheme="minorEastAsia"/>
          <w:lang w:eastAsia="ja-JP"/>
        </w:rPr>
      </w:pPr>
      <w:r>
        <w:rPr>
          <w:rFonts w:asciiTheme="minorEastAsia" w:hAnsiTheme="minorEastAsia" w:hint="eastAsia"/>
          <w:lang w:eastAsia="ja-JP"/>
        </w:rPr>
        <w:t>→</w:t>
      </w:r>
      <w:r w:rsidR="00767F7E" w:rsidRPr="00A71A9D">
        <w:rPr>
          <w:rFonts w:asciiTheme="minorEastAsia" w:hAnsiTheme="minorEastAsia" w:hint="eastAsia"/>
          <w:lang w:eastAsia="ja-JP"/>
        </w:rPr>
        <w:t>生産力の維持・向上</w:t>
      </w:r>
    </w:p>
    <w:p w14:paraId="22E9E907" w14:textId="029D6A91" w:rsidR="00767F7E" w:rsidRPr="00A71A9D" w:rsidRDefault="00767F7E" w:rsidP="006A400D">
      <w:pPr>
        <w:spacing w:after="0" w:line="240" w:lineRule="auto"/>
        <w:rPr>
          <w:rFonts w:asciiTheme="minorEastAsia" w:hAnsiTheme="minorEastAsia"/>
          <w:lang w:eastAsia="ja-JP"/>
        </w:rPr>
      </w:pPr>
    </w:p>
    <w:p w14:paraId="0D5030A8"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(3) 経営の早期発展に向けた熟練技のデジタル継承と拡張</w:t>
      </w:r>
    </w:p>
    <w:p w14:paraId="6C0DF8EA" w14:textId="13E4B798" w:rsidR="00767F7E" w:rsidRPr="00A71A9D" w:rsidRDefault="00767F7E" w:rsidP="00A71A9D">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w:t>
      </w:r>
      <w:r w:rsidR="00A71A9D">
        <w:rPr>
          <w:rFonts w:asciiTheme="minorEastAsia" w:hAnsiTheme="minorEastAsia" w:hint="eastAsia"/>
          <w:lang w:eastAsia="ja-JP"/>
        </w:rPr>
        <w:t xml:space="preserve">　</w:t>
      </w:r>
      <w:r w:rsidRPr="00A71A9D">
        <w:rPr>
          <w:rFonts w:asciiTheme="minorEastAsia" w:hAnsiTheme="minorEastAsia" w:hint="eastAsia"/>
          <w:lang w:eastAsia="ja-JP"/>
        </w:rPr>
        <w:t>熟練技には言語化が難しい暗黙知や身体技術が多く、新規就農者の習得が経営発展の課題</w:t>
      </w:r>
    </w:p>
    <w:p w14:paraId="3AC2D334" w14:textId="1A18C98B" w:rsidR="00767F7E" w:rsidRPr="00A71A9D" w:rsidRDefault="00A71A9D" w:rsidP="006A400D">
      <w:pPr>
        <w:spacing w:after="0" w:line="240" w:lineRule="auto"/>
        <w:rPr>
          <w:rFonts w:asciiTheme="minorEastAsia" w:hAnsiTheme="minorEastAsia"/>
          <w:lang w:eastAsia="ja-JP"/>
        </w:rPr>
      </w:pPr>
      <w:r>
        <w:rPr>
          <w:rFonts w:asciiTheme="minorEastAsia" w:hAnsiTheme="minorEastAsia" w:hint="eastAsia"/>
          <w:lang w:eastAsia="ja-JP"/>
        </w:rPr>
        <w:t>→</w:t>
      </w:r>
    </w:p>
    <w:p w14:paraId="310EB95F" w14:textId="5CE3751F" w:rsidR="00767F7E" w:rsidRPr="00A71A9D" w:rsidRDefault="00767F7E"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DXを活用し、属人的な熟練技術を「見える化」</w:t>
      </w:r>
    </w:p>
    <w:p w14:paraId="63F9420F" w14:textId="3F362185" w:rsidR="00767F7E" w:rsidRPr="00A71A9D" w:rsidRDefault="00767F7E"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ICT配信を通じて府内全体に展開することで、新規就農者や若手農業者が短期間で高度技術を習得できる環境を整備</w:t>
      </w:r>
    </w:p>
    <w:p w14:paraId="61491E9D" w14:textId="0FF0A7EA" w:rsidR="00767F7E" w:rsidRPr="00A71A9D" w:rsidRDefault="00A71A9D" w:rsidP="006A400D">
      <w:pPr>
        <w:spacing w:after="0" w:line="240" w:lineRule="auto"/>
        <w:rPr>
          <w:rFonts w:asciiTheme="minorEastAsia" w:hAnsiTheme="minorEastAsia"/>
          <w:lang w:eastAsia="ja-JP"/>
        </w:rPr>
      </w:pPr>
      <w:r>
        <w:rPr>
          <w:rFonts w:asciiTheme="minorEastAsia" w:hAnsiTheme="minorEastAsia" w:hint="eastAsia"/>
          <w:lang w:eastAsia="ja-JP"/>
        </w:rPr>
        <w:t>→</w:t>
      </w:r>
      <w:r w:rsidR="00767F7E" w:rsidRPr="00A71A9D">
        <w:rPr>
          <w:rFonts w:asciiTheme="minorEastAsia" w:hAnsiTheme="minorEastAsia" w:hint="eastAsia"/>
          <w:lang w:eastAsia="ja-JP"/>
        </w:rPr>
        <w:t>ぶどう、水なす等主要品目の生産性の維持・向上</w:t>
      </w:r>
    </w:p>
    <w:p w14:paraId="655F1EB8" w14:textId="0D2A6485" w:rsidR="00767F7E" w:rsidRPr="00A71A9D" w:rsidRDefault="00767F7E" w:rsidP="006A400D">
      <w:pPr>
        <w:spacing w:after="0" w:line="240" w:lineRule="auto"/>
        <w:rPr>
          <w:rFonts w:asciiTheme="minorEastAsia" w:hAnsiTheme="minorEastAsia"/>
          <w:lang w:eastAsia="ja-JP"/>
        </w:rPr>
      </w:pPr>
    </w:p>
    <w:p w14:paraId="334CC3D8"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(4) AI(人工知能)・ICT等を活用した経営サポート</w:t>
      </w:r>
    </w:p>
    <w:p w14:paraId="2301FE9A" w14:textId="5462238C"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w:t>
      </w:r>
      <w:r w:rsidR="00A71A9D">
        <w:rPr>
          <w:rFonts w:asciiTheme="minorEastAsia" w:hAnsiTheme="minorEastAsia" w:hint="eastAsia"/>
          <w:lang w:eastAsia="ja-JP"/>
        </w:rPr>
        <w:t xml:space="preserve">　</w:t>
      </w:r>
      <w:r w:rsidRPr="00A71A9D">
        <w:rPr>
          <w:rFonts w:asciiTheme="minorEastAsia" w:hAnsiTheme="minorEastAsia" w:hint="eastAsia"/>
          <w:lang w:eastAsia="ja-JP"/>
        </w:rPr>
        <w:t>ハウス栽培農家への技術支援にICTを積極的に活用</w:t>
      </w:r>
    </w:p>
    <w:p w14:paraId="3F5AA749" w14:textId="4EFBF61F" w:rsidR="00767F7E" w:rsidRPr="00A71A9D" w:rsidRDefault="00767F7E"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ぶどうでは、篤農家の温度管理手法を可視化して共有し、若手生産者にはSNSを用いて時期に即応した管理方法を情報提供</w:t>
      </w:r>
    </w:p>
    <w:p w14:paraId="2E5EF678" w14:textId="5FDDA5BB" w:rsidR="00767F7E" w:rsidRPr="00A71A9D" w:rsidRDefault="00767F7E" w:rsidP="006A400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若手農業者でも先進的な栽培ノウハウを得やすくなり、地域全体の底上げにつながっている</w:t>
      </w:r>
    </w:p>
    <w:p w14:paraId="5A7EE6DB" w14:textId="108DA806" w:rsidR="00767F7E" w:rsidRPr="00A71A9D" w:rsidRDefault="00A71A9D" w:rsidP="006A400D">
      <w:pPr>
        <w:spacing w:after="0" w:line="240" w:lineRule="auto"/>
        <w:rPr>
          <w:rFonts w:asciiTheme="minorEastAsia" w:hAnsiTheme="minorEastAsia"/>
          <w:lang w:eastAsia="ja-JP"/>
        </w:rPr>
      </w:pPr>
      <w:r>
        <w:rPr>
          <w:rFonts w:asciiTheme="minorEastAsia" w:hAnsiTheme="minorEastAsia" w:hint="eastAsia"/>
          <w:lang w:eastAsia="ja-JP"/>
        </w:rPr>
        <w:t>→</w:t>
      </w:r>
    </w:p>
    <w:p w14:paraId="7731BAE4"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・環境センサーのデータや通信技術の活用拡大</w:t>
      </w:r>
    </w:p>
    <w:p w14:paraId="1C011326" w14:textId="22AF3628"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・普及指導業務へのAI活用も検討</w:t>
      </w:r>
    </w:p>
    <w:p w14:paraId="7301379B" w14:textId="75F20858" w:rsidR="00767F7E" w:rsidRPr="00A71A9D" w:rsidRDefault="00A71A9D" w:rsidP="006A400D">
      <w:pPr>
        <w:spacing w:after="0" w:line="240" w:lineRule="auto"/>
        <w:rPr>
          <w:rFonts w:asciiTheme="minorEastAsia" w:hAnsiTheme="minorEastAsia"/>
          <w:lang w:eastAsia="ja-JP"/>
        </w:rPr>
      </w:pPr>
      <w:r>
        <w:rPr>
          <w:rFonts w:asciiTheme="minorEastAsia" w:hAnsiTheme="minorEastAsia" w:hint="eastAsia"/>
          <w:lang w:eastAsia="ja-JP"/>
        </w:rPr>
        <w:t>→</w:t>
      </w:r>
      <w:r w:rsidR="00767F7E" w:rsidRPr="00A71A9D">
        <w:rPr>
          <w:rFonts w:asciiTheme="minorEastAsia" w:hAnsiTheme="minorEastAsia" w:hint="eastAsia"/>
          <w:lang w:eastAsia="ja-JP"/>
        </w:rPr>
        <w:t>生産者への技術サポートの強化・効率化</w:t>
      </w:r>
    </w:p>
    <w:p w14:paraId="36BD5003" w14:textId="4A7AC220" w:rsidR="00767F7E" w:rsidRPr="00A71A9D" w:rsidRDefault="00767F7E" w:rsidP="00A71A9D">
      <w:pPr>
        <w:spacing w:after="0" w:line="240" w:lineRule="auto"/>
        <w:ind w:firstLineChars="100" w:firstLine="220"/>
        <w:rPr>
          <w:rFonts w:asciiTheme="minorEastAsia" w:hAnsiTheme="minorEastAsia"/>
          <w:lang w:eastAsia="ja-JP"/>
        </w:rPr>
      </w:pPr>
      <w:r w:rsidRPr="00A71A9D">
        <w:rPr>
          <w:rFonts w:asciiTheme="minorEastAsia" w:hAnsiTheme="minorEastAsia" w:hint="eastAsia"/>
          <w:lang w:eastAsia="ja-JP"/>
        </w:rPr>
        <w:t>普及指導体制の省力化・高度化</w:t>
      </w:r>
    </w:p>
    <w:p w14:paraId="6276253B" w14:textId="697F3FF1" w:rsidR="00767F7E" w:rsidRPr="00A71A9D" w:rsidRDefault="00767F7E" w:rsidP="006A400D">
      <w:pPr>
        <w:spacing w:after="0" w:line="240" w:lineRule="auto"/>
        <w:rPr>
          <w:rFonts w:asciiTheme="minorEastAsia" w:hAnsiTheme="minorEastAsia"/>
          <w:lang w:eastAsia="ja-JP"/>
        </w:rPr>
      </w:pPr>
    </w:p>
    <w:p w14:paraId="51C4F5E3" w14:textId="3B0F2626" w:rsidR="00767F7E" w:rsidRPr="00B12054" w:rsidRDefault="00767F7E" w:rsidP="006A400D">
      <w:pPr>
        <w:spacing w:after="0" w:line="240" w:lineRule="auto"/>
        <w:rPr>
          <w:rFonts w:asciiTheme="minorEastAsia" w:hAnsiTheme="minorEastAsia"/>
          <w:b/>
          <w:bCs/>
          <w:lang w:eastAsia="ja-JP"/>
        </w:rPr>
      </w:pPr>
      <w:r w:rsidRPr="00B12054">
        <w:rPr>
          <w:rFonts w:asciiTheme="minorEastAsia" w:hAnsiTheme="minorEastAsia" w:hint="eastAsia"/>
          <w:b/>
          <w:bCs/>
          <w:lang w:eastAsia="ja-JP"/>
        </w:rPr>
        <w:t xml:space="preserve">３　生産体制全般にわたる大阪型農業DXの構築　　　</w:t>
      </w:r>
    </w:p>
    <w:p w14:paraId="03112950"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(1) 高度先進技術の実装促進</w:t>
      </w:r>
    </w:p>
    <w:p w14:paraId="49285319" w14:textId="7AC81F18" w:rsidR="00767F7E" w:rsidRPr="00A71A9D" w:rsidRDefault="00767F7E" w:rsidP="00A71A9D">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lastRenderedPageBreak/>
        <w:t>・</w:t>
      </w:r>
      <w:r w:rsidR="00A71A9D">
        <w:rPr>
          <w:rFonts w:asciiTheme="minorEastAsia" w:hAnsiTheme="minorEastAsia" w:hint="eastAsia"/>
          <w:lang w:eastAsia="ja-JP"/>
        </w:rPr>
        <w:t xml:space="preserve">　</w:t>
      </w:r>
      <w:r w:rsidRPr="00A71A9D">
        <w:rPr>
          <w:rFonts w:asciiTheme="minorEastAsia" w:hAnsiTheme="minorEastAsia" w:hint="eastAsia"/>
          <w:lang w:eastAsia="ja-JP"/>
        </w:rPr>
        <w:t>大阪農業は、都市近郊の小規模農地を活かし、簡易施設と人力・経験則による栽培で高収益を実現</w:t>
      </w:r>
    </w:p>
    <w:p w14:paraId="4F3752C0" w14:textId="2E0FBB61" w:rsidR="00767F7E" w:rsidRPr="00A71A9D" w:rsidRDefault="00767F7E"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他産地で大規模・先進施設の導入が進んだことによる、量で競う市場構造の強化</w:t>
      </w:r>
    </w:p>
    <w:p w14:paraId="0CEB6FE2" w14:textId="5D16F3BA" w:rsidR="00767F7E" w:rsidRPr="00A71A9D" w:rsidRDefault="00A71A9D" w:rsidP="006A400D">
      <w:pPr>
        <w:spacing w:after="0" w:line="240" w:lineRule="auto"/>
        <w:rPr>
          <w:rFonts w:asciiTheme="minorEastAsia" w:hAnsiTheme="minorEastAsia"/>
          <w:lang w:eastAsia="ja-JP"/>
        </w:rPr>
      </w:pPr>
      <w:r>
        <w:rPr>
          <w:rFonts w:asciiTheme="minorEastAsia" w:hAnsiTheme="minorEastAsia" w:hint="eastAsia"/>
          <w:lang w:eastAsia="ja-JP"/>
        </w:rPr>
        <w:t>→</w:t>
      </w:r>
    </w:p>
    <w:p w14:paraId="293EAC03" w14:textId="4C2B30AD" w:rsidR="00767F7E" w:rsidRPr="00A71A9D" w:rsidRDefault="00767F7E"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食味の面での高品質化など､都市農業に適した先進技術の検討・実装を拡大し、データ・ノウハウを共有</w:t>
      </w:r>
    </w:p>
    <w:p w14:paraId="3AF3C373" w14:textId="0DF32332" w:rsidR="00767F7E" w:rsidRPr="00A71A9D" w:rsidRDefault="00A71A9D" w:rsidP="006A400D">
      <w:pPr>
        <w:spacing w:after="0" w:line="240" w:lineRule="auto"/>
        <w:rPr>
          <w:rFonts w:asciiTheme="minorEastAsia" w:hAnsiTheme="minorEastAsia"/>
          <w:lang w:eastAsia="ja-JP"/>
        </w:rPr>
      </w:pPr>
      <w:r>
        <w:rPr>
          <w:rFonts w:asciiTheme="minorEastAsia" w:hAnsiTheme="minorEastAsia" w:hint="eastAsia"/>
          <w:lang w:eastAsia="ja-JP"/>
        </w:rPr>
        <w:t>→</w:t>
      </w:r>
      <w:r w:rsidR="00767F7E" w:rsidRPr="00A71A9D">
        <w:rPr>
          <w:rFonts w:asciiTheme="minorEastAsia" w:hAnsiTheme="minorEastAsia" w:hint="eastAsia"/>
          <w:lang w:eastAsia="ja-JP"/>
        </w:rPr>
        <w:t>生産性向上と収益確保、担い手育成</w:t>
      </w:r>
    </w:p>
    <w:p w14:paraId="203EB91A" w14:textId="214FDB1C" w:rsidR="00767F7E" w:rsidRPr="00A71A9D" w:rsidRDefault="00767F7E" w:rsidP="006A400D">
      <w:pPr>
        <w:spacing w:after="0" w:line="240" w:lineRule="auto"/>
        <w:rPr>
          <w:rFonts w:asciiTheme="minorEastAsia" w:hAnsiTheme="minorEastAsia"/>
          <w:lang w:eastAsia="ja-JP"/>
        </w:rPr>
      </w:pPr>
    </w:p>
    <w:p w14:paraId="165062A5"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(2)先端DXと生産者をつなぐ「共創」の展開</w:t>
      </w:r>
    </w:p>
    <w:p w14:paraId="0F9591A6" w14:textId="5A2BF724" w:rsidR="00767F7E" w:rsidRPr="00A71A9D" w:rsidRDefault="00767F7E" w:rsidP="00A71A9D">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w:t>
      </w:r>
      <w:r w:rsidR="00A71A9D">
        <w:rPr>
          <w:rFonts w:asciiTheme="minorEastAsia" w:hAnsiTheme="minorEastAsia" w:hint="eastAsia"/>
          <w:lang w:eastAsia="ja-JP"/>
        </w:rPr>
        <w:t xml:space="preserve">　</w:t>
      </w:r>
      <w:r w:rsidRPr="00A71A9D">
        <w:rPr>
          <w:rFonts w:asciiTheme="minorEastAsia" w:hAnsiTheme="minorEastAsia" w:hint="eastAsia"/>
          <w:lang w:eastAsia="ja-JP"/>
        </w:rPr>
        <w:t>労働力不足や気象リスクといった構造的課題に対応するには、現場のニーズ（課題）と技術シーズ（解決策）を結ぶ「共創」を進めていくことが不可欠</w:t>
      </w:r>
    </w:p>
    <w:p w14:paraId="4BFAE65C" w14:textId="66997E29" w:rsidR="00767F7E" w:rsidRPr="00A71A9D" w:rsidRDefault="00A71A9D" w:rsidP="006A400D">
      <w:pPr>
        <w:spacing w:after="0" w:line="240" w:lineRule="auto"/>
        <w:rPr>
          <w:rFonts w:asciiTheme="minorEastAsia" w:hAnsiTheme="minorEastAsia"/>
          <w:lang w:eastAsia="ja-JP"/>
        </w:rPr>
      </w:pPr>
      <w:r>
        <w:rPr>
          <w:rFonts w:asciiTheme="minorEastAsia" w:hAnsiTheme="minorEastAsia" w:hint="eastAsia"/>
          <w:lang w:eastAsia="ja-JP"/>
        </w:rPr>
        <w:t>→</w:t>
      </w:r>
    </w:p>
    <w:p w14:paraId="4F2904FC" w14:textId="20AAE8C9" w:rsidR="00767F7E" w:rsidRPr="00A71A9D" w:rsidRDefault="00767F7E"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開発から導入・制度整備まで視野に入れた「共創」を拡大</w:t>
      </w:r>
    </w:p>
    <w:p w14:paraId="6749976C" w14:textId="339EC215" w:rsidR="00767F7E" w:rsidRPr="00A71A9D" w:rsidRDefault="00767F7E" w:rsidP="00A71A9D">
      <w:pPr>
        <w:pStyle w:val="ae"/>
        <w:numPr>
          <w:ilvl w:val="0"/>
          <w:numId w:val="10"/>
        </w:numPr>
        <w:spacing w:after="0" w:line="240" w:lineRule="auto"/>
        <w:rPr>
          <w:rFonts w:asciiTheme="minorEastAsia" w:hAnsiTheme="minorEastAsia"/>
          <w:lang w:eastAsia="ja-JP"/>
        </w:rPr>
      </w:pPr>
      <w:r w:rsidRPr="00A71A9D">
        <w:rPr>
          <w:rFonts w:asciiTheme="minorEastAsia" w:hAnsiTheme="minorEastAsia" w:hint="eastAsia"/>
          <w:lang w:eastAsia="ja-JP"/>
        </w:rPr>
        <w:t>農×食×健康×環境での産学官民連携により、先端DX実証・実装を展開し、大阪発のイノベーションを創出</w:t>
      </w:r>
    </w:p>
    <w:p w14:paraId="544A53FF" w14:textId="7800833B" w:rsidR="00767F7E" w:rsidRPr="00A71A9D" w:rsidRDefault="00A71A9D" w:rsidP="006A400D">
      <w:pPr>
        <w:spacing w:after="0" w:line="240" w:lineRule="auto"/>
        <w:rPr>
          <w:rFonts w:asciiTheme="minorEastAsia" w:hAnsiTheme="minorEastAsia"/>
          <w:lang w:eastAsia="ja-JP"/>
        </w:rPr>
      </w:pPr>
      <w:r>
        <w:rPr>
          <w:rFonts w:asciiTheme="minorEastAsia" w:hAnsiTheme="minorEastAsia" w:hint="eastAsia"/>
          <w:lang w:eastAsia="ja-JP"/>
        </w:rPr>
        <w:t>→</w:t>
      </w:r>
      <w:r w:rsidR="00767F7E" w:rsidRPr="00A71A9D">
        <w:rPr>
          <w:rFonts w:asciiTheme="minorEastAsia" w:hAnsiTheme="minorEastAsia" w:hint="eastAsia"/>
          <w:lang w:eastAsia="ja-JP"/>
        </w:rPr>
        <w:t>共創により年間2件以上の新たな価値創出</w:t>
      </w:r>
    </w:p>
    <w:p w14:paraId="50CC7C92" w14:textId="1BAAFD90"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（革新的技術の実証・実装、新事業の創出等）</w:t>
      </w:r>
    </w:p>
    <w:p w14:paraId="117514BB" w14:textId="63B7DF22" w:rsidR="00767F7E" w:rsidRPr="00A71A9D" w:rsidRDefault="00767F7E" w:rsidP="006A400D">
      <w:pPr>
        <w:spacing w:after="0" w:line="240" w:lineRule="auto"/>
        <w:rPr>
          <w:rFonts w:asciiTheme="minorEastAsia" w:hAnsiTheme="minorEastAsia"/>
          <w:b/>
          <w:bCs/>
          <w:lang w:eastAsia="ja-JP"/>
        </w:rPr>
      </w:pPr>
      <w:r w:rsidRPr="00A71A9D">
        <w:rPr>
          <w:rFonts w:asciiTheme="minorEastAsia" w:hAnsiTheme="minorEastAsia" w:hint="eastAsia"/>
          <w:b/>
          <w:bCs/>
          <w:lang w:eastAsia="ja-JP"/>
        </w:rPr>
        <w:t xml:space="preserve">　　　</w:t>
      </w:r>
    </w:p>
    <w:p w14:paraId="547ED8A5"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(3) 農業DXを実践する企業誘致</w:t>
      </w:r>
    </w:p>
    <w:p w14:paraId="309EAA3C" w14:textId="6AB6BF7E" w:rsidR="00767F7E" w:rsidRPr="00A71A9D" w:rsidRDefault="00767F7E" w:rsidP="00FE40FB">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w:t>
      </w:r>
      <w:r w:rsidR="00FE40FB">
        <w:rPr>
          <w:rFonts w:asciiTheme="minorEastAsia" w:hAnsiTheme="minorEastAsia" w:hint="eastAsia"/>
          <w:lang w:eastAsia="ja-JP"/>
        </w:rPr>
        <w:t xml:space="preserve">　</w:t>
      </w:r>
      <w:r w:rsidRPr="00A71A9D">
        <w:rPr>
          <w:rFonts w:asciiTheme="minorEastAsia" w:hAnsiTheme="minorEastAsia" w:hint="eastAsia"/>
          <w:lang w:eastAsia="ja-JP"/>
        </w:rPr>
        <w:t>企業参入による先端技術の実装は、生産現場に新風を吹き込み、高い生産性を実現するモデル農場の誕生につながる</w:t>
      </w:r>
    </w:p>
    <w:p w14:paraId="0978713F" w14:textId="0DDA52EA" w:rsidR="00767F7E" w:rsidRDefault="00767F7E" w:rsidP="00FE40FB">
      <w:pPr>
        <w:pStyle w:val="ae"/>
        <w:numPr>
          <w:ilvl w:val="0"/>
          <w:numId w:val="10"/>
        </w:numPr>
        <w:spacing w:after="0" w:line="240" w:lineRule="auto"/>
        <w:rPr>
          <w:rFonts w:asciiTheme="minorEastAsia" w:hAnsiTheme="minorEastAsia"/>
          <w:lang w:eastAsia="ja-JP"/>
        </w:rPr>
      </w:pPr>
      <w:r w:rsidRPr="00FE40FB">
        <w:rPr>
          <w:rFonts w:asciiTheme="minorEastAsia" w:hAnsiTheme="minorEastAsia" w:hint="eastAsia"/>
          <w:lang w:eastAsia="ja-JP"/>
        </w:rPr>
        <w:t>多様なプレーヤーの参入は農業分野の雇用創出にも寄与し、若者や都市部の人材が農業に関わる機会を増やす効果も期待</w:t>
      </w:r>
    </w:p>
    <w:p w14:paraId="0BAB989B" w14:textId="02ED6490" w:rsidR="00FE40FB" w:rsidRPr="00FE40FB" w:rsidRDefault="00FE40FB" w:rsidP="00FE40FB">
      <w:pPr>
        <w:spacing w:after="0" w:line="240" w:lineRule="auto"/>
        <w:rPr>
          <w:rFonts w:asciiTheme="minorEastAsia" w:hAnsiTheme="minorEastAsia"/>
          <w:lang w:eastAsia="ja-JP"/>
        </w:rPr>
      </w:pPr>
      <w:r>
        <w:rPr>
          <w:rFonts w:asciiTheme="minorEastAsia" w:hAnsiTheme="minorEastAsia" w:hint="eastAsia"/>
          <w:lang w:eastAsia="ja-JP"/>
        </w:rPr>
        <w:t>→</w:t>
      </w:r>
    </w:p>
    <w:p w14:paraId="0974827E" w14:textId="3E026D82" w:rsidR="00767F7E" w:rsidRPr="00FE40FB" w:rsidRDefault="00767F7E" w:rsidP="00FE40FB">
      <w:pPr>
        <w:pStyle w:val="ae"/>
        <w:numPr>
          <w:ilvl w:val="0"/>
          <w:numId w:val="10"/>
        </w:numPr>
        <w:spacing w:after="0" w:line="240" w:lineRule="auto"/>
        <w:rPr>
          <w:rFonts w:asciiTheme="minorEastAsia" w:hAnsiTheme="minorEastAsia"/>
          <w:lang w:eastAsia="ja-JP"/>
        </w:rPr>
      </w:pPr>
      <w:r w:rsidRPr="00FE40FB">
        <w:rPr>
          <w:rFonts w:asciiTheme="minorEastAsia" w:hAnsiTheme="minorEastAsia" w:hint="eastAsia"/>
          <w:lang w:eastAsia="ja-JP"/>
        </w:rPr>
        <w:t>先進技術や高度な経営ノウハウを持つ企業を誘致</w:t>
      </w:r>
      <w:r w:rsidRPr="00FE40FB">
        <w:rPr>
          <w:rFonts w:asciiTheme="minorEastAsia" w:hAnsiTheme="minorEastAsia" w:hint="eastAsia"/>
          <w:lang w:eastAsia="ja-JP"/>
        </w:rPr>
        <w:br/>
        <w:t xml:space="preserve">　例：次世代型の栽培施設や高度なIT農業を展開する企業</w:t>
      </w:r>
    </w:p>
    <w:p w14:paraId="55BED997" w14:textId="1557D4EA"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 xml:space="preserve">　　　</w:t>
      </w:r>
      <w:r w:rsidR="00B12054">
        <w:rPr>
          <w:rFonts w:asciiTheme="minorEastAsia" w:hAnsiTheme="minorEastAsia" w:hint="eastAsia"/>
          <w:lang w:eastAsia="ja-JP"/>
        </w:rPr>
        <w:t xml:space="preserve">　 </w:t>
      </w:r>
      <w:r w:rsidRPr="00A71A9D">
        <w:rPr>
          <w:rFonts w:asciiTheme="minorEastAsia" w:hAnsiTheme="minorEastAsia" w:hint="eastAsia"/>
          <w:lang w:eastAsia="ja-JP"/>
        </w:rPr>
        <w:t>アグリテック系スタートアップ</w:t>
      </w:r>
    </w:p>
    <w:p w14:paraId="15AE4A14" w14:textId="601E1E16"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 xml:space="preserve">　　　</w:t>
      </w:r>
      <w:r w:rsidR="00B12054">
        <w:rPr>
          <w:rFonts w:asciiTheme="minorEastAsia" w:hAnsiTheme="minorEastAsia" w:hint="eastAsia"/>
          <w:lang w:eastAsia="ja-JP"/>
        </w:rPr>
        <w:t xml:space="preserve">   </w:t>
      </w:r>
      <w:r w:rsidRPr="00A71A9D">
        <w:rPr>
          <w:rFonts w:asciiTheme="minorEastAsia" w:hAnsiTheme="minorEastAsia" w:hint="eastAsia"/>
          <w:lang w:eastAsia="ja-JP"/>
        </w:rPr>
        <w:t>他産業から農業分野に参入し革新的手法を実践する事業者</w:t>
      </w:r>
    </w:p>
    <w:p w14:paraId="2DB483D5" w14:textId="25EB7014" w:rsidR="00767F7E" w:rsidRPr="00FE40FB" w:rsidRDefault="00767F7E" w:rsidP="00FE40FB">
      <w:pPr>
        <w:pStyle w:val="ae"/>
        <w:numPr>
          <w:ilvl w:val="0"/>
          <w:numId w:val="10"/>
        </w:numPr>
        <w:spacing w:after="0" w:line="240" w:lineRule="auto"/>
        <w:rPr>
          <w:rFonts w:asciiTheme="minorEastAsia" w:hAnsiTheme="minorEastAsia"/>
          <w:lang w:eastAsia="ja-JP"/>
        </w:rPr>
      </w:pPr>
      <w:r w:rsidRPr="00FE40FB">
        <w:rPr>
          <w:rFonts w:asciiTheme="minorEastAsia" w:hAnsiTheme="minorEastAsia" w:hint="eastAsia"/>
          <w:lang w:eastAsia="ja-JP"/>
        </w:rPr>
        <w:t>こうした企業が大阪で事業を行いやすい環境を整えるため、農地集積や施設整備、人材確保などの面を行政としてサポート</w:t>
      </w:r>
    </w:p>
    <w:p w14:paraId="0455C5E9" w14:textId="337DB6D4"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・先行事例を広く発信することで、企業の参入意欲を喚起</w:t>
      </w:r>
    </w:p>
    <w:p w14:paraId="53230E76" w14:textId="02F50C02" w:rsidR="00767F7E" w:rsidRPr="00A71A9D" w:rsidRDefault="00FE40FB" w:rsidP="006A400D">
      <w:pPr>
        <w:spacing w:after="0" w:line="240" w:lineRule="auto"/>
        <w:rPr>
          <w:rFonts w:asciiTheme="minorEastAsia" w:hAnsiTheme="minorEastAsia"/>
          <w:lang w:eastAsia="ja-JP"/>
        </w:rPr>
      </w:pPr>
      <w:r>
        <w:rPr>
          <w:rFonts w:asciiTheme="minorEastAsia" w:hAnsiTheme="minorEastAsia" w:hint="eastAsia"/>
          <w:lang w:eastAsia="ja-JP"/>
        </w:rPr>
        <w:t>→</w:t>
      </w:r>
      <w:r w:rsidR="00767F7E" w:rsidRPr="00A71A9D">
        <w:rPr>
          <w:rFonts w:asciiTheme="minorEastAsia" w:hAnsiTheme="minorEastAsia" w:hint="eastAsia"/>
          <w:lang w:eastAsia="ja-JP"/>
        </w:rPr>
        <w:t>農業DXモデルの創出、担い手の多様化促進</w:t>
      </w:r>
    </w:p>
    <w:p w14:paraId="662393FF" w14:textId="7DF18808" w:rsidR="00767F7E" w:rsidRPr="00A71A9D" w:rsidRDefault="00767F7E" w:rsidP="006A400D">
      <w:pPr>
        <w:spacing w:after="0" w:line="240" w:lineRule="auto"/>
        <w:rPr>
          <w:rFonts w:asciiTheme="minorEastAsia" w:hAnsiTheme="minorEastAsia"/>
          <w:lang w:eastAsia="ja-JP"/>
        </w:rPr>
      </w:pPr>
    </w:p>
    <w:p w14:paraId="35FC9869" w14:textId="62ACC9EB" w:rsidR="00767F7E" w:rsidRPr="00FE40FB" w:rsidRDefault="00767F7E" w:rsidP="006A400D">
      <w:pPr>
        <w:spacing w:after="0" w:line="240" w:lineRule="auto"/>
        <w:rPr>
          <w:rFonts w:asciiTheme="minorEastAsia" w:hAnsiTheme="minorEastAsia"/>
          <w:b/>
          <w:bCs/>
          <w:lang w:eastAsia="ja-JP"/>
        </w:rPr>
      </w:pPr>
      <w:r w:rsidRPr="00FE40FB">
        <w:rPr>
          <w:rFonts w:asciiTheme="minorEastAsia" w:hAnsiTheme="minorEastAsia" w:hint="eastAsia"/>
          <w:b/>
          <w:bCs/>
          <w:lang w:eastAsia="ja-JP"/>
        </w:rPr>
        <w:t>第５　推進方策</w:t>
      </w:r>
    </w:p>
    <w:p w14:paraId="19CB1DA1" w14:textId="56DFB158" w:rsidR="00767F7E" w:rsidRPr="00FE40FB" w:rsidRDefault="00767F7E" w:rsidP="006A400D">
      <w:pPr>
        <w:spacing w:after="0" w:line="240" w:lineRule="auto"/>
        <w:rPr>
          <w:rFonts w:asciiTheme="minorEastAsia" w:hAnsiTheme="minorEastAsia"/>
          <w:b/>
          <w:bCs/>
          <w:lang w:eastAsia="ja-JP"/>
        </w:rPr>
      </w:pPr>
      <w:r w:rsidRPr="00FE40FB">
        <w:rPr>
          <w:rFonts w:asciiTheme="minorEastAsia" w:hAnsiTheme="minorEastAsia" w:hint="eastAsia"/>
          <w:b/>
          <w:bCs/>
          <w:lang w:eastAsia="ja-JP"/>
        </w:rPr>
        <w:t xml:space="preserve">１　推進体制　</w:t>
      </w:r>
    </w:p>
    <w:p w14:paraId="3CD2BCF1" w14:textId="1A0242C5" w:rsidR="00767F7E" w:rsidRPr="00FE40FB" w:rsidRDefault="00767F7E" w:rsidP="00FE40FB">
      <w:pPr>
        <w:pStyle w:val="ae"/>
        <w:numPr>
          <w:ilvl w:val="0"/>
          <w:numId w:val="10"/>
        </w:numPr>
        <w:spacing w:after="0" w:line="240" w:lineRule="auto"/>
        <w:rPr>
          <w:rFonts w:asciiTheme="minorEastAsia" w:hAnsiTheme="minorEastAsia"/>
          <w:lang w:eastAsia="ja-JP"/>
        </w:rPr>
      </w:pPr>
      <w:r w:rsidRPr="00FE40FB">
        <w:rPr>
          <w:rFonts w:asciiTheme="minorEastAsia" w:hAnsiTheme="minorEastAsia" w:hint="eastAsia"/>
          <w:lang w:eastAsia="ja-JP"/>
        </w:rPr>
        <w:t>大阪府、JAグループ大阪や農業者、環農水研などで構成する「大阪府スマート農業推進協議会」を令和2年度に設立</w:t>
      </w:r>
    </w:p>
    <w:p w14:paraId="5A330C1D" w14:textId="1C880E1E" w:rsidR="00767F7E" w:rsidRPr="00FE40FB" w:rsidRDefault="00767F7E" w:rsidP="006A400D">
      <w:pPr>
        <w:pStyle w:val="ae"/>
        <w:numPr>
          <w:ilvl w:val="0"/>
          <w:numId w:val="10"/>
        </w:numPr>
        <w:spacing w:after="0" w:line="240" w:lineRule="auto"/>
        <w:rPr>
          <w:rFonts w:asciiTheme="minorEastAsia" w:hAnsiTheme="minorEastAsia"/>
          <w:lang w:eastAsia="ja-JP"/>
        </w:rPr>
      </w:pPr>
      <w:r w:rsidRPr="00FE40FB">
        <w:rPr>
          <w:rFonts w:asciiTheme="minorEastAsia" w:hAnsiTheme="minorEastAsia" w:hint="eastAsia"/>
          <w:lang w:eastAsia="ja-JP"/>
        </w:rPr>
        <w:t>令和5年度には学識経験者を交えた「大阪府データ駆動型農業推進研究会」を発足</w:t>
      </w:r>
    </w:p>
    <w:p w14:paraId="73215145" w14:textId="3D716CCE" w:rsidR="00767F7E" w:rsidRPr="00FE40FB" w:rsidRDefault="00767F7E" w:rsidP="006A400D">
      <w:pPr>
        <w:pStyle w:val="ae"/>
        <w:numPr>
          <w:ilvl w:val="0"/>
          <w:numId w:val="10"/>
        </w:numPr>
        <w:spacing w:after="0" w:line="240" w:lineRule="auto"/>
        <w:rPr>
          <w:rFonts w:asciiTheme="minorEastAsia" w:hAnsiTheme="minorEastAsia"/>
          <w:lang w:eastAsia="ja-JP"/>
        </w:rPr>
      </w:pPr>
      <w:r w:rsidRPr="00FE40FB">
        <w:rPr>
          <w:rFonts w:asciiTheme="minorEastAsia" w:hAnsiTheme="minorEastAsia" w:hint="eastAsia"/>
          <w:lang w:eastAsia="ja-JP"/>
        </w:rPr>
        <w:t>これらを通じ、産官学民が一体となって大阪の実情に応じた農業DXを展開する推進体制を強化</w:t>
      </w:r>
    </w:p>
    <w:p w14:paraId="5EA36F75" w14:textId="57607109" w:rsidR="00767F7E" w:rsidRPr="00FE40FB" w:rsidRDefault="00767F7E" w:rsidP="006A400D">
      <w:pPr>
        <w:pStyle w:val="ae"/>
        <w:numPr>
          <w:ilvl w:val="0"/>
          <w:numId w:val="10"/>
        </w:numPr>
        <w:spacing w:after="0" w:line="240" w:lineRule="auto"/>
        <w:rPr>
          <w:rFonts w:asciiTheme="minorEastAsia" w:hAnsiTheme="minorEastAsia"/>
          <w:lang w:eastAsia="ja-JP"/>
        </w:rPr>
      </w:pPr>
      <w:r w:rsidRPr="00FE40FB">
        <w:rPr>
          <w:rFonts w:asciiTheme="minorEastAsia" w:hAnsiTheme="minorEastAsia" w:hint="eastAsia"/>
          <w:lang w:eastAsia="ja-JP"/>
        </w:rPr>
        <w:t>大阪府（農政室）は事務局として農業DXの相談窓口を一本化し、農機メーカー等の民間企業、研究機関、農業者などをつなぐ橋渡し役を担い、技術や資金に関する問い合わせ対応やマッチング支援など、一元的なサポートにより府内での農業</w:t>
      </w:r>
      <w:proofErr w:type="spellStart"/>
      <w:r w:rsidRPr="00FE40FB">
        <w:rPr>
          <w:rFonts w:asciiTheme="minorEastAsia" w:hAnsiTheme="minorEastAsia" w:hint="eastAsia"/>
          <w:lang w:eastAsia="ja-JP"/>
        </w:rPr>
        <w:t>DX</w:t>
      </w:r>
      <w:proofErr w:type="spellEnd"/>
      <w:r w:rsidRPr="00FE40FB">
        <w:rPr>
          <w:rFonts w:asciiTheme="minorEastAsia" w:hAnsiTheme="minorEastAsia" w:hint="eastAsia"/>
          <w:lang w:eastAsia="ja-JP"/>
        </w:rPr>
        <w:t>の展開を円滑に進める</w:t>
      </w:r>
    </w:p>
    <w:p w14:paraId="5912C469" w14:textId="4005CE54" w:rsidR="00767F7E" w:rsidRPr="00A71A9D" w:rsidRDefault="00767F7E" w:rsidP="006A400D">
      <w:pPr>
        <w:spacing w:after="0" w:line="240" w:lineRule="auto"/>
        <w:rPr>
          <w:rFonts w:asciiTheme="minorEastAsia" w:hAnsiTheme="minorEastAsia"/>
          <w:lang w:eastAsia="ja-JP"/>
        </w:rPr>
      </w:pPr>
    </w:p>
    <w:p w14:paraId="2B87E572" w14:textId="29DD4940" w:rsidR="00767F7E" w:rsidRPr="00FE40FB" w:rsidRDefault="00767F7E" w:rsidP="006A400D">
      <w:pPr>
        <w:spacing w:after="0" w:line="240" w:lineRule="auto"/>
        <w:rPr>
          <w:rFonts w:asciiTheme="minorEastAsia" w:hAnsiTheme="minorEastAsia"/>
          <w:b/>
          <w:bCs/>
          <w:lang w:eastAsia="ja-JP"/>
        </w:rPr>
      </w:pPr>
      <w:r w:rsidRPr="00FE40FB">
        <w:rPr>
          <w:rFonts w:asciiTheme="minorEastAsia" w:hAnsiTheme="minorEastAsia" w:hint="eastAsia"/>
          <w:b/>
          <w:bCs/>
          <w:lang w:eastAsia="ja-JP"/>
        </w:rPr>
        <w:lastRenderedPageBreak/>
        <w:t>２　試験研究機関・企業との連携推進</w:t>
      </w:r>
    </w:p>
    <w:p w14:paraId="53FE7307"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(1) 試験研究機関</w:t>
      </w:r>
    </w:p>
    <w:p w14:paraId="638FC67B" w14:textId="2CE78CBA"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w:t>
      </w:r>
      <w:r w:rsidR="00FE40FB">
        <w:rPr>
          <w:rFonts w:asciiTheme="minorEastAsia" w:hAnsiTheme="minorEastAsia" w:hint="eastAsia"/>
          <w:lang w:eastAsia="ja-JP"/>
        </w:rPr>
        <w:t xml:space="preserve">　</w:t>
      </w:r>
      <w:r w:rsidRPr="00A71A9D">
        <w:rPr>
          <w:rFonts w:asciiTheme="minorEastAsia" w:hAnsiTheme="minorEastAsia" w:hint="eastAsia"/>
          <w:lang w:eastAsia="ja-JP"/>
        </w:rPr>
        <w:t>環農水研による技術開発・実証を強化</w:t>
      </w:r>
    </w:p>
    <w:p w14:paraId="28E79A31" w14:textId="134521B5" w:rsidR="00767F7E" w:rsidRPr="00FE40FB" w:rsidRDefault="00767F7E" w:rsidP="00FE40FB">
      <w:pPr>
        <w:pStyle w:val="ae"/>
        <w:numPr>
          <w:ilvl w:val="0"/>
          <w:numId w:val="10"/>
        </w:numPr>
        <w:spacing w:after="0" w:line="240" w:lineRule="auto"/>
        <w:rPr>
          <w:rFonts w:asciiTheme="minorEastAsia" w:hAnsiTheme="minorEastAsia"/>
          <w:lang w:eastAsia="ja-JP"/>
        </w:rPr>
      </w:pPr>
      <w:r w:rsidRPr="00FE40FB">
        <w:rPr>
          <w:rFonts w:asciiTheme="minorEastAsia" w:hAnsiTheme="minorEastAsia" w:hint="eastAsia"/>
          <w:lang w:eastAsia="ja-JP"/>
        </w:rPr>
        <w:t>農研機構など国の研究機関とも連携し、その知見やネットワークを活用して取組を充実</w:t>
      </w:r>
    </w:p>
    <w:p w14:paraId="0520FE65" w14:textId="3BD51A7A" w:rsidR="00767F7E" w:rsidRPr="00FE40FB" w:rsidRDefault="00767F7E" w:rsidP="006A400D">
      <w:pPr>
        <w:pStyle w:val="ae"/>
        <w:numPr>
          <w:ilvl w:val="0"/>
          <w:numId w:val="10"/>
        </w:numPr>
        <w:spacing w:after="0" w:line="240" w:lineRule="auto"/>
        <w:rPr>
          <w:rFonts w:asciiTheme="minorEastAsia" w:hAnsiTheme="minorEastAsia"/>
          <w:lang w:eastAsia="ja-JP"/>
        </w:rPr>
      </w:pPr>
      <w:r w:rsidRPr="00FE40FB">
        <w:rPr>
          <w:rFonts w:asciiTheme="minorEastAsia" w:hAnsiTheme="minorEastAsia" w:hint="eastAsia"/>
          <w:lang w:eastAsia="ja-JP"/>
        </w:rPr>
        <w:t>府内の大学とも新技術の共同開発や助言、人材交流を進め、研究成果をいち早く現場に活用</w:t>
      </w:r>
    </w:p>
    <w:p w14:paraId="5DCC0AA2"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(2) 民間企業連携</w:t>
      </w:r>
    </w:p>
    <w:p w14:paraId="58DB1111" w14:textId="0DC61C5E" w:rsidR="00767F7E" w:rsidRPr="00A71A9D" w:rsidRDefault="00767F7E" w:rsidP="00FE40FB">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w:t>
      </w:r>
      <w:r w:rsidR="00FE40FB">
        <w:rPr>
          <w:rFonts w:asciiTheme="minorEastAsia" w:hAnsiTheme="minorEastAsia" w:hint="eastAsia"/>
          <w:lang w:eastAsia="ja-JP"/>
        </w:rPr>
        <w:t xml:space="preserve">　</w:t>
      </w:r>
      <w:r w:rsidRPr="00A71A9D">
        <w:rPr>
          <w:rFonts w:asciiTheme="minorEastAsia" w:hAnsiTheme="minorEastAsia" w:hint="eastAsia"/>
          <w:lang w:eastAsia="ja-JP"/>
        </w:rPr>
        <w:t>これまでの交流会等を通じた連携をさらに発展させ、府内農業の現場ニーズに即応した技術開発・提供ができるよう連携を深化</w:t>
      </w:r>
    </w:p>
    <w:p w14:paraId="4325CFEF" w14:textId="4C95371B" w:rsidR="00767F7E" w:rsidRPr="00FE40FB" w:rsidRDefault="00767F7E" w:rsidP="006A400D">
      <w:pPr>
        <w:pStyle w:val="ae"/>
        <w:numPr>
          <w:ilvl w:val="0"/>
          <w:numId w:val="10"/>
        </w:numPr>
        <w:spacing w:after="0" w:line="240" w:lineRule="auto"/>
        <w:rPr>
          <w:rFonts w:asciiTheme="minorEastAsia" w:hAnsiTheme="minorEastAsia"/>
          <w:lang w:eastAsia="ja-JP"/>
        </w:rPr>
      </w:pPr>
      <w:r w:rsidRPr="00FE40FB">
        <w:rPr>
          <w:rFonts w:asciiTheme="minorEastAsia" w:hAnsiTheme="minorEastAsia" w:hint="eastAsia"/>
          <w:lang w:eastAsia="ja-JP"/>
        </w:rPr>
        <w:t>ICT・IoT企業やロボット産業、物流など異業種との交流・協働も進め、新たな技術・サービスの農業現場への導入を促進</w:t>
      </w:r>
    </w:p>
    <w:p w14:paraId="70CB2D61" w14:textId="3D98CF42" w:rsidR="00767F7E" w:rsidRPr="00A71A9D" w:rsidRDefault="00767F7E" w:rsidP="006A400D">
      <w:pPr>
        <w:spacing w:after="0" w:line="240" w:lineRule="auto"/>
        <w:rPr>
          <w:rFonts w:asciiTheme="minorEastAsia" w:hAnsiTheme="minorEastAsia"/>
          <w:lang w:eastAsia="ja-JP"/>
        </w:rPr>
      </w:pPr>
    </w:p>
    <w:p w14:paraId="2A53FBE8" w14:textId="1935FD50" w:rsidR="00767F7E" w:rsidRPr="00FE40FB" w:rsidRDefault="00767F7E" w:rsidP="006A400D">
      <w:pPr>
        <w:spacing w:after="0" w:line="240" w:lineRule="auto"/>
        <w:rPr>
          <w:rFonts w:asciiTheme="minorEastAsia" w:hAnsiTheme="minorEastAsia"/>
          <w:b/>
          <w:bCs/>
          <w:lang w:eastAsia="ja-JP"/>
        </w:rPr>
      </w:pPr>
      <w:r w:rsidRPr="00FE40FB">
        <w:rPr>
          <w:rFonts w:asciiTheme="minorEastAsia" w:hAnsiTheme="minorEastAsia" w:hint="eastAsia"/>
          <w:b/>
          <w:bCs/>
          <w:lang w:eastAsia="ja-JP"/>
        </w:rPr>
        <w:t xml:space="preserve">３　人材の育成　　　　　　　　　　　　　　　　　　　</w:t>
      </w:r>
    </w:p>
    <w:p w14:paraId="251FB919"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(1) 普及指導員等の専門人材育成</w:t>
      </w:r>
    </w:p>
    <w:p w14:paraId="7B1D1841" w14:textId="36CC9101" w:rsidR="00767F7E" w:rsidRPr="00A71A9D" w:rsidRDefault="00767F7E" w:rsidP="00FE40FB">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w:t>
      </w:r>
      <w:r w:rsidR="00FE40FB">
        <w:rPr>
          <w:rFonts w:asciiTheme="minorEastAsia" w:hAnsiTheme="minorEastAsia" w:hint="eastAsia"/>
          <w:lang w:eastAsia="ja-JP"/>
        </w:rPr>
        <w:t xml:space="preserve">　</w:t>
      </w:r>
      <w:r w:rsidRPr="00A71A9D">
        <w:rPr>
          <w:rFonts w:asciiTheme="minorEastAsia" w:hAnsiTheme="minorEastAsia" w:hint="eastAsia"/>
          <w:lang w:eastAsia="ja-JP"/>
        </w:rPr>
        <w:t>国主催の関連研修に普及指導員など職員を積極的に派遣し、最新技術や全国の事例を習得</w:t>
      </w:r>
    </w:p>
    <w:p w14:paraId="5D85B642" w14:textId="7B391044" w:rsidR="00767F7E" w:rsidRPr="00FE40FB" w:rsidRDefault="00767F7E" w:rsidP="00FE40FB">
      <w:pPr>
        <w:pStyle w:val="ae"/>
        <w:numPr>
          <w:ilvl w:val="0"/>
          <w:numId w:val="10"/>
        </w:numPr>
        <w:spacing w:after="0" w:line="240" w:lineRule="auto"/>
        <w:rPr>
          <w:rFonts w:asciiTheme="minorEastAsia" w:hAnsiTheme="minorEastAsia"/>
          <w:lang w:eastAsia="ja-JP"/>
        </w:rPr>
      </w:pPr>
      <w:r w:rsidRPr="00FE40FB">
        <w:rPr>
          <w:rFonts w:asciiTheme="minorEastAsia" w:hAnsiTheme="minorEastAsia" w:hint="eastAsia"/>
          <w:lang w:eastAsia="ja-JP"/>
        </w:rPr>
        <w:t>府主催の研修や勉強会を開催し、農業DXに関する相談対応やデータ分析ができる普及指導員等を育成</w:t>
      </w:r>
    </w:p>
    <w:p w14:paraId="6DADF9B6" w14:textId="77777777" w:rsidR="00767F7E" w:rsidRPr="00A71A9D" w:rsidRDefault="00767F7E" w:rsidP="006A400D">
      <w:pPr>
        <w:spacing w:after="0" w:line="240" w:lineRule="auto"/>
        <w:rPr>
          <w:rFonts w:asciiTheme="minorEastAsia" w:hAnsiTheme="minorEastAsia"/>
          <w:lang w:eastAsia="ja-JP"/>
        </w:rPr>
      </w:pPr>
    </w:p>
    <w:p w14:paraId="46519EFF" w14:textId="77777777" w:rsidR="00767F7E" w:rsidRPr="00A71A9D" w:rsidRDefault="00767F7E" w:rsidP="006A400D">
      <w:pPr>
        <w:spacing w:after="0" w:line="240" w:lineRule="auto"/>
        <w:rPr>
          <w:rFonts w:asciiTheme="minorEastAsia" w:hAnsiTheme="minorEastAsia"/>
          <w:lang w:eastAsia="ja-JP"/>
        </w:rPr>
      </w:pPr>
      <w:r w:rsidRPr="00A71A9D">
        <w:rPr>
          <w:rFonts w:asciiTheme="minorEastAsia" w:hAnsiTheme="minorEastAsia" w:hint="eastAsia"/>
          <w:lang w:eastAsia="ja-JP"/>
        </w:rPr>
        <w:t>(2) 農業大学校における教育充実</w:t>
      </w:r>
    </w:p>
    <w:p w14:paraId="5C4BF172" w14:textId="604691B1" w:rsidR="00767F7E" w:rsidRPr="00A71A9D" w:rsidRDefault="00767F7E" w:rsidP="00FE40FB">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w:t>
      </w:r>
      <w:r w:rsidR="00FE40FB">
        <w:rPr>
          <w:rFonts w:asciiTheme="minorEastAsia" w:hAnsiTheme="minorEastAsia" w:hint="eastAsia"/>
          <w:lang w:eastAsia="ja-JP"/>
        </w:rPr>
        <w:t xml:space="preserve">　</w:t>
      </w:r>
      <w:r w:rsidRPr="00A71A9D">
        <w:rPr>
          <w:rFonts w:asciiTheme="minorEastAsia" w:hAnsiTheme="minorEastAsia" w:hint="eastAsia"/>
          <w:lang w:eastAsia="ja-JP"/>
        </w:rPr>
        <w:t>農業大学校に環境計測機器付きのハウスを設置し、講義と連動したデータに基づく栽培管理や環境制御の実習を　実施</w:t>
      </w:r>
    </w:p>
    <w:p w14:paraId="4743B3B0" w14:textId="3431588C" w:rsidR="00767F7E" w:rsidRPr="00A71A9D" w:rsidRDefault="00767F7E" w:rsidP="00FE40FB">
      <w:pPr>
        <w:spacing w:after="0" w:line="240" w:lineRule="auto"/>
        <w:ind w:left="220" w:hangingChars="100" w:hanging="220"/>
        <w:rPr>
          <w:rFonts w:asciiTheme="minorEastAsia" w:hAnsiTheme="minorEastAsia"/>
          <w:lang w:eastAsia="ja-JP"/>
        </w:rPr>
      </w:pPr>
      <w:r w:rsidRPr="00A71A9D">
        <w:rPr>
          <w:rFonts w:asciiTheme="minorEastAsia" w:hAnsiTheme="minorEastAsia" w:hint="eastAsia"/>
          <w:lang w:eastAsia="ja-JP"/>
        </w:rPr>
        <w:t>・</w:t>
      </w:r>
      <w:r w:rsidR="00FE40FB">
        <w:rPr>
          <w:rFonts w:asciiTheme="minorEastAsia" w:hAnsiTheme="minorEastAsia" w:hint="eastAsia"/>
          <w:lang w:eastAsia="ja-JP"/>
        </w:rPr>
        <w:t xml:space="preserve">　</w:t>
      </w:r>
      <w:r w:rsidRPr="00A71A9D">
        <w:rPr>
          <w:rFonts w:asciiTheme="minorEastAsia" w:hAnsiTheme="minorEastAsia" w:hint="eastAsia"/>
          <w:lang w:eastAsia="ja-JP"/>
        </w:rPr>
        <w:t>スマート農業機器の製作を学ぶカリキュラム等も組み込み、在学中からDX技術を使いこなす力を養成</w:t>
      </w:r>
    </w:p>
    <w:p w14:paraId="15E8EDC6" w14:textId="23F67509" w:rsidR="00767F7E" w:rsidRPr="00A71A9D" w:rsidRDefault="00767F7E" w:rsidP="006A400D">
      <w:pPr>
        <w:spacing w:after="0" w:line="240" w:lineRule="auto"/>
        <w:rPr>
          <w:rFonts w:asciiTheme="minorEastAsia" w:hAnsiTheme="minorEastAsia"/>
          <w:lang w:eastAsia="ja-JP"/>
        </w:rPr>
      </w:pPr>
    </w:p>
    <w:p w14:paraId="06AEDB2E" w14:textId="0C3D0D5E" w:rsidR="00767F7E" w:rsidRPr="00FE40FB" w:rsidRDefault="00767F7E" w:rsidP="006A400D">
      <w:pPr>
        <w:spacing w:after="0" w:line="240" w:lineRule="auto"/>
        <w:rPr>
          <w:rFonts w:asciiTheme="minorEastAsia" w:hAnsiTheme="minorEastAsia"/>
          <w:b/>
          <w:bCs/>
          <w:lang w:eastAsia="ja-JP"/>
        </w:rPr>
      </w:pPr>
      <w:r w:rsidRPr="00FE40FB">
        <w:rPr>
          <w:rFonts w:asciiTheme="minorEastAsia" w:hAnsiTheme="minorEastAsia" w:hint="eastAsia"/>
          <w:b/>
          <w:bCs/>
          <w:lang w:eastAsia="ja-JP"/>
        </w:rPr>
        <w:t>４　農業基盤・情報通信環境等の整備</w:t>
      </w:r>
    </w:p>
    <w:p w14:paraId="13066D48" w14:textId="3699285A" w:rsidR="00767F7E" w:rsidRPr="00FE40FB" w:rsidRDefault="00767F7E" w:rsidP="006A400D">
      <w:pPr>
        <w:pStyle w:val="ae"/>
        <w:numPr>
          <w:ilvl w:val="0"/>
          <w:numId w:val="10"/>
        </w:numPr>
        <w:spacing w:after="0" w:line="240" w:lineRule="auto"/>
        <w:rPr>
          <w:rFonts w:asciiTheme="minorEastAsia" w:hAnsiTheme="minorEastAsia"/>
          <w:lang w:eastAsia="ja-JP"/>
        </w:rPr>
      </w:pPr>
      <w:r w:rsidRPr="00FE40FB">
        <w:rPr>
          <w:rFonts w:asciiTheme="minorEastAsia" w:hAnsiTheme="minorEastAsia" w:hint="eastAsia"/>
          <w:lang w:eastAsia="ja-JP"/>
        </w:rPr>
        <w:t>農業基盤の整備（圃場整備・農道整備、農業用水路のパイプライン化・ため池改修等）と電気・通信環境や用水インフラの確保を推進し、スマート農業技術が最大限活用できる生産環境を整備</w:t>
      </w:r>
    </w:p>
    <w:sectPr w:rsidR="00767F7E" w:rsidRPr="00FE40F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44295" w14:textId="77777777" w:rsidR="007633BF" w:rsidRDefault="007633BF" w:rsidP="007633BF">
      <w:pPr>
        <w:spacing w:after="0" w:line="240" w:lineRule="auto"/>
      </w:pPr>
      <w:r>
        <w:separator/>
      </w:r>
    </w:p>
  </w:endnote>
  <w:endnote w:type="continuationSeparator" w:id="0">
    <w:p w14:paraId="6D4A24B2" w14:textId="77777777" w:rsidR="007633BF" w:rsidRDefault="007633BF" w:rsidP="0076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FB82D" w14:textId="77777777" w:rsidR="007633BF" w:rsidRDefault="007633BF" w:rsidP="007633BF">
      <w:pPr>
        <w:spacing w:after="0" w:line="240" w:lineRule="auto"/>
      </w:pPr>
      <w:r>
        <w:separator/>
      </w:r>
    </w:p>
  </w:footnote>
  <w:footnote w:type="continuationSeparator" w:id="0">
    <w:p w14:paraId="20DEF31A" w14:textId="77777777" w:rsidR="007633BF" w:rsidRDefault="007633BF" w:rsidP="00763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6F2460A"/>
    <w:multiLevelType w:val="hybridMultilevel"/>
    <w:tmpl w:val="948A0446"/>
    <w:lvl w:ilvl="0" w:tplc="E1A2B9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E66"/>
    <w:rsid w:val="0006063C"/>
    <w:rsid w:val="0015074B"/>
    <w:rsid w:val="0029639D"/>
    <w:rsid w:val="00326F90"/>
    <w:rsid w:val="00425A49"/>
    <w:rsid w:val="005D183E"/>
    <w:rsid w:val="00660763"/>
    <w:rsid w:val="00680E04"/>
    <w:rsid w:val="006A400D"/>
    <w:rsid w:val="006C5679"/>
    <w:rsid w:val="006D566E"/>
    <w:rsid w:val="007633BF"/>
    <w:rsid w:val="00767F7E"/>
    <w:rsid w:val="00951D21"/>
    <w:rsid w:val="00A71A9D"/>
    <w:rsid w:val="00AA1D8D"/>
    <w:rsid w:val="00B12054"/>
    <w:rsid w:val="00B47730"/>
    <w:rsid w:val="00C5515A"/>
    <w:rsid w:val="00CB0664"/>
    <w:rsid w:val="00E42889"/>
    <w:rsid w:val="00FC693F"/>
    <w:rsid w:val="00FE40FB"/>
    <w:rsid w:val="00FE7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6C434BC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33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877</Words>
  <Characters>4999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2026-02-05T16:09:00Z</dcterms:created>
  <dcterms:modified xsi:type="dcterms:W3CDTF">2026-02-13T05:00:00Z</dcterms:modified>
  <cp:category/>
</cp:coreProperties>
</file>