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7606B" w14:textId="77777777" w:rsidR="00AA4D3F" w:rsidRDefault="00AA4D3F" w:rsidP="00AA4D3F">
      <w:pPr>
        <w:tabs>
          <w:tab w:val="left" w:pos="142"/>
        </w:tabs>
      </w:pPr>
    </w:p>
    <w:p w14:paraId="11AAC26A" w14:textId="77777777" w:rsidR="00AA4D3F" w:rsidRDefault="00AA4D3F" w:rsidP="00AA4D3F"/>
    <w:p w14:paraId="5EF1124E" w14:textId="77777777" w:rsidR="00AA4D3F" w:rsidRDefault="00AA4D3F" w:rsidP="00AA4D3F">
      <w:r>
        <w:rPr>
          <w:noProof/>
        </w:rPr>
        <mc:AlternateContent>
          <mc:Choice Requires="wpc">
            <w:drawing>
              <wp:inline distT="0" distB="0" distL="0" distR="0" wp14:anchorId="1656FB7D" wp14:editId="21FAA023">
                <wp:extent cx="1262380" cy="347345"/>
                <wp:effectExtent l="19050" t="9525" r="4445" b="5080"/>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Freeform 4"/>
                        <wps:cNvSpPr>
                          <a:spLocks noEditPoints="1"/>
                        </wps:cNvSpPr>
                        <wps:spPr bwMode="auto">
                          <a:xfrm>
                            <a:off x="-16310" y="0"/>
                            <a:ext cx="501255" cy="344084"/>
                          </a:xfrm>
                          <a:custGeom>
                            <a:avLst/>
                            <a:gdLst>
                              <a:gd name="T0" fmla="*/ 149 w 156"/>
                              <a:gd name="T1" fmla="*/ 41 h 107"/>
                              <a:gd name="T2" fmla="*/ 115 w 156"/>
                              <a:gd name="T3" fmla="*/ 32 h 107"/>
                              <a:gd name="T4" fmla="*/ 103 w 156"/>
                              <a:gd name="T5" fmla="*/ 54 h 107"/>
                              <a:gd name="T6" fmla="*/ 103 w 156"/>
                              <a:gd name="T7" fmla="*/ 54 h 107"/>
                              <a:gd name="T8" fmla="*/ 99 w 156"/>
                              <a:gd name="T9" fmla="*/ 61 h 107"/>
                              <a:gd name="T10" fmla="*/ 91 w 156"/>
                              <a:gd name="T11" fmla="*/ 61 h 107"/>
                              <a:gd name="T12" fmla="*/ 87 w 156"/>
                              <a:gd name="T13" fmla="*/ 54 h 107"/>
                              <a:gd name="T14" fmla="*/ 91 w 156"/>
                              <a:gd name="T15" fmla="*/ 47 h 107"/>
                              <a:gd name="T16" fmla="*/ 91 w 156"/>
                              <a:gd name="T17" fmla="*/ 46 h 107"/>
                              <a:gd name="T18" fmla="*/ 103 w 156"/>
                              <a:gd name="T19" fmla="*/ 25 h 107"/>
                              <a:gd name="T20" fmla="*/ 78 w 156"/>
                              <a:gd name="T21" fmla="*/ 0 h 107"/>
                              <a:gd name="T22" fmla="*/ 53 w 156"/>
                              <a:gd name="T23" fmla="*/ 25 h 107"/>
                              <a:gd name="T24" fmla="*/ 66 w 156"/>
                              <a:gd name="T25" fmla="*/ 46 h 107"/>
                              <a:gd name="T26" fmla="*/ 66 w 156"/>
                              <a:gd name="T27" fmla="*/ 47 h 107"/>
                              <a:gd name="T28" fmla="*/ 70 w 156"/>
                              <a:gd name="T29" fmla="*/ 54 h 107"/>
                              <a:gd name="T30" fmla="*/ 66 w 156"/>
                              <a:gd name="T31" fmla="*/ 61 h 107"/>
                              <a:gd name="T32" fmla="*/ 58 w 156"/>
                              <a:gd name="T33" fmla="*/ 61 h 107"/>
                              <a:gd name="T34" fmla="*/ 54 w 156"/>
                              <a:gd name="T35" fmla="*/ 54 h 107"/>
                              <a:gd name="T36" fmla="*/ 54 w 156"/>
                              <a:gd name="T37" fmla="*/ 54 h 107"/>
                              <a:gd name="T38" fmla="*/ 41 w 156"/>
                              <a:gd name="T39" fmla="*/ 32 h 107"/>
                              <a:gd name="T40" fmla="*/ 7 w 156"/>
                              <a:gd name="T41" fmla="*/ 41 h 107"/>
                              <a:gd name="T42" fmla="*/ 16 w 156"/>
                              <a:gd name="T43" fmla="*/ 75 h 107"/>
                              <a:gd name="T44" fmla="*/ 41 w 156"/>
                              <a:gd name="T45" fmla="*/ 75 h 107"/>
                              <a:gd name="T46" fmla="*/ 41 w 156"/>
                              <a:gd name="T47" fmla="*/ 75 h 107"/>
                              <a:gd name="T48" fmla="*/ 49 w 156"/>
                              <a:gd name="T49" fmla="*/ 75 h 107"/>
                              <a:gd name="T50" fmla="*/ 53 w 156"/>
                              <a:gd name="T51" fmla="*/ 82 h 107"/>
                              <a:gd name="T52" fmla="*/ 53 w 156"/>
                              <a:gd name="T53" fmla="*/ 82 h 107"/>
                              <a:gd name="T54" fmla="*/ 78 w 156"/>
                              <a:gd name="T55" fmla="*/ 107 h 107"/>
                              <a:gd name="T56" fmla="*/ 103 w 156"/>
                              <a:gd name="T57" fmla="*/ 82 h 107"/>
                              <a:gd name="T58" fmla="*/ 103 w 156"/>
                              <a:gd name="T59" fmla="*/ 82 h 107"/>
                              <a:gd name="T60" fmla="*/ 107 w 156"/>
                              <a:gd name="T61" fmla="*/ 75 h 107"/>
                              <a:gd name="T62" fmla="*/ 115 w 156"/>
                              <a:gd name="T63" fmla="*/ 75 h 107"/>
                              <a:gd name="T64" fmla="*/ 115 w 156"/>
                              <a:gd name="T65" fmla="*/ 75 h 107"/>
                              <a:gd name="T66" fmla="*/ 140 w 156"/>
                              <a:gd name="T67" fmla="*/ 75 h 107"/>
                              <a:gd name="T68" fmla="*/ 149 w 156"/>
                              <a:gd name="T69" fmla="*/ 41 h 107"/>
                              <a:gd name="T70" fmla="*/ 36 w 156"/>
                              <a:gd name="T71" fmla="*/ 58 h 107"/>
                              <a:gd name="T72" fmla="*/ 25 w 156"/>
                              <a:gd name="T73" fmla="*/ 61 h 107"/>
                              <a:gd name="T74" fmla="*/ 22 w 156"/>
                              <a:gd name="T75" fmla="*/ 50 h 107"/>
                              <a:gd name="T76" fmla="*/ 33 w 156"/>
                              <a:gd name="T77" fmla="*/ 46 h 107"/>
                              <a:gd name="T78" fmla="*/ 36 w 156"/>
                              <a:gd name="T79" fmla="*/ 58 h 107"/>
                              <a:gd name="T80" fmla="*/ 78 w 156"/>
                              <a:gd name="T81" fmla="*/ 17 h 107"/>
                              <a:gd name="T82" fmla="*/ 87 w 156"/>
                              <a:gd name="T83" fmla="*/ 25 h 107"/>
                              <a:gd name="T84" fmla="*/ 78 w 156"/>
                              <a:gd name="T85" fmla="*/ 33 h 107"/>
                              <a:gd name="T86" fmla="*/ 70 w 156"/>
                              <a:gd name="T87" fmla="*/ 25 h 107"/>
                              <a:gd name="T88" fmla="*/ 78 w 156"/>
                              <a:gd name="T89" fmla="*/ 17 h 107"/>
                              <a:gd name="T90" fmla="*/ 78 w 156"/>
                              <a:gd name="T91" fmla="*/ 91 h 107"/>
                              <a:gd name="T92" fmla="*/ 70 w 156"/>
                              <a:gd name="T93" fmla="*/ 82 h 107"/>
                              <a:gd name="T94" fmla="*/ 78 w 156"/>
                              <a:gd name="T95" fmla="*/ 74 h 107"/>
                              <a:gd name="T96" fmla="*/ 87 w 156"/>
                              <a:gd name="T97" fmla="*/ 82 h 107"/>
                              <a:gd name="T98" fmla="*/ 78 w 156"/>
                              <a:gd name="T99" fmla="*/ 91 h 107"/>
                              <a:gd name="T100" fmla="*/ 132 w 156"/>
                              <a:gd name="T101" fmla="*/ 61 h 107"/>
                              <a:gd name="T102" fmla="*/ 121 w 156"/>
                              <a:gd name="T103" fmla="*/ 58 h 107"/>
                              <a:gd name="T104" fmla="*/ 124 w 156"/>
                              <a:gd name="T105" fmla="*/ 46 h 107"/>
                              <a:gd name="T106" fmla="*/ 135 w 156"/>
                              <a:gd name="T107" fmla="*/ 50 h 107"/>
                              <a:gd name="T108" fmla="*/ 132 w 156"/>
                              <a:gd name="T109" fmla="*/ 6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6" h="107">
                                <a:moveTo>
                                  <a:pt x="149" y="41"/>
                                </a:moveTo>
                                <a:cubicBezTo>
                                  <a:pt x="142" y="29"/>
                                  <a:pt x="127" y="25"/>
                                  <a:pt x="115" y="32"/>
                                </a:cubicBezTo>
                                <a:cubicBezTo>
                                  <a:pt x="107" y="37"/>
                                  <a:pt x="103" y="45"/>
                                  <a:pt x="103" y="54"/>
                                </a:cubicBezTo>
                                <a:cubicBezTo>
                                  <a:pt x="103" y="54"/>
                                  <a:pt x="103" y="54"/>
                                  <a:pt x="103" y="54"/>
                                </a:cubicBezTo>
                                <a:cubicBezTo>
                                  <a:pt x="103" y="56"/>
                                  <a:pt x="102" y="59"/>
                                  <a:pt x="99" y="61"/>
                                </a:cubicBezTo>
                                <a:cubicBezTo>
                                  <a:pt x="96" y="62"/>
                                  <a:pt x="93" y="62"/>
                                  <a:pt x="91" y="61"/>
                                </a:cubicBezTo>
                                <a:cubicBezTo>
                                  <a:pt x="88" y="59"/>
                                  <a:pt x="87" y="57"/>
                                  <a:pt x="87" y="54"/>
                                </a:cubicBezTo>
                                <a:cubicBezTo>
                                  <a:pt x="87" y="51"/>
                                  <a:pt x="88" y="48"/>
                                  <a:pt x="91" y="47"/>
                                </a:cubicBezTo>
                                <a:cubicBezTo>
                                  <a:pt x="91" y="46"/>
                                  <a:pt x="91" y="46"/>
                                  <a:pt x="91" y="46"/>
                                </a:cubicBezTo>
                                <a:cubicBezTo>
                                  <a:pt x="98" y="42"/>
                                  <a:pt x="103" y="34"/>
                                  <a:pt x="103" y="25"/>
                                </a:cubicBezTo>
                                <a:cubicBezTo>
                                  <a:pt x="103" y="11"/>
                                  <a:pt x="92" y="0"/>
                                  <a:pt x="78" y="0"/>
                                </a:cubicBezTo>
                                <a:cubicBezTo>
                                  <a:pt x="65" y="0"/>
                                  <a:pt x="53" y="11"/>
                                  <a:pt x="53" y="25"/>
                                </a:cubicBezTo>
                                <a:cubicBezTo>
                                  <a:pt x="53" y="34"/>
                                  <a:pt x="58" y="42"/>
                                  <a:pt x="66" y="46"/>
                                </a:cubicBezTo>
                                <a:cubicBezTo>
                                  <a:pt x="66" y="47"/>
                                  <a:pt x="66" y="47"/>
                                  <a:pt x="66" y="47"/>
                                </a:cubicBezTo>
                                <a:cubicBezTo>
                                  <a:pt x="68" y="48"/>
                                  <a:pt x="70" y="51"/>
                                  <a:pt x="70" y="54"/>
                                </a:cubicBezTo>
                                <a:cubicBezTo>
                                  <a:pt x="70" y="57"/>
                                  <a:pt x="68" y="59"/>
                                  <a:pt x="66" y="61"/>
                                </a:cubicBezTo>
                                <a:cubicBezTo>
                                  <a:pt x="63" y="62"/>
                                  <a:pt x="60" y="62"/>
                                  <a:pt x="58" y="61"/>
                                </a:cubicBezTo>
                                <a:cubicBezTo>
                                  <a:pt x="55" y="59"/>
                                  <a:pt x="54" y="56"/>
                                  <a:pt x="54" y="54"/>
                                </a:cubicBezTo>
                                <a:cubicBezTo>
                                  <a:pt x="54" y="54"/>
                                  <a:pt x="54" y="54"/>
                                  <a:pt x="54" y="54"/>
                                </a:cubicBezTo>
                                <a:cubicBezTo>
                                  <a:pt x="53" y="45"/>
                                  <a:pt x="49" y="37"/>
                                  <a:pt x="41" y="32"/>
                                </a:cubicBezTo>
                                <a:cubicBezTo>
                                  <a:pt x="29" y="25"/>
                                  <a:pt x="14" y="29"/>
                                  <a:pt x="7" y="41"/>
                                </a:cubicBezTo>
                                <a:cubicBezTo>
                                  <a:pt x="0" y="53"/>
                                  <a:pt x="4" y="68"/>
                                  <a:pt x="16" y="75"/>
                                </a:cubicBezTo>
                                <a:cubicBezTo>
                                  <a:pt x="24" y="80"/>
                                  <a:pt x="34" y="79"/>
                                  <a:pt x="41" y="75"/>
                                </a:cubicBezTo>
                                <a:cubicBezTo>
                                  <a:pt x="41" y="75"/>
                                  <a:pt x="41" y="75"/>
                                  <a:pt x="41" y="75"/>
                                </a:cubicBezTo>
                                <a:cubicBezTo>
                                  <a:pt x="44" y="74"/>
                                  <a:pt x="47" y="74"/>
                                  <a:pt x="49" y="75"/>
                                </a:cubicBezTo>
                                <a:cubicBezTo>
                                  <a:pt x="52" y="77"/>
                                  <a:pt x="53" y="79"/>
                                  <a:pt x="53" y="82"/>
                                </a:cubicBezTo>
                                <a:cubicBezTo>
                                  <a:pt x="53" y="82"/>
                                  <a:pt x="53" y="82"/>
                                  <a:pt x="53" y="82"/>
                                </a:cubicBezTo>
                                <a:cubicBezTo>
                                  <a:pt x="53" y="96"/>
                                  <a:pt x="65" y="107"/>
                                  <a:pt x="78" y="107"/>
                                </a:cubicBezTo>
                                <a:cubicBezTo>
                                  <a:pt x="92" y="107"/>
                                  <a:pt x="103" y="96"/>
                                  <a:pt x="103" y="82"/>
                                </a:cubicBezTo>
                                <a:cubicBezTo>
                                  <a:pt x="103" y="82"/>
                                  <a:pt x="103" y="82"/>
                                  <a:pt x="103" y="82"/>
                                </a:cubicBezTo>
                                <a:cubicBezTo>
                                  <a:pt x="103" y="79"/>
                                  <a:pt x="105" y="77"/>
                                  <a:pt x="107" y="75"/>
                                </a:cubicBezTo>
                                <a:cubicBezTo>
                                  <a:pt x="110" y="74"/>
                                  <a:pt x="113" y="74"/>
                                  <a:pt x="115" y="75"/>
                                </a:cubicBezTo>
                                <a:cubicBezTo>
                                  <a:pt x="115" y="75"/>
                                  <a:pt x="115" y="75"/>
                                  <a:pt x="115" y="75"/>
                                </a:cubicBezTo>
                                <a:cubicBezTo>
                                  <a:pt x="123" y="79"/>
                                  <a:pt x="132" y="80"/>
                                  <a:pt x="140" y="75"/>
                                </a:cubicBezTo>
                                <a:cubicBezTo>
                                  <a:pt x="152" y="68"/>
                                  <a:pt x="156" y="53"/>
                                  <a:pt x="149" y="41"/>
                                </a:cubicBezTo>
                                <a:close/>
                                <a:moveTo>
                                  <a:pt x="36" y="58"/>
                                </a:moveTo>
                                <a:cubicBezTo>
                                  <a:pt x="34" y="62"/>
                                  <a:pt x="29" y="63"/>
                                  <a:pt x="25" y="61"/>
                                </a:cubicBezTo>
                                <a:cubicBezTo>
                                  <a:pt x="21" y="59"/>
                                  <a:pt x="19" y="53"/>
                                  <a:pt x="22" y="50"/>
                                </a:cubicBezTo>
                                <a:cubicBezTo>
                                  <a:pt x="24" y="46"/>
                                  <a:pt x="29" y="44"/>
                                  <a:pt x="33" y="46"/>
                                </a:cubicBezTo>
                                <a:cubicBezTo>
                                  <a:pt x="37" y="49"/>
                                  <a:pt x="38" y="54"/>
                                  <a:pt x="36" y="58"/>
                                </a:cubicBezTo>
                                <a:close/>
                                <a:moveTo>
                                  <a:pt x="78" y="17"/>
                                </a:moveTo>
                                <a:cubicBezTo>
                                  <a:pt x="83" y="17"/>
                                  <a:pt x="87" y="20"/>
                                  <a:pt x="87" y="25"/>
                                </a:cubicBezTo>
                                <a:cubicBezTo>
                                  <a:pt x="87" y="30"/>
                                  <a:pt x="83" y="33"/>
                                  <a:pt x="78" y="33"/>
                                </a:cubicBezTo>
                                <a:cubicBezTo>
                                  <a:pt x="74" y="33"/>
                                  <a:pt x="70" y="30"/>
                                  <a:pt x="70" y="25"/>
                                </a:cubicBezTo>
                                <a:cubicBezTo>
                                  <a:pt x="70" y="20"/>
                                  <a:pt x="74" y="17"/>
                                  <a:pt x="78" y="17"/>
                                </a:cubicBezTo>
                                <a:close/>
                                <a:moveTo>
                                  <a:pt x="78" y="91"/>
                                </a:moveTo>
                                <a:cubicBezTo>
                                  <a:pt x="74" y="91"/>
                                  <a:pt x="70" y="87"/>
                                  <a:pt x="70" y="82"/>
                                </a:cubicBezTo>
                                <a:cubicBezTo>
                                  <a:pt x="70" y="78"/>
                                  <a:pt x="74" y="74"/>
                                  <a:pt x="78" y="74"/>
                                </a:cubicBezTo>
                                <a:cubicBezTo>
                                  <a:pt x="83" y="74"/>
                                  <a:pt x="87" y="78"/>
                                  <a:pt x="87" y="82"/>
                                </a:cubicBezTo>
                                <a:cubicBezTo>
                                  <a:pt x="87" y="87"/>
                                  <a:pt x="83" y="91"/>
                                  <a:pt x="78" y="91"/>
                                </a:cubicBezTo>
                                <a:close/>
                                <a:moveTo>
                                  <a:pt x="132" y="61"/>
                                </a:moveTo>
                                <a:cubicBezTo>
                                  <a:pt x="128" y="63"/>
                                  <a:pt x="123" y="62"/>
                                  <a:pt x="121" y="58"/>
                                </a:cubicBezTo>
                                <a:cubicBezTo>
                                  <a:pt x="118" y="54"/>
                                  <a:pt x="120" y="49"/>
                                  <a:pt x="124" y="46"/>
                                </a:cubicBezTo>
                                <a:cubicBezTo>
                                  <a:pt x="128" y="44"/>
                                  <a:pt x="133" y="46"/>
                                  <a:pt x="135" y="50"/>
                                </a:cubicBezTo>
                                <a:cubicBezTo>
                                  <a:pt x="137" y="53"/>
                                  <a:pt x="136" y="59"/>
                                  <a:pt x="132" y="6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536593" y="70665"/>
                            <a:ext cx="218008" cy="228845"/>
                          </a:xfrm>
                          <a:custGeom>
                            <a:avLst/>
                            <a:gdLst>
                              <a:gd name="T0" fmla="*/ 36 w 68"/>
                              <a:gd name="T1" fmla="*/ 0 h 71"/>
                              <a:gd name="T2" fmla="*/ 32 w 68"/>
                              <a:gd name="T3" fmla="*/ 0 h 71"/>
                              <a:gd name="T4" fmla="*/ 32 w 68"/>
                              <a:gd name="T5" fmla="*/ 19 h 71"/>
                              <a:gd name="T6" fmla="*/ 0 w 68"/>
                              <a:gd name="T7" fmla="*/ 19 h 71"/>
                              <a:gd name="T8" fmla="*/ 0 w 68"/>
                              <a:gd name="T9" fmla="*/ 24 h 71"/>
                              <a:gd name="T10" fmla="*/ 31 w 68"/>
                              <a:gd name="T11" fmla="*/ 24 h 71"/>
                              <a:gd name="T12" fmla="*/ 26 w 68"/>
                              <a:gd name="T13" fmla="*/ 38 h 71"/>
                              <a:gd name="T14" fmla="*/ 0 w 68"/>
                              <a:gd name="T15" fmla="*/ 66 h 71"/>
                              <a:gd name="T16" fmla="*/ 0 w 68"/>
                              <a:gd name="T17" fmla="*/ 67 h 71"/>
                              <a:gd name="T18" fmla="*/ 2 w 68"/>
                              <a:gd name="T19" fmla="*/ 71 h 71"/>
                              <a:gd name="T20" fmla="*/ 3 w 68"/>
                              <a:gd name="T21" fmla="*/ 71 h 71"/>
                              <a:gd name="T22" fmla="*/ 30 w 68"/>
                              <a:gd name="T23" fmla="*/ 40 h 71"/>
                              <a:gd name="T24" fmla="*/ 34 w 68"/>
                              <a:gd name="T25" fmla="*/ 31 h 71"/>
                              <a:gd name="T26" fmla="*/ 38 w 68"/>
                              <a:gd name="T27" fmla="*/ 40 h 71"/>
                              <a:gd name="T28" fmla="*/ 65 w 68"/>
                              <a:gd name="T29" fmla="*/ 71 h 71"/>
                              <a:gd name="T30" fmla="*/ 66 w 68"/>
                              <a:gd name="T31" fmla="*/ 71 h 71"/>
                              <a:gd name="T32" fmla="*/ 68 w 68"/>
                              <a:gd name="T33" fmla="*/ 67 h 71"/>
                              <a:gd name="T34" fmla="*/ 68 w 68"/>
                              <a:gd name="T35" fmla="*/ 66 h 71"/>
                              <a:gd name="T36" fmla="*/ 42 w 68"/>
                              <a:gd name="T37" fmla="*/ 38 h 71"/>
                              <a:gd name="T38" fmla="*/ 37 w 68"/>
                              <a:gd name="T39" fmla="*/ 24 h 71"/>
                              <a:gd name="T40" fmla="*/ 68 w 68"/>
                              <a:gd name="T41" fmla="*/ 24 h 71"/>
                              <a:gd name="T42" fmla="*/ 68 w 68"/>
                              <a:gd name="T43" fmla="*/ 19 h 71"/>
                              <a:gd name="T44" fmla="*/ 37 w 68"/>
                              <a:gd name="T45" fmla="*/ 19 h 71"/>
                              <a:gd name="T46" fmla="*/ 37 w 68"/>
                              <a:gd name="T47" fmla="*/ 0 h 71"/>
                              <a:gd name="T48" fmla="*/ 36 w 68"/>
                              <a:gd name="T4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1">
                                <a:moveTo>
                                  <a:pt x="36" y="0"/>
                                </a:moveTo>
                                <a:cubicBezTo>
                                  <a:pt x="32" y="0"/>
                                  <a:pt x="32" y="0"/>
                                  <a:pt x="32" y="0"/>
                                </a:cubicBezTo>
                                <a:cubicBezTo>
                                  <a:pt x="32" y="0"/>
                                  <a:pt x="32" y="17"/>
                                  <a:pt x="32" y="19"/>
                                </a:cubicBezTo>
                                <a:cubicBezTo>
                                  <a:pt x="30" y="19"/>
                                  <a:pt x="0" y="19"/>
                                  <a:pt x="0" y="19"/>
                                </a:cubicBezTo>
                                <a:cubicBezTo>
                                  <a:pt x="0" y="24"/>
                                  <a:pt x="0" y="24"/>
                                  <a:pt x="0" y="24"/>
                                </a:cubicBezTo>
                                <a:cubicBezTo>
                                  <a:pt x="0" y="24"/>
                                  <a:pt x="29" y="24"/>
                                  <a:pt x="31" y="24"/>
                                </a:cubicBezTo>
                                <a:cubicBezTo>
                                  <a:pt x="31" y="26"/>
                                  <a:pt x="29" y="31"/>
                                  <a:pt x="26" y="38"/>
                                </a:cubicBezTo>
                                <a:cubicBezTo>
                                  <a:pt x="22" y="45"/>
                                  <a:pt x="14" y="57"/>
                                  <a:pt x="0" y="66"/>
                                </a:cubicBezTo>
                                <a:cubicBezTo>
                                  <a:pt x="0" y="67"/>
                                  <a:pt x="0" y="67"/>
                                  <a:pt x="0" y="67"/>
                                </a:cubicBezTo>
                                <a:cubicBezTo>
                                  <a:pt x="2" y="71"/>
                                  <a:pt x="2" y="71"/>
                                  <a:pt x="2" y="71"/>
                                </a:cubicBezTo>
                                <a:cubicBezTo>
                                  <a:pt x="3" y="71"/>
                                  <a:pt x="3" y="71"/>
                                  <a:pt x="3" y="71"/>
                                </a:cubicBezTo>
                                <a:cubicBezTo>
                                  <a:pt x="17" y="61"/>
                                  <a:pt x="26" y="48"/>
                                  <a:pt x="30" y="40"/>
                                </a:cubicBezTo>
                                <a:cubicBezTo>
                                  <a:pt x="32" y="37"/>
                                  <a:pt x="33" y="34"/>
                                  <a:pt x="34" y="31"/>
                                </a:cubicBezTo>
                                <a:cubicBezTo>
                                  <a:pt x="35" y="34"/>
                                  <a:pt x="36" y="37"/>
                                  <a:pt x="38" y="40"/>
                                </a:cubicBezTo>
                                <a:cubicBezTo>
                                  <a:pt x="42" y="48"/>
                                  <a:pt x="51" y="61"/>
                                  <a:pt x="65" y="71"/>
                                </a:cubicBezTo>
                                <a:cubicBezTo>
                                  <a:pt x="66" y="71"/>
                                  <a:pt x="66" y="71"/>
                                  <a:pt x="66" y="71"/>
                                </a:cubicBezTo>
                                <a:cubicBezTo>
                                  <a:pt x="68" y="67"/>
                                  <a:pt x="68" y="67"/>
                                  <a:pt x="68" y="67"/>
                                </a:cubicBezTo>
                                <a:cubicBezTo>
                                  <a:pt x="68" y="66"/>
                                  <a:pt x="68" y="66"/>
                                  <a:pt x="68" y="66"/>
                                </a:cubicBezTo>
                                <a:cubicBezTo>
                                  <a:pt x="54" y="57"/>
                                  <a:pt x="46" y="45"/>
                                  <a:pt x="42" y="38"/>
                                </a:cubicBezTo>
                                <a:cubicBezTo>
                                  <a:pt x="39" y="31"/>
                                  <a:pt x="38" y="26"/>
                                  <a:pt x="37" y="24"/>
                                </a:cubicBezTo>
                                <a:cubicBezTo>
                                  <a:pt x="39" y="24"/>
                                  <a:pt x="68" y="24"/>
                                  <a:pt x="68" y="24"/>
                                </a:cubicBezTo>
                                <a:cubicBezTo>
                                  <a:pt x="68" y="19"/>
                                  <a:pt x="68" y="19"/>
                                  <a:pt x="68" y="19"/>
                                </a:cubicBezTo>
                                <a:cubicBezTo>
                                  <a:pt x="68" y="19"/>
                                  <a:pt x="38" y="19"/>
                                  <a:pt x="37" y="19"/>
                                </a:cubicBezTo>
                                <a:cubicBezTo>
                                  <a:pt x="37" y="17"/>
                                  <a:pt x="37" y="0"/>
                                  <a:pt x="37" y="0"/>
                                </a:cubicBezTo>
                                <a:lnTo>
                                  <a:pt x="36"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539311" y="73926"/>
                            <a:ext cx="212028" cy="222323"/>
                          </a:xfrm>
                          <a:custGeom>
                            <a:avLst/>
                            <a:gdLst>
                              <a:gd name="T0" fmla="*/ 40 w 66"/>
                              <a:gd name="T1" fmla="*/ 37 h 69"/>
                              <a:gd name="T2" fmla="*/ 35 w 66"/>
                              <a:gd name="T3" fmla="*/ 22 h 69"/>
                              <a:gd name="T4" fmla="*/ 66 w 66"/>
                              <a:gd name="T5" fmla="*/ 22 h 69"/>
                              <a:gd name="T6" fmla="*/ 66 w 66"/>
                              <a:gd name="T7" fmla="*/ 18 h 69"/>
                              <a:gd name="T8" fmla="*/ 35 w 66"/>
                              <a:gd name="T9" fmla="*/ 18 h 69"/>
                              <a:gd name="T10" fmla="*/ 35 w 66"/>
                              <a:gd name="T11" fmla="*/ 0 h 69"/>
                              <a:gd name="T12" fmla="*/ 31 w 66"/>
                              <a:gd name="T13" fmla="*/ 0 h 69"/>
                              <a:gd name="T14" fmla="*/ 31 w 66"/>
                              <a:gd name="T15" fmla="*/ 18 h 69"/>
                              <a:gd name="T16" fmla="*/ 0 w 66"/>
                              <a:gd name="T17" fmla="*/ 18 h 69"/>
                              <a:gd name="T18" fmla="*/ 0 w 66"/>
                              <a:gd name="T19" fmla="*/ 22 h 69"/>
                              <a:gd name="T20" fmla="*/ 31 w 66"/>
                              <a:gd name="T21" fmla="*/ 22 h 69"/>
                              <a:gd name="T22" fmla="*/ 26 w 66"/>
                              <a:gd name="T23" fmla="*/ 37 h 69"/>
                              <a:gd name="T24" fmla="*/ 0 w 66"/>
                              <a:gd name="T25" fmla="*/ 66 h 69"/>
                              <a:gd name="T26" fmla="*/ 2 w 66"/>
                              <a:gd name="T27" fmla="*/ 69 h 69"/>
                              <a:gd name="T28" fmla="*/ 29 w 66"/>
                              <a:gd name="T29" fmla="*/ 38 h 69"/>
                              <a:gd name="T30" fmla="*/ 33 w 66"/>
                              <a:gd name="T31" fmla="*/ 28 h 69"/>
                              <a:gd name="T32" fmla="*/ 38 w 66"/>
                              <a:gd name="T33" fmla="*/ 38 h 69"/>
                              <a:gd name="T34" fmla="*/ 65 w 66"/>
                              <a:gd name="T35" fmla="*/ 69 h 69"/>
                              <a:gd name="T36" fmla="*/ 66 w 66"/>
                              <a:gd name="T37" fmla="*/ 66 h 69"/>
                              <a:gd name="T38" fmla="*/ 40 w 66"/>
                              <a:gd name="T39" fmla="*/ 3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69">
                                <a:moveTo>
                                  <a:pt x="40" y="37"/>
                                </a:moveTo>
                                <a:cubicBezTo>
                                  <a:pt x="37" y="30"/>
                                  <a:pt x="35" y="24"/>
                                  <a:pt x="35" y="22"/>
                                </a:cubicBezTo>
                                <a:cubicBezTo>
                                  <a:pt x="66" y="22"/>
                                  <a:pt x="66" y="22"/>
                                  <a:pt x="66" y="22"/>
                                </a:cubicBezTo>
                                <a:cubicBezTo>
                                  <a:pt x="66" y="18"/>
                                  <a:pt x="66" y="18"/>
                                  <a:pt x="66" y="18"/>
                                </a:cubicBezTo>
                                <a:cubicBezTo>
                                  <a:pt x="35" y="18"/>
                                  <a:pt x="35" y="18"/>
                                  <a:pt x="35" y="18"/>
                                </a:cubicBezTo>
                                <a:cubicBezTo>
                                  <a:pt x="35" y="13"/>
                                  <a:pt x="35" y="0"/>
                                  <a:pt x="35" y="0"/>
                                </a:cubicBezTo>
                                <a:cubicBezTo>
                                  <a:pt x="31" y="0"/>
                                  <a:pt x="31" y="0"/>
                                  <a:pt x="31" y="0"/>
                                </a:cubicBezTo>
                                <a:cubicBezTo>
                                  <a:pt x="31" y="18"/>
                                  <a:pt x="31" y="18"/>
                                  <a:pt x="31" y="18"/>
                                </a:cubicBezTo>
                                <a:cubicBezTo>
                                  <a:pt x="0" y="18"/>
                                  <a:pt x="0" y="18"/>
                                  <a:pt x="0" y="18"/>
                                </a:cubicBezTo>
                                <a:cubicBezTo>
                                  <a:pt x="0" y="22"/>
                                  <a:pt x="0" y="22"/>
                                  <a:pt x="0" y="22"/>
                                </a:cubicBezTo>
                                <a:cubicBezTo>
                                  <a:pt x="31" y="22"/>
                                  <a:pt x="31" y="22"/>
                                  <a:pt x="31" y="22"/>
                                </a:cubicBezTo>
                                <a:cubicBezTo>
                                  <a:pt x="31" y="24"/>
                                  <a:pt x="29" y="30"/>
                                  <a:pt x="26" y="37"/>
                                </a:cubicBezTo>
                                <a:cubicBezTo>
                                  <a:pt x="22" y="45"/>
                                  <a:pt x="13" y="57"/>
                                  <a:pt x="0" y="66"/>
                                </a:cubicBezTo>
                                <a:cubicBezTo>
                                  <a:pt x="2" y="69"/>
                                  <a:pt x="2" y="69"/>
                                  <a:pt x="2" y="69"/>
                                </a:cubicBezTo>
                                <a:cubicBezTo>
                                  <a:pt x="16" y="59"/>
                                  <a:pt x="24" y="46"/>
                                  <a:pt x="29" y="38"/>
                                </a:cubicBezTo>
                                <a:cubicBezTo>
                                  <a:pt x="31" y="34"/>
                                  <a:pt x="32" y="30"/>
                                  <a:pt x="33" y="28"/>
                                </a:cubicBezTo>
                                <a:cubicBezTo>
                                  <a:pt x="34" y="30"/>
                                  <a:pt x="35" y="34"/>
                                  <a:pt x="38" y="38"/>
                                </a:cubicBezTo>
                                <a:cubicBezTo>
                                  <a:pt x="42" y="46"/>
                                  <a:pt x="50" y="59"/>
                                  <a:pt x="65" y="69"/>
                                </a:cubicBezTo>
                                <a:cubicBezTo>
                                  <a:pt x="66" y="66"/>
                                  <a:pt x="66" y="66"/>
                                  <a:pt x="66" y="66"/>
                                </a:cubicBezTo>
                                <a:cubicBezTo>
                                  <a:pt x="53" y="57"/>
                                  <a:pt x="44" y="45"/>
                                  <a:pt x="40" y="37"/>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156366" y="189708"/>
                            <a:ext cx="32076" cy="54901"/>
                          </a:xfrm>
                          <a:custGeom>
                            <a:avLst/>
                            <a:gdLst>
                              <a:gd name="T0" fmla="*/ 23 w 59"/>
                              <a:gd name="T1" fmla="*/ 6 h 101"/>
                              <a:gd name="T2" fmla="*/ 0 w 59"/>
                              <a:gd name="T3" fmla="*/ 12 h 101"/>
                              <a:gd name="T4" fmla="*/ 35 w 59"/>
                              <a:gd name="T5" fmla="*/ 101 h 101"/>
                              <a:gd name="T6" fmla="*/ 59 w 59"/>
                              <a:gd name="T7" fmla="*/ 89 h 101"/>
                              <a:gd name="T8" fmla="*/ 23 w 59"/>
                              <a:gd name="T9" fmla="*/ 0 h 101"/>
                              <a:gd name="T10" fmla="*/ 23 w 59"/>
                              <a:gd name="T11" fmla="*/ 6 h 101"/>
                            </a:gdLst>
                            <a:ahLst/>
                            <a:cxnLst>
                              <a:cxn ang="0">
                                <a:pos x="T0" y="T1"/>
                              </a:cxn>
                              <a:cxn ang="0">
                                <a:pos x="T2" y="T3"/>
                              </a:cxn>
                              <a:cxn ang="0">
                                <a:pos x="T4" y="T5"/>
                              </a:cxn>
                              <a:cxn ang="0">
                                <a:pos x="T6" y="T7"/>
                              </a:cxn>
                              <a:cxn ang="0">
                                <a:pos x="T8" y="T9"/>
                              </a:cxn>
                              <a:cxn ang="0">
                                <a:pos x="T10" y="T11"/>
                              </a:cxn>
                            </a:cxnLst>
                            <a:rect l="0" t="0" r="r" b="b"/>
                            <a:pathLst>
                              <a:path w="59" h="101">
                                <a:moveTo>
                                  <a:pt x="23" y="6"/>
                                </a:moveTo>
                                <a:lnTo>
                                  <a:pt x="0" y="12"/>
                                </a:lnTo>
                                <a:lnTo>
                                  <a:pt x="35" y="101"/>
                                </a:lnTo>
                                <a:lnTo>
                                  <a:pt x="59" y="89"/>
                                </a:lnTo>
                                <a:lnTo>
                                  <a:pt x="23" y="0"/>
                                </a:lnTo>
                                <a:lnTo>
                                  <a:pt x="23"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1024800" y="58163"/>
                            <a:ext cx="237580" cy="231563"/>
                          </a:xfrm>
                          <a:custGeom>
                            <a:avLst/>
                            <a:gdLst>
                              <a:gd name="T0" fmla="*/ 41 w 74"/>
                              <a:gd name="T1" fmla="*/ 0 h 72"/>
                              <a:gd name="T2" fmla="*/ 37 w 74"/>
                              <a:gd name="T3" fmla="*/ 0 h 72"/>
                              <a:gd name="T4" fmla="*/ 37 w 74"/>
                              <a:gd name="T5" fmla="*/ 10 h 72"/>
                              <a:gd name="T6" fmla="*/ 6 w 74"/>
                              <a:gd name="T7" fmla="*/ 10 h 72"/>
                              <a:gd name="T8" fmla="*/ 6 w 74"/>
                              <a:gd name="T9" fmla="*/ 34 h 72"/>
                              <a:gd name="T10" fmla="*/ 7 w 74"/>
                              <a:gd name="T11" fmla="*/ 37 h 72"/>
                              <a:gd name="T12" fmla="*/ 1 w 74"/>
                              <a:gd name="T13" fmla="*/ 69 h 72"/>
                              <a:gd name="T14" fmla="*/ 0 w 74"/>
                              <a:gd name="T15" fmla="*/ 70 h 72"/>
                              <a:gd name="T16" fmla="*/ 5 w 74"/>
                              <a:gd name="T17" fmla="*/ 72 h 72"/>
                              <a:gd name="T18" fmla="*/ 5 w 74"/>
                              <a:gd name="T19" fmla="*/ 72 h 72"/>
                              <a:gd name="T20" fmla="*/ 12 w 74"/>
                              <a:gd name="T21" fmla="*/ 37 h 72"/>
                              <a:gd name="T22" fmla="*/ 11 w 74"/>
                              <a:gd name="T23" fmla="*/ 33 h 72"/>
                              <a:gd name="T24" fmla="*/ 11 w 74"/>
                              <a:gd name="T25" fmla="*/ 15 h 72"/>
                              <a:gd name="T26" fmla="*/ 74 w 74"/>
                              <a:gd name="T27" fmla="*/ 15 h 72"/>
                              <a:gd name="T28" fmla="*/ 74 w 74"/>
                              <a:gd name="T29" fmla="*/ 10 h 72"/>
                              <a:gd name="T30" fmla="*/ 42 w 74"/>
                              <a:gd name="T31" fmla="*/ 10 h 72"/>
                              <a:gd name="T32" fmla="*/ 42 w 74"/>
                              <a:gd name="T33" fmla="*/ 0 h 72"/>
                              <a:gd name="T34" fmla="*/ 41 w 74"/>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2">
                                <a:moveTo>
                                  <a:pt x="41" y="0"/>
                                </a:moveTo>
                                <a:cubicBezTo>
                                  <a:pt x="37" y="0"/>
                                  <a:pt x="37" y="0"/>
                                  <a:pt x="37" y="0"/>
                                </a:cubicBezTo>
                                <a:cubicBezTo>
                                  <a:pt x="37" y="0"/>
                                  <a:pt x="37" y="8"/>
                                  <a:pt x="37" y="10"/>
                                </a:cubicBezTo>
                                <a:cubicBezTo>
                                  <a:pt x="35" y="10"/>
                                  <a:pt x="6" y="10"/>
                                  <a:pt x="6" y="10"/>
                                </a:cubicBezTo>
                                <a:cubicBezTo>
                                  <a:pt x="6" y="34"/>
                                  <a:pt x="6" y="34"/>
                                  <a:pt x="6" y="34"/>
                                </a:cubicBezTo>
                                <a:cubicBezTo>
                                  <a:pt x="6" y="34"/>
                                  <a:pt x="7" y="35"/>
                                  <a:pt x="7" y="37"/>
                                </a:cubicBezTo>
                                <a:cubicBezTo>
                                  <a:pt x="7" y="43"/>
                                  <a:pt x="7" y="60"/>
                                  <a:pt x="1" y="69"/>
                                </a:cubicBezTo>
                                <a:cubicBezTo>
                                  <a:pt x="0" y="70"/>
                                  <a:pt x="0" y="70"/>
                                  <a:pt x="0" y="70"/>
                                </a:cubicBezTo>
                                <a:cubicBezTo>
                                  <a:pt x="5" y="72"/>
                                  <a:pt x="5" y="72"/>
                                  <a:pt x="5" y="72"/>
                                </a:cubicBezTo>
                                <a:cubicBezTo>
                                  <a:pt x="5" y="72"/>
                                  <a:pt x="5" y="72"/>
                                  <a:pt x="5" y="72"/>
                                </a:cubicBezTo>
                                <a:cubicBezTo>
                                  <a:pt x="12" y="61"/>
                                  <a:pt x="12" y="44"/>
                                  <a:pt x="12" y="37"/>
                                </a:cubicBezTo>
                                <a:cubicBezTo>
                                  <a:pt x="11" y="33"/>
                                  <a:pt x="11" y="33"/>
                                  <a:pt x="11" y="33"/>
                                </a:cubicBezTo>
                                <a:cubicBezTo>
                                  <a:pt x="11" y="33"/>
                                  <a:pt x="11" y="16"/>
                                  <a:pt x="11" y="15"/>
                                </a:cubicBezTo>
                                <a:cubicBezTo>
                                  <a:pt x="13" y="15"/>
                                  <a:pt x="74" y="15"/>
                                  <a:pt x="74" y="15"/>
                                </a:cubicBezTo>
                                <a:cubicBezTo>
                                  <a:pt x="74" y="10"/>
                                  <a:pt x="74" y="10"/>
                                  <a:pt x="74" y="10"/>
                                </a:cubicBezTo>
                                <a:cubicBezTo>
                                  <a:pt x="74" y="10"/>
                                  <a:pt x="43" y="10"/>
                                  <a:pt x="42" y="10"/>
                                </a:cubicBezTo>
                                <a:cubicBezTo>
                                  <a:pt x="42" y="8"/>
                                  <a:pt x="42" y="0"/>
                                  <a:pt x="42" y="0"/>
                                </a:cubicBezTo>
                                <a:lnTo>
                                  <a:pt x="41"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1133532" y="115782"/>
                            <a:ext cx="128848" cy="180467"/>
                          </a:xfrm>
                          <a:custGeom>
                            <a:avLst/>
                            <a:gdLst>
                              <a:gd name="T0" fmla="*/ 29 w 40"/>
                              <a:gd name="T1" fmla="*/ 0 h 56"/>
                              <a:gd name="T2" fmla="*/ 25 w 40"/>
                              <a:gd name="T3" fmla="*/ 0 h 56"/>
                              <a:gd name="T4" fmla="*/ 25 w 40"/>
                              <a:gd name="T5" fmla="*/ 12 h 56"/>
                              <a:gd name="T6" fmla="*/ 0 w 40"/>
                              <a:gd name="T7" fmla="*/ 12 h 56"/>
                              <a:gd name="T8" fmla="*/ 0 w 40"/>
                              <a:gd name="T9" fmla="*/ 17 h 56"/>
                              <a:gd name="T10" fmla="*/ 25 w 40"/>
                              <a:gd name="T11" fmla="*/ 17 h 56"/>
                              <a:gd name="T12" fmla="*/ 25 w 40"/>
                              <a:gd name="T13" fmla="*/ 49 h 56"/>
                              <a:gd name="T14" fmla="*/ 25 w 40"/>
                              <a:gd name="T15" fmla="*/ 50 h 56"/>
                              <a:gd name="T16" fmla="*/ 25 w 40"/>
                              <a:gd name="T17" fmla="*/ 50 h 56"/>
                              <a:gd name="T18" fmla="*/ 25 w 40"/>
                              <a:gd name="T19" fmla="*/ 50 h 56"/>
                              <a:gd name="T20" fmla="*/ 21 w 40"/>
                              <a:gd name="T21" fmla="*/ 51 h 56"/>
                              <a:gd name="T22" fmla="*/ 16 w 40"/>
                              <a:gd name="T23" fmla="*/ 51 h 56"/>
                              <a:gd name="T24" fmla="*/ 17 w 40"/>
                              <a:gd name="T25" fmla="*/ 56 h 56"/>
                              <a:gd name="T26" fmla="*/ 21 w 40"/>
                              <a:gd name="T27" fmla="*/ 56 h 56"/>
                              <a:gd name="T28" fmla="*/ 29 w 40"/>
                              <a:gd name="T29" fmla="*/ 54 h 56"/>
                              <a:gd name="T30" fmla="*/ 30 w 40"/>
                              <a:gd name="T31" fmla="*/ 50 h 56"/>
                              <a:gd name="T32" fmla="*/ 30 w 40"/>
                              <a:gd name="T33" fmla="*/ 49 h 56"/>
                              <a:gd name="T34" fmla="*/ 30 w 40"/>
                              <a:gd name="T35" fmla="*/ 17 h 56"/>
                              <a:gd name="T36" fmla="*/ 40 w 40"/>
                              <a:gd name="T37" fmla="*/ 17 h 56"/>
                              <a:gd name="T38" fmla="*/ 40 w 40"/>
                              <a:gd name="T39" fmla="*/ 12 h 56"/>
                              <a:gd name="T40" fmla="*/ 30 w 40"/>
                              <a:gd name="T41" fmla="*/ 12 h 56"/>
                              <a:gd name="T42" fmla="*/ 30 w 40"/>
                              <a:gd name="T43" fmla="*/ 0 h 56"/>
                              <a:gd name="T44" fmla="*/ 29 w 40"/>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56">
                                <a:moveTo>
                                  <a:pt x="29" y="0"/>
                                </a:moveTo>
                                <a:cubicBezTo>
                                  <a:pt x="25" y="0"/>
                                  <a:pt x="25" y="0"/>
                                  <a:pt x="25" y="0"/>
                                </a:cubicBezTo>
                                <a:cubicBezTo>
                                  <a:pt x="25" y="0"/>
                                  <a:pt x="25" y="10"/>
                                  <a:pt x="25" y="12"/>
                                </a:cubicBezTo>
                                <a:cubicBezTo>
                                  <a:pt x="23" y="12"/>
                                  <a:pt x="0" y="12"/>
                                  <a:pt x="0" y="12"/>
                                </a:cubicBezTo>
                                <a:cubicBezTo>
                                  <a:pt x="0" y="17"/>
                                  <a:pt x="0" y="17"/>
                                  <a:pt x="0" y="17"/>
                                </a:cubicBezTo>
                                <a:cubicBezTo>
                                  <a:pt x="0" y="17"/>
                                  <a:pt x="23" y="17"/>
                                  <a:pt x="25" y="17"/>
                                </a:cubicBezTo>
                                <a:cubicBezTo>
                                  <a:pt x="25" y="18"/>
                                  <a:pt x="25" y="49"/>
                                  <a:pt x="25" y="49"/>
                                </a:cubicBezTo>
                                <a:cubicBezTo>
                                  <a:pt x="25" y="50"/>
                                  <a:pt x="25" y="50"/>
                                  <a:pt x="25" y="50"/>
                                </a:cubicBezTo>
                                <a:cubicBezTo>
                                  <a:pt x="25" y="50"/>
                                  <a:pt x="25" y="50"/>
                                  <a:pt x="25" y="50"/>
                                </a:cubicBezTo>
                                <a:cubicBezTo>
                                  <a:pt x="25" y="50"/>
                                  <a:pt x="25" y="50"/>
                                  <a:pt x="25" y="50"/>
                                </a:cubicBezTo>
                                <a:cubicBezTo>
                                  <a:pt x="24" y="51"/>
                                  <a:pt x="23" y="51"/>
                                  <a:pt x="21" y="51"/>
                                </a:cubicBezTo>
                                <a:cubicBezTo>
                                  <a:pt x="16" y="51"/>
                                  <a:pt x="16" y="51"/>
                                  <a:pt x="16" y="51"/>
                                </a:cubicBezTo>
                                <a:cubicBezTo>
                                  <a:pt x="17" y="56"/>
                                  <a:pt x="17" y="56"/>
                                  <a:pt x="17" y="56"/>
                                </a:cubicBezTo>
                                <a:cubicBezTo>
                                  <a:pt x="21" y="56"/>
                                  <a:pt x="21" y="56"/>
                                  <a:pt x="21" y="56"/>
                                </a:cubicBezTo>
                                <a:cubicBezTo>
                                  <a:pt x="25" y="56"/>
                                  <a:pt x="27" y="55"/>
                                  <a:pt x="29" y="54"/>
                                </a:cubicBezTo>
                                <a:cubicBezTo>
                                  <a:pt x="30" y="52"/>
                                  <a:pt x="30" y="51"/>
                                  <a:pt x="30" y="50"/>
                                </a:cubicBezTo>
                                <a:cubicBezTo>
                                  <a:pt x="30" y="49"/>
                                  <a:pt x="30" y="49"/>
                                  <a:pt x="30" y="49"/>
                                </a:cubicBezTo>
                                <a:cubicBezTo>
                                  <a:pt x="30" y="49"/>
                                  <a:pt x="30" y="18"/>
                                  <a:pt x="30" y="17"/>
                                </a:cubicBezTo>
                                <a:cubicBezTo>
                                  <a:pt x="31" y="17"/>
                                  <a:pt x="40" y="17"/>
                                  <a:pt x="40" y="17"/>
                                </a:cubicBezTo>
                                <a:cubicBezTo>
                                  <a:pt x="40" y="12"/>
                                  <a:pt x="40" y="12"/>
                                  <a:pt x="40" y="12"/>
                                </a:cubicBezTo>
                                <a:cubicBezTo>
                                  <a:pt x="40" y="12"/>
                                  <a:pt x="31" y="12"/>
                                  <a:pt x="30" y="12"/>
                                </a:cubicBezTo>
                                <a:cubicBezTo>
                                  <a:pt x="30" y="10"/>
                                  <a:pt x="30" y="0"/>
                                  <a:pt x="30" y="0"/>
                                </a:cubicBezTo>
                                <a:lnTo>
                                  <a:pt x="29"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1062857" y="115782"/>
                            <a:ext cx="70676" cy="180467"/>
                          </a:xfrm>
                          <a:custGeom>
                            <a:avLst/>
                            <a:gdLst>
                              <a:gd name="T0" fmla="*/ 18 w 22"/>
                              <a:gd name="T1" fmla="*/ 1 h 56"/>
                              <a:gd name="T2" fmla="*/ 1 w 22"/>
                              <a:gd name="T3" fmla="*/ 24 h 56"/>
                              <a:gd name="T4" fmla="*/ 0 w 22"/>
                              <a:gd name="T5" fmla="*/ 25 h 56"/>
                              <a:gd name="T6" fmla="*/ 4 w 22"/>
                              <a:gd name="T7" fmla="*/ 29 h 56"/>
                              <a:gd name="T8" fmla="*/ 4 w 22"/>
                              <a:gd name="T9" fmla="*/ 28 h 56"/>
                              <a:gd name="T10" fmla="*/ 10 w 22"/>
                              <a:gd name="T11" fmla="*/ 22 h 56"/>
                              <a:gd name="T12" fmla="*/ 10 w 22"/>
                              <a:gd name="T13" fmla="*/ 56 h 56"/>
                              <a:gd name="T14" fmla="*/ 15 w 22"/>
                              <a:gd name="T15" fmla="*/ 56 h 56"/>
                              <a:gd name="T16" fmla="*/ 15 w 22"/>
                              <a:gd name="T17" fmla="*/ 15 h 56"/>
                              <a:gd name="T18" fmla="*/ 22 w 22"/>
                              <a:gd name="T19" fmla="*/ 3 h 56"/>
                              <a:gd name="T20" fmla="*/ 22 w 22"/>
                              <a:gd name="T21" fmla="*/ 2 h 56"/>
                              <a:gd name="T22" fmla="*/ 18 w 22"/>
                              <a:gd name="T23" fmla="*/ 0 h 56"/>
                              <a:gd name="T24" fmla="*/ 18 w 22"/>
                              <a:gd name="T25"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56">
                                <a:moveTo>
                                  <a:pt x="18" y="1"/>
                                </a:moveTo>
                                <a:cubicBezTo>
                                  <a:pt x="16" y="4"/>
                                  <a:pt x="10" y="16"/>
                                  <a:pt x="1" y="24"/>
                                </a:cubicBezTo>
                                <a:cubicBezTo>
                                  <a:pt x="0" y="25"/>
                                  <a:pt x="0" y="25"/>
                                  <a:pt x="0" y="25"/>
                                </a:cubicBezTo>
                                <a:cubicBezTo>
                                  <a:pt x="4" y="29"/>
                                  <a:pt x="4" y="29"/>
                                  <a:pt x="4" y="29"/>
                                </a:cubicBezTo>
                                <a:cubicBezTo>
                                  <a:pt x="4" y="28"/>
                                  <a:pt x="4" y="28"/>
                                  <a:pt x="4" y="28"/>
                                </a:cubicBezTo>
                                <a:cubicBezTo>
                                  <a:pt x="6" y="26"/>
                                  <a:pt x="8" y="24"/>
                                  <a:pt x="10" y="22"/>
                                </a:cubicBezTo>
                                <a:cubicBezTo>
                                  <a:pt x="10" y="26"/>
                                  <a:pt x="10" y="56"/>
                                  <a:pt x="10" y="56"/>
                                </a:cubicBezTo>
                                <a:cubicBezTo>
                                  <a:pt x="15" y="56"/>
                                  <a:pt x="15" y="56"/>
                                  <a:pt x="15" y="56"/>
                                </a:cubicBezTo>
                                <a:cubicBezTo>
                                  <a:pt x="15" y="56"/>
                                  <a:pt x="15" y="15"/>
                                  <a:pt x="15" y="15"/>
                                </a:cubicBezTo>
                                <a:cubicBezTo>
                                  <a:pt x="19" y="10"/>
                                  <a:pt x="21" y="5"/>
                                  <a:pt x="22" y="3"/>
                                </a:cubicBezTo>
                                <a:cubicBezTo>
                                  <a:pt x="22" y="2"/>
                                  <a:pt x="22" y="2"/>
                                  <a:pt x="22" y="2"/>
                                </a:cubicBezTo>
                                <a:cubicBezTo>
                                  <a:pt x="18" y="0"/>
                                  <a:pt x="18" y="0"/>
                                  <a:pt x="18" y="0"/>
                                </a:cubicBezTo>
                                <a:lnTo>
                                  <a:pt x="18" y="1"/>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1159628" y="196231"/>
                            <a:ext cx="25552" cy="45117"/>
                          </a:xfrm>
                          <a:custGeom>
                            <a:avLst/>
                            <a:gdLst>
                              <a:gd name="T0" fmla="*/ 0 w 47"/>
                              <a:gd name="T1" fmla="*/ 6 h 83"/>
                              <a:gd name="T2" fmla="*/ 29 w 47"/>
                              <a:gd name="T3" fmla="*/ 83 h 83"/>
                              <a:gd name="T4" fmla="*/ 47 w 47"/>
                              <a:gd name="T5" fmla="*/ 77 h 83"/>
                              <a:gd name="T6" fmla="*/ 17 w 47"/>
                              <a:gd name="T7" fmla="*/ 0 h 83"/>
                              <a:gd name="T8" fmla="*/ 0 w 47"/>
                              <a:gd name="T9" fmla="*/ 6 h 83"/>
                            </a:gdLst>
                            <a:ahLst/>
                            <a:cxnLst>
                              <a:cxn ang="0">
                                <a:pos x="T0" y="T1"/>
                              </a:cxn>
                              <a:cxn ang="0">
                                <a:pos x="T2" y="T3"/>
                              </a:cxn>
                              <a:cxn ang="0">
                                <a:pos x="T4" y="T5"/>
                              </a:cxn>
                              <a:cxn ang="0">
                                <a:pos x="T6" y="T7"/>
                              </a:cxn>
                              <a:cxn ang="0">
                                <a:pos x="T8" y="T9"/>
                              </a:cxn>
                            </a:cxnLst>
                            <a:rect l="0" t="0" r="r" b="b"/>
                            <a:pathLst>
                              <a:path w="47" h="83">
                                <a:moveTo>
                                  <a:pt x="0" y="6"/>
                                </a:moveTo>
                                <a:lnTo>
                                  <a:pt x="29" y="83"/>
                                </a:lnTo>
                                <a:lnTo>
                                  <a:pt x="47" y="77"/>
                                </a:lnTo>
                                <a:lnTo>
                                  <a:pt x="17" y="0"/>
                                </a:lnTo>
                                <a:lnTo>
                                  <a:pt x="0"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027519" y="61424"/>
                            <a:ext cx="231599" cy="225040"/>
                          </a:xfrm>
                          <a:custGeom>
                            <a:avLst/>
                            <a:gdLst>
                              <a:gd name="T0" fmla="*/ 72 w 72"/>
                              <a:gd name="T1" fmla="*/ 13 h 70"/>
                              <a:gd name="T2" fmla="*/ 72 w 72"/>
                              <a:gd name="T3" fmla="*/ 9 h 70"/>
                              <a:gd name="T4" fmla="*/ 40 w 72"/>
                              <a:gd name="T5" fmla="*/ 9 h 70"/>
                              <a:gd name="T6" fmla="*/ 40 w 72"/>
                              <a:gd name="T7" fmla="*/ 0 h 70"/>
                              <a:gd name="T8" fmla="*/ 37 w 72"/>
                              <a:gd name="T9" fmla="*/ 0 h 70"/>
                              <a:gd name="T10" fmla="*/ 37 w 72"/>
                              <a:gd name="T11" fmla="*/ 9 h 70"/>
                              <a:gd name="T12" fmla="*/ 8 w 72"/>
                              <a:gd name="T13" fmla="*/ 9 h 70"/>
                              <a:gd name="T14" fmla="*/ 6 w 72"/>
                              <a:gd name="T15" fmla="*/ 9 h 70"/>
                              <a:gd name="T16" fmla="*/ 6 w 72"/>
                              <a:gd name="T17" fmla="*/ 33 h 70"/>
                              <a:gd name="T18" fmla="*/ 6 w 72"/>
                              <a:gd name="T19" fmla="*/ 33 h 70"/>
                              <a:gd name="T20" fmla="*/ 0 w 72"/>
                              <a:gd name="T21" fmla="*/ 69 h 70"/>
                              <a:gd name="T22" fmla="*/ 3 w 72"/>
                              <a:gd name="T23" fmla="*/ 70 h 70"/>
                              <a:gd name="T24" fmla="*/ 10 w 72"/>
                              <a:gd name="T25" fmla="*/ 36 h 70"/>
                              <a:gd name="T26" fmla="*/ 10 w 72"/>
                              <a:gd name="T27" fmla="*/ 33 h 70"/>
                              <a:gd name="T28" fmla="*/ 10 w 72"/>
                              <a:gd name="T29" fmla="*/ 13 h 70"/>
                              <a:gd name="T30" fmla="*/ 72 w 72"/>
                              <a:gd name="T31"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0">
                                <a:moveTo>
                                  <a:pt x="72" y="13"/>
                                </a:moveTo>
                                <a:cubicBezTo>
                                  <a:pt x="72" y="9"/>
                                  <a:pt x="72" y="9"/>
                                  <a:pt x="72" y="9"/>
                                </a:cubicBezTo>
                                <a:cubicBezTo>
                                  <a:pt x="40" y="9"/>
                                  <a:pt x="40" y="9"/>
                                  <a:pt x="40" y="9"/>
                                </a:cubicBezTo>
                                <a:cubicBezTo>
                                  <a:pt x="40" y="0"/>
                                  <a:pt x="40" y="0"/>
                                  <a:pt x="40" y="0"/>
                                </a:cubicBezTo>
                                <a:cubicBezTo>
                                  <a:pt x="37" y="0"/>
                                  <a:pt x="37" y="0"/>
                                  <a:pt x="37" y="0"/>
                                </a:cubicBezTo>
                                <a:cubicBezTo>
                                  <a:pt x="37" y="9"/>
                                  <a:pt x="37" y="9"/>
                                  <a:pt x="37" y="9"/>
                                </a:cubicBezTo>
                                <a:cubicBezTo>
                                  <a:pt x="8" y="9"/>
                                  <a:pt x="8" y="9"/>
                                  <a:pt x="8" y="9"/>
                                </a:cubicBezTo>
                                <a:cubicBezTo>
                                  <a:pt x="6" y="9"/>
                                  <a:pt x="6" y="9"/>
                                  <a:pt x="6" y="9"/>
                                </a:cubicBezTo>
                                <a:cubicBezTo>
                                  <a:pt x="6" y="33"/>
                                  <a:pt x="6" y="33"/>
                                  <a:pt x="6" y="33"/>
                                </a:cubicBezTo>
                                <a:cubicBezTo>
                                  <a:pt x="6" y="33"/>
                                  <a:pt x="6" y="33"/>
                                  <a:pt x="6" y="33"/>
                                </a:cubicBezTo>
                                <a:cubicBezTo>
                                  <a:pt x="6" y="33"/>
                                  <a:pt x="8" y="57"/>
                                  <a:pt x="0" y="69"/>
                                </a:cubicBezTo>
                                <a:cubicBezTo>
                                  <a:pt x="3" y="70"/>
                                  <a:pt x="3" y="70"/>
                                  <a:pt x="3" y="70"/>
                                </a:cubicBezTo>
                                <a:cubicBezTo>
                                  <a:pt x="10" y="60"/>
                                  <a:pt x="10" y="43"/>
                                  <a:pt x="10" y="36"/>
                                </a:cubicBezTo>
                                <a:cubicBezTo>
                                  <a:pt x="10" y="34"/>
                                  <a:pt x="10" y="33"/>
                                  <a:pt x="10" y="33"/>
                                </a:cubicBezTo>
                                <a:cubicBezTo>
                                  <a:pt x="10" y="32"/>
                                  <a:pt x="10" y="15"/>
                                  <a:pt x="10" y="13"/>
                                </a:cubicBezTo>
                                <a:cubicBezTo>
                                  <a:pt x="13" y="13"/>
                                  <a:pt x="72" y="13"/>
                                  <a:pt x="72" y="1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1069380" y="119043"/>
                            <a:ext cx="60890" cy="173944"/>
                          </a:xfrm>
                          <a:custGeom>
                            <a:avLst/>
                            <a:gdLst>
                              <a:gd name="T0" fmla="*/ 19 w 19"/>
                              <a:gd name="T1" fmla="*/ 2 h 54"/>
                              <a:gd name="T2" fmla="*/ 16 w 19"/>
                              <a:gd name="T3" fmla="*/ 0 h 54"/>
                              <a:gd name="T4" fmla="*/ 0 w 19"/>
                              <a:gd name="T5" fmla="*/ 24 h 54"/>
                              <a:gd name="T6" fmla="*/ 2 w 19"/>
                              <a:gd name="T7" fmla="*/ 26 h 54"/>
                              <a:gd name="T8" fmla="*/ 9 w 19"/>
                              <a:gd name="T9" fmla="*/ 18 h 54"/>
                              <a:gd name="T10" fmla="*/ 9 w 19"/>
                              <a:gd name="T11" fmla="*/ 54 h 54"/>
                              <a:gd name="T12" fmla="*/ 12 w 19"/>
                              <a:gd name="T13" fmla="*/ 54 h 54"/>
                              <a:gd name="T14" fmla="*/ 12 w 19"/>
                              <a:gd name="T15" fmla="*/ 13 h 54"/>
                              <a:gd name="T16" fmla="*/ 19 w 19"/>
                              <a:gd name="T17"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54">
                                <a:moveTo>
                                  <a:pt x="19" y="2"/>
                                </a:moveTo>
                                <a:cubicBezTo>
                                  <a:pt x="16" y="0"/>
                                  <a:pt x="16" y="0"/>
                                  <a:pt x="16" y="0"/>
                                </a:cubicBezTo>
                                <a:cubicBezTo>
                                  <a:pt x="15" y="4"/>
                                  <a:pt x="8" y="16"/>
                                  <a:pt x="0" y="24"/>
                                </a:cubicBezTo>
                                <a:cubicBezTo>
                                  <a:pt x="2" y="26"/>
                                  <a:pt x="2" y="26"/>
                                  <a:pt x="2" y="26"/>
                                </a:cubicBezTo>
                                <a:cubicBezTo>
                                  <a:pt x="5" y="24"/>
                                  <a:pt x="7" y="21"/>
                                  <a:pt x="9" y="18"/>
                                </a:cubicBezTo>
                                <a:cubicBezTo>
                                  <a:pt x="9" y="54"/>
                                  <a:pt x="9" y="54"/>
                                  <a:pt x="9" y="54"/>
                                </a:cubicBezTo>
                                <a:cubicBezTo>
                                  <a:pt x="12" y="54"/>
                                  <a:pt x="12" y="54"/>
                                  <a:pt x="12" y="54"/>
                                </a:cubicBezTo>
                                <a:cubicBezTo>
                                  <a:pt x="12" y="13"/>
                                  <a:pt x="12" y="13"/>
                                  <a:pt x="12" y="13"/>
                                </a:cubicBezTo>
                                <a:cubicBezTo>
                                  <a:pt x="16" y="8"/>
                                  <a:pt x="18" y="4"/>
                                  <a:pt x="19" y="2"/>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1136794" y="119043"/>
                            <a:ext cx="122324" cy="173944"/>
                          </a:xfrm>
                          <a:custGeom>
                            <a:avLst/>
                            <a:gdLst>
                              <a:gd name="T0" fmla="*/ 38 w 38"/>
                              <a:gd name="T1" fmla="*/ 15 h 54"/>
                              <a:gd name="T2" fmla="*/ 38 w 38"/>
                              <a:gd name="T3" fmla="*/ 12 h 54"/>
                              <a:gd name="T4" fmla="*/ 28 w 38"/>
                              <a:gd name="T5" fmla="*/ 12 h 54"/>
                              <a:gd name="T6" fmla="*/ 28 w 38"/>
                              <a:gd name="T7" fmla="*/ 0 h 54"/>
                              <a:gd name="T8" fmla="*/ 25 w 38"/>
                              <a:gd name="T9" fmla="*/ 0 h 54"/>
                              <a:gd name="T10" fmla="*/ 25 w 38"/>
                              <a:gd name="T11" fmla="*/ 12 h 54"/>
                              <a:gd name="T12" fmla="*/ 0 w 38"/>
                              <a:gd name="T13" fmla="*/ 12 h 54"/>
                              <a:gd name="T14" fmla="*/ 0 w 38"/>
                              <a:gd name="T15" fmla="*/ 15 h 54"/>
                              <a:gd name="T16" fmla="*/ 25 w 38"/>
                              <a:gd name="T17" fmla="*/ 15 h 54"/>
                              <a:gd name="T18" fmla="*/ 25 w 38"/>
                              <a:gd name="T19" fmla="*/ 48 h 54"/>
                              <a:gd name="T20" fmla="*/ 25 w 38"/>
                              <a:gd name="T21" fmla="*/ 49 h 54"/>
                              <a:gd name="T22" fmla="*/ 25 w 38"/>
                              <a:gd name="T23" fmla="*/ 49 h 54"/>
                              <a:gd name="T24" fmla="*/ 24 w 38"/>
                              <a:gd name="T25" fmla="*/ 50 h 54"/>
                              <a:gd name="T26" fmla="*/ 20 w 38"/>
                              <a:gd name="T27" fmla="*/ 51 h 54"/>
                              <a:gd name="T28" fmla="*/ 16 w 38"/>
                              <a:gd name="T29" fmla="*/ 51 h 54"/>
                              <a:gd name="T30" fmla="*/ 17 w 38"/>
                              <a:gd name="T31" fmla="*/ 54 h 54"/>
                              <a:gd name="T32" fmla="*/ 20 w 38"/>
                              <a:gd name="T33" fmla="*/ 54 h 54"/>
                              <a:gd name="T34" fmla="*/ 27 w 38"/>
                              <a:gd name="T35" fmla="*/ 52 h 54"/>
                              <a:gd name="T36" fmla="*/ 28 w 38"/>
                              <a:gd name="T37" fmla="*/ 49 h 54"/>
                              <a:gd name="T38" fmla="*/ 28 w 38"/>
                              <a:gd name="T39" fmla="*/ 48 h 54"/>
                              <a:gd name="T40" fmla="*/ 28 w 38"/>
                              <a:gd name="T41" fmla="*/ 15 h 54"/>
                              <a:gd name="T42" fmla="*/ 38 w 38"/>
                              <a:gd name="T43" fmla="*/ 1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54">
                                <a:moveTo>
                                  <a:pt x="38" y="15"/>
                                </a:moveTo>
                                <a:cubicBezTo>
                                  <a:pt x="38" y="12"/>
                                  <a:pt x="38" y="12"/>
                                  <a:pt x="38" y="12"/>
                                </a:cubicBezTo>
                                <a:cubicBezTo>
                                  <a:pt x="28" y="12"/>
                                  <a:pt x="28" y="12"/>
                                  <a:pt x="28" y="12"/>
                                </a:cubicBezTo>
                                <a:cubicBezTo>
                                  <a:pt x="28" y="5"/>
                                  <a:pt x="28" y="0"/>
                                  <a:pt x="28" y="0"/>
                                </a:cubicBezTo>
                                <a:cubicBezTo>
                                  <a:pt x="25" y="0"/>
                                  <a:pt x="25" y="0"/>
                                  <a:pt x="25" y="0"/>
                                </a:cubicBezTo>
                                <a:cubicBezTo>
                                  <a:pt x="25" y="12"/>
                                  <a:pt x="25" y="12"/>
                                  <a:pt x="25" y="12"/>
                                </a:cubicBezTo>
                                <a:cubicBezTo>
                                  <a:pt x="0" y="12"/>
                                  <a:pt x="0" y="12"/>
                                  <a:pt x="0" y="12"/>
                                </a:cubicBezTo>
                                <a:cubicBezTo>
                                  <a:pt x="0" y="15"/>
                                  <a:pt x="0" y="15"/>
                                  <a:pt x="0" y="15"/>
                                </a:cubicBezTo>
                                <a:cubicBezTo>
                                  <a:pt x="25" y="15"/>
                                  <a:pt x="25" y="15"/>
                                  <a:pt x="25" y="15"/>
                                </a:cubicBezTo>
                                <a:cubicBezTo>
                                  <a:pt x="25" y="48"/>
                                  <a:pt x="25" y="48"/>
                                  <a:pt x="25" y="48"/>
                                </a:cubicBezTo>
                                <a:cubicBezTo>
                                  <a:pt x="25" y="48"/>
                                  <a:pt x="25" y="48"/>
                                  <a:pt x="25" y="49"/>
                                </a:cubicBezTo>
                                <a:cubicBezTo>
                                  <a:pt x="25" y="49"/>
                                  <a:pt x="25" y="49"/>
                                  <a:pt x="25" y="49"/>
                                </a:cubicBezTo>
                                <a:cubicBezTo>
                                  <a:pt x="25" y="49"/>
                                  <a:pt x="25" y="49"/>
                                  <a:pt x="24" y="50"/>
                                </a:cubicBezTo>
                                <a:cubicBezTo>
                                  <a:pt x="24" y="51"/>
                                  <a:pt x="22" y="51"/>
                                  <a:pt x="20" y="51"/>
                                </a:cubicBezTo>
                                <a:cubicBezTo>
                                  <a:pt x="16" y="51"/>
                                  <a:pt x="16" y="51"/>
                                  <a:pt x="16" y="51"/>
                                </a:cubicBezTo>
                                <a:cubicBezTo>
                                  <a:pt x="17" y="54"/>
                                  <a:pt x="17" y="54"/>
                                  <a:pt x="17" y="54"/>
                                </a:cubicBezTo>
                                <a:cubicBezTo>
                                  <a:pt x="20" y="54"/>
                                  <a:pt x="20" y="54"/>
                                  <a:pt x="20" y="54"/>
                                </a:cubicBezTo>
                                <a:cubicBezTo>
                                  <a:pt x="23" y="54"/>
                                  <a:pt x="26" y="54"/>
                                  <a:pt x="27" y="52"/>
                                </a:cubicBezTo>
                                <a:cubicBezTo>
                                  <a:pt x="28" y="51"/>
                                  <a:pt x="28" y="49"/>
                                  <a:pt x="28" y="49"/>
                                </a:cubicBezTo>
                                <a:cubicBezTo>
                                  <a:pt x="28" y="48"/>
                                  <a:pt x="28" y="48"/>
                                  <a:pt x="28" y="48"/>
                                </a:cubicBezTo>
                                <a:cubicBezTo>
                                  <a:pt x="28" y="48"/>
                                  <a:pt x="28" y="28"/>
                                  <a:pt x="28" y="15"/>
                                </a:cubicBezTo>
                                <a:lnTo>
                                  <a:pt x="38" y="15"/>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783415" y="80449"/>
                            <a:ext cx="83724" cy="215800"/>
                          </a:xfrm>
                          <a:custGeom>
                            <a:avLst/>
                            <a:gdLst>
                              <a:gd name="T0" fmla="*/ 25 w 26"/>
                              <a:gd name="T1" fmla="*/ 43 h 67"/>
                              <a:gd name="T2" fmla="*/ 25 w 26"/>
                              <a:gd name="T3" fmla="*/ 43 h 67"/>
                              <a:gd name="T4" fmla="*/ 16 w 26"/>
                              <a:gd name="T5" fmla="*/ 21 h 67"/>
                              <a:gd name="T6" fmla="*/ 26 w 26"/>
                              <a:gd name="T7" fmla="*/ 0 h 67"/>
                              <a:gd name="T8" fmla="*/ 25 w 26"/>
                              <a:gd name="T9" fmla="*/ 0 h 67"/>
                              <a:gd name="T10" fmla="*/ 22 w 26"/>
                              <a:gd name="T11" fmla="*/ 0 h 67"/>
                              <a:gd name="T12" fmla="*/ 0 w 26"/>
                              <a:gd name="T13" fmla="*/ 0 h 67"/>
                              <a:gd name="T14" fmla="*/ 0 w 26"/>
                              <a:gd name="T15" fmla="*/ 67 h 67"/>
                              <a:gd name="T16" fmla="*/ 5 w 26"/>
                              <a:gd name="T17" fmla="*/ 67 h 67"/>
                              <a:gd name="T18" fmla="*/ 5 w 26"/>
                              <a:gd name="T19" fmla="*/ 5 h 67"/>
                              <a:gd name="T20" fmla="*/ 18 w 26"/>
                              <a:gd name="T21" fmla="*/ 5 h 67"/>
                              <a:gd name="T22" fmla="*/ 10 w 26"/>
                              <a:gd name="T23" fmla="*/ 22 h 67"/>
                              <a:gd name="T24" fmla="*/ 12 w 26"/>
                              <a:gd name="T25" fmla="*/ 23 h 67"/>
                              <a:gd name="T26" fmla="*/ 20 w 26"/>
                              <a:gd name="T27" fmla="*/ 43 h 67"/>
                              <a:gd name="T28" fmla="*/ 20 w 26"/>
                              <a:gd name="T29" fmla="*/ 43 h 67"/>
                              <a:gd name="T30" fmla="*/ 13 w 26"/>
                              <a:gd name="T31" fmla="*/ 48 h 67"/>
                              <a:gd name="T32" fmla="*/ 7 w 26"/>
                              <a:gd name="T33" fmla="*/ 48 h 67"/>
                              <a:gd name="T34" fmla="*/ 9 w 26"/>
                              <a:gd name="T35" fmla="*/ 53 h 67"/>
                              <a:gd name="T36" fmla="*/ 13 w 26"/>
                              <a:gd name="T37" fmla="*/ 53 h 67"/>
                              <a:gd name="T38" fmla="*/ 22 w 26"/>
                              <a:gd name="T39" fmla="*/ 50 h 67"/>
                              <a:gd name="T40" fmla="*/ 25 w 26"/>
                              <a:gd name="T4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67">
                                <a:moveTo>
                                  <a:pt x="25" y="43"/>
                                </a:moveTo>
                                <a:cubicBezTo>
                                  <a:pt x="25" y="43"/>
                                  <a:pt x="25" y="43"/>
                                  <a:pt x="25" y="43"/>
                                </a:cubicBezTo>
                                <a:cubicBezTo>
                                  <a:pt x="25" y="34"/>
                                  <a:pt x="19" y="24"/>
                                  <a:pt x="16" y="21"/>
                                </a:cubicBezTo>
                                <a:cubicBezTo>
                                  <a:pt x="17" y="20"/>
                                  <a:pt x="26" y="0"/>
                                  <a:pt x="26" y="0"/>
                                </a:cubicBezTo>
                                <a:cubicBezTo>
                                  <a:pt x="25" y="0"/>
                                  <a:pt x="25" y="0"/>
                                  <a:pt x="25" y="0"/>
                                </a:cubicBezTo>
                                <a:cubicBezTo>
                                  <a:pt x="22" y="0"/>
                                  <a:pt x="22" y="0"/>
                                  <a:pt x="22" y="0"/>
                                </a:cubicBezTo>
                                <a:cubicBezTo>
                                  <a:pt x="0" y="0"/>
                                  <a:pt x="0" y="0"/>
                                  <a:pt x="0" y="0"/>
                                </a:cubicBezTo>
                                <a:cubicBezTo>
                                  <a:pt x="0" y="67"/>
                                  <a:pt x="0" y="67"/>
                                  <a:pt x="0" y="67"/>
                                </a:cubicBezTo>
                                <a:cubicBezTo>
                                  <a:pt x="5" y="67"/>
                                  <a:pt x="5" y="67"/>
                                  <a:pt x="5" y="67"/>
                                </a:cubicBezTo>
                                <a:cubicBezTo>
                                  <a:pt x="5" y="67"/>
                                  <a:pt x="5" y="7"/>
                                  <a:pt x="5" y="5"/>
                                </a:cubicBezTo>
                                <a:cubicBezTo>
                                  <a:pt x="6" y="5"/>
                                  <a:pt x="16" y="5"/>
                                  <a:pt x="18" y="5"/>
                                </a:cubicBezTo>
                                <a:cubicBezTo>
                                  <a:pt x="17" y="7"/>
                                  <a:pt x="10" y="22"/>
                                  <a:pt x="10" y="22"/>
                                </a:cubicBezTo>
                                <a:cubicBezTo>
                                  <a:pt x="12" y="23"/>
                                  <a:pt x="12" y="23"/>
                                  <a:pt x="12" y="23"/>
                                </a:cubicBezTo>
                                <a:cubicBezTo>
                                  <a:pt x="12" y="24"/>
                                  <a:pt x="20" y="34"/>
                                  <a:pt x="20" y="43"/>
                                </a:cubicBezTo>
                                <a:cubicBezTo>
                                  <a:pt x="20" y="43"/>
                                  <a:pt x="20" y="43"/>
                                  <a:pt x="20" y="43"/>
                                </a:cubicBezTo>
                                <a:cubicBezTo>
                                  <a:pt x="20" y="44"/>
                                  <a:pt x="20" y="48"/>
                                  <a:pt x="13" y="48"/>
                                </a:cubicBezTo>
                                <a:cubicBezTo>
                                  <a:pt x="7" y="48"/>
                                  <a:pt x="7" y="48"/>
                                  <a:pt x="7" y="48"/>
                                </a:cubicBezTo>
                                <a:cubicBezTo>
                                  <a:pt x="9" y="53"/>
                                  <a:pt x="9" y="53"/>
                                  <a:pt x="9" y="53"/>
                                </a:cubicBezTo>
                                <a:cubicBezTo>
                                  <a:pt x="13" y="53"/>
                                  <a:pt x="13" y="53"/>
                                  <a:pt x="13" y="53"/>
                                </a:cubicBezTo>
                                <a:cubicBezTo>
                                  <a:pt x="17" y="53"/>
                                  <a:pt x="20" y="52"/>
                                  <a:pt x="22" y="50"/>
                                </a:cubicBezTo>
                                <a:cubicBezTo>
                                  <a:pt x="25" y="47"/>
                                  <a:pt x="25" y="44"/>
                                  <a:pt x="25" y="4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786677" y="83711"/>
                            <a:ext cx="77200" cy="209277"/>
                          </a:xfrm>
                          <a:custGeom>
                            <a:avLst/>
                            <a:gdLst>
                              <a:gd name="T0" fmla="*/ 12 w 24"/>
                              <a:gd name="T1" fmla="*/ 51 h 65"/>
                              <a:gd name="T2" fmla="*/ 9 w 24"/>
                              <a:gd name="T3" fmla="*/ 51 h 65"/>
                              <a:gd name="T4" fmla="*/ 7 w 24"/>
                              <a:gd name="T5" fmla="*/ 48 h 65"/>
                              <a:gd name="T6" fmla="*/ 12 w 24"/>
                              <a:gd name="T7" fmla="*/ 48 h 65"/>
                              <a:gd name="T8" fmla="*/ 20 w 24"/>
                              <a:gd name="T9" fmla="*/ 42 h 65"/>
                              <a:gd name="T10" fmla="*/ 20 w 24"/>
                              <a:gd name="T11" fmla="*/ 42 h 65"/>
                              <a:gd name="T12" fmla="*/ 20 w 24"/>
                              <a:gd name="T13" fmla="*/ 42 h 65"/>
                              <a:gd name="T14" fmla="*/ 11 w 24"/>
                              <a:gd name="T15" fmla="*/ 22 h 65"/>
                              <a:gd name="T16" fmla="*/ 11 w 24"/>
                              <a:gd name="T17" fmla="*/ 21 h 65"/>
                              <a:gd name="T18" fmla="*/ 19 w 24"/>
                              <a:gd name="T19" fmla="*/ 3 h 65"/>
                              <a:gd name="T20" fmla="*/ 3 w 24"/>
                              <a:gd name="T21" fmla="*/ 3 h 65"/>
                              <a:gd name="T22" fmla="*/ 3 w 24"/>
                              <a:gd name="T23" fmla="*/ 65 h 65"/>
                              <a:gd name="T24" fmla="*/ 0 w 24"/>
                              <a:gd name="T25" fmla="*/ 65 h 65"/>
                              <a:gd name="T26" fmla="*/ 0 w 24"/>
                              <a:gd name="T27" fmla="*/ 0 h 65"/>
                              <a:gd name="T28" fmla="*/ 21 w 24"/>
                              <a:gd name="T29" fmla="*/ 0 h 65"/>
                              <a:gd name="T30" fmla="*/ 24 w 24"/>
                              <a:gd name="T31" fmla="*/ 0 h 65"/>
                              <a:gd name="T32" fmla="*/ 14 w 24"/>
                              <a:gd name="T33" fmla="*/ 20 h 65"/>
                              <a:gd name="T34" fmla="*/ 23 w 24"/>
                              <a:gd name="T35" fmla="*/ 42 h 65"/>
                              <a:gd name="T36" fmla="*/ 23 w 24"/>
                              <a:gd name="T37" fmla="*/ 42 h 65"/>
                              <a:gd name="T38" fmla="*/ 23 w 24"/>
                              <a:gd name="T39" fmla="*/ 42 h 65"/>
                              <a:gd name="T40" fmla="*/ 21 w 24"/>
                              <a:gd name="T41" fmla="*/ 48 h 65"/>
                              <a:gd name="T42" fmla="*/ 12 w 24"/>
                              <a:gd name="T43" fmla="*/ 5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65">
                                <a:moveTo>
                                  <a:pt x="12" y="51"/>
                                </a:moveTo>
                                <a:cubicBezTo>
                                  <a:pt x="9" y="51"/>
                                  <a:pt x="9" y="51"/>
                                  <a:pt x="9" y="51"/>
                                </a:cubicBezTo>
                                <a:cubicBezTo>
                                  <a:pt x="7" y="48"/>
                                  <a:pt x="7" y="48"/>
                                  <a:pt x="7" y="48"/>
                                </a:cubicBezTo>
                                <a:cubicBezTo>
                                  <a:pt x="12" y="48"/>
                                  <a:pt x="12" y="48"/>
                                  <a:pt x="12" y="48"/>
                                </a:cubicBezTo>
                                <a:cubicBezTo>
                                  <a:pt x="20" y="48"/>
                                  <a:pt x="20" y="43"/>
                                  <a:pt x="20" y="42"/>
                                </a:cubicBezTo>
                                <a:cubicBezTo>
                                  <a:pt x="20" y="42"/>
                                  <a:pt x="20" y="42"/>
                                  <a:pt x="20" y="42"/>
                                </a:cubicBezTo>
                                <a:cubicBezTo>
                                  <a:pt x="20" y="42"/>
                                  <a:pt x="20" y="42"/>
                                  <a:pt x="20" y="42"/>
                                </a:cubicBezTo>
                                <a:cubicBezTo>
                                  <a:pt x="20" y="33"/>
                                  <a:pt x="11" y="22"/>
                                  <a:pt x="11" y="22"/>
                                </a:cubicBezTo>
                                <a:cubicBezTo>
                                  <a:pt x="11" y="21"/>
                                  <a:pt x="11" y="21"/>
                                  <a:pt x="11" y="21"/>
                                </a:cubicBezTo>
                                <a:cubicBezTo>
                                  <a:pt x="11" y="21"/>
                                  <a:pt x="17" y="7"/>
                                  <a:pt x="19" y="3"/>
                                </a:cubicBezTo>
                                <a:cubicBezTo>
                                  <a:pt x="15" y="3"/>
                                  <a:pt x="5" y="3"/>
                                  <a:pt x="3" y="3"/>
                                </a:cubicBezTo>
                                <a:cubicBezTo>
                                  <a:pt x="3" y="6"/>
                                  <a:pt x="3" y="65"/>
                                  <a:pt x="3" y="65"/>
                                </a:cubicBezTo>
                                <a:cubicBezTo>
                                  <a:pt x="0" y="65"/>
                                  <a:pt x="0" y="65"/>
                                  <a:pt x="0" y="65"/>
                                </a:cubicBezTo>
                                <a:cubicBezTo>
                                  <a:pt x="0" y="0"/>
                                  <a:pt x="0" y="0"/>
                                  <a:pt x="0" y="0"/>
                                </a:cubicBezTo>
                                <a:cubicBezTo>
                                  <a:pt x="21" y="0"/>
                                  <a:pt x="21" y="0"/>
                                  <a:pt x="21" y="0"/>
                                </a:cubicBezTo>
                                <a:cubicBezTo>
                                  <a:pt x="24" y="0"/>
                                  <a:pt x="24" y="0"/>
                                  <a:pt x="24" y="0"/>
                                </a:cubicBezTo>
                                <a:cubicBezTo>
                                  <a:pt x="24" y="0"/>
                                  <a:pt x="15" y="19"/>
                                  <a:pt x="14" y="20"/>
                                </a:cubicBezTo>
                                <a:cubicBezTo>
                                  <a:pt x="16" y="23"/>
                                  <a:pt x="23" y="33"/>
                                  <a:pt x="23" y="42"/>
                                </a:cubicBezTo>
                                <a:cubicBezTo>
                                  <a:pt x="23" y="42"/>
                                  <a:pt x="23" y="42"/>
                                  <a:pt x="23" y="42"/>
                                </a:cubicBezTo>
                                <a:cubicBezTo>
                                  <a:pt x="23" y="42"/>
                                  <a:pt x="23" y="42"/>
                                  <a:pt x="23" y="42"/>
                                </a:cubicBezTo>
                                <a:cubicBezTo>
                                  <a:pt x="23" y="43"/>
                                  <a:pt x="23" y="46"/>
                                  <a:pt x="21" y="48"/>
                                </a:cubicBezTo>
                                <a:cubicBezTo>
                                  <a:pt x="19" y="50"/>
                                  <a:pt x="16" y="51"/>
                                  <a:pt x="12" y="5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noEditPoints="1"/>
                        </wps:cNvSpPr>
                        <wps:spPr bwMode="auto">
                          <a:xfrm>
                            <a:off x="835063" y="80449"/>
                            <a:ext cx="173428" cy="215800"/>
                          </a:xfrm>
                          <a:custGeom>
                            <a:avLst/>
                            <a:gdLst>
                              <a:gd name="T0" fmla="*/ 53 w 54"/>
                              <a:gd name="T1" fmla="*/ 63 h 67"/>
                              <a:gd name="T2" fmla="*/ 40 w 54"/>
                              <a:gd name="T3" fmla="*/ 53 h 67"/>
                              <a:gd name="T4" fmla="*/ 37 w 54"/>
                              <a:gd name="T5" fmla="*/ 49 h 67"/>
                              <a:gd name="T6" fmla="*/ 41 w 54"/>
                              <a:gd name="T7" fmla="*/ 40 h 67"/>
                              <a:gd name="T8" fmla="*/ 47 w 54"/>
                              <a:gd name="T9" fmla="*/ 18 h 67"/>
                              <a:gd name="T10" fmla="*/ 48 w 54"/>
                              <a:gd name="T11" fmla="*/ 15 h 67"/>
                              <a:gd name="T12" fmla="*/ 18 w 54"/>
                              <a:gd name="T13" fmla="*/ 15 h 67"/>
                              <a:gd name="T14" fmla="*/ 18 w 54"/>
                              <a:gd name="T15" fmla="*/ 5 h 67"/>
                              <a:gd name="T16" fmla="*/ 50 w 54"/>
                              <a:gd name="T17" fmla="*/ 5 h 67"/>
                              <a:gd name="T18" fmla="*/ 50 w 54"/>
                              <a:gd name="T19" fmla="*/ 0 h 67"/>
                              <a:gd name="T20" fmla="*/ 50 w 54"/>
                              <a:gd name="T21" fmla="*/ 0 h 67"/>
                              <a:gd name="T22" fmla="*/ 13 w 54"/>
                              <a:gd name="T23" fmla="*/ 0 h 67"/>
                              <a:gd name="T24" fmla="*/ 13 w 54"/>
                              <a:gd name="T25" fmla="*/ 19 h 67"/>
                              <a:gd name="T26" fmla="*/ 1 w 54"/>
                              <a:gd name="T27" fmla="*/ 62 h 67"/>
                              <a:gd name="T28" fmla="*/ 0 w 54"/>
                              <a:gd name="T29" fmla="*/ 63 h 67"/>
                              <a:gd name="T30" fmla="*/ 4 w 54"/>
                              <a:gd name="T31" fmla="*/ 66 h 67"/>
                              <a:gd name="T32" fmla="*/ 5 w 54"/>
                              <a:gd name="T33" fmla="*/ 66 h 67"/>
                              <a:gd name="T34" fmla="*/ 12 w 54"/>
                              <a:gd name="T35" fmla="*/ 56 h 67"/>
                              <a:gd name="T36" fmla="*/ 16 w 54"/>
                              <a:gd name="T37" fmla="*/ 41 h 67"/>
                              <a:gd name="T38" fmla="*/ 18 w 54"/>
                              <a:gd name="T39" fmla="*/ 25 h 67"/>
                              <a:gd name="T40" fmla="*/ 17 w 54"/>
                              <a:gd name="T41" fmla="*/ 20 h 67"/>
                              <a:gd name="T42" fmla="*/ 18 w 54"/>
                              <a:gd name="T43" fmla="*/ 20 h 67"/>
                              <a:gd name="T44" fmla="*/ 26 w 54"/>
                              <a:gd name="T45" fmla="*/ 41 h 67"/>
                              <a:gd name="T46" fmla="*/ 30 w 54"/>
                              <a:gd name="T47" fmla="*/ 48 h 67"/>
                              <a:gd name="T48" fmla="*/ 26 w 54"/>
                              <a:gd name="T49" fmla="*/ 52 h 67"/>
                              <a:gd name="T50" fmla="*/ 12 w 54"/>
                              <a:gd name="T51" fmla="*/ 62 h 67"/>
                              <a:gd name="T52" fmla="*/ 11 w 54"/>
                              <a:gd name="T53" fmla="*/ 62 h 67"/>
                              <a:gd name="T54" fmla="*/ 14 w 54"/>
                              <a:gd name="T55" fmla="*/ 66 h 67"/>
                              <a:gd name="T56" fmla="*/ 15 w 54"/>
                              <a:gd name="T57" fmla="*/ 66 h 67"/>
                              <a:gd name="T58" fmla="*/ 30 w 54"/>
                              <a:gd name="T59" fmla="*/ 55 h 67"/>
                              <a:gd name="T60" fmla="*/ 33 w 54"/>
                              <a:gd name="T61" fmla="*/ 52 h 67"/>
                              <a:gd name="T62" fmla="*/ 36 w 54"/>
                              <a:gd name="T63" fmla="*/ 56 h 67"/>
                              <a:gd name="T64" fmla="*/ 50 w 54"/>
                              <a:gd name="T65" fmla="*/ 67 h 67"/>
                              <a:gd name="T66" fmla="*/ 50 w 54"/>
                              <a:gd name="T67" fmla="*/ 67 h 67"/>
                              <a:gd name="T68" fmla="*/ 54 w 54"/>
                              <a:gd name="T69" fmla="*/ 63 h 67"/>
                              <a:gd name="T70" fmla="*/ 53 w 54"/>
                              <a:gd name="T71" fmla="*/ 63 h 67"/>
                              <a:gd name="T72" fmla="*/ 34 w 54"/>
                              <a:gd name="T73" fmla="*/ 45 h 67"/>
                              <a:gd name="T74" fmla="*/ 30 w 54"/>
                              <a:gd name="T75" fmla="*/ 39 h 67"/>
                              <a:gd name="T76" fmla="*/ 24 w 54"/>
                              <a:gd name="T77" fmla="*/ 20 h 67"/>
                              <a:gd name="T78" fmla="*/ 42 w 54"/>
                              <a:gd name="T79" fmla="*/ 20 h 67"/>
                              <a:gd name="T80" fmla="*/ 37 w 54"/>
                              <a:gd name="T81" fmla="*/ 38 h 67"/>
                              <a:gd name="T82" fmla="*/ 34 w 54"/>
                              <a:gd name="T83" fmla="*/ 4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 h="67">
                                <a:moveTo>
                                  <a:pt x="53" y="63"/>
                                </a:moveTo>
                                <a:cubicBezTo>
                                  <a:pt x="48" y="61"/>
                                  <a:pt x="44" y="57"/>
                                  <a:pt x="40" y="53"/>
                                </a:cubicBezTo>
                                <a:cubicBezTo>
                                  <a:pt x="40" y="53"/>
                                  <a:pt x="37" y="50"/>
                                  <a:pt x="37" y="49"/>
                                </a:cubicBezTo>
                                <a:cubicBezTo>
                                  <a:pt x="38" y="46"/>
                                  <a:pt x="40" y="44"/>
                                  <a:pt x="41" y="40"/>
                                </a:cubicBezTo>
                                <a:cubicBezTo>
                                  <a:pt x="46" y="30"/>
                                  <a:pt x="47" y="19"/>
                                  <a:pt x="47" y="18"/>
                                </a:cubicBezTo>
                                <a:cubicBezTo>
                                  <a:pt x="47" y="18"/>
                                  <a:pt x="48" y="15"/>
                                  <a:pt x="48" y="15"/>
                                </a:cubicBezTo>
                                <a:cubicBezTo>
                                  <a:pt x="18" y="15"/>
                                  <a:pt x="18" y="15"/>
                                  <a:pt x="18" y="15"/>
                                </a:cubicBezTo>
                                <a:cubicBezTo>
                                  <a:pt x="18" y="14"/>
                                  <a:pt x="18" y="7"/>
                                  <a:pt x="18" y="5"/>
                                </a:cubicBezTo>
                                <a:cubicBezTo>
                                  <a:pt x="19" y="5"/>
                                  <a:pt x="50" y="5"/>
                                  <a:pt x="50" y="5"/>
                                </a:cubicBezTo>
                                <a:cubicBezTo>
                                  <a:pt x="50" y="0"/>
                                  <a:pt x="50" y="0"/>
                                  <a:pt x="50" y="0"/>
                                </a:cubicBezTo>
                                <a:cubicBezTo>
                                  <a:pt x="50" y="0"/>
                                  <a:pt x="50" y="0"/>
                                  <a:pt x="50" y="0"/>
                                </a:cubicBezTo>
                                <a:cubicBezTo>
                                  <a:pt x="13" y="0"/>
                                  <a:pt x="13" y="0"/>
                                  <a:pt x="13" y="0"/>
                                </a:cubicBezTo>
                                <a:cubicBezTo>
                                  <a:pt x="13" y="19"/>
                                  <a:pt x="13" y="19"/>
                                  <a:pt x="13" y="19"/>
                                </a:cubicBezTo>
                                <a:cubicBezTo>
                                  <a:pt x="13" y="19"/>
                                  <a:pt x="14" y="53"/>
                                  <a:pt x="1" y="62"/>
                                </a:cubicBezTo>
                                <a:cubicBezTo>
                                  <a:pt x="0" y="63"/>
                                  <a:pt x="0" y="63"/>
                                  <a:pt x="0" y="63"/>
                                </a:cubicBezTo>
                                <a:cubicBezTo>
                                  <a:pt x="4" y="66"/>
                                  <a:pt x="4" y="66"/>
                                  <a:pt x="4" y="66"/>
                                </a:cubicBezTo>
                                <a:cubicBezTo>
                                  <a:pt x="5" y="66"/>
                                  <a:pt x="5" y="66"/>
                                  <a:pt x="5" y="66"/>
                                </a:cubicBezTo>
                                <a:cubicBezTo>
                                  <a:pt x="7" y="63"/>
                                  <a:pt x="10" y="60"/>
                                  <a:pt x="12" y="56"/>
                                </a:cubicBezTo>
                                <a:cubicBezTo>
                                  <a:pt x="14" y="52"/>
                                  <a:pt x="15" y="47"/>
                                  <a:pt x="16" y="41"/>
                                </a:cubicBezTo>
                                <a:cubicBezTo>
                                  <a:pt x="17" y="36"/>
                                  <a:pt x="17" y="29"/>
                                  <a:pt x="18" y="25"/>
                                </a:cubicBezTo>
                                <a:cubicBezTo>
                                  <a:pt x="18" y="25"/>
                                  <a:pt x="18" y="21"/>
                                  <a:pt x="17" y="20"/>
                                </a:cubicBezTo>
                                <a:cubicBezTo>
                                  <a:pt x="18" y="20"/>
                                  <a:pt x="18" y="20"/>
                                  <a:pt x="18" y="20"/>
                                </a:cubicBezTo>
                                <a:cubicBezTo>
                                  <a:pt x="19" y="27"/>
                                  <a:pt x="26" y="41"/>
                                  <a:pt x="26" y="41"/>
                                </a:cubicBezTo>
                                <a:cubicBezTo>
                                  <a:pt x="27" y="44"/>
                                  <a:pt x="30" y="48"/>
                                  <a:pt x="30" y="48"/>
                                </a:cubicBezTo>
                                <a:cubicBezTo>
                                  <a:pt x="29" y="49"/>
                                  <a:pt x="26" y="52"/>
                                  <a:pt x="26" y="52"/>
                                </a:cubicBezTo>
                                <a:cubicBezTo>
                                  <a:pt x="22" y="56"/>
                                  <a:pt x="17" y="60"/>
                                  <a:pt x="12" y="62"/>
                                </a:cubicBezTo>
                                <a:cubicBezTo>
                                  <a:pt x="11" y="62"/>
                                  <a:pt x="11" y="62"/>
                                  <a:pt x="11" y="62"/>
                                </a:cubicBezTo>
                                <a:cubicBezTo>
                                  <a:pt x="14" y="66"/>
                                  <a:pt x="14" y="66"/>
                                  <a:pt x="14" y="66"/>
                                </a:cubicBezTo>
                                <a:cubicBezTo>
                                  <a:pt x="15" y="66"/>
                                  <a:pt x="15" y="66"/>
                                  <a:pt x="15" y="66"/>
                                </a:cubicBezTo>
                                <a:cubicBezTo>
                                  <a:pt x="20" y="64"/>
                                  <a:pt x="26" y="60"/>
                                  <a:pt x="30" y="55"/>
                                </a:cubicBezTo>
                                <a:cubicBezTo>
                                  <a:pt x="30" y="55"/>
                                  <a:pt x="32" y="53"/>
                                  <a:pt x="33" y="52"/>
                                </a:cubicBezTo>
                                <a:cubicBezTo>
                                  <a:pt x="33" y="53"/>
                                  <a:pt x="36" y="56"/>
                                  <a:pt x="36" y="56"/>
                                </a:cubicBezTo>
                                <a:cubicBezTo>
                                  <a:pt x="40" y="61"/>
                                  <a:pt x="45" y="65"/>
                                  <a:pt x="50" y="67"/>
                                </a:cubicBezTo>
                                <a:cubicBezTo>
                                  <a:pt x="50" y="67"/>
                                  <a:pt x="50" y="67"/>
                                  <a:pt x="50" y="67"/>
                                </a:cubicBezTo>
                                <a:cubicBezTo>
                                  <a:pt x="54" y="63"/>
                                  <a:pt x="54" y="63"/>
                                  <a:pt x="54" y="63"/>
                                </a:cubicBezTo>
                                <a:lnTo>
                                  <a:pt x="53" y="63"/>
                                </a:lnTo>
                                <a:close/>
                                <a:moveTo>
                                  <a:pt x="34" y="45"/>
                                </a:moveTo>
                                <a:cubicBezTo>
                                  <a:pt x="32" y="43"/>
                                  <a:pt x="31" y="41"/>
                                  <a:pt x="30" y="39"/>
                                </a:cubicBezTo>
                                <a:cubicBezTo>
                                  <a:pt x="27" y="32"/>
                                  <a:pt x="25" y="24"/>
                                  <a:pt x="24" y="20"/>
                                </a:cubicBezTo>
                                <a:cubicBezTo>
                                  <a:pt x="26" y="20"/>
                                  <a:pt x="40" y="20"/>
                                  <a:pt x="42" y="20"/>
                                </a:cubicBezTo>
                                <a:cubicBezTo>
                                  <a:pt x="41" y="24"/>
                                  <a:pt x="40" y="32"/>
                                  <a:pt x="37" y="38"/>
                                </a:cubicBezTo>
                                <a:cubicBezTo>
                                  <a:pt x="36" y="41"/>
                                  <a:pt x="35" y="43"/>
                                  <a:pt x="34" y="45"/>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noEditPoints="1"/>
                        </wps:cNvSpPr>
                        <wps:spPr bwMode="auto">
                          <a:xfrm>
                            <a:off x="838325" y="83711"/>
                            <a:ext cx="163642" cy="209277"/>
                          </a:xfrm>
                          <a:custGeom>
                            <a:avLst/>
                            <a:gdLst>
                              <a:gd name="T0" fmla="*/ 38 w 51"/>
                              <a:gd name="T1" fmla="*/ 53 h 65"/>
                              <a:gd name="T2" fmla="*/ 34 w 51"/>
                              <a:gd name="T3" fmla="*/ 48 h 65"/>
                              <a:gd name="T4" fmla="*/ 40 w 51"/>
                              <a:gd name="T5" fmla="*/ 39 h 65"/>
                              <a:gd name="T6" fmla="*/ 45 w 51"/>
                              <a:gd name="T7" fmla="*/ 17 h 65"/>
                              <a:gd name="T8" fmla="*/ 46 w 51"/>
                              <a:gd name="T9" fmla="*/ 15 h 65"/>
                              <a:gd name="T10" fmla="*/ 16 w 51"/>
                              <a:gd name="T11" fmla="*/ 15 h 65"/>
                              <a:gd name="T12" fmla="*/ 16 w 51"/>
                              <a:gd name="T13" fmla="*/ 3 h 65"/>
                              <a:gd name="T14" fmla="*/ 49 w 51"/>
                              <a:gd name="T15" fmla="*/ 3 h 65"/>
                              <a:gd name="T16" fmla="*/ 49 w 51"/>
                              <a:gd name="T17" fmla="*/ 0 h 65"/>
                              <a:gd name="T18" fmla="*/ 14 w 51"/>
                              <a:gd name="T19" fmla="*/ 0 h 65"/>
                              <a:gd name="T20" fmla="*/ 13 w 51"/>
                              <a:gd name="T21" fmla="*/ 0 h 65"/>
                              <a:gd name="T22" fmla="*/ 13 w 51"/>
                              <a:gd name="T23" fmla="*/ 18 h 65"/>
                              <a:gd name="T24" fmla="*/ 13 w 51"/>
                              <a:gd name="T25" fmla="*/ 18 h 65"/>
                              <a:gd name="T26" fmla="*/ 0 w 51"/>
                              <a:gd name="T27" fmla="*/ 62 h 65"/>
                              <a:gd name="T28" fmla="*/ 3 w 51"/>
                              <a:gd name="T29" fmla="*/ 64 h 65"/>
                              <a:gd name="T30" fmla="*/ 10 w 51"/>
                              <a:gd name="T31" fmla="*/ 55 h 65"/>
                              <a:gd name="T32" fmla="*/ 14 w 51"/>
                              <a:gd name="T33" fmla="*/ 40 h 65"/>
                              <a:gd name="T34" fmla="*/ 16 w 51"/>
                              <a:gd name="T35" fmla="*/ 21 h 65"/>
                              <a:gd name="T36" fmla="*/ 16 w 51"/>
                              <a:gd name="T37" fmla="*/ 19 h 65"/>
                              <a:gd name="T38" fmla="*/ 18 w 51"/>
                              <a:gd name="T39" fmla="*/ 19 h 65"/>
                              <a:gd name="T40" fmla="*/ 26 w 51"/>
                              <a:gd name="T41" fmla="*/ 39 h 65"/>
                              <a:gd name="T42" fmla="*/ 30 w 51"/>
                              <a:gd name="T43" fmla="*/ 47 h 65"/>
                              <a:gd name="T44" fmla="*/ 30 w 51"/>
                              <a:gd name="T45" fmla="*/ 47 h 65"/>
                              <a:gd name="T46" fmla="*/ 26 w 51"/>
                              <a:gd name="T47" fmla="*/ 52 h 65"/>
                              <a:gd name="T48" fmla="*/ 11 w 51"/>
                              <a:gd name="T49" fmla="*/ 61 h 65"/>
                              <a:gd name="T50" fmla="*/ 13 w 51"/>
                              <a:gd name="T51" fmla="*/ 64 h 65"/>
                              <a:gd name="T52" fmla="*/ 28 w 51"/>
                              <a:gd name="T53" fmla="*/ 54 h 65"/>
                              <a:gd name="T54" fmla="*/ 32 w 51"/>
                              <a:gd name="T55" fmla="*/ 50 h 65"/>
                              <a:gd name="T56" fmla="*/ 32 w 51"/>
                              <a:gd name="T57" fmla="*/ 50 h 65"/>
                              <a:gd name="T58" fmla="*/ 36 w 51"/>
                              <a:gd name="T59" fmla="*/ 55 h 65"/>
                              <a:gd name="T60" fmla="*/ 49 w 51"/>
                              <a:gd name="T61" fmla="*/ 65 h 65"/>
                              <a:gd name="T62" fmla="*/ 51 w 51"/>
                              <a:gd name="T63" fmla="*/ 63 h 65"/>
                              <a:gd name="T64" fmla="*/ 38 w 51"/>
                              <a:gd name="T65" fmla="*/ 53 h 65"/>
                              <a:gd name="T66" fmla="*/ 28 w 51"/>
                              <a:gd name="T67" fmla="*/ 38 h 65"/>
                              <a:gd name="T68" fmla="*/ 22 w 51"/>
                              <a:gd name="T69" fmla="*/ 19 h 65"/>
                              <a:gd name="T70" fmla="*/ 42 w 51"/>
                              <a:gd name="T71" fmla="*/ 19 h 65"/>
                              <a:gd name="T72" fmla="*/ 37 w 51"/>
                              <a:gd name="T73" fmla="*/ 38 h 65"/>
                              <a:gd name="T74" fmla="*/ 33 w 51"/>
                              <a:gd name="T75" fmla="*/ 45 h 65"/>
                              <a:gd name="T76" fmla="*/ 28 w 51"/>
                              <a:gd name="T77" fmla="*/ 3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 h="65">
                                <a:moveTo>
                                  <a:pt x="38" y="53"/>
                                </a:moveTo>
                                <a:cubicBezTo>
                                  <a:pt x="37" y="51"/>
                                  <a:pt x="36" y="50"/>
                                  <a:pt x="34" y="48"/>
                                </a:cubicBezTo>
                                <a:cubicBezTo>
                                  <a:pt x="36" y="45"/>
                                  <a:pt x="38" y="42"/>
                                  <a:pt x="40" y="39"/>
                                </a:cubicBezTo>
                                <a:cubicBezTo>
                                  <a:pt x="44" y="29"/>
                                  <a:pt x="45" y="17"/>
                                  <a:pt x="45" y="17"/>
                                </a:cubicBezTo>
                                <a:cubicBezTo>
                                  <a:pt x="46" y="15"/>
                                  <a:pt x="46" y="15"/>
                                  <a:pt x="46" y="15"/>
                                </a:cubicBezTo>
                                <a:cubicBezTo>
                                  <a:pt x="16" y="15"/>
                                  <a:pt x="16" y="15"/>
                                  <a:pt x="16" y="15"/>
                                </a:cubicBezTo>
                                <a:cubicBezTo>
                                  <a:pt x="16" y="3"/>
                                  <a:pt x="16" y="3"/>
                                  <a:pt x="16" y="3"/>
                                </a:cubicBezTo>
                                <a:cubicBezTo>
                                  <a:pt x="49" y="3"/>
                                  <a:pt x="49" y="3"/>
                                  <a:pt x="49" y="3"/>
                                </a:cubicBezTo>
                                <a:cubicBezTo>
                                  <a:pt x="49" y="0"/>
                                  <a:pt x="49" y="0"/>
                                  <a:pt x="49" y="0"/>
                                </a:cubicBezTo>
                                <a:cubicBezTo>
                                  <a:pt x="14" y="0"/>
                                  <a:pt x="14" y="0"/>
                                  <a:pt x="14" y="0"/>
                                </a:cubicBezTo>
                                <a:cubicBezTo>
                                  <a:pt x="13" y="0"/>
                                  <a:pt x="13" y="0"/>
                                  <a:pt x="13" y="0"/>
                                </a:cubicBezTo>
                                <a:cubicBezTo>
                                  <a:pt x="13" y="18"/>
                                  <a:pt x="13" y="18"/>
                                  <a:pt x="13" y="18"/>
                                </a:cubicBezTo>
                                <a:cubicBezTo>
                                  <a:pt x="13" y="18"/>
                                  <a:pt x="13" y="18"/>
                                  <a:pt x="13" y="18"/>
                                </a:cubicBezTo>
                                <a:cubicBezTo>
                                  <a:pt x="13" y="18"/>
                                  <a:pt x="14" y="52"/>
                                  <a:pt x="0" y="62"/>
                                </a:cubicBezTo>
                                <a:cubicBezTo>
                                  <a:pt x="3" y="64"/>
                                  <a:pt x="3" y="64"/>
                                  <a:pt x="3" y="64"/>
                                </a:cubicBezTo>
                                <a:cubicBezTo>
                                  <a:pt x="6" y="62"/>
                                  <a:pt x="8" y="59"/>
                                  <a:pt x="10" y="55"/>
                                </a:cubicBezTo>
                                <a:cubicBezTo>
                                  <a:pt x="12" y="51"/>
                                  <a:pt x="13" y="46"/>
                                  <a:pt x="14" y="40"/>
                                </a:cubicBezTo>
                                <a:cubicBezTo>
                                  <a:pt x="16" y="33"/>
                                  <a:pt x="16" y="24"/>
                                  <a:pt x="16" y="21"/>
                                </a:cubicBezTo>
                                <a:cubicBezTo>
                                  <a:pt x="16" y="20"/>
                                  <a:pt x="16" y="19"/>
                                  <a:pt x="16" y="19"/>
                                </a:cubicBezTo>
                                <a:cubicBezTo>
                                  <a:pt x="18" y="19"/>
                                  <a:pt x="18" y="19"/>
                                  <a:pt x="18" y="19"/>
                                </a:cubicBezTo>
                                <a:cubicBezTo>
                                  <a:pt x="18" y="21"/>
                                  <a:pt x="21" y="31"/>
                                  <a:pt x="26" y="39"/>
                                </a:cubicBezTo>
                                <a:cubicBezTo>
                                  <a:pt x="27" y="43"/>
                                  <a:pt x="28" y="45"/>
                                  <a:pt x="30" y="47"/>
                                </a:cubicBezTo>
                                <a:cubicBezTo>
                                  <a:pt x="30" y="47"/>
                                  <a:pt x="30" y="47"/>
                                  <a:pt x="30" y="47"/>
                                </a:cubicBezTo>
                                <a:cubicBezTo>
                                  <a:pt x="29" y="49"/>
                                  <a:pt x="27" y="50"/>
                                  <a:pt x="26" y="52"/>
                                </a:cubicBezTo>
                                <a:cubicBezTo>
                                  <a:pt x="22" y="56"/>
                                  <a:pt x="16" y="59"/>
                                  <a:pt x="11" y="61"/>
                                </a:cubicBezTo>
                                <a:cubicBezTo>
                                  <a:pt x="13" y="64"/>
                                  <a:pt x="13" y="64"/>
                                  <a:pt x="13" y="64"/>
                                </a:cubicBezTo>
                                <a:cubicBezTo>
                                  <a:pt x="18" y="62"/>
                                  <a:pt x="24" y="58"/>
                                  <a:pt x="28" y="54"/>
                                </a:cubicBezTo>
                                <a:cubicBezTo>
                                  <a:pt x="29" y="52"/>
                                  <a:pt x="31" y="51"/>
                                  <a:pt x="32" y="50"/>
                                </a:cubicBezTo>
                                <a:cubicBezTo>
                                  <a:pt x="32" y="50"/>
                                  <a:pt x="32" y="50"/>
                                  <a:pt x="32" y="50"/>
                                </a:cubicBezTo>
                                <a:cubicBezTo>
                                  <a:pt x="33" y="51"/>
                                  <a:pt x="35" y="53"/>
                                  <a:pt x="36" y="55"/>
                                </a:cubicBezTo>
                                <a:cubicBezTo>
                                  <a:pt x="40" y="59"/>
                                  <a:pt x="44" y="63"/>
                                  <a:pt x="49" y="65"/>
                                </a:cubicBezTo>
                                <a:cubicBezTo>
                                  <a:pt x="51" y="63"/>
                                  <a:pt x="51" y="63"/>
                                  <a:pt x="51" y="63"/>
                                </a:cubicBezTo>
                                <a:cubicBezTo>
                                  <a:pt x="46" y="61"/>
                                  <a:pt x="42" y="57"/>
                                  <a:pt x="38" y="53"/>
                                </a:cubicBezTo>
                                <a:close/>
                                <a:moveTo>
                                  <a:pt x="28" y="38"/>
                                </a:moveTo>
                                <a:cubicBezTo>
                                  <a:pt x="24" y="31"/>
                                  <a:pt x="22" y="21"/>
                                  <a:pt x="22" y="19"/>
                                </a:cubicBezTo>
                                <a:cubicBezTo>
                                  <a:pt x="28" y="19"/>
                                  <a:pt x="40" y="19"/>
                                  <a:pt x="42" y="19"/>
                                </a:cubicBezTo>
                                <a:cubicBezTo>
                                  <a:pt x="42" y="22"/>
                                  <a:pt x="40" y="31"/>
                                  <a:pt x="37" y="38"/>
                                </a:cubicBezTo>
                                <a:cubicBezTo>
                                  <a:pt x="36" y="41"/>
                                  <a:pt x="34" y="43"/>
                                  <a:pt x="33" y="45"/>
                                </a:cubicBezTo>
                                <a:cubicBezTo>
                                  <a:pt x="31" y="43"/>
                                  <a:pt x="30" y="41"/>
                                  <a:pt x="28" y="38"/>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oel="http://schemas.microsoft.com/office/2019/extlst" xmlns:w16du="http://schemas.microsoft.com/office/word/2023/wordml/word16du" xmlns:w16sdtfl="http://schemas.microsoft.com/office/word/2024/wordml/sdtformatlock">
            <w:pict>
              <v:group w14:anchorId="54A7FBBD" id="キャンバス 19" o:spid="_x0000_s1026" editas="canvas" style="width:99.4pt;height:27.35pt;mso-position-horizontal-relative:char;mso-position-vertical-relative:line" coordsize="12623,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623;height:3473;visibility:visible;mso-wrap-style:square">
                  <v:fill o:detectmouseclick="t"/>
                  <v:path o:connecttype="none"/>
                </v:shape>
                <v:shape id="Freeform 4" o:spid="_x0000_s1028" style="position:absolute;left:-163;width:5012;height:3440;visibility:visible;mso-wrap-style:square;v-text-anchor:top" coordsize="15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" path="m149,41c142,29,127,25,115,32v-8,5,-12,13,-12,22c103,54,103,54,103,54v,2,-1,5,-4,7c96,62,93,62,91,61,88,59,87,57,87,54v,-3,1,-6,4,-7c91,46,91,46,91,46v7,-4,12,-12,12,-21c103,11,92,,78,,65,,53,11,53,25v,9,5,17,13,21c66,47,66,47,66,47v2,1,4,4,4,7c70,57,68,59,66,61v-3,1,-6,1,-8,c55,59,54,56,54,54v,,,,,c53,45,49,37,41,32,29,25,14,29,7,41,,53,4,68,16,75v8,5,18,4,25,c41,75,41,75,41,75v3,-1,6,-1,8,c52,77,53,79,53,82v,,,,,c53,96,65,107,78,107v14,,25,-11,25,-25c103,82,103,82,103,82v,-3,2,-5,4,-7c110,74,113,74,115,75v,,,,,c123,79,132,80,140,75v12,-7,16,-22,9,-34xm36,58v-2,4,-7,5,-11,3c21,59,19,53,22,50v2,-4,7,-6,11,-4c37,49,38,54,36,58xm78,17v5,,9,3,9,8c87,30,83,33,78,33v-4,,-8,-3,-8,-8c70,20,74,17,78,17xm78,91v-4,,-8,-4,-8,-9c70,78,74,74,78,74v5,,9,4,9,8c87,87,83,91,78,91xm132,61v-4,2,-9,1,-11,-3c118,54,120,49,124,46v4,-2,9,,11,4c137,53,136,59,132,61xe" fillcolor="#111987" stroked="f">
                  <v:path arrowok="t" o:connecttype="custom" o:connectlocs="478763,131845;369515,102904;330957,173650;330957,173650;318104,196160;292399,196160;279546,173650;292399,151140;292399,147924;330957,80393;250628,0;170298,80393;212069,147924;212069,151140;224922,173650;212069,196160;186364,196160;173511,173650;173511,173650;131740,102904;22492,131845;51411,241180;131740,241180;131740,241180;157445,241180;170298,263691;170298,263691;250628,344084;330957,263691;330957,263691;343810,241180;369515,241180;369515,241180;449844,241180;478763,131845;115674,186513;80329,196160;70690,160787;106035,147924;115674,186513;250628,54668;279546,80393;250628,106119;224922,80393;250628,54668;250628,292632;224922,263691;250628,237965;279546,263691;250628,292632;424139,196160;388794,186513;398433,147924;433778,160787;424139,196160" o:connectangles="0,0,0,0,0,0,0,0,0,0,0,0,0,0,0,0,0,0,0,0,0,0,0,0,0,0,0,0,0,0,0,0,0,0,0,0,0,0,0,0,0,0,0,0,0,0,0,0,0,0,0,0,0,0,0"/>
                  <o:lock v:ext="edit" verticies="t"/>
                </v:shape>
                <v:shape id="Freeform 5" o:spid="_x0000_s1029" style="position:absolute;left:5365;top:706;width:2181;height:2289;visibility:visible;mso-wrap-style:square;v-text-anchor:top" coordsize="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" path="m36,c32,,32,,32,v,,,17,,19c30,19,,19,,19v,5,,5,,5c,24,29,24,31,24v,2,-2,7,-5,14c22,45,14,57,,66v,1,,1,,1c2,71,2,71,2,71v1,,1,,1,c17,61,26,48,30,40v2,-3,3,-6,4,-9c35,34,36,37,38,40v4,8,13,21,27,31c66,71,66,71,66,71v2,-4,2,-4,2,-4c68,66,68,66,68,66,54,57,46,45,42,38,39,31,38,26,37,24v2,,31,,31,c68,19,68,19,68,19v,,-30,,-31,c37,17,37,,37,l36,xe" fillcolor="#111987" stroked="f">
                  <v:path arrowok="t" o:connecttype="custom" o:connectlocs="115416,0;102592,0;102592,61240;0,61240;0,77356;99386,77356;83356,122480;0,212729;0,215952;6412,228845;9618,228845;96180,128927;109004,99918;121828,128927;208390,228845;211596,228845;218008,215952;218008,212729;134652,122480;118622,77356;218008,77356;218008,61240;118622,61240;118622,0;115416,0" o:connectangles="0,0,0,0,0,0,0,0,0,0,0,0,0,0,0,0,0,0,0,0,0,0,0,0,0"/>
                </v:shape>
                <v:shape id="Freeform 6" o:spid="_x0000_s1030" style="position:absolute;left:5393;top:739;width:2120;height:2223;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" path="m40,37c37,30,35,24,35,22v31,,31,,31,c66,18,66,18,66,18v-31,,-31,,-31,c35,13,35,,35,,31,,31,,31,v,18,,18,,18c,18,,18,,18v,4,,4,,4c31,22,31,22,31,22v,2,-2,8,-5,15c22,45,13,57,,66v2,3,2,3,2,3c16,59,24,46,29,38v2,-4,3,-8,4,-10c34,30,35,34,38,38v4,8,12,21,27,31c66,66,66,66,66,66,53,57,44,45,40,37xe" fillcolor="#111987" stroked="f">
                  <v:path arrowok="t" o:connecttype="custom" o:connectlocs="128502,119217;112439,70886;212028,70886;212028,57997;112439,57997;112439,0;99589,0;99589,57997;0,57997;0,70886;99589,70886;83526,119217;0,212657;6425,222323;93164,122439;106014,90218;122077,122439;208815,222323;212028,212657;128502,119217" o:connectangles="0,0,0,0,0,0,0,0,0,0,0,0,0,0,0,0,0,0,0,0"/>
                </v:shape>
                <v:shape id="Freeform 7" o:spid="_x0000_s1031" style="position:absolute;left:11563;top:1897;width:321;height:549;visibility:visible;mso-wrap-style:square;v-text-anchor:top" coordsize="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" path="m23,6l,12r35,89l59,89,23,r,6xe" fillcolor="#111987" stroked="f">
                  <v:path arrowok="t" o:connecttype="custom" o:connectlocs="12504,3261;0,6523;19028,54901;32076,48378;12504,0;12504,3261" o:connectangles="0,0,0,0,0,0"/>
                </v:shape>
                <v:shape id="Freeform 8" o:spid="_x0000_s1032" style="position:absolute;left:10248;top:581;width:2375;height:2316;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" path="m41,c37,,37,,37,v,,,8,,10c35,10,6,10,6,10v,24,,24,,24c6,34,7,35,7,37v,6,,23,-6,32c,70,,70,,70v5,2,5,2,5,2c5,72,5,72,5,72,12,61,12,44,12,37,11,33,11,33,11,33v,,,-17,,-18c13,15,74,15,74,15v,-5,,-5,,-5c74,10,43,10,42,10,42,8,42,,42,l41,xe" fillcolor="#111987" stroked="f">
                  <v:path arrowok="t" o:connecttype="custom" o:connectlocs="131632,0;118790,0;118790,32162;19263,32162;19263,109349;22474,118998;3211,221915;0,225131;16053,231563;16053,231563;38526,118998;35316,106133;35316,48242;237580,48242;237580,32162;134843,32162;134843,0;131632,0" o:connectangles="0,0,0,0,0,0,0,0,0,0,0,0,0,0,0,0,0,0"/>
                </v:shape>
                <v:shape id="Freeform 9" o:spid="_x0000_s1033" style="position:absolute;left:11335;top:1157;width:1288;height:1805;visibility:visible;mso-wrap-style:square;v-text-anchor:top" coordsize="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" path="m29,c25,,25,,25,v,,,10,,12c23,12,,12,,12v,5,,5,,5c,17,23,17,25,17v,1,,32,,32c25,50,25,50,25,50v,,,,,c25,50,25,50,25,50v-1,1,-2,1,-4,1c16,51,16,51,16,51v1,5,1,5,1,5c21,56,21,56,21,56v4,,6,-1,8,-2c30,52,30,51,30,50v,-1,,-1,,-1c30,49,30,18,30,17v1,,10,,10,c40,12,40,12,40,12v,,-9,,-10,c30,10,30,,30,l29,xe" fillcolor="#111987" stroked="f">
                  <v:path arrowok="t" o:connecttype="custom" o:connectlocs="93415,0;80530,0;80530,38672;0,38672;0,54785;80530,54785;80530,157909;80530,161131;80530,161131;80530,161131;67645,164354;51539,164354;54760,180467;67645,180467;93415,174022;96636,161131;96636,157909;96636,54785;128848,54785;128848,38672;96636,38672;96636,0;93415,0" o:connectangles="0,0,0,0,0,0,0,0,0,0,0,0,0,0,0,0,0,0,0,0,0,0,0"/>
                </v:shape>
                <v:shape id="Freeform 10" o:spid="_x0000_s1034" style="position:absolute;left:10628;top:1157;width:707;height:1805;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" path="m18,1c16,4,10,16,1,24,,25,,25,,25v4,4,4,4,4,4c4,28,4,28,4,28v2,-2,4,-4,6,-6c10,26,10,56,10,56v5,,5,,5,c15,56,15,15,15,15,19,10,21,5,22,3v,-1,,-1,,-1c18,,18,,18,r,1xe" fillcolor="#111987" stroked="f">
                  <v:path arrowok="t" o:connecttype="custom" o:connectlocs="57826,3223;3213,77343;0,80566;12850,93456;12850,90234;32125,70898;32125,180467;48188,180467;48188,48339;70676,9668;70676,6445;57826,0;57826,3223" o:connectangles="0,0,0,0,0,0,0,0,0,0,0,0,0"/>
                </v:shape>
                <v:shape id="Freeform 11" o:spid="_x0000_s1035" style="position:absolute;left:11596;top:1962;width:255;height:451;visibility:visible;mso-wrap-style:square;v-text-anchor:top" coordsize="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" path="m,6l29,83,47,77,17,,,6xe" fillcolor="#111987" stroked="f">
                  <v:path arrowok="t" o:connecttype="custom" o:connectlocs="0,3261;15766,45117;25552,41856;9242,0;0,3261" o:connectangles="0,0,0,0,0"/>
                </v:shape>
                <v:shape id="Freeform 12" o:spid="_x0000_s1036" style="position:absolute;left:10275;top:614;width:2316;height:225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" path="m72,13v,-4,,-4,,-4c40,9,40,9,40,9,40,,40,,40,,37,,37,,37,v,9,,9,,9c8,9,8,9,8,9,6,9,6,9,6,9v,24,,24,,24c6,33,6,33,6,33v,,2,24,-6,36c3,70,3,70,3,70,10,60,10,43,10,36v,-2,,-3,,-3c10,32,10,15,10,13v3,,62,,62,xe" fillcolor="#111987" stroked="f">
                  <v:path arrowok="t" o:connecttype="custom" o:connectlocs="231599,41793;231599,28934;128666,28934;128666,0;119016,0;119016,28934;25733,28934;19300,28934;19300,106090;19300,106090;0,221825;9650,225040;32167,115735;32167,106090;32167,41793;231599,41793" o:connectangles="0,0,0,0,0,0,0,0,0,0,0,0,0,0,0,0"/>
                </v:shape>
                <v:shape id="Freeform 13" o:spid="_x0000_s1037" style="position:absolute;left:10693;top:1190;width:609;height:1739;visibility:visible;mso-wrap-style:square;v-text-anchor:top" coordsize="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" path="m19,2c16,,16,,16,,15,4,8,16,,24v2,2,2,2,2,2c5,24,7,21,9,18v,36,,36,,36c12,54,12,54,12,54v,-41,,-41,,-41c16,8,18,4,19,2xe" fillcolor="#111987" stroked="f">
                  <v:path arrowok="t" o:connecttype="custom" o:connectlocs="60890,6442;51276,0;0,77308;6409,83751;28843,57981;28843,173944;38457,173944;38457,41875;60890,6442" o:connectangles="0,0,0,0,0,0,0,0,0"/>
                </v:shape>
                <v:shape id="Freeform 14" o:spid="_x0000_s1038" style="position:absolute;left:11367;top:1190;width:1224;height:1739;visibility:visible;mso-wrap-style:square;v-text-anchor:top" coordsize="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" path="m38,15v,-3,,-3,,-3c28,12,28,12,28,12,28,5,28,,28,,25,,25,,25,v,12,,12,,12c,12,,12,,12v,3,,3,,3c25,15,25,15,25,15v,33,,33,,33c25,48,25,48,25,49v,,,,,c25,49,25,49,24,50v,1,-2,1,-4,1c16,51,16,51,16,51v1,3,1,3,1,3c20,54,20,54,20,54v3,,6,,7,-2c28,51,28,49,28,49v,-1,,-1,,-1c28,48,28,28,28,15r10,xe" fillcolor="#111987" stroked="f">
                  <v:path arrowok="t" o:connecttype="custom" o:connectlocs="122324,48318;122324,38654;90133,38654;90133,0;80476,0;80476,38654;0,38654;0,48318;80476,48318;80476,154617;80476,157838;80476,157838;77257,161059;64381,164280;51505,164280;54724,173944;64381,173944;86914,167502;90133,157838;90133,154617;90133,48318;122324,48318" o:connectangles="0,0,0,0,0,0,0,0,0,0,0,0,0,0,0,0,0,0,0,0,0,0"/>
                </v:shape>
                <v:shape id="Freeform 15" o:spid="_x0000_s1039" style="position:absolute;left:7834;top:804;width:837;height:2158;visibility:visible;mso-wrap-style:square;v-text-anchor:top" coordsize="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" path="m25,43v,,,,,c25,34,19,24,16,21,17,20,26,,26,,25,,25,,25,,22,,22,,22,,,,,,,,,67,,67,,67v5,,5,,5,c5,67,5,7,5,5v1,,11,,13,c17,7,10,22,10,22v2,1,2,1,2,1c12,24,20,34,20,43v,,,,,c20,44,20,48,13,48v-6,,-6,,-6,c9,53,9,53,9,53v4,,4,,4,c17,53,20,52,22,50v3,-3,3,-6,3,-7xe" fillcolor="#111987" stroked="f">
                  <v:path arrowok="t" o:connecttype="custom" o:connectlocs="80504,138499;80504,138499;51522,67639;83724,0;80504,0;70843,0;0,0;0,215800;16101,215800;16101,16104;57963,16104;32202,70860;38642,74081;64403,138499;64403,138499;41862,154603;22541,154603;28981,170707;41862,170707;70843,161045;80504,138499" o:connectangles="0,0,0,0,0,0,0,0,0,0,0,0,0,0,0,0,0,0,0,0,0"/>
                </v:shape>
                <v:shape id="Freeform 16" o:spid="_x0000_s1040" style="position:absolute;left:7866;top:837;width:772;height:2092;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" path="m12,51v-3,,-3,,-3,c7,48,7,48,7,48v5,,5,,5,c20,48,20,43,20,42v,,,,,c20,42,20,42,20,42,20,33,11,22,11,22v,-1,,-1,,-1c11,21,17,7,19,3,15,3,5,3,3,3v,3,,62,,62c,65,,65,,65,,,,,,,21,,21,,21,v3,,3,,3,c24,,15,19,14,20v2,3,9,13,9,22c23,42,23,42,23,42v,,,,,c23,43,23,46,21,48v-2,2,-5,3,-9,3xe" fillcolor="#111987" stroked="f">
                  <v:path arrowok="t" o:connecttype="custom" o:connectlocs="38600,164202;28950,164202;22517,154543;38600,154543;64333,135225;64333,135225;64333,135225;35383,70832;35383,67613;61117,9659;9650,9659;9650,209277;0,209277;0,0;67550,0;77200,0;45033,64393;73983,135225;73983,135225;73983,135225;67550,154543;38600,164202" o:connectangles="0,0,0,0,0,0,0,0,0,0,0,0,0,0,0,0,0,0,0,0,0,0"/>
                </v:shape>
                <v:shape id="Freeform 17" o:spid="_x0000_s1041" style="position:absolute;left:8350;top:804;width:1734;height:2158;visibility:visible;mso-wrap-style:square;v-text-anchor:top"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" path="m53,63c48,61,44,57,40,53v,,-3,-3,-3,-4c38,46,40,44,41,40,46,30,47,19,47,18v,,1,-3,1,-3c18,15,18,15,18,15v,-1,,-8,,-10c19,5,50,5,50,5,50,,50,,50,v,,,,,c13,,13,,13,v,19,,19,,19c13,19,14,53,1,62,,63,,63,,63v4,3,4,3,4,3c5,66,5,66,5,66v2,-3,5,-6,7,-10c14,52,15,47,16,41v1,-5,1,-12,2,-16c18,25,18,21,17,20v1,,1,,1,c19,27,26,41,26,41v1,3,4,7,4,7c29,49,26,52,26,52v-4,4,-9,8,-14,10c11,62,11,62,11,62v3,4,3,4,3,4c15,66,15,66,15,66,20,64,26,60,30,55v,,2,-2,3,-3c33,53,36,56,36,56v4,5,9,9,14,11c50,67,50,67,50,67v4,-4,4,-4,4,-4l53,63xm34,45c32,43,31,41,30,39,27,32,25,24,24,20v2,,16,,18,c41,24,40,32,37,38v-1,3,-2,5,-3,7xe" fillcolor="#111987" stroked="f">
                  <v:path arrowok="t" o:connecttype="custom" o:connectlocs="170216,202916;128465,170707;118830,157824;131677,128836;150947,57976;154158,48313;57809,48313;57809,16104;160581,16104;160581,0;160581,0;41751,0;41751,61197;3212,199696;0,202916;12847,212579;16058,212579;38540,180370;51386,132057;57809,80522;54598,64418;57809,64418;83502,132057;96349,154603;83502,167487;38540,199696;35328,199696;44963,212579;48174,212579;96349,177149;105984,167487;115619,180370;160581,215800;160581,215800;173428,202916;170216,202916;109195,144940;96349,125615;77079,64418;134888,64418;118830,122394;109195,144940" o:connectangles="0,0,0,0,0,0,0,0,0,0,0,0,0,0,0,0,0,0,0,0,0,0,0,0,0,0,0,0,0,0,0,0,0,0,0,0,0,0,0,0,0,0"/>
                  <o:lock v:ext="edit" verticies="t"/>
                </v:shape>
                <v:shape id="Freeform 18" o:spid="_x0000_s1042" style="position:absolute;left:8383;top:837;width:1636;height:2092;visibility:visible;mso-wrap-style:square;v-text-anchor:top" coordsize="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" path="m38,53c37,51,36,50,34,48v2,-3,4,-6,6,-9c44,29,45,17,45,17v1,-2,1,-2,1,-2c16,15,16,15,16,15,16,3,16,3,16,3v33,,33,,33,c49,,49,,49,,14,,14,,14,,13,,13,,13,v,18,,18,,18c13,18,13,18,13,18v,,1,34,-13,44c3,64,3,64,3,64v3,-2,5,-5,7,-9c12,51,13,46,14,40v2,-7,2,-16,2,-19c16,20,16,19,16,19v2,,2,,2,c18,21,21,31,26,39v1,4,2,6,4,8c30,47,30,47,30,47v-1,2,-3,3,-4,5c22,56,16,59,11,61v2,3,2,3,2,3c18,62,24,58,28,54v1,-2,3,-3,4,-4c32,50,32,50,32,50v1,1,3,3,4,5c40,59,44,63,49,65v2,-2,2,-2,2,-2c46,61,42,57,38,53xm28,38c24,31,22,21,22,19v6,,18,,20,c42,22,40,31,37,38v-1,3,-3,5,-4,7c31,43,30,41,28,38xe" fillcolor="#111987" stroked="f">
                  <v:path arrowok="t" o:connecttype="custom" o:connectlocs="121929,170641;109095,154543;128347,125566;144390,54734;147599,48295;51339,48295;51339,9659;157225,9659;157225,0;44921,0;41713,0;41713,57954;41713,57954;0,199618;9626,206057;32087,177081;44921,128786;51339,67613;51339,61173;57756,61173;83425,125566;96260,151323;96260,151323;83425,167422;35295,196398;41713,206057;89843,173861;102677,160982;102677,160982;115512,177081;157225,209277;163642,202838;121929,170641;89843,122347;70591,61173;134764,61173;118721,122347;105886,144884;89843,122347" o:connectangles="0,0,0,0,0,0,0,0,0,0,0,0,0,0,0,0,0,0,0,0,0,0,0,0,0,0,0,0,0,0,0,0,0,0,0,0,0,0,0"/>
                  <o:lock v:ext="edit" verticies="t"/>
                </v:shape>
                <w10:anchorlock/>
              </v:group>
            </w:pict>
          </mc:Fallback>
        </mc:AlternateContent>
      </w:r>
    </w:p>
    <w:p w14:paraId="61582435" w14:textId="77777777" w:rsidR="00AA4D3F" w:rsidRDefault="00AA4D3F" w:rsidP="00AA4D3F">
      <w:pPr>
        <w:rPr>
          <w:color w:val="000000"/>
        </w:rPr>
      </w:pPr>
    </w:p>
    <w:p w14:paraId="0D71F859" w14:textId="77777777" w:rsidR="00AA4D3F" w:rsidRDefault="00AA4D3F" w:rsidP="00AA4D3F">
      <w:pPr>
        <w:rPr>
          <w:rFonts w:ascii="HG丸ｺﾞｼｯｸM-PRO" w:eastAsia="HG丸ｺﾞｼｯｸM-PRO" w:hAnsi="HG丸ｺﾞｼｯｸM-PRO"/>
          <w:sz w:val="24"/>
          <w:szCs w:val="24"/>
        </w:rPr>
      </w:pPr>
    </w:p>
    <w:p w14:paraId="685121CE" w14:textId="77777777" w:rsidR="00AA4D3F" w:rsidRDefault="00AA4D3F" w:rsidP="00AA4D3F">
      <w:pPr>
        <w:rPr>
          <w:rFonts w:ascii="HG丸ｺﾞｼｯｸM-PRO" w:eastAsia="HG丸ｺﾞｼｯｸM-PRO" w:hAnsi="HG丸ｺﾞｼｯｸM-PRO"/>
          <w:sz w:val="24"/>
          <w:szCs w:val="24"/>
        </w:rPr>
      </w:pPr>
    </w:p>
    <w:p w14:paraId="0B8AD3E0" w14:textId="77777777" w:rsidR="00AA4D3F" w:rsidRDefault="00AA4D3F" w:rsidP="00AA4D3F">
      <w:pPr>
        <w:rPr>
          <w:rFonts w:ascii="HG丸ｺﾞｼｯｸM-PRO" w:eastAsia="HG丸ｺﾞｼｯｸM-PRO" w:hAnsi="HG丸ｺﾞｼｯｸM-PRO"/>
          <w:sz w:val="24"/>
          <w:szCs w:val="24"/>
        </w:rPr>
      </w:pPr>
    </w:p>
    <w:p w14:paraId="67EEEB66" w14:textId="77777777" w:rsidR="00AA4D3F" w:rsidRDefault="00AA4D3F" w:rsidP="00AA4D3F">
      <w:pPr>
        <w:rPr>
          <w:rFonts w:ascii="HG丸ｺﾞｼｯｸM-PRO" w:eastAsia="HG丸ｺﾞｼｯｸM-PRO" w:hAnsi="HG丸ｺﾞｼｯｸM-PRO"/>
          <w:sz w:val="24"/>
          <w:szCs w:val="24"/>
        </w:rPr>
      </w:pPr>
    </w:p>
    <w:p w14:paraId="53C99CA4" w14:textId="77777777" w:rsidR="00AA4D3F" w:rsidRPr="00A32EFA" w:rsidRDefault="00AA4D3F" w:rsidP="00AA4D3F">
      <w:pPr>
        <w:rPr>
          <w:rFonts w:ascii="HG丸ｺﾞｼｯｸM-PRO" w:eastAsia="HG丸ｺﾞｼｯｸM-PRO" w:hAnsi="HG丸ｺﾞｼｯｸM-PRO"/>
          <w:sz w:val="24"/>
          <w:szCs w:val="24"/>
        </w:rPr>
      </w:pPr>
    </w:p>
    <w:p w14:paraId="788B31B1" w14:textId="77777777" w:rsidR="00AA4D3F" w:rsidRDefault="00AA4D3F" w:rsidP="00AA4D3F">
      <w:pPr>
        <w:rPr>
          <w:rFonts w:ascii="ＭＳ ゴシック" w:eastAsia="ＭＳ ゴシック" w:hAnsi="ＭＳ ゴシック"/>
          <w:sz w:val="22"/>
          <w:szCs w:val="22"/>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9264" behindDoc="0" locked="0" layoutInCell="0" allowOverlap="1" wp14:anchorId="26DE1B42" wp14:editId="028A1E4E">
                <wp:simplePos x="0" y="0"/>
                <wp:positionH relativeFrom="column">
                  <wp:posOffset>316865</wp:posOffset>
                </wp:positionH>
                <wp:positionV relativeFrom="paragraph">
                  <wp:posOffset>207010</wp:posOffset>
                </wp:positionV>
                <wp:extent cx="3841750" cy="482600"/>
                <wp:effectExtent l="0" t="0" r="0" b="0"/>
                <wp:wrapTopAndBottom/>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41750" cy="482600"/>
                        </a:xfrm>
                        <a:prstGeom prst="rect">
                          <a:avLst/>
                        </a:prstGeom>
                        <a:extLst>
                          <a:ext uri="{AF507438-7753-43E0-B8FC-AC1667EBCBE1}">
                            <a14:hiddenEffects xmlns:a14="http://schemas.microsoft.com/office/drawing/2010/main">
                              <a:effectLst/>
                            </a14:hiddenEffects>
                          </a:ext>
                        </a:extLst>
                      </wps:spPr>
                      <wps:txbx>
                        <w:txbxContent>
                          <w:p w14:paraId="1405486C" w14:textId="77777777" w:rsidR="00AA4D3F" w:rsidRDefault="00AA4D3F" w:rsidP="00AA4D3F">
                            <w:pPr>
                              <w:pStyle w:val="Web"/>
                              <w:spacing w:before="0" w:beforeAutospacing="0" w:after="0" w:afterAutospacing="0"/>
                              <w:jc w:val="center"/>
                            </w:pPr>
                            <w:r>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令和２年（20</w:t>
                            </w:r>
                            <w:r>
                              <w:rPr>
                                <w:rFonts w:ascii="HG丸ｺﾞｼｯｸM-PRO" w:eastAsia="HG丸ｺﾞｼｯｸM-PRO" w:hAnsi="HG丸ｺﾞｼｯｸM-PRO"/>
                                <w:color w:val="000000"/>
                                <w:sz w:val="48"/>
                                <w:szCs w:val="48"/>
                                <w14:textOutline w14:w="9525" w14:cap="flat" w14:cmpd="sng" w14:algn="ctr">
                                  <w14:solidFill>
                                    <w14:srgbClr w14:val="000000"/>
                                  </w14:solidFill>
                                  <w14:prstDash w14:val="solid"/>
                                  <w14:round/>
                                </w14:textOutline>
                              </w:rPr>
                              <w:t>20</w:t>
                            </w:r>
                            <w:r>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年）</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6DE1B42" id="_x0000_t202" coordsize="21600,21600" o:spt="202" path="m,l,21600r21600,l21600,xe">
                <v:stroke joinstyle="miter"/>
                <v:path gradientshapeok="t" o:connecttype="rect"/>
              </v:shapetype>
              <v:shape id="テキスト ボックス 277" o:spid="_x0000_s1026" type="#_x0000_t202" style="position:absolute;left:0;text-align:left;margin-left:24.95pt;margin-top:16.3pt;width:302.5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" o:allowincell="f" filled="f" stroked="f">
                <o:lock v:ext="edit" shapetype="t"/>
                <v:textbox>
                  <w:txbxContent>
                    <w:p w14:paraId="1405486C" w14:textId="77777777" w:rsidR="00AA4D3F" w:rsidRDefault="00AA4D3F" w:rsidP="00AA4D3F">
                      <w:pPr>
                        <w:pStyle w:val="Web"/>
                        <w:spacing w:before="0" w:beforeAutospacing="0" w:after="0" w:afterAutospacing="0"/>
                        <w:jc w:val="center"/>
                      </w:pPr>
                      <w:r>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令和２年（20</w:t>
                      </w:r>
                      <w:r>
                        <w:rPr>
                          <w:rFonts w:ascii="HG丸ｺﾞｼｯｸM-PRO" w:eastAsia="HG丸ｺﾞｼｯｸM-PRO" w:hAnsi="HG丸ｺﾞｼｯｸM-PRO"/>
                          <w:color w:val="000000"/>
                          <w:sz w:val="48"/>
                          <w:szCs w:val="48"/>
                          <w14:textOutline w14:w="9525" w14:cap="flat" w14:cmpd="sng" w14:algn="ctr">
                            <w14:solidFill>
                              <w14:srgbClr w14:val="000000"/>
                            </w14:solidFill>
                            <w14:prstDash w14:val="solid"/>
                            <w14:round/>
                          </w14:textOutline>
                        </w:rPr>
                        <w:t>20</w:t>
                      </w:r>
                      <w:r>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年）</w:t>
                      </w:r>
                    </w:p>
                  </w:txbxContent>
                </v:textbox>
                <w10:wrap type="topAndBottom"/>
              </v:shape>
            </w:pict>
          </mc:Fallback>
        </mc:AlternateContent>
      </w:r>
    </w:p>
    <w:p w14:paraId="0EFE45A5" w14:textId="77777777" w:rsidR="00AA4D3F" w:rsidRDefault="00AA4D3F" w:rsidP="00AA4D3F">
      <w:pPr>
        <w:rPr>
          <w:rFonts w:ascii="ＭＳ ゴシック" w:eastAsia="ＭＳ ゴシック" w:hAnsi="ＭＳ ゴシック"/>
          <w:sz w:val="22"/>
          <w:szCs w:val="22"/>
        </w:rPr>
      </w:pPr>
    </w:p>
    <w:p w14:paraId="4BC2859C" w14:textId="77777777" w:rsidR="00AA4D3F" w:rsidRDefault="00AA4D3F" w:rsidP="00AA4D3F">
      <w:pPr>
        <w:rPr>
          <w:rFonts w:ascii="ＭＳ ゴシック" w:eastAsia="ＭＳ ゴシック" w:hAnsi="ＭＳ ゴシック"/>
          <w:sz w:val="22"/>
          <w:szCs w:val="22"/>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60288" behindDoc="0" locked="0" layoutInCell="1" allowOverlap="1" wp14:anchorId="74760F1D" wp14:editId="77CA0146">
                <wp:simplePos x="0" y="0"/>
                <wp:positionH relativeFrom="margin">
                  <wp:posOffset>616585</wp:posOffset>
                </wp:positionH>
                <wp:positionV relativeFrom="paragraph">
                  <wp:posOffset>400050</wp:posOffset>
                </wp:positionV>
                <wp:extent cx="4963160" cy="1347470"/>
                <wp:effectExtent l="0" t="0" r="0" b="0"/>
                <wp:wrapTopAndBottom/>
                <wp:docPr id="278" name="テキスト ボックス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63160" cy="1347470"/>
                        </a:xfrm>
                        <a:prstGeom prst="rect">
                          <a:avLst/>
                        </a:prstGeom>
                        <a:extLst>
                          <a:ext uri="{AF507438-7753-43E0-B8FC-AC1667EBCBE1}">
                            <a14:hiddenEffects xmlns:a14="http://schemas.microsoft.com/office/drawing/2010/main">
                              <a:effectLst/>
                            </a14:hiddenEffects>
                          </a:ext>
                        </a:extLst>
                      </wps:spPr>
                      <wps:txbx>
                        <w:txbxContent>
                          <w:p w14:paraId="18009171" w14:textId="56D04FD0" w:rsidR="00AA4D3F" w:rsidRDefault="00AA4D3F" w:rsidP="00AA4D3F">
                            <w:pPr>
                              <w:pStyle w:val="Web"/>
                              <w:spacing w:before="0" w:beforeAutospacing="0" w:after="0" w:afterAutospacing="0"/>
                              <w:jc w:val="center"/>
                              <w:rPr>
                                <w:rFonts w:ascii="HG丸ｺﾞｼｯｸM-PRO" w:eastAsia="HG丸ｺﾞｼｯｸM-PRO" w:hAnsi="HG丸ｺﾞｼｯｸM-PRO"/>
                                <w:b/>
                                <w:bCs/>
                                <w:color w:val="000000"/>
                                <w:sz w:val="60"/>
                                <w:szCs w:val="60"/>
                                <w14:textOutline w14:w="9525" w14:cap="flat" w14:cmpd="sng" w14:algn="ctr">
                                  <w14:solidFill>
                                    <w14:srgbClr w14:val="000000"/>
                                  </w14:solidFill>
                                  <w14:prstDash w14:val="solid"/>
                                  <w14:round/>
                                </w14:textOutline>
                              </w:rPr>
                            </w:pPr>
                            <w:r w:rsidRPr="00B74804">
                              <w:rPr>
                                <w:rFonts w:ascii="HG丸ｺﾞｼｯｸM-PRO" w:eastAsia="HG丸ｺﾞｼｯｸM-PRO" w:hAnsi="HG丸ｺﾞｼｯｸM-PRO" w:hint="eastAsia"/>
                                <w:b/>
                                <w:bCs/>
                                <w:color w:val="000000"/>
                                <w:sz w:val="60"/>
                                <w:szCs w:val="60"/>
                                <w14:textOutline w14:w="9525" w14:cap="flat" w14:cmpd="sng" w14:algn="ctr">
                                  <w14:solidFill>
                                    <w14:srgbClr w14:val="000000"/>
                                  </w14:solidFill>
                                  <w14:prstDash w14:val="solid"/>
                                  <w14:round/>
                                </w14:textOutline>
                              </w:rPr>
                              <w:t>大阪府産業連関表</w:t>
                            </w:r>
                          </w:p>
                          <w:p w14:paraId="5ACAE71C" w14:textId="2193DA1C" w:rsidR="00B53038" w:rsidRDefault="00B53038" w:rsidP="00AA4D3F">
                            <w:pPr>
                              <w:pStyle w:val="Web"/>
                              <w:spacing w:before="0" w:beforeAutospacing="0" w:after="0" w:afterAutospacing="0"/>
                              <w:jc w:val="center"/>
                              <w:rPr>
                                <w:rFonts w:ascii="HG丸ｺﾞｼｯｸM-PRO" w:eastAsia="HG丸ｺﾞｼｯｸM-PRO" w:hAnsi="HG丸ｺﾞｼｯｸM-PRO"/>
                                <w:b/>
                                <w:bCs/>
                                <w:color w:val="000000"/>
                                <w:sz w:val="60"/>
                                <w:szCs w:val="60"/>
                                <w14:textOutline w14:w="9525" w14:cap="flat" w14:cmpd="sng" w14:algn="ctr">
                                  <w14:solidFill>
                                    <w14:srgbClr w14:val="000000"/>
                                  </w14:solidFill>
                                  <w14:prstDash w14:val="solid"/>
                                  <w14:round/>
                                </w14:textOutline>
                              </w:rPr>
                            </w:pPr>
                            <w:r w:rsidRPr="00B53038">
                              <w:rPr>
                                <w:rFonts w:ascii="HG丸ｺﾞｼｯｸM-PRO" w:eastAsia="HG丸ｺﾞｼｯｸM-PRO" w:hAnsi="HG丸ｺﾞｼｯｸM-PRO" w:hint="eastAsia"/>
                                <w:b/>
                                <w:bCs/>
                                <w:color w:val="000000"/>
                                <w:sz w:val="40"/>
                                <w:szCs w:val="40"/>
                                <w14:textOutline w14:w="9525" w14:cap="flat" w14:cmpd="sng" w14:algn="ctr">
                                  <w14:solidFill>
                                    <w14:srgbClr w14:val="000000"/>
                                  </w14:solidFill>
                                  <w14:prstDash w14:val="solid"/>
                                  <w14:round/>
                                </w14:textOutline>
                              </w:rPr>
                              <w:t>－別冊「分析利用編」－</w:t>
                            </w:r>
                          </w:p>
                          <w:p w14:paraId="36FC93E9" w14:textId="77777777" w:rsidR="00B53038" w:rsidRPr="00B74804" w:rsidRDefault="00B53038" w:rsidP="00AA4D3F">
                            <w:pPr>
                              <w:pStyle w:val="Web"/>
                              <w:spacing w:before="0" w:beforeAutospacing="0" w:after="0" w:afterAutospacing="0"/>
                              <w:jc w:val="center"/>
                              <w:rPr>
                                <w:sz w:val="60"/>
                                <w:szCs w:val="60"/>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4760F1D" id="テキスト ボックス 278" o:spid="_x0000_s1027" type="#_x0000_t202" style="position:absolute;left:0;text-align:left;margin-left:48.55pt;margin-top:31.5pt;width:390.8pt;height:106.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" filled="f" stroked="f">
                <o:lock v:ext="edit" shapetype="t"/>
                <v:textbox>
                  <w:txbxContent>
                    <w:p w14:paraId="18009171" w14:textId="56D04FD0" w:rsidR="00AA4D3F" w:rsidRDefault="00AA4D3F" w:rsidP="00AA4D3F">
                      <w:pPr>
                        <w:pStyle w:val="Web"/>
                        <w:spacing w:before="0" w:beforeAutospacing="0" w:after="0" w:afterAutospacing="0"/>
                        <w:jc w:val="center"/>
                        <w:rPr>
                          <w:rFonts w:ascii="HG丸ｺﾞｼｯｸM-PRO" w:eastAsia="HG丸ｺﾞｼｯｸM-PRO" w:hAnsi="HG丸ｺﾞｼｯｸM-PRO"/>
                          <w:b/>
                          <w:bCs/>
                          <w:color w:val="000000"/>
                          <w:sz w:val="60"/>
                          <w:szCs w:val="60"/>
                          <w14:textOutline w14:w="9525" w14:cap="flat" w14:cmpd="sng" w14:algn="ctr">
                            <w14:solidFill>
                              <w14:srgbClr w14:val="000000"/>
                            </w14:solidFill>
                            <w14:prstDash w14:val="solid"/>
                            <w14:round/>
                          </w14:textOutline>
                        </w:rPr>
                      </w:pPr>
                      <w:r w:rsidRPr="00B74804">
                        <w:rPr>
                          <w:rFonts w:ascii="HG丸ｺﾞｼｯｸM-PRO" w:eastAsia="HG丸ｺﾞｼｯｸM-PRO" w:hAnsi="HG丸ｺﾞｼｯｸM-PRO" w:hint="eastAsia"/>
                          <w:b/>
                          <w:bCs/>
                          <w:color w:val="000000"/>
                          <w:sz w:val="60"/>
                          <w:szCs w:val="60"/>
                          <w14:textOutline w14:w="9525" w14:cap="flat" w14:cmpd="sng" w14:algn="ctr">
                            <w14:solidFill>
                              <w14:srgbClr w14:val="000000"/>
                            </w14:solidFill>
                            <w14:prstDash w14:val="solid"/>
                            <w14:round/>
                          </w14:textOutline>
                        </w:rPr>
                        <w:t>大阪府産業連関表</w:t>
                      </w:r>
                    </w:p>
                    <w:p w14:paraId="5ACAE71C" w14:textId="2193DA1C" w:rsidR="00B53038" w:rsidRDefault="00B53038" w:rsidP="00AA4D3F">
                      <w:pPr>
                        <w:pStyle w:val="Web"/>
                        <w:spacing w:before="0" w:beforeAutospacing="0" w:after="0" w:afterAutospacing="0"/>
                        <w:jc w:val="center"/>
                        <w:rPr>
                          <w:rFonts w:ascii="HG丸ｺﾞｼｯｸM-PRO" w:eastAsia="HG丸ｺﾞｼｯｸM-PRO" w:hAnsi="HG丸ｺﾞｼｯｸM-PRO"/>
                          <w:b/>
                          <w:bCs/>
                          <w:color w:val="000000"/>
                          <w:sz w:val="60"/>
                          <w:szCs w:val="60"/>
                          <w14:textOutline w14:w="9525" w14:cap="flat" w14:cmpd="sng" w14:algn="ctr">
                            <w14:solidFill>
                              <w14:srgbClr w14:val="000000"/>
                            </w14:solidFill>
                            <w14:prstDash w14:val="solid"/>
                            <w14:round/>
                          </w14:textOutline>
                        </w:rPr>
                      </w:pPr>
                      <w:r w:rsidRPr="00B53038">
                        <w:rPr>
                          <w:rFonts w:ascii="HG丸ｺﾞｼｯｸM-PRO" w:eastAsia="HG丸ｺﾞｼｯｸM-PRO" w:hAnsi="HG丸ｺﾞｼｯｸM-PRO" w:hint="eastAsia"/>
                          <w:b/>
                          <w:bCs/>
                          <w:color w:val="000000"/>
                          <w:sz w:val="40"/>
                          <w:szCs w:val="40"/>
                          <w14:textOutline w14:w="9525" w14:cap="flat" w14:cmpd="sng" w14:algn="ctr">
                            <w14:solidFill>
                              <w14:srgbClr w14:val="000000"/>
                            </w14:solidFill>
                            <w14:prstDash w14:val="solid"/>
                            <w14:round/>
                          </w14:textOutline>
                        </w:rPr>
                        <w:t>－別冊「分析利用編」－</w:t>
                      </w:r>
                    </w:p>
                    <w:p w14:paraId="36FC93E9" w14:textId="77777777" w:rsidR="00B53038" w:rsidRPr="00B74804" w:rsidRDefault="00B53038" w:rsidP="00AA4D3F">
                      <w:pPr>
                        <w:pStyle w:val="Web"/>
                        <w:spacing w:before="0" w:beforeAutospacing="0" w:after="0" w:afterAutospacing="0"/>
                        <w:jc w:val="center"/>
                        <w:rPr>
                          <w:sz w:val="60"/>
                          <w:szCs w:val="60"/>
                        </w:rPr>
                      </w:pPr>
                    </w:p>
                  </w:txbxContent>
                </v:textbox>
                <w10:wrap type="topAndBottom" anchorx="margin"/>
              </v:shape>
            </w:pict>
          </mc:Fallback>
        </mc:AlternateContent>
      </w:r>
    </w:p>
    <w:p w14:paraId="008C9422" w14:textId="77777777" w:rsidR="00AA4D3F" w:rsidRDefault="00AA4D3F" w:rsidP="00AA4D3F">
      <w:pPr>
        <w:rPr>
          <w:rFonts w:ascii="ＭＳ ゴシック" w:eastAsia="ＭＳ ゴシック" w:hAnsi="ＭＳ ゴシック"/>
          <w:sz w:val="22"/>
          <w:szCs w:val="22"/>
        </w:rPr>
      </w:pPr>
    </w:p>
    <w:p w14:paraId="2C1B8364" w14:textId="4B44E3BB" w:rsidR="00AA4D3F" w:rsidRDefault="00AA4D3F" w:rsidP="00AA4D3F">
      <w:pPr>
        <w:rPr>
          <w:rFonts w:ascii="ＭＳ ゴシック" w:eastAsia="ＭＳ ゴシック" w:hAnsi="ＭＳ ゴシック"/>
          <w:sz w:val="22"/>
          <w:szCs w:val="22"/>
        </w:rPr>
      </w:pPr>
    </w:p>
    <w:p w14:paraId="368C5F28" w14:textId="1A446D6C" w:rsidR="00AA4D3F" w:rsidRDefault="00AA4D3F" w:rsidP="00AA4D3F">
      <w:pPr>
        <w:rPr>
          <w:rFonts w:ascii="ＭＳ ゴシック" w:eastAsia="ＭＳ ゴシック" w:hAnsi="ＭＳ ゴシック"/>
          <w:sz w:val="22"/>
          <w:szCs w:val="22"/>
        </w:rPr>
      </w:pPr>
    </w:p>
    <w:p w14:paraId="422B5FFB" w14:textId="6B1369FE" w:rsidR="00AA4D3F" w:rsidRDefault="00AA4D3F" w:rsidP="00B53038">
      <w:pPr>
        <w:jc w:val="center"/>
        <w:rPr>
          <w:rFonts w:ascii="ＭＳ ゴシック" w:eastAsia="ＭＳ ゴシック" w:hAnsi="ＭＳ ゴシック"/>
          <w:sz w:val="22"/>
          <w:szCs w:val="22"/>
        </w:rPr>
      </w:pPr>
    </w:p>
    <w:p w14:paraId="150DE545" w14:textId="77777777" w:rsidR="00AA4D3F" w:rsidRDefault="00AA4D3F" w:rsidP="00AA4D3F">
      <w:pPr>
        <w:rPr>
          <w:rFonts w:ascii="ＭＳ ゴシック" w:eastAsia="ＭＳ ゴシック" w:hAnsi="ＭＳ ゴシック"/>
          <w:sz w:val="22"/>
          <w:szCs w:val="22"/>
        </w:rPr>
      </w:pPr>
    </w:p>
    <w:p w14:paraId="05ADB5E0" w14:textId="77777777" w:rsidR="00AA4D3F" w:rsidRDefault="00AA4D3F" w:rsidP="00AA4D3F">
      <w:pPr>
        <w:rPr>
          <w:rFonts w:ascii="ＭＳ ゴシック" w:eastAsia="ＭＳ ゴシック" w:hAnsi="ＭＳ ゴシック"/>
          <w:sz w:val="22"/>
          <w:szCs w:val="22"/>
        </w:rPr>
      </w:pPr>
    </w:p>
    <w:p w14:paraId="7427058C" w14:textId="77777777" w:rsidR="00AA4D3F" w:rsidRDefault="00AA4D3F" w:rsidP="00AA4D3F">
      <w:pPr>
        <w:rPr>
          <w:rFonts w:ascii="ＭＳ ゴシック" w:eastAsia="ＭＳ ゴシック" w:hAnsi="ＭＳ ゴシック"/>
          <w:sz w:val="22"/>
          <w:szCs w:val="22"/>
        </w:rPr>
      </w:pPr>
    </w:p>
    <w:p w14:paraId="180CCE63" w14:textId="77777777" w:rsidR="00AA4D3F" w:rsidRDefault="00AA4D3F" w:rsidP="00AA4D3F">
      <w:pPr>
        <w:rPr>
          <w:rFonts w:ascii="ＭＳ ゴシック" w:eastAsia="ＭＳ ゴシック" w:hAnsi="ＭＳ ゴシック"/>
          <w:sz w:val="22"/>
          <w:szCs w:val="22"/>
        </w:rPr>
      </w:pPr>
    </w:p>
    <w:p w14:paraId="3E566FA0" w14:textId="77777777" w:rsidR="00AA4D3F" w:rsidRDefault="00AA4D3F" w:rsidP="00AA4D3F">
      <w:pPr>
        <w:rPr>
          <w:rFonts w:ascii="ＭＳ ゴシック" w:eastAsia="ＭＳ ゴシック" w:hAnsi="ＭＳ ゴシック"/>
          <w:sz w:val="22"/>
          <w:szCs w:val="22"/>
        </w:rPr>
      </w:pPr>
    </w:p>
    <w:p w14:paraId="150527CB" w14:textId="77777777" w:rsidR="00AA4D3F" w:rsidRDefault="00AA4D3F" w:rsidP="00AA4D3F">
      <w:pPr>
        <w:rPr>
          <w:rFonts w:ascii="ＭＳ ゴシック" w:eastAsia="ＭＳ ゴシック" w:hAnsi="ＭＳ ゴシック"/>
          <w:sz w:val="22"/>
          <w:szCs w:val="22"/>
        </w:rPr>
      </w:pPr>
    </w:p>
    <w:p w14:paraId="01D441FC" w14:textId="77777777" w:rsidR="00AA4D3F" w:rsidRDefault="00AA4D3F" w:rsidP="00AA4D3F">
      <w:pPr>
        <w:rPr>
          <w:rFonts w:ascii="ＭＳ ゴシック" w:eastAsia="ＭＳ ゴシック" w:hAnsi="ＭＳ ゴシック"/>
          <w:sz w:val="22"/>
          <w:szCs w:val="22"/>
        </w:rPr>
      </w:pPr>
    </w:p>
    <w:p w14:paraId="46F40C9B" w14:textId="77777777" w:rsidR="00AA4D3F" w:rsidRDefault="00AA4D3F" w:rsidP="00AA4D3F">
      <w:pPr>
        <w:rPr>
          <w:rFonts w:ascii="ＭＳ ゴシック" w:eastAsia="ＭＳ ゴシック" w:hAnsi="ＭＳ ゴシック"/>
          <w:sz w:val="22"/>
          <w:szCs w:val="22"/>
        </w:rPr>
      </w:pPr>
    </w:p>
    <w:p w14:paraId="1B9468A9" w14:textId="77777777" w:rsidR="00AA4D3F" w:rsidRDefault="00AA4D3F" w:rsidP="00AA4D3F">
      <w:pPr>
        <w:rPr>
          <w:rFonts w:ascii="ＭＳ ゴシック" w:eastAsia="ＭＳ ゴシック" w:hAnsi="ＭＳ ゴシック"/>
          <w:sz w:val="22"/>
          <w:szCs w:val="22"/>
        </w:rPr>
      </w:pPr>
    </w:p>
    <w:p w14:paraId="277FD76A" w14:textId="77777777" w:rsidR="00AA4D3F" w:rsidRDefault="00AA4D3F" w:rsidP="00AA4D3F">
      <w:pPr>
        <w:jc w:val="center"/>
        <w:rPr>
          <w:rFonts w:ascii="HG正楷書体-PRO" w:eastAsia="HG正楷書体-PRO" w:hAnsi="ＭＳ Ｐゴシック"/>
          <w:b/>
          <w:sz w:val="40"/>
          <w:szCs w:val="40"/>
        </w:rPr>
      </w:pPr>
    </w:p>
    <w:p w14:paraId="6E77C3F0" w14:textId="77777777" w:rsidR="00AA4D3F" w:rsidRDefault="00AA4D3F" w:rsidP="00AA4D3F">
      <w:pPr>
        <w:jc w:val="center"/>
        <w:rPr>
          <w:rFonts w:ascii="HG正楷書体-PRO" w:eastAsia="HG正楷書体-PRO" w:hAnsi="ＭＳ Ｐゴシック"/>
          <w:b/>
          <w:sz w:val="40"/>
          <w:szCs w:val="40"/>
        </w:rPr>
      </w:pPr>
    </w:p>
    <w:p w14:paraId="03A4C481" w14:textId="77777777" w:rsidR="00AA4D3F" w:rsidRPr="00AA1871" w:rsidRDefault="00AA4D3F" w:rsidP="00AA4D3F">
      <w:pPr>
        <w:jc w:val="center"/>
        <w:rPr>
          <w:rFonts w:ascii="HG丸ｺﾞｼｯｸM-PRO" w:eastAsia="HG丸ｺﾞｼｯｸM-PRO" w:hAnsi="HG丸ｺﾞｼｯｸM-PRO"/>
          <w:b/>
          <w:spacing w:val="20"/>
          <w:sz w:val="44"/>
          <w:szCs w:val="44"/>
        </w:rPr>
      </w:pPr>
      <w:r w:rsidRPr="00AA1871">
        <w:rPr>
          <w:rFonts w:ascii="HG丸ｺﾞｼｯｸM-PRO" w:eastAsia="HG丸ｺﾞｼｯｸM-PRO" w:hAnsi="HG丸ｺﾞｼｯｸM-PRO" w:hint="eastAsia"/>
          <w:b/>
          <w:spacing w:val="20"/>
          <w:sz w:val="44"/>
          <w:szCs w:val="44"/>
        </w:rPr>
        <w:t>大阪府総務部統計</w:t>
      </w:r>
      <w:r>
        <w:rPr>
          <w:rFonts w:ascii="HG丸ｺﾞｼｯｸM-PRO" w:eastAsia="HG丸ｺﾞｼｯｸM-PRO" w:hAnsi="HG丸ｺﾞｼｯｸM-PRO" w:hint="eastAsia"/>
          <w:b/>
          <w:spacing w:val="20"/>
          <w:sz w:val="44"/>
          <w:szCs w:val="44"/>
        </w:rPr>
        <w:t>課</w:t>
      </w:r>
    </w:p>
    <w:p w14:paraId="63133525" w14:textId="77777777" w:rsidR="00AA4D3F" w:rsidRDefault="00AA4D3F" w:rsidP="00AA4D3F">
      <w:pPr>
        <w:widowControl/>
        <w:jc w:val="left"/>
        <w:rPr>
          <w:rFonts w:asciiTheme="majorEastAsia" w:eastAsiaTheme="majorEastAsia" w:hAnsiTheme="majorEastAsia"/>
          <w:sz w:val="21"/>
        </w:rPr>
      </w:pPr>
      <w:r>
        <w:rPr>
          <w:rFonts w:asciiTheme="majorEastAsia" w:eastAsiaTheme="majorEastAsia" w:hAnsiTheme="majorEastAsia"/>
          <w:sz w:val="21"/>
        </w:rPr>
        <w:br w:type="page"/>
      </w:r>
      <w:r>
        <w:rPr>
          <w:rFonts w:asciiTheme="majorEastAsia" w:eastAsiaTheme="majorEastAsia" w:hAnsiTheme="majorEastAsia"/>
          <w:sz w:val="21"/>
        </w:rPr>
        <w:lastRenderedPageBreak/>
        <w:br w:type="page"/>
      </w:r>
    </w:p>
    <w:p w14:paraId="5FC84DE8" w14:textId="77777777" w:rsidR="00AA4D3F" w:rsidRPr="00306CA5" w:rsidRDefault="00AA4D3F" w:rsidP="00226ECF">
      <w:pPr>
        <w:pStyle w:val="a9"/>
        <w:rPr>
          <w:rFonts w:asciiTheme="majorEastAsia" w:eastAsiaTheme="majorEastAsia" w:hAnsiTheme="majorEastAsia"/>
          <w:sz w:val="21"/>
        </w:rPr>
      </w:pPr>
    </w:p>
    <w:p w14:paraId="2261AF2D" w14:textId="77777777" w:rsidR="00AA4D3F" w:rsidRPr="00D35859" w:rsidRDefault="00AA4D3F" w:rsidP="00AA4D3F">
      <w:pPr>
        <w:pStyle w:val="a9"/>
        <w:jc w:val="center"/>
        <w:rPr>
          <w:rFonts w:ascii="游ゴシック" w:eastAsia="游ゴシック" w:hAnsi="游ゴシック"/>
        </w:rPr>
      </w:pPr>
      <w:r w:rsidRPr="00D35859">
        <w:rPr>
          <w:rFonts w:ascii="游ゴシック" w:eastAsia="游ゴシック" w:hAnsi="游ゴシック" w:hint="eastAsia"/>
          <w:sz w:val="28"/>
        </w:rPr>
        <w:t>まえがき</w:t>
      </w:r>
    </w:p>
    <w:p w14:paraId="188A086C" w14:textId="77777777" w:rsidR="00AA4D3F" w:rsidRDefault="00AA4D3F" w:rsidP="00AA4D3F">
      <w:pPr>
        <w:pStyle w:val="a9"/>
        <w:rPr>
          <w:rFonts w:ascii="ＭＳ 明朝" w:eastAsia="ＭＳ 明朝" w:hAnsi="ＭＳ 明朝"/>
          <w:sz w:val="21"/>
        </w:rPr>
      </w:pPr>
    </w:p>
    <w:p w14:paraId="0271DE1F" w14:textId="77777777" w:rsidR="00AA4D3F" w:rsidRDefault="00AA4D3F" w:rsidP="00AA4D3F">
      <w:pPr>
        <w:pStyle w:val="a9"/>
        <w:rPr>
          <w:rFonts w:asciiTheme="majorEastAsia" w:eastAsiaTheme="majorEastAsia" w:hAnsiTheme="majorEastAsia"/>
          <w:sz w:val="22"/>
        </w:rPr>
      </w:pPr>
    </w:p>
    <w:p w14:paraId="6562F84B" w14:textId="5C96C2BB" w:rsidR="00AA4D3F" w:rsidRPr="00846D53" w:rsidRDefault="00AA4D3F" w:rsidP="00AA4D3F">
      <w:pPr>
        <w:pStyle w:val="a9"/>
        <w:adjustRightInd w:val="0"/>
        <w:snapToGrid w:val="0"/>
        <w:ind w:leftChars="450" w:left="900" w:rightChars="450" w:right="900" w:firstLineChars="100" w:firstLine="220"/>
        <w:rPr>
          <w:rFonts w:ascii="游ゴシック" w:eastAsia="游ゴシック" w:hAnsi="游ゴシック"/>
          <w:sz w:val="22"/>
          <w:szCs w:val="22"/>
        </w:rPr>
      </w:pPr>
      <w:r>
        <w:rPr>
          <w:rFonts w:ascii="游ゴシック" w:eastAsia="游ゴシック" w:hAnsi="游ゴシック" w:hint="eastAsia"/>
          <w:sz w:val="22"/>
          <w:szCs w:val="22"/>
        </w:rPr>
        <w:t>大阪府産業連関表は、</w:t>
      </w:r>
      <w:r w:rsidRPr="00846D53">
        <w:rPr>
          <w:rFonts w:ascii="游ゴシック" w:eastAsia="游ゴシック" w:hAnsi="游ゴシック" w:hint="eastAsia"/>
          <w:sz w:val="22"/>
          <w:szCs w:val="22"/>
        </w:rPr>
        <w:t>府内で取引された財やサービスについ</w:t>
      </w:r>
      <w:r>
        <w:rPr>
          <w:rFonts w:ascii="游ゴシック" w:eastAsia="游ゴシック" w:hAnsi="游ゴシック" w:hint="eastAsia"/>
          <w:sz w:val="22"/>
          <w:szCs w:val="22"/>
        </w:rPr>
        <w:t>て、産業相互間の取引関係を一覧表にまとめたものです。</w:t>
      </w:r>
      <w:r w:rsidR="00B53038" w:rsidRPr="00B53038">
        <w:rPr>
          <w:rFonts w:ascii="游ゴシック" w:eastAsia="游ゴシック" w:hAnsi="游ゴシック" w:hint="eastAsia"/>
          <w:sz w:val="22"/>
          <w:szCs w:val="22"/>
        </w:rPr>
        <w:t>大阪府では、国に準じ、おおむね5年周期で産業連関表(基本表)を、その中間年に産業連関表(延長表)を作成しています。</w:t>
      </w:r>
    </w:p>
    <w:p w14:paraId="20DC3575" w14:textId="77777777" w:rsidR="00AA4D3F" w:rsidRDefault="00AA4D3F" w:rsidP="00AA4D3F">
      <w:pPr>
        <w:pStyle w:val="a9"/>
        <w:adjustRightInd w:val="0"/>
        <w:snapToGrid w:val="0"/>
        <w:ind w:leftChars="450" w:left="900" w:rightChars="450" w:right="900" w:firstLineChars="100" w:firstLine="220"/>
        <w:rPr>
          <w:rFonts w:ascii="游ゴシック" w:eastAsia="游ゴシック" w:hAnsi="游ゴシック"/>
          <w:sz w:val="22"/>
          <w:szCs w:val="22"/>
        </w:rPr>
      </w:pPr>
    </w:p>
    <w:p w14:paraId="4C58FD31" w14:textId="15F0AED9" w:rsidR="00B53038" w:rsidRDefault="00AA4D3F" w:rsidP="00AA4D3F">
      <w:pPr>
        <w:pStyle w:val="a9"/>
        <w:adjustRightInd w:val="0"/>
        <w:snapToGrid w:val="0"/>
        <w:ind w:leftChars="450" w:left="900" w:rightChars="450" w:right="900" w:firstLineChars="100" w:firstLine="220"/>
        <w:rPr>
          <w:rFonts w:ascii="游ゴシック" w:eastAsia="游ゴシック" w:hAnsi="游ゴシック"/>
          <w:sz w:val="22"/>
          <w:szCs w:val="22"/>
        </w:rPr>
      </w:pPr>
      <w:r>
        <w:rPr>
          <w:rFonts w:ascii="游ゴシック" w:eastAsia="游ゴシック" w:hAnsi="游ゴシック" w:hint="eastAsia"/>
          <w:sz w:val="22"/>
          <w:szCs w:val="22"/>
        </w:rPr>
        <w:t>この表は、大阪府の経済構造などを明らかにす</w:t>
      </w:r>
      <w:r w:rsidRPr="006A0836">
        <w:rPr>
          <w:rFonts w:ascii="游ゴシック" w:eastAsia="游ゴシック" w:hAnsi="游ゴシック" w:hint="eastAsia"/>
          <w:sz w:val="22"/>
          <w:szCs w:val="22"/>
        </w:rPr>
        <w:t>るととも</w:t>
      </w:r>
      <w:r>
        <w:rPr>
          <w:rFonts w:ascii="游ゴシック" w:eastAsia="游ゴシック" w:hAnsi="游ゴシック" w:hint="eastAsia"/>
          <w:sz w:val="22"/>
          <w:szCs w:val="22"/>
        </w:rPr>
        <w:t>に、各種係数を用いることで経済波及効果の測定などが可能となります。</w:t>
      </w:r>
      <w:r w:rsidR="005F01E4">
        <w:rPr>
          <w:rFonts w:ascii="游ゴシック" w:eastAsia="游ゴシック" w:hAnsi="游ゴシック" w:hint="eastAsia"/>
          <w:sz w:val="22"/>
          <w:szCs w:val="22"/>
        </w:rPr>
        <w:t>他方、産業連関表は少し難しく、どのように利活用すればよいか</w:t>
      </w:r>
      <w:r w:rsidR="00190ECE">
        <w:rPr>
          <w:rFonts w:ascii="游ゴシック" w:eastAsia="游ゴシック" w:hAnsi="游ゴシック" w:hint="eastAsia"/>
          <w:sz w:val="22"/>
          <w:szCs w:val="22"/>
        </w:rPr>
        <w:t>分かり</w:t>
      </w:r>
      <w:r w:rsidR="00511C57">
        <w:rPr>
          <w:rFonts w:ascii="游ゴシック" w:eastAsia="游ゴシック" w:hAnsi="游ゴシック" w:hint="eastAsia"/>
          <w:sz w:val="22"/>
          <w:szCs w:val="22"/>
        </w:rPr>
        <w:t>づらい、</w:t>
      </w:r>
      <w:r w:rsidR="005F01E4">
        <w:rPr>
          <w:rFonts w:ascii="游ゴシック" w:eastAsia="游ゴシック" w:hAnsi="游ゴシック" w:hint="eastAsia"/>
          <w:sz w:val="22"/>
          <w:szCs w:val="22"/>
        </w:rPr>
        <w:t>といった声もあります。</w:t>
      </w:r>
    </w:p>
    <w:p w14:paraId="36B12DCC" w14:textId="77777777" w:rsidR="00066C92" w:rsidRDefault="00066C92" w:rsidP="00AA4D3F">
      <w:pPr>
        <w:pStyle w:val="a9"/>
        <w:adjustRightInd w:val="0"/>
        <w:snapToGrid w:val="0"/>
        <w:ind w:leftChars="450" w:left="900" w:rightChars="450" w:right="900" w:firstLineChars="100" w:firstLine="220"/>
        <w:rPr>
          <w:rFonts w:ascii="游ゴシック" w:eastAsia="游ゴシック" w:hAnsi="游ゴシック"/>
          <w:sz w:val="22"/>
          <w:szCs w:val="22"/>
        </w:rPr>
      </w:pPr>
    </w:p>
    <w:p w14:paraId="115E3F68" w14:textId="35856C37" w:rsidR="00B53038" w:rsidRDefault="00B53038" w:rsidP="00AA4D3F">
      <w:pPr>
        <w:pStyle w:val="a9"/>
        <w:adjustRightInd w:val="0"/>
        <w:snapToGrid w:val="0"/>
        <w:ind w:leftChars="450" w:left="900" w:rightChars="450" w:right="900" w:firstLineChars="100" w:firstLine="220"/>
        <w:rPr>
          <w:rFonts w:ascii="游ゴシック" w:eastAsia="游ゴシック" w:hAnsi="游ゴシック"/>
          <w:sz w:val="22"/>
          <w:szCs w:val="22"/>
        </w:rPr>
      </w:pPr>
      <w:r>
        <w:rPr>
          <w:rFonts w:ascii="游ゴシック" w:eastAsia="游ゴシック" w:hAnsi="游ゴシック" w:hint="eastAsia"/>
          <w:sz w:val="22"/>
          <w:szCs w:val="22"/>
        </w:rPr>
        <w:t>本報告書は、</w:t>
      </w:r>
      <w:r w:rsidRPr="00B53038">
        <w:rPr>
          <w:rFonts w:ascii="游ゴシック" w:eastAsia="游ゴシック" w:hAnsi="游ゴシック" w:hint="eastAsia"/>
          <w:sz w:val="22"/>
          <w:szCs w:val="22"/>
        </w:rPr>
        <w:t>実際に産業連関表を活用していただくため、</w:t>
      </w:r>
      <w:r w:rsidR="001D4AED">
        <w:rPr>
          <w:rFonts w:ascii="游ゴシック" w:eastAsia="游ゴシック" w:hAnsi="游ゴシック" w:hint="eastAsia"/>
          <w:sz w:val="22"/>
          <w:szCs w:val="22"/>
        </w:rPr>
        <w:t>「</w:t>
      </w:r>
      <w:r w:rsidRPr="00B53038">
        <w:rPr>
          <w:rFonts w:ascii="游ゴシック" w:eastAsia="游ゴシック" w:hAnsi="游ゴシック" w:hint="eastAsia"/>
          <w:sz w:val="22"/>
          <w:szCs w:val="22"/>
        </w:rPr>
        <w:t>経済波及効果</w:t>
      </w:r>
      <w:r w:rsidR="001D4AED">
        <w:rPr>
          <w:rFonts w:ascii="游ゴシック" w:eastAsia="游ゴシック" w:hAnsi="游ゴシック" w:hint="eastAsia"/>
          <w:sz w:val="22"/>
          <w:szCs w:val="22"/>
        </w:rPr>
        <w:t>」の</w:t>
      </w:r>
      <w:r w:rsidR="00037BF1">
        <w:rPr>
          <w:rFonts w:ascii="游ゴシック" w:eastAsia="游ゴシック" w:hAnsi="游ゴシック" w:hint="eastAsia"/>
          <w:sz w:val="22"/>
          <w:szCs w:val="22"/>
        </w:rPr>
        <w:t>計算</w:t>
      </w:r>
      <w:r w:rsidR="001D4AED">
        <w:rPr>
          <w:rFonts w:ascii="游ゴシック" w:eastAsia="游ゴシック" w:hAnsi="游ゴシック" w:hint="eastAsia"/>
          <w:sz w:val="22"/>
          <w:szCs w:val="22"/>
        </w:rPr>
        <w:t>方法と、「経済構造分析」における利用例について、</w:t>
      </w:r>
      <w:r w:rsidR="001D4AED" w:rsidRPr="001D4AED">
        <w:rPr>
          <w:rFonts w:ascii="游ゴシック" w:eastAsia="游ゴシック" w:hAnsi="游ゴシック" w:hint="eastAsia"/>
          <w:sz w:val="22"/>
          <w:szCs w:val="22"/>
        </w:rPr>
        <w:t>簡単な事例を</w:t>
      </w:r>
      <w:r w:rsidR="001D4AED">
        <w:rPr>
          <w:rFonts w:ascii="游ゴシック" w:eastAsia="游ゴシック" w:hAnsi="游ゴシック" w:hint="eastAsia"/>
          <w:sz w:val="22"/>
          <w:szCs w:val="22"/>
        </w:rPr>
        <w:t>用いて</w:t>
      </w:r>
      <w:r w:rsidR="001D4AED" w:rsidRPr="001D4AED">
        <w:rPr>
          <w:rFonts w:ascii="游ゴシック" w:eastAsia="游ゴシック" w:hAnsi="游ゴシック" w:hint="eastAsia"/>
          <w:sz w:val="22"/>
          <w:szCs w:val="22"/>
        </w:rPr>
        <w:t>解説</w:t>
      </w:r>
      <w:r w:rsidR="00511C57">
        <w:rPr>
          <w:rFonts w:ascii="游ゴシック" w:eastAsia="游ゴシック" w:hAnsi="游ゴシック" w:hint="eastAsia"/>
          <w:sz w:val="22"/>
          <w:szCs w:val="22"/>
        </w:rPr>
        <w:t>しました</w:t>
      </w:r>
      <w:r w:rsidR="001D4AED" w:rsidRPr="001D4AED">
        <w:rPr>
          <w:rFonts w:ascii="游ゴシック" w:eastAsia="游ゴシック" w:hAnsi="游ゴシック" w:hint="eastAsia"/>
          <w:sz w:val="22"/>
          <w:szCs w:val="22"/>
        </w:rPr>
        <w:t>。</w:t>
      </w:r>
    </w:p>
    <w:p w14:paraId="3AFB9CAD" w14:textId="092610A2" w:rsidR="00AA4D3F" w:rsidRDefault="00511C57" w:rsidP="00AA4D3F">
      <w:pPr>
        <w:pStyle w:val="a9"/>
        <w:adjustRightInd w:val="0"/>
        <w:snapToGrid w:val="0"/>
        <w:ind w:leftChars="450" w:left="900" w:rightChars="450" w:right="900" w:firstLineChars="100" w:firstLine="220"/>
        <w:rPr>
          <w:rFonts w:ascii="游ゴシック" w:eastAsia="游ゴシック" w:hAnsi="游ゴシック"/>
          <w:sz w:val="22"/>
          <w:szCs w:val="22"/>
        </w:rPr>
      </w:pPr>
      <w:r>
        <w:rPr>
          <w:rFonts w:ascii="游ゴシック" w:eastAsia="游ゴシック" w:hAnsi="游ゴシック" w:hint="eastAsia"/>
          <w:sz w:val="22"/>
          <w:szCs w:val="22"/>
        </w:rPr>
        <w:t>本報告書</w:t>
      </w:r>
      <w:r w:rsidRPr="00511C57">
        <w:rPr>
          <w:rFonts w:ascii="游ゴシック" w:eastAsia="游ゴシック" w:hAnsi="游ゴシック" w:hint="eastAsia"/>
          <w:sz w:val="22"/>
          <w:szCs w:val="22"/>
        </w:rPr>
        <w:t>が産業連関表への理解と関心を深め、各方面で活用されるきっかけとなれば幸いです</w:t>
      </w:r>
      <w:r w:rsidR="00AA4D3F" w:rsidRPr="00846D53">
        <w:rPr>
          <w:rFonts w:ascii="游ゴシック" w:eastAsia="游ゴシック" w:hAnsi="游ゴシック" w:hint="eastAsia"/>
          <w:sz w:val="22"/>
          <w:szCs w:val="22"/>
        </w:rPr>
        <w:t>。</w:t>
      </w:r>
    </w:p>
    <w:p w14:paraId="61B66426" w14:textId="77777777" w:rsidR="00AA4D3F" w:rsidRPr="00846D53" w:rsidRDefault="00AA4D3F" w:rsidP="00AA4D3F">
      <w:pPr>
        <w:pStyle w:val="a9"/>
        <w:adjustRightInd w:val="0"/>
        <w:snapToGrid w:val="0"/>
        <w:ind w:leftChars="450" w:left="900" w:rightChars="450" w:right="900" w:firstLineChars="100" w:firstLine="220"/>
        <w:rPr>
          <w:rFonts w:ascii="游ゴシック" w:eastAsia="游ゴシック" w:hAnsi="游ゴシック"/>
          <w:sz w:val="22"/>
          <w:szCs w:val="22"/>
        </w:rPr>
      </w:pPr>
    </w:p>
    <w:p w14:paraId="2D2CF4B3" w14:textId="57AB73D0" w:rsidR="00AA4D3F" w:rsidRPr="00846D53" w:rsidRDefault="00AA4D3F" w:rsidP="00AA4D3F">
      <w:pPr>
        <w:pStyle w:val="a9"/>
        <w:adjustRightInd w:val="0"/>
        <w:snapToGrid w:val="0"/>
        <w:ind w:leftChars="450" w:left="900" w:rightChars="450" w:right="900" w:firstLineChars="100" w:firstLine="220"/>
        <w:rPr>
          <w:rFonts w:ascii="ＭＳ 明朝" w:eastAsia="ＭＳ 明朝" w:hAnsi="ＭＳ 明朝"/>
          <w:color w:val="000000" w:themeColor="text1"/>
          <w:sz w:val="22"/>
          <w:szCs w:val="22"/>
        </w:rPr>
      </w:pPr>
      <w:r w:rsidRPr="007F56C0">
        <w:rPr>
          <w:rFonts w:ascii="游ゴシック" w:eastAsia="游ゴシック" w:hAnsi="游ゴシック" w:hint="eastAsia"/>
          <w:color w:val="000000" w:themeColor="text1"/>
          <w:sz w:val="22"/>
          <w:szCs w:val="22"/>
        </w:rPr>
        <w:t>末筆ではございますが、</w:t>
      </w:r>
      <w:r>
        <w:rPr>
          <w:rFonts w:ascii="游ゴシック" w:eastAsia="游ゴシック" w:hAnsi="游ゴシック" w:hint="eastAsia"/>
          <w:color w:val="000000" w:themeColor="text1"/>
          <w:sz w:val="22"/>
          <w:szCs w:val="22"/>
        </w:rPr>
        <w:t>本報告書の作成に際し</w:t>
      </w:r>
      <w:r w:rsidRPr="00846D53">
        <w:rPr>
          <w:rFonts w:ascii="游ゴシック" w:eastAsia="游ゴシック" w:hAnsi="游ゴシック" w:hint="eastAsia"/>
          <w:color w:val="000000" w:themeColor="text1"/>
          <w:sz w:val="22"/>
          <w:szCs w:val="22"/>
        </w:rPr>
        <w:t>様々な</w:t>
      </w:r>
      <w:r>
        <w:rPr>
          <w:rFonts w:ascii="游ゴシック" w:eastAsia="游ゴシック" w:hAnsi="游ゴシック" w:hint="eastAsia"/>
          <w:color w:val="000000" w:themeColor="text1"/>
          <w:sz w:val="22"/>
          <w:szCs w:val="22"/>
        </w:rPr>
        <w:t>御指導・御助言を賜りました</w:t>
      </w:r>
      <w:r w:rsidR="00027E13">
        <w:rPr>
          <w:rFonts w:ascii="游ゴシック" w:eastAsia="游ゴシック" w:hAnsi="游ゴシック" w:hint="eastAsia"/>
          <w:color w:val="000000" w:themeColor="text1"/>
          <w:sz w:val="22"/>
          <w:szCs w:val="22"/>
        </w:rPr>
        <w:t>関西学院大学</w:t>
      </w:r>
      <w:r w:rsidRPr="00846D53">
        <w:rPr>
          <w:rFonts w:ascii="游ゴシック" w:eastAsia="游ゴシック" w:hAnsi="游ゴシック"/>
          <w:color w:val="000000" w:themeColor="text1"/>
          <w:sz w:val="22"/>
          <w:szCs w:val="22"/>
        </w:rPr>
        <w:t xml:space="preserve"> </w:t>
      </w:r>
      <w:r w:rsidRPr="00846D53">
        <w:rPr>
          <w:rFonts w:ascii="游ゴシック" w:eastAsia="游ゴシック" w:hAnsi="游ゴシック" w:hint="eastAsia"/>
          <w:color w:val="000000" w:themeColor="text1"/>
          <w:sz w:val="22"/>
          <w:szCs w:val="22"/>
        </w:rPr>
        <w:t>髙林</w:t>
      </w:r>
      <w:r w:rsidRPr="00846D53">
        <w:rPr>
          <w:rFonts w:ascii="游ゴシック" w:eastAsia="游ゴシック" w:hAnsi="游ゴシック"/>
          <w:color w:val="000000" w:themeColor="text1"/>
          <w:sz w:val="22"/>
          <w:szCs w:val="22"/>
        </w:rPr>
        <w:t xml:space="preserve"> </w:t>
      </w:r>
      <w:r w:rsidRPr="00846D53">
        <w:rPr>
          <w:rFonts w:ascii="游ゴシック" w:eastAsia="游ゴシック" w:hAnsi="游ゴシック" w:hint="eastAsia"/>
          <w:color w:val="000000" w:themeColor="text1"/>
          <w:sz w:val="22"/>
          <w:szCs w:val="22"/>
        </w:rPr>
        <w:t>喜久生</w:t>
      </w:r>
      <w:r w:rsidRPr="00846D53">
        <w:rPr>
          <w:rFonts w:ascii="游ゴシック" w:eastAsia="游ゴシック" w:hAnsi="游ゴシック"/>
          <w:color w:val="000000" w:themeColor="text1"/>
          <w:sz w:val="22"/>
          <w:szCs w:val="22"/>
        </w:rPr>
        <w:t xml:space="preserve"> </w:t>
      </w:r>
      <w:r w:rsidR="00027E13">
        <w:rPr>
          <w:rFonts w:ascii="游ゴシック" w:eastAsia="游ゴシック" w:hAnsi="游ゴシック" w:hint="eastAsia"/>
          <w:color w:val="000000" w:themeColor="text1"/>
          <w:sz w:val="22"/>
          <w:szCs w:val="22"/>
        </w:rPr>
        <w:t>名誉</w:t>
      </w:r>
      <w:r w:rsidRPr="00846D53">
        <w:rPr>
          <w:rFonts w:ascii="游ゴシック" w:eastAsia="游ゴシック" w:hAnsi="游ゴシック" w:hint="eastAsia"/>
          <w:color w:val="000000" w:themeColor="text1"/>
          <w:sz w:val="22"/>
          <w:szCs w:val="22"/>
        </w:rPr>
        <w:t>教授、桃山学院大学</w:t>
      </w:r>
      <w:r w:rsidRPr="00846D53">
        <w:rPr>
          <w:rFonts w:ascii="游ゴシック" w:eastAsia="游ゴシック" w:hAnsi="游ゴシック"/>
          <w:color w:val="000000" w:themeColor="text1"/>
          <w:sz w:val="22"/>
          <w:szCs w:val="22"/>
        </w:rPr>
        <w:t xml:space="preserve"> </w:t>
      </w:r>
      <w:r w:rsidRPr="00846D53">
        <w:rPr>
          <w:rFonts w:ascii="游ゴシック" w:eastAsia="游ゴシック" w:hAnsi="游ゴシック" w:hint="eastAsia"/>
          <w:color w:val="000000" w:themeColor="text1"/>
          <w:sz w:val="22"/>
          <w:szCs w:val="22"/>
        </w:rPr>
        <w:t>井田</w:t>
      </w:r>
      <w:r w:rsidRPr="00846D53">
        <w:rPr>
          <w:rFonts w:ascii="游ゴシック" w:eastAsia="游ゴシック" w:hAnsi="游ゴシック"/>
          <w:color w:val="000000" w:themeColor="text1"/>
          <w:sz w:val="22"/>
          <w:szCs w:val="22"/>
        </w:rPr>
        <w:t xml:space="preserve"> </w:t>
      </w:r>
      <w:r w:rsidRPr="00846D53">
        <w:rPr>
          <w:rFonts w:ascii="游ゴシック" w:eastAsia="游ゴシック" w:hAnsi="游ゴシック" w:hint="eastAsia"/>
          <w:color w:val="000000" w:themeColor="text1"/>
          <w:sz w:val="22"/>
          <w:szCs w:val="22"/>
        </w:rPr>
        <w:t>憲計</w:t>
      </w:r>
      <w:r w:rsidRPr="00846D53">
        <w:rPr>
          <w:rFonts w:ascii="游ゴシック" w:eastAsia="游ゴシック" w:hAnsi="游ゴシック"/>
          <w:color w:val="000000" w:themeColor="text1"/>
          <w:sz w:val="22"/>
          <w:szCs w:val="22"/>
        </w:rPr>
        <w:t xml:space="preserve"> </w:t>
      </w:r>
      <w:r w:rsidRPr="00846D53">
        <w:rPr>
          <w:rFonts w:ascii="游ゴシック" w:eastAsia="游ゴシック" w:hAnsi="游ゴシック" w:hint="eastAsia"/>
          <w:color w:val="000000" w:themeColor="text1"/>
          <w:sz w:val="22"/>
          <w:szCs w:val="22"/>
        </w:rPr>
        <w:t>教授、近畿大学</w:t>
      </w:r>
      <w:r w:rsidRPr="00846D53">
        <w:rPr>
          <w:rFonts w:ascii="游ゴシック" w:eastAsia="游ゴシック" w:hAnsi="游ゴシック"/>
          <w:color w:val="000000" w:themeColor="text1"/>
          <w:sz w:val="22"/>
          <w:szCs w:val="22"/>
        </w:rPr>
        <w:t xml:space="preserve"> </w:t>
      </w:r>
      <w:r w:rsidRPr="00846D53">
        <w:rPr>
          <w:rFonts w:ascii="游ゴシック" w:eastAsia="游ゴシック" w:hAnsi="游ゴシック" w:hint="eastAsia"/>
          <w:color w:val="000000" w:themeColor="text1"/>
          <w:sz w:val="22"/>
          <w:szCs w:val="22"/>
        </w:rPr>
        <w:t>田中</w:t>
      </w:r>
      <w:r w:rsidRPr="00846D53">
        <w:rPr>
          <w:rFonts w:ascii="游ゴシック" w:eastAsia="游ゴシック" w:hAnsi="游ゴシック"/>
          <w:color w:val="000000" w:themeColor="text1"/>
          <w:sz w:val="22"/>
          <w:szCs w:val="22"/>
        </w:rPr>
        <w:t xml:space="preserve"> </w:t>
      </w:r>
      <w:r w:rsidRPr="00846D53">
        <w:rPr>
          <w:rFonts w:ascii="游ゴシック" w:eastAsia="游ゴシック" w:hAnsi="游ゴシック" w:hint="eastAsia"/>
          <w:color w:val="000000" w:themeColor="text1"/>
          <w:sz w:val="22"/>
          <w:szCs w:val="22"/>
        </w:rPr>
        <w:t>智泰</w:t>
      </w:r>
      <w:r w:rsidRPr="00846D53">
        <w:rPr>
          <w:rFonts w:ascii="游ゴシック" w:eastAsia="游ゴシック" w:hAnsi="游ゴシック"/>
          <w:color w:val="000000" w:themeColor="text1"/>
          <w:sz w:val="22"/>
          <w:szCs w:val="22"/>
        </w:rPr>
        <w:t xml:space="preserve"> </w:t>
      </w:r>
      <w:r w:rsidRPr="00846D53">
        <w:rPr>
          <w:rFonts w:ascii="游ゴシック" w:eastAsia="游ゴシック" w:hAnsi="游ゴシック" w:hint="eastAsia"/>
          <w:color w:val="000000" w:themeColor="text1"/>
          <w:sz w:val="22"/>
          <w:szCs w:val="22"/>
        </w:rPr>
        <w:t>教授、</w:t>
      </w:r>
      <w:r w:rsidRPr="007F56C0">
        <w:rPr>
          <w:rFonts w:ascii="游ゴシック" w:eastAsia="游ゴシック" w:hAnsi="游ゴシック" w:hint="eastAsia"/>
          <w:color w:val="000000" w:themeColor="text1"/>
          <w:sz w:val="22"/>
          <w:szCs w:val="22"/>
        </w:rPr>
        <w:t>大阪産業経済リサーチセンターの町田</w:t>
      </w:r>
      <w:r>
        <w:rPr>
          <w:rFonts w:ascii="游ゴシック" w:eastAsia="游ゴシック" w:hAnsi="游ゴシック" w:hint="eastAsia"/>
          <w:color w:val="000000" w:themeColor="text1"/>
          <w:sz w:val="22"/>
          <w:szCs w:val="22"/>
        </w:rPr>
        <w:t xml:space="preserve"> </w:t>
      </w:r>
      <w:r w:rsidRPr="007F56C0">
        <w:rPr>
          <w:rFonts w:ascii="游ゴシック" w:eastAsia="游ゴシック" w:hAnsi="游ゴシック" w:hint="eastAsia"/>
          <w:color w:val="000000" w:themeColor="text1"/>
          <w:sz w:val="22"/>
          <w:szCs w:val="22"/>
        </w:rPr>
        <w:t>光弘</w:t>
      </w:r>
      <w:r>
        <w:rPr>
          <w:rFonts w:ascii="游ゴシック" w:eastAsia="游ゴシック" w:hAnsi="游ゴシック" w:hint="eastAsia"/>
          <w:color w:val="000000" w:themeColor="text1"/>
          <w:sz w:val="22"/>
          <w:szCs w:val="22"/>
        </w:rPr>
        <w:t xml:space="preserve"> </w:t>
      </w:r>
      <w:r w:rsidR="00F24093">
        <w:rPr>
          <w:rFonts w:ascii="游ゴシック" w:eastAsia="游ゴシック" w:hAnsi="游ゴシック" w:hint="eastAsia"/>
          <w:color w:val="000000" w:themeColor="text1"/>
          <w:sz w:val="22"/>
          <w:szCs w:val="22"/>
        </w:rPr>
        <w:t>主任</w:t>
      </w:r>
      <w:r w:rsidRPr="007F56C0">
        <w:rPr>
          <w:rFonts w:ascii="游ゴシック" w:eastAsia="游ゴシック" w:hAnsi="游ゴシック" w:hint="eastAsia"/>
          <w:color w:val="000000" w:themeColor="text1"/>
          <w:sz w:val="22"/>
          <w:szCs w:val="22"/>
        </w:rPr>
        <w:t>研究員、佐野</w:t>
      </w:r>
      <w:r>
        <w:rPr>
          <w:rFonts w:ascii="游ゴシック" w:eastAsia="游ゴシック" w:hAnsi="游ゴシック" w:hint="eastAsia"/>
          <w:color w:val="000000" w:themeColor="text1"/>
          <w:sz w:val="22"/>
          <w:szCs w:val="22"/>
        </w:rPr>
        <w:t xml:space="preserve"> </w:t>
      </w:r>
      <w:r w:rsidRPr="007F56C0">
        <w:rPr>
          <w:rFonts w:ascii="游ゴシック" w:eastAsia="游ゴシック" w:hAnsi="游ゴシック" w:hint="eastAsia"/>
          <w:color w:val="000000" w:themeColor="text1"/>
          <w:sz w:val="22"/>
          <w:szCs w:val="22"/>
        </w:rPr>
        <w:t>浩</w:t>
      </w:r>
      <w:r>
        <w:rPr>
          <w:rFonts w:ascii="游ゴシック" w:eastAsia="游ゴシック" w:hAnsi="游ゴシック" w:hint="eastAsia"/>
          <w:color w:val="000000" w:themeColor="text1"/>
          <w:sz w:val="22"/>
          <w:szCs w:val="22"/>
        </w:rPr>
        <w:t xml:space="preserve"> </w:t>
      </w:r>
      <w:r w:rsidRPr="007F56C0">
        <w:rPr>
          <w:rFonts w:ascii="游ゴシック" w:eastAsia="游ゴシック" w:hAnsi="游ゴシック" w:hint="eastAsia"/>
          <w:color w:val="000000" w:themeColor="text1"/>
          <w:sz w:val="22"/>
          <w:szCs w:val="22"/>
        </w:rPr>
        <w:t>主任研究員</w:t>
      </w:r>
      <w:r w:rsidRPr="00846D53">
        <w:rPr>
          <w:rFonts w:ascii="游ゴシック" w:eastAsia="游ゴシック" w:hAnsi="游ゴシック" w:hint="eastAsia"/>
          <w:color w:val="000000" w:themeColor="text1"/>
          <w:sz w:val="22"/>
          <w:szCs w:val="22"/>
        </w:rPr>
        <w:t>に</w:t>
      </w:r>
      <w:r>
        <w:rPr>
          <w:rFonts w:ascii="游ゴシック" w:eastAsia="游ゴシック" w:hAnsi="游ゴシック" w:hint="eastAsia"/>
          <w:color w:val="000000" w:themeColor="text1"/>
          <w:sz w:val="22"/>
          <w:szCs w:val="22"/>
        </w:rPr>
        <w:t>、</w:t>
      </w:r>
      <w:r w:rsidRPr="00846D53">
        <w:rPr>
          <w:rFonts w:ascii="游ゴシック" w:eastAsia="游ゴシック" w:hAnsi="游ゴシック" w:hint="eastAsia"/>
          <w:color w:val="000000" w:themeColor="text1"/>
          <w:sz w:val="22"/>
          <w:szCs w:val="22"/>
        </w:rPr>
        <w:t>厚く御礼申し上げます。</w:t>
      </w:r>
    </w:p>
    <w:p w14:paraId="30B44A46" w14:textId="77777777" w:rsidR="00AA4D3F" w:rsidRPr="00846D53" w:rsidRDefault="00AA4D3F" w:rsidP="00AA4D3F">
      <w:pPr>
        <w:pStyle w:val="a9"/>
        <w:spacing w:line="360" w:lineRule="auto"/>
        <w:ind w:firstLineChars="100" w:firstLine="240"/>
        <w:jc w:val="both"/>
        <w:rPr>
          <w:rFonts w:asciiTheme="minorEastAsia" w:eastAsiaTheme="minorEastAsia" w:hAnsiTheme="minorEastAsia"/>
          <w:color w:val="000000" w:themeColor="text1"/>
          <w:sz w:val="24"/>
          <w:szCs w:val="24"/>
        </w:rPr>
      </w:pPr>
    </w:p>
    <w:p w14:paraId="0F9231B4" w14:textId="6786CA74" w:rsidR="00AA4D3F" w:rsidRPr="00846D53" w:rsidRDefault="00AA4D3F" w:rsidP="00AA4D3F">
      <w:pPr>
        <w:pStyle w:val="a9"/>
        <w:spacing w:line="360" w:lineRule="auto"/>
        <w:ind w:leftChars="450" w:left="900" w:firstLineChars="100" w:firstLine="240"/>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令和</w:t>
      </w:r>
      <w:r w:rsidR="00B53038">
        <w:rPr>
          <w:rFonts w:ascii="游ゴシック" w:eastAsia="游ゴシック" w:hAnsi="游ゴシック" w:hint="eastAsia"/>
          <w:color w:val="000000" w:themeColor="text1"/>
          <w:sz w:val="24"/>
          <w:szCs w:val="24"/>
        </w:rPr>
        <w:t>８</w:t>
      </w:r>
      <w:r>
        <w:rPr>
          <w:rFonts w:ascii="游ゴシック" w:eastAsia="游ゴシック" w:hAnsi="游ゴシック" w:hint="eastAsia"/>
          <w:color w:val="000000" w:themeColor="text1"/>
          <w:sz w:val="24"/>
          <w:szCs w:val="24"/>
        </w:rPr>
        <w:t>年</w:t>
      </w:r>
      <w:r w:rsidR="00057666">
        <w:rPr>
          <w:rFonts w:ascii="游ゴシック" w:eastAsia="游ゴシック" w:hAnsi="游ゴシック" w:hint="eastAsia"/>
          <w:color w:val="000000" w:themeColor="text1"/>
          <w:sz w:val="24"/>
          <w:szCs w:val="24"/>
        </w:rPr>
        <w:t>５</w:t>
      </w:r>
      <w:r w:rsidRPr="00846D53">
        <w:rPr>
          <w:rFonts w:ascii="游ゴシック" w:eastAsia="游ゴシック" w:hAnsi="游ゴシック" w:hint="eastAsia"/>
          <w:color w:val="000000" w:themeColor="text1"/>
          <w:sz w:val="24"/>
          <w:szCs w:val="24"/>
        </w:rPr>
        <w:t>月</w:t>
      </w:r>
    </w:p>
    <w:p w14:paraId="76898ACC" w14:textId="77777777" w:rsidR="00AA4D3F" w:rsidRPr="00846D53" w:rsidRDefault="00AA4D3F" w:rsidP="00AA4D3F">
      <w:pPr>
        <w:pStyle w:val="a9"/>
        <w:spacing w:line="360" w:lineRule="auto"/>
        <w:ind w:right="960" w:firstLineChars="100" w:firstLine="240"/>
        <w:jc w:val="center"/>
        <w:rPr>
          <w:rFonts w:ascii="游ゴシック" w:eastAsia="游ゴシック" w:hAnsi="游ゴシック"/>
          <w:sz w:val="24"/>
        </w:rPr>
      </w:pPr>
    </w:p>
    <w:p w14:paraId="159EAE18" w14:textId="77777777" w:rsidR="00AA4D3F" w:rsidRDefault="00AA4D3F" w:rsidP="00AA4D3F">
      <w:pPr>
        <w:pStyle w:val="a9"/>
        <w:adjustRightInd w:val="0"/>
        <w:snapToGrid w:val="0"/>
        <w:ind w:leftChars="100" w:left="200"/>
        <w:rPr>
          <w:rFonts w:ascii="游ゴシック" w:eastAsia="游ゴシック" w:hAnsi="游ゴシック"/>
          <w:sz w:val="24"/>
          <w:szCs w:val="24"/>
        </w:rPr>
      </w:pPr>
      <w:r w:rsidRPr="00846D53">
        <w:rPr>
          <w:rFonts w:ascii="游ゴシック" w:eastAsia="游ゴシック" w:hAnsi="游ゴシック" w:hint="eastAsia"/>
          <w:sz w:val="24"/>
        </w:rPr>
        <w:t xml:space="preserve">　　　　　　　　　　　　　　　　　　　　</w:t>
      </w:r>
      <w:r w:rsidRPr="00846D53">
        <w:rPr>
          <w:rFonts w:ascii="游ゴシック" w:eastAsia="游ゴシック" w:hAnsi="游ゴシック" w:hint="eastAsia"/>
          <w:sz w:val="28"/>
          <w:szCs w:val="28"/>
        </w:rPr>
        <w:t xml:space="preserve">　</w:t>
      </w:r>
      <w:r>
        <w:rPr>
          <w:rFonts w:ascii="游ゴシック" w:eastAsia="游ゴシック" w:hAnsi="游ゴシック" w:hint="eastAsia"/>
          <w:sz w:val="28"/>
          <w:szCs w:val="28"/>
        </w:rPr>
        <w:t xml:space="preserve">          </w:t>
      </w:r>
      <w:r w:rsidRPr="00846D53">
        <w:rPr>
          <w:rFonts w:ascii="游ゴシック" w:eastAsia="游ゴシック" w:hAnsi="游ゴシック" w:hint="eastAsia"/>
          <w:sz w:val="24"/>
          <w:szCs w:val="24"/>
        </w:rPr>
        <w:t>大阪府総務部統計課長</w:t>
      </w:r>
    </w:p>
    <w:p w14:paraId="2DBAE32B" w14:textId="07AE68E1" w:rsidR="00AA4D3F" w:rsidRDefault="00AA4D3F" w:rsidP="00341E10">
      <w:pPr>
        <w:pStyle w:val="a9"/>
        <w:adjustRightInd w:val="0"/>
        <w:snapToGrid w:val="0"/>
        <w:ind w:leftChars="100" w:left="200"/>
        <w:rPr>
          <w:rFonts w:ascii="ＭＳ 明朝" w:hAnsi="ＭＳ 明朝"/>
        </w:rPr>
      </w:pPr>
      <w:r>
        <w:rPr>
          <w:rFonts w:ascii="游ゴシック" w:eastAsia="游ゴシック" w:hAnsi="游ゴシック"/>
          <w:sz w:val="24"/>
          <w:szCs w:val="24"/>
        </w:rPr>
        <w:br w:type="column"/>
      </w:r>
    </w:p>
    <w:p w14:paraId="75A9ADA1" w14:textId="77777777" w:rsidR="00AA4D3F" w:rsidRPr="00D35859" w:rsidRDefault="00AA4D3F" w:rsidP="00AA4D3F">
      <w:pPr>
        <w:jc w:val="center"/>
        <w:rPr>
          <w:rFonts w:ascii="游ゴシック" w:eastAsia="游ゴシック" w:hAnsi="游ゴシック"/>
          <w:b/>
          <w:w w:val="200"/>
          <w:sz w:val="28"/>
        </w:rPr>
      </w:pPr>
      <w:r>
        <w:rPr>
          <w:rFonts w:ascii="游ゴシック" w:eastAsia="游ゴシック" w:hAnsi="游ゴシック" w:hint="eastAsia"/>
          <w:b/>
          <w:kern w:val="0"/>
          <w:sz w:val="28"/>
        </w:rPr>
        <w:t>目　　次</w:t>
      </w:r>
    </w:p>
    <w:p w14:paraId="109DA8FC" w14:textId="1B4C4E22" w:rsidR="00E77AEE" w:rsidRPr="00E77AEE" w:rsidRDefault="00E8600D">
      <w:pPr>
        <w:pStyle w:val="11"/>
        <w:rPr>
          <w:rFonts w:ascii="游ゴシック" w:hAnsi="游ゴシック" w:cstheme="minorBidi"/>
          <w:bCs w:val="0"/>
          <w:caps w:val="0"/>
          <w:noProof/>
          <w:sz w:val="21"/>
          <w:szCs w:val="22"/>
        </w:rPr>
      </w:pPr>
      <w:r w:rsidRPr="006D59AE">
        <w:rPr>
          <w:rFonts w:ascii="游ゴシック" w:hAnsi="游ゴシック"/>
          <w:bCs w:val="0"/>
          <w:caps w:val="0"/>
        </w:rPr>
        <w:fldChar w:fldCharType="begin"/>
      </w:r>
      <w:r w:rsidRPr="0075114A">
        <w:rPr>
          <w:rFonts w:ascii="游ゴシック" w:hAnsi="游ゴシック"/>
          <w:bCs w:val="0"/>
          <w:caps w:val="0"/>
        </w:rPr>
        <w:instrText xml:space="preserve"> TOC \o "1-3" \h \z \u </w:instrText>
      </w:r>
      <w:r w:rsidRPr="006D59AE">
        <w:rPr>
          <w:rFonts w:ascii="游ゴシック" w:hAnsi="游ゴシック"/>
          <w:bCs w:val="0"/>
          <w:caps w:val="0"/>
        </w:rPr>
        <w:fldChar w:fldCharType="separate"/>
      </w:r>
      <w:hyperlink w:anchor="_Toc229734325" w:history="1">
        <w:r w:rsidR="00E77AEE" w:rsidRPr="00E77AEE">
          <w:rPr>
            <w:rStyle w:val="a5"/>
            <w:rFonts w:hAnsi="游ゴシック"/>
            <w:noProof/>
          </w:rPr>
          <w:t>第１部　経済波及効果の計算</w:t>
        </w:r>
        <w:r w:rsidR="00E77AEE" w:rsidRPr="00E77AEE">
          <w:rPr>
            <w:rFonts w:ascii="游ゴシック" w:hAnsi="游ゴシック"/>
            <w:noProof/>
            <w:webHidden/>
          </w:rPr>
          <w:tab/>
        </w:r>
        <w:r w:rsidR="00E77AEE" w:rsidRPr="00E77AEE">
          <w:rPr>
            <w:rFonts w:ascii="游ゴシック" w:hAnsi="游ゴシック"/>
            <w:noProof/>
            <w:webHidden/>
          </w:rPr>
          <w:fldChar w:fldCharType="begin"/>
        </w:r>
        <w:r w:rsidR="00E77AEE" w:rsidRPr="00E77AEE">
          <w:rPr>
            <w:rFonts w:ascii="游ゴシック" w:hAnsi="游ゴシック"/>
            <w:noProof/>
            <w:webHidden/>
          </w:rPr>
          <w:instrText xml:space="preserve"> PAGEREF _Toc229734325 \h </w:instrText>
        </w:r>
        <w:r w:rsidR="00E77AEE" w:rsidRPr="00E77AEE">
          <w:rPr>
            <w:rFonts w:ascii="游ゴシック" w:hAnsi="游ゴシック"/>
            <w:noProof/>
            <w:webHidden/>
          </w:rPr>
        </w:r>
        <w:r w:rsidR="00E77AEE" w:rsidRPr="00E77AEE">
          <w:rPr>
            <w:rFonts w:ascii="游ゴシック" w:hAnsi="游ゴシック"/>
            <w:noProof/>
            <w:webHidden/>
          </w:rPr>
          <w:fldChar w:fldCharType="separate"/>
        </w:r>
        <w:r w:rsidR="005D054C">
          <w:rPr>
            <w:rFonts w:ascii="游ゴシック" w:hAnsi="游ゴシック"/>
            <w:noProof/>
            <w:webHidden/>
          </w:rPr>
          <w:t>5</w:t>
        </w:r>
        <w:r w:rsidR="00E77AEE" w:rsidRPr="00E77AEE">
          <w:rPr>
            <w:rFonts w:ascii="游ゴシック" w:hAnsi="游ゴシック"/>
            <w:noProof/>
            <w:webHidden/>
          </w:rPr>
          <w:fldChar w:fldCharType="end"/>
        </w:r>
      </w:hyperlink>
    </w:p>
    <w:p w14:paraId="0B687C2E" w14:textId="5DE32FB3" w:rsidR="00E77AEE" w:rsidRPr="00E77AEE" w:rsidRDefault="00A231FF">
      <w:pPr>
        <w:pStyle w:val="21"/>
        <w:rPr>
          <w:rFonts w:hAnsi="游ゴシック" w:cstheme="minorBidi"/>
          <w:smallCaps w:val="0"/>
          <w:noProof/>
          <w:sz w:val="21"/>
          <w:szCs w:val="22"/>
        </w:rPr>
      </w:pPr>
      <w:hyperlink w:anchor="_Toc229734326" w:history="1">
        <w:r w:rsidR="00E77AEE" w:rsidRPr="00E77AEE">
          <w:rPr>
            <w:rStyle w:val="a5"/>
            <w:rFonts w:hAnsi="游ゴシック"/>
            <w:noProof/>
          </w:rPr>
          <w:t>第１章　大阪府産業連関表（地域内表）を用いた経済波及効果計算</w:t>
        </w:r>
        <w:r w:rsidR="00E77AEE" w:rsidRPr="00E77AEE">
          <w:rPr>
            <w:rFonts w:hAnsi="游ゴシック"/>
            <w:noProof/>
            <w:webHidden/>
          </w:rPr>
          <w:tab/>
        </w:r>
        <w:r w:rsidR="00E77AEE" w:rsidRPr="00E77AEE">
          <w:rPr>
            <w:rFonts w:hAnsi="游ゴシック"/>
            <w:noProof/>
            <w:webHidden/>
          </w:rPr>
          <w:fldChar w:fldCharType="begin"/>
        </w:r>
        <w:r w:rsidR="00E77AEE" w:rsidRPr="00E77AEE">
          <w:rPr>
            <w:rFonts w:hAnsi="游ゴシック"/>
            <w:noProof/>
            <w:webHidden/>
          </w:rPr>
          <w:instrText xml:space="preserve"> PAGEREF _Toc229734326 \h </w:instrText>
        </w:r>
        <w:r w:rsidR="00E77AEE" w:rsidRPr="00E77AEE">
          <w:rPr>
            <w:rFonts w:hAnsi="游ゴシック"/>
            <w:noProof/>
            <w:webHidden/>
          </w:rPr>
        </w:r>
        <w:r w:rsidR="00E77AEE" w:rsidRPr="00E77AEE">
          <w:rPr>
            <w:rFonts w:hAnsi="游ゴシック"/>
            <w:noProof/>
            <w:webHidden/>
          </w:rPr>
          <w:fldChar w:fldCharType="separate"/>
        </w:r>
        <w:r w:rsidR="005D054C">
          <w:rPr>
            <w:rFonts w:hAnsi="游ゴシック"/>
            <w:noProof/>
            <w:webHidden/>
          </w:rPr>
          <w:t>7</w:t>
        </w:r>
        <w:r w:rsidR="00E77AEE" w:rsidRPr="00E77AEE">
          <w:rPr>
            <w:rFonts w:hAnsi="游ゴシック"/>
            <w:noProof/>
            <w:webHidden/>
          </w:rPr>
          <w:fldChar w:fldCharType="end"/>
        </w:r>
      </w:hyperlink>
    </w:p>
    <w:p w14:paraId="4270B6C5" w14:textId="5E7D35F5" w:rsidR="00E77AEE" w:rsidRPr="00E77AEE" w:rsidRDefault="00A231FF">
      <w:pPr>
        <w:pStyle w:val="31"/>
        <w:rPr>
          <w:rFonts w:ascii="游ゴシック" w:eastAsia="游ゴシック" w:hAnsi="游ゴシック" w:cstheme="minorBidi"/>
          <w:iCs w:val="0"/>
          <w:noProof/>
          <w:sz w:val="21"/>
          <w:szCs w:val="22"/>
        </w:rPr>
      </w:pPr>
      <w:hyperlink w:anchor="_Toc229734327" w:history="1">
        <w:r w:rsidR="00E77AEE" w:rsidRPr="00E77AEE">
          <w:rPr>
            <w:rStyle w:val="a5"/>
            <w:rFonts w:hAnsi="游ゴシック"/>
            <w:noProof/>
          </w:rPr>
          <w:t>１　経済波及効果計算のあらまし</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_Toc229734327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7</w:t>
        </w:r>
        <w:r w:rsidR="00E77AEE" w:rsidRPr="00E77AEE">
          <w:rPr>
            <w:rFonts w:ascii="游ゴシック" w:eastAsia="游ゴシック" w:hAnsi="游ゴシック"/>
            <w:noProof/>
            <w:webHidden/>
          </w:rPr>
          <w:fldChar w:fldCharType="end"/>
        </w:r>
      </w:hyperlink>
    </w:p>
    <w:p w14:paraId="79207709" w14:textId="041D9036" w:rsidR="00E77AEE" w:rsidRPr="00E77AEE" w:rsidRDefault="00A231FF">
      <w:pPr>
        <w:pStyle w:val="31"/>
        <w:rPr>
          <w:rFonts w:ascii="游ゴシック" w:eastAsia="游ゴシック" w:hAnsi="游ゴシック" w:cstheme="minorBidi"/>
          <w:iCs w:val="0"/>
          <w:noProof/>
          <w:sz w:val="21"/>
          <w:szCs w:val="22"/>
        </w:rPr>
      </w:pPr>
      <w:hyperlink w:anchor="_Toc229734328" w:history="1">
        <w:r w:rsidR="00E77AEE" w:rsidRPr="00E77AEE">
          <w:rPr>
            <w:rStyle w:val="a5"/>
            <w:rFonts w:hAnsi="游ゴシック"/>
            <w:noProof/>
          </w:rPr>
          <w:t>２　経済波及効果の計算事例</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_Toc229734328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9</w:t>
        </w:r>
        <w:r w:rsidR="00E77AEE" w:rsidRPr="00E77AEE">
          <w:rPr>
            <w:rFonts w:ascii="游ゴシック" w:eastAsia="游ゴシック" w:hAnsi="游ゴシック"/>
            <w:noProof/>
            <w:webHidden/>
          </w:rPr>
          <w:fldChar w:fldCharType="end"/>
        </w:r>
      </w:hyperlink>
    </w:p>
    <w:p w14:paraId="6D837B71" w14:textId="07B06919" w:rsidR="00E77AEE" w:rsidRPr="00E77AEE" w:rsidRDefault="00A231FF">
      <w:pPr>
        <w:pStyle w:val="31"/>
        <w:rPr>
          <w:rFonts w:ascii="游ゴシック" w:eastAsia="游ゴシック" w:hAnsi="游ゴシック" w:cstheme="minorBidi"/>
          <w:iCs w:val="0"/>
          <w:noProof/>
          <w:sz w:val="21"/>
          <w:szCs w:val="22"/>
        </w:rPr>
      </w:pPr>
      <w:hyperlink w:anchor="_Toc229734329" w:history="1">
        <w:r w:rsidR="00E77AEE" w:rsidRPr="00E77AEE">
          <w:rPr>
            <w:rStyle w:val="a5"/>
            <w:rFonts w:hAnsi="游ゴシック"/>
            <w:noProof/>
          </w:rPr>
          <w:t>３　経済波及効果の計算事例(部門別の新規需要額が分からない場合)</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_Toc229734329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22</w:t>
        </w:r>
        <w:r w:rsidR="00E77AEE" w:rsidRPr="00E77AEE">
          <w:rPr>
            <w:rFonts w:ascii="游ゴシック" w:eastAsia="游ゴシック" w:hAnsi="游ゴシック"/>
            <w:noProof/>
            <w:webHidden/>
          </w:rPr>
          <w:fldChar w:fldCharType="end"/>
        </w:r>
      </w:hyperlink>
    </w:p>
    <w:p w14:paraId="6823A2E6" w14:textId="01A9FC9F" w:rsidR="00E77AEE" w:rsidRPr="00E77AEE" w:rsidRDefault="00A231FF">
      <w:pPr>
        <w:pStyle w:val="31"/>
        <w:rPr>
          <w:rFonts w:ascii="游ゴシック" w:eastAsia="游ゴシック" w:hAnsi="游ゴシック" w:cstheme="minorBidi"/>
          <w:iCs w:val="0"/>
          <w:noProof/>
          <w:sz w:val="21"/>
          <w:szCs w:val="22"/>
        </w:rPr>
      </w:pPr>
      <w:hyperlink w:anchor="_Toc229734330" w:history="1">
        <w:r w:rsidR="00E77AEE" w:rsidRPr="00E77AEE">
          <w:rPr>
            <w:rStyle w:val="a5"/>
            <w:rFonts w:hAnsi="游ゴシック"/>
            <w:noProof/>
          </w:rPr>
          <w:t>４　新規需要額の推計事例</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_Toc229734330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24</w:t>
        </w:r>
        <w:r w:rsidR="00E77AEE" w:rsidRPr="00E77AEE">
          <w:rPr>
            <w:rFonts w:ascii="游ゴシック" w:eastAsia="游ゴシック" w:hAnsi="游ゴシック"/>
            <w:noProof/>
            <w:webHidden/>
          </w:rPr>
          <w:fldChar w:fldCharType="end"/>
        </w:r>
      </w:hyperlink>
      <w:r w:rsidR="00E77AEE">
        <w:rPr>
          <w:rStyle w:val="a5"/>
          <w:rFonts w:hAnsi="游ゴシック"/>
          <w:noProof/>
        </w:rPr>
        <w:br/>
      </w:r>
    </w:p>
    <w:p w14:paraId="3A2D2D58" w14:textId="35499870" w:rsidR="00E77AEE" w:rsidRPr="00E77AEE" w:rsidRDefault="00A231FF">
      <w:pPr>
        <w:pStyle w:val="21"/>
        <w:rPr>
          <w:rFonts w:hAnsi="游ゴシック" w:cstheme="minorBidi"/>
          <w:smallCaps w:val="0"/>
          <w:noProof/>
          <w:sz w:val="21"/>
          <w:szCs w:val="22"/>
        </w:rPr>
      </w:pPr>
      <w:hyperlink w:anchor="_Toc229734331" w:history="1">
        <w:r w:rsidR="00E77AEE" w:rsidRPr="00E77AEE">
          <w:rPr>
            <w:rStyle w:val="a5"/>
            <w:rFonts w:hAnsi="游ゴシック"/>
            <w:noProof/>
          </w:rPr>
          <w:t>第２章　大阪府内外２地域間産業連関表の作成と同表を用いた経済波及効果計算</w:t>
        </w:r>
        <w:r w:rsidR="00E77AEE" w:rsidRPr="00E77AEE">
          <w:rPr>
            <w:rFonts w:hAnsi="游ゴシック"/>
            <w:noProof/>
            <w:webHidden/>
          </w:rPr>
          <w:tab/>
        </w:r>
        <w:r w:rsidR="00E77AEE" w:rsidRPr="00E77AEE">
          <w:rPr>
            <w:rFonts w:hAnsi="游ゴシック"/>
            <w:noProof/>
            <w:webHidden/>
          </w:rPr>
          <w:fldChar w:fldCharType="begin"/>
        </w:r>
        <w:r w:rsidR="00E77AEE" w:rsidRPr="00E77AEE">
          <w:rPr>
            <w:rFonts w:hAnsi="游ゴシック"/>
            <w:noProof/>
            <w:webHidden/>
          </w:rPr>
          <w:instrText xml:space="preserve"> PAGEREF _Toc229734331 \h </w:instrText>
        </w:r>
        <w:r w:rsidR="00E77AEE" w:rsidRPr="00E77AEE">
          <w:rPr>
            <w:rFonts w:hAnsi="游ゴシック"/>
            <w:noProof/>
            <w:webHidden/>
          </w:rPr>
        </w:r>
        <w:r w:rsidR="00E77AEE" w:rsidRPr="00E77AEE">
          <w:rPr>
            <w:rFonts w:hAnsi="游ゴシック"/>
            <w:noProof/>
            <w:webHidden/>
          </w:rPr>
          <w:fldChar w:fldCharType="separate"/>
        </w:r>
        <w:r w:rsidR="005D054C">
          <w:rPr>
            <w:rFonts w:hAnsi="游ゴシック"/>
            <w:noProof/>
            <w:webHidden/>
          </w:rPr>
          <w:t>29</w:t>
        </w:r>
        <w:r w:rsidR="00E77AEE" w:rsidRPr="00E77AEE">
          <w:rPr>
            <w:rFonts w:hAnsi="游ゴシック"/>
            <w:noProof/>
            <w:webHidden/>
          </w:rPr>
          <w:fldChar w:fldCharType="end"/>
        </w:r>
      </w:hyperlink>
    </w:p>
    <w:p w14:paraId="72314FFF" w14:textId="6CDA96C4" w:rsidR="00E77AEE" w:rsidRPr="00E77AEE" w:rsidRDefault="00A231FF">
      <w:pPr>
        <w:pStyle w:val="31"/>
        <w:rPr>
          <w:rFonts w:ascii="游ゴシック" w:eastAsia="游ゴシック" w:hAnsi="游ゴシック" w:cstheme="minorBidi"/>
          <w:iCs w:val="0"/>
          <w:noProof/>
          <w:sz w:val="21"/>
          <w:szCs w:val="22"/>
        </w:rPr>
      </w:pPr>
      <w:hyperlink w:anchor="_Toc229734332" w:history="1">
        <w:r w:rsidR="00E77AEE" w:rsidRPr="00E77AEE">
          <w:rPr>
            <w:rStyle w:val="a5"/>
            <w:rFonts w:hAnsi="游ゴシック"/>
            <w:noProof/>
          </w:rPr>
          <w:t>１　地域間産業連関表と作成のあらまし</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_Toc229734332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29</w:t>
        </w:r>
        <w:r w:rsidR="00E77AEE" w:rsidRPr="00E77AEE">
          <w:rPr>
            <w:rFonts w:ascii="游ゴシック" w:eastAsia="游ゴシック" w:hAnsi="游ゴシック"/>
            <w:noProof/>
            <w:webHidden/>
          </w:rPr>
          <w:fldChar w:fldCharType="end"/>
        </w:r>
      </w:hyperlink>
    </w:p>
    <w:p w14:paraId="68D6F154" w14:textId="05CAB29A" w:rsidR="00E77AEE" w:rsidRPr="00E77AEE" w:rsidRDefault="00A231FF">
      <w:pPr>
        <w:pStyle w:val="31"/>
        <w:rPr>
          <w:rFonts w:ascii="游ゴシック" w:eastAsia="游ゴシック" w:hAnsi="游ゴシック" w:cstheme="minorBidi"/>
          <w:iCs w:val="0"/>
          <w:noProof/>
          <w:sz w:val="21"/>
          <w:szCs w:val="22"/>
        </w:rPr>
      </w:pPr>
      <w:hyperlink w:anchor="_Toc229734333" w:history="1">
        <w:r w:rsidR="00E77AEE" w:rsidRPr="00E77AEE">
          <w:rPr>
            <w:rStyle w:val="a5"/>
            <w:rFonts w:hAnsi="游ゴシック"/>
            <w:noProof/>
          </w:rPr>
          <w:t>２　地域間産業連関表による経済波及効果の計算事例</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_Toc229734333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37</w:t>
        </w:r>
        <w:r w:rsidR="00E77AEE" w:rsidRPr="00E77AEE">
          <w:rPr>
            <w:rFonts w:ascii="游ゴシック" w:eastAsia="游ゴシック" w:hAnsi="游ゴシック"/>
            <w:noProof/>
            <w:webHidden/>
          </w:rPr>
          <w:fldChar w:fldCharType="end"/>
        </w:r>
      </w:hyperlink>
    </w:p>
    <w:p w14:paraId="18F521EC" w14:textId="45923547" w:rsidR="00E77AEE" w:rsidRPr="00E77AEE" w:rsidRDefault="00A231FF">
      <w:pPr>
        <w:pStyle w:val="31"/>
        <w:rPr>
          <w:rFonts w:ascii="游ゴシック" w:eastAsia="游ゴシック" w:hAnsi="游ゴシック" w:cstheme="minorBidi"/>
          <w:iCs w:val="0"/>
          <w:noProof/>
          <w:sz w:val="21"/>
          <w:szCs w:val="22"/>
        </w:rPr>
      </w:pPr>
      <w:hyperlink w:anchor="_Toc229734334" w:history="1">
        <w:r w:rsidR="00E77AEE" w:rsidRPr="00E77AEE">
          <w:rPr>
            <w:rStyle w:val="a5"/>
            <w:rFonts w:hAnsi="游ゴシック"/>
            <w:noProof/>
          </w:rPr>
          <w:t>参考：諸係数の算出方法</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_Toc229734334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41</w:t>
        </w:r>
        <w:r w:rsidR="00E77AEE" w:rsidRPr="00E77AEE">
          <w:rPr>
            <w:rFonts w:ascii="游ゴシック" w:eastAsia="游ゴシック" w:hAnsi="游ゴシック"/>
            <w:noProof/>
            <w:webHidden/>
          </w:rPr>
          <w:fldChar w:fldCharType="end"/>
        </w:r>
      </w:hyperlink>
      <w:r w:rsidR="00E77AEE">
        <w:rPr>
          <w:rStyle w:val="a5"/>
          <w:rFonts w:hAnsi="游ゴシック"/>
          <w:noProof/>
        </w:rPr>
        <w:br/>
      </w:r>
    </w:p>
    <w:p w14:paraId="0F231E9F" w14:textId="0BCBF728" w:rsidR="00E77AEE" w:rsidRPr="00E77AEE" w:rsidRDefault="00A231FF">
      <w:pPr>
        <w:pStyle w:val="11"/>
        <w:rPr>
          <w:rFonts w:ascii="游ゴシック" w:hAnsi="游ゴシック" w:cstheme="minorBidi"/>
          <w:bCs w:val="0"/>
          <w:caps w:val="0"/>
          <w:noProof/>
          <w:sz w:val="21"/>
          <w:szCs w:val="22"/>
        </w:rPr>
      </w:pPr>
      <w:hyperlink w:anchor="_Toc229734335" w:history="1">
        <w:r w:rsidR="00E77AEE" w:rsidRPr="00E77AEE">
          <w:rPr>
            <w:rStyle w:val="a5"/>
            <w:rFonts w:hAnsi="游ゴシック"/>
            <w:noProof/>
          </w:rPr>
          <w:t>第２部　経済構造分析の利用例</w:t>
        </w:r>
        <w:r w:rsidR="00E77AEE" w:rsidRPr="00E77AEE">
          <w:rPr>
            <w:rFonts w:ascii="游ゴシック" w:hAnsi="游ゴシック"/>
            <w:noProof/>
            <w:webHidden/>
          </w:rPr>
          <w:tab/>
        </w:r>
        <w:r w:rsidR="00E77AEE" w:rsidRPr="00E77AEE">
          <w:rPr>
            <w:rFonts w:ascii="游ゴシック" w:hAnsi="游ゴシック"/>
            <w:noProof/>
            <w:webHidden/>
          </w:rPr>
          <w:fldChar w:fldCharType="begin"/>
        </w:r>
        <w:r w:rsidR="00E77AEE" w:rsidRPr="00E77AEE">
          <w:rPr>
            <w:rFonts w:ascii="游ゴシック" w:hAnsi="游ゴシック"/>
            <w:noProof/>
            <w:webHidden/>
          </w:rPr>
          <w:instrText xml:space="preserve"> PAGEREF _Toc229734335 \h </w:instrText>
        </w:r>
        <w:r w:rsidR="00E77AEE" w:rsidRPr="00E77AEE">
          <w:rPr>
            <w:rFonts w:ascii="游ゴシック" w:hAnsi="游ゴシック"/>
            <w:noProof/>
            <w:webHidden/>
          </w:rPr>
        </w:r>
        <w:r w:rsidR="00E77AEE" w:rsidRPr="00E77AEE">
          <w:rPr>
            <w:rFonts w:ascii="游ゴシック" w:hAnsi="游ゴシック"/>
            <w:noProof/>
            <w:webHidden/>
          </w:rPr>
          <w:fldChar w:fldCharType="separate"/>
        </w:r>
        <w:r w:rsidR="005D054C">
          <w:rPr>
            <w:rFonts w:ascii="游ゴシック" w:hAnsi="游ゴシック"/>
            <w:noProof/>
            <w:webHidden/>
          </w:rPr>
          <w:t>43</w:t>
        </w:r>
        <w:r w:rsidR="00E77AEE" w:rsidRPr="00E77AEE">
          <w:rPr>
            <w:rFonts w:ascii="游ゴシック" w:hAnsi="游ゴシック"/>
            <w:noProof/>
            <w:webHidden/>
          </w:rPr>
          <w:fldChar w:fldCharType="end"/>
        </w:r>
      </w:hyperlink>
    </w:p>
    <w:p w14:paraId="515A82F7" w14:textId="57FD6052" w:rsidR="00E77AEE" w:rsidRPr="00E77AEE" w:rsidRDefault="00A231FF">
      <w:pPr>
        <w:pStyle w:val="21"/>
        <w:rPr>
          <w:rFonts w:hAnsi="游ゴシック" w:cstheme="minorBidi"/>
          <w:smallCaps w:val="0"/>
          <w:noProof/>
          <w:sz w:val="21"/>
          <w:szCs w:val="22"/>
        </w:rPr>
      </w:pPr>
      <w:hyperlink w:anchor="_Toc229734336" w:history="1">
        <w:r w:rsidR="00E77AEE" w:rsidRPr="00E77AEE">
          <w:rPr>
            <w:rStyle w:val="a5"/>
            <w:rFonts w:hAnsi="游ゴシック"/>
            <w:noProof/>
          </w:rPr>
          <w:t>第１章　サンキーチャートからみる財・サービスの流れ</w:t>
        </w:r>
        <w:r w:rsidR="00E77AEE" w:rsidRPr="00E77AEE">
          <w:rPr>
            <w:rFonts w:hAnsi="游ゴシック"/>
            <w:noProof/>
            <w:webHidden/>
          </w:rPr>
          <w:tab/>
        </w:r>
        <w:r w:rsidR="00E77AEE" w:rsidRPr="00E77AEE">
          <w:rPr>
            <w:rFonts w:hAnsi="游ゴシック"/>
            <w:noProof/>
            <w:webHidden/>
          </w:rPr>
          <w:fldChar w:fldCharType="begin"/>
        </w:r>
        <w:r w:rsidR="00E77AEE" w:rsidRPr="00E77AEE">
          <w:rPr>
            <w:rFonts w:hAnsi="游ゴシック"/>
            <w:noProof/>
            <w:webHidden/>
          </w:rPr>
          <w:instrText xml:space="preserve"> PAGEREF _Toc229734336 \h </w:instrText>
        </w:r>
        <w:r w:rsidR="00E77AEE" w:rsidRPr="00E77AEE">
          <w:rPr>
            <w:rFonts w:hAnsi="游ゴシック"/>
            <w:noProof/>
            <w:webHidden/>
          </w:rPr>
        </w:r>
        <w:r w:rsidR="00E77AEE" w:rsidRPr="00E77AEE">
          <w:rPr>
            <w:rFonts w:hAnsi="游ゴシック"/>
            <w:noProof/>
            <w:webHidden/>
          </w:rPr>
          <w:fldChar w:fldCharType="separate"/>
        </w:r>
        <w:r w:rsidR="005D054C">
          <w:rPr>
            <w:rFonts w:hAnsi="游ゴシック"/>
            <w:noProof/>
            <w:webHidden/>
          </w:rPr>
          <w:t>45</w:t>
        </w:r>
        <w:r w:rsidR="00E77AEE" w:rsidRPr="00E77AEE">
          <w:rPr>
            <w:rFonts w:hAnsi="游ゴシック"/>
            <w:noProof/>
            <w:webHidden/>
          </w:rPr>
          <w:fldChar w:fldCharType="end"/>
        </w:r>
      </w:hyperlink>
    </w:p>
    <w:p w14:paraId="185F2955" w14:textId="76964EA5" w:rsidR="00E77AEE" w:rsidRPr="00E77AEE" w:rsidRDefault="00A231FF">
      <w:pPr>
        <w:pStyle w:val="31"/>
        <w:rPr>
          <w:rFonts w:ascii="游ゴシック" w:eastAsia="游ゴシック" w:hAnsi="游ゴシック" w:cstheme="minorBidi"/>
          <w:iCs w:val="0"/>
          <w:noProof/>
          <w:sz w:val="21"/>
          <w:szCs w:val="22"/>
        </w:rPr>
      </w:pPr>
      <w:hyperlink w:anchor="_Toc229734337" w:history="1">
        <w:r w:rsidR="00E77AEE" w:rsidRPr="00E77AEE">
          <w:rPr>
            <w:rStyle w:val="a5"/>
            <w:rFonts w:hAnsi="游ゴシック"/>
            <w:noProof/>
          </w:rPr>
          <w:t>１　はじめに：サンキーチャートとは</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_Toc229734337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45</w:t>
        </w:r>
        <w:r w:rsidR="00E77AEE" w:rsidRPr="00E77AEE">
          <w:rPr>
            <w:rFonts w:ascii="游ゴシック" w:eastAsia="游ゴシック" w:hAnsi="游ゴシック"/>
            <w:noProof/>
            <w:webHidden/>
          </w:rPr>
          <w:fldChar w:fldCharType="end"/>
        </w:r>
      </w:hyperlink>
    </w:p>
    <w:p w14:paraId="15C14F10" w14:textId="56CB4F76" w:rsidR="00E77AEE" w:rsidRPr="00E77AEE" w:rsidRDefault="00A231FF">
      <w:pPr>
        <w:pStyle w:val="31"/>
        <w:rPr>
          <w:rFonts w:ascii="游ゴシック" w:eastAsia="游ゴシック" w:hAnsi="游ゴシック" w:cstheme="minorBidi"/>
          <w:iCs w:val="0"/>
          <w:noProof/>
          <w:sz w:val="21"/>
          <w:szCs w:val="22"/>
        </w:rPr>
      </w:pPr>
      <w:hyperlink w:anchor="_Toc229734338" w:history="1">
        <w:r w:rsidR="00E77AEE" w:rsidRPr="00E77AEE">
          <w:rPr>
            <w:rStyle w:val="a5"/>
            <w:rFonts w:hAnsi="游ゴシック"/>
            <w:noProof/>
          </w:rPr>
          <w:t>２　全産業のサンキーチャート（13部門）</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_Toc229734338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45</w:t>
        </w:r>
        <w:r w:rsidR="00E77AEE" w:rsidRPr="00E77AEE">
          <w:rPr>
            <w:rFonts w:ascii="游ゴシック" w:eastAsia="游ゴシック" w:hAnsi="游ゴシック"/>
            <w:noProof/>
            <w:webHidden/>
          </w:rPr>
          <w:fldChar w:fldCharType="end"/>
        </w:r>
      </w:hyperlink>
    </w:p>
    <w:p w14:paraId="3402E098" w14:textId="2E6BD487" w:rsidR="00E77AEE" w:rsidRPr="00E77AEE" w:rsidRDefault="00A231FF">
      <w:pPr>
        <w:pStyle w:val="31"/>
        <w:rPr>
          <w:rFonts w:ascii="游ゴシック" w:eastAsia="游ゴシック" w:hAnsi="游ゴシック" w:cstheme="minorBidi"/>
          <w:iCs w:val="0"/>
          <w:noProof/>
          <w:sz w:val="21"/>
          <w:szCs w:val="22"/>
        </w:rPr>
      </w:pPr>
      <w:hyperlink w:anchor="_Toc229734339" w:history="1">
        <w:r w:rsidR="00E77AEE" w:rsidRPr="00E77AEE">
          <w:rPr>
            <w:rStyle w:val="a5"/>
            <w:rFonts w:hAnsi="游ゴシック"/>
            <w:noProof/>
          </w:rPr>
          <w:t>３　製造業とサービス（13部門）</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_Toc229734339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47</w:t>
        </w:r>
        <w:r w:rsidR="00E77AEE" w:rsidRPr="00E77AEE">
          <w:rPr>
            <w:rFonts w:ascii="游ゴシック" w:eastAsia="游ゴシック" w:hAnsi="游ゴシック"/>
            <w:noProof/>
            <w:webHidden/>
          </w:rPr>
          <w:fldChar w:fldCharType="end"/>
        </w:r>
      </w:hyperlink>
    </w:p>
    <w:p w14:paraId="6D6F0181" w14:textId="19F3A0CB" w:rsidR="00E77AEE" w:rsidRPr="00E77AEE" w:rsidRDefault="00A231FF">
      <w:pPr>
        <w:pStyle w:val="31"/>
        <w:rPr>
          <w:rFonts w:ascii="游ゴシック" w:eastAsia="游ゴシック" w:hAnsi="游ゴシック" w:cstheme="minorBidi"/>
          <w:iCs w:val="0"/>
          <w:noProof/>
          <w:sz w:val="21"/>
          <w:szCs w:val="22"/>
        </w:rPr>
      </w:pPr>
      <w:hyperlink w:anchor="_Toc229734340" w:history="1">
        <w:r w:rsidR="00E77AEE" w:rsidRPr="00E77AEE">
          <w:rPr>
            <w:rStyle w:val="a5"/>
            <w:rFonts w:hAnsi="游ゴシック"/>
            <w:noProof/>
          </w:rPr>
          <w:t>４　対事業所サービスと対個人サービス（37部門）</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_Toc229734340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50</w:t>
        </w:r>
        <w:r w:rsidR="00E77AEE" w:rsidRPr="00E77AEE">
          <w:rPr>
            <w:rFonts w:ascii="游ゴシック" w:eastAsia="游ゴシック" w:hAnsi="游ゴシック"/>
            <w:noProof/>
            <w:webHidden/>
          </w:rPr>
          <w:fldChar w:fldCharType="end"/>
        </w:r>
      </w:hyperlink>
    </w:p>
    <w:p w14:paraId="5699AD58" w14:textId="7ED632F6" w:rsidR="00E77AEE" w:rsidRPr="00E77AEE" w:rsidRDefault="00A231FF">
      <w:pPr>
        <w:pStyle w:val="31"/>
        <w:rPr>
          <w:rFonts w:ascii="游ゴシック" w:eastAsia="游ゴシック" w:hAnsi="游ゴシック" w:cstheme="minorBidi"/>
          <w:iCs w:val="0"/>
          <w:noProof/>
          <w:sz w:val="21"/>
          <w:szCs w:val="22"/>
        </w:rPr>
      </w:pPr>
      <w:hyperlink w:anchor="_Toc229734341" w:history="1">
        <w:r w:rsidR="00E77AEE" w:rsidRPr="00E77AEE">
          <w:rPr>
            <w:rStyle w:val="a5"/>
            <w:rFonts w:hAnsi="游ゴシック"/>
            <w:noProof/>
          </w:rPr>
          <w:t>５　おわりに</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_Toc229734341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53</w:t>
        </w:r>
        <w:r w:rsidR="00E77AEE" w:rsidRPr="00E77AEE">
          <w:rPr>
            <w:rFonts w:ascii="游ゴシック" w:eastAsia="游ゴシック" w:hAnsi="游ゴシック"/>
            <w:noProof/>
            <w:webHidden/>
          </w:rPr>
          <w:fldChar w:fldCharType="end"/>
        </w:r>
      </w:hyperlink>
    </w:p>
    <w:p w14:paraId="609BEFFE" w14:textId="68481340" w:rsidR="00E77AEE" w:rsidRPr="00E77AEE" w:rsidRDefault="00A231FF">
      <w:pPr>
        <w:pStyle w:val="31"/>
        <w:rPr>
          <w:rFonts w:ascii="游ゴシック" w:eastAsia="游ゴシック" w:hAnsi="游ゴシック" w:cstheme="minorBidi"/>
          <w:iCs w:val="0"/>
          <w:noProof/>
          <w:sz w:val="21"/>
          <w:szCs w:val="22"/>
        </w:rPr>
      </w:pPr>
      <w:hyperlink w:anchor="_Toc229734342" w:history="1">
        <w:r w:rsidR="00E77AEE" w:rsidRPr="00E77AEE">
          <w:rPr>
            <w:rStyle w:val="a5"/>
            <w:rFonts w:hAnsi="游ゴシック"/>
            <w:noProof/>
          </w:rPr>
          <w:t>コラム　医薬品における財・サービスのフロー</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_Toc229734342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54</w:t>
        </w:r>
        <w:r w:rsidR="00E77AEE" w:rsidRPr="00E77AEE">
          <w:rPr>
            <w:rFonts w:ascii="游ゴシック" w:eastAsia="游ゴシック" w:hAnsi="游ゴシック"/>
            <w:noProof/>
            <w:webHidden/>
          </w:rPr>
          <w:fldChar w:fldCharType="end"/>
        </w:r>
      </w:hyperlink>
    </w:p>
    <w:p w14:paraId="5952DA1C" w14:textId="1060B98F" w:rsidR="00E77AEE" w:rsidRPr="00E77AEE" w:rsidRDefault="00A231FF">
      <w:pPr>
        <w:pStyle w:val="31"/>
        <w:rPr>
          <w:rFonts w:ascii="游ゴシック" w:eastAsia="游ゴシック" w:hAnsi="游ゴシック" w:cstheme="minorBidi"/>
          <w:iCs w:val="0"/>
          <w:noProof/>
          <w:sz w:val="21"/>
          <w:szCs w:val="22"/>
        </w:rPr>
      </w:pPr>
      <w:hyperlink w:anchor="_Toc229734343" w:history="1">
        <w:r w:rsidR="00E77AEE" w:rsidRPr="00E77AEE">
          <w:rPr>
            <w:rStyle w:val="a5"/>
            <w:rFonts w:hAnsi="游ゴシック"/>
            <w:noProof/>
          </w:rPr>
          <w:t>参考：サンキーチャートの作図について</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_Toc229734343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56</w:t>
        </w:r>
        <w:r w:rsidR="00E77AEE" w:rsidRPr="00E77AEE">
          <w:rPr>
            <w:rFonts w:ascii="游ゴシック" w:eastAsia="游ゴシック" w:hAnsi="游ゴシック"/>
            <w:noProof/>
            <w:webHidden/>
          </w:rPr>
          <w:fldChar w:fldCharType="end"/>
        </w:r>
      </w:hyperlink>
      <w:r w:rsidR="00E77AEE">
        <w:rPr>
          <w:rStyle w:val="a5"/>
          <w:rFonts w:hAnsi="游ゴシック"/>
          <w:noProof/>
        </w:rPr>
        <w:br/>
      </w:r>
    </w:p>
    <w:p w14:paraId="5A864128" w14:textId="51A1F445" w:rsidR="00E77AEE" w:rsidRPr="00E77AEE" w:rsidRDefault="00A231FF">
      <w:pPr>
        <w:pStyle w:val="21"/>
        <w:rPr>
          <w:rFonts w:hAnsi="游ゴシック" w:cstheme="minorBidi"/>
          <w:smallCaps w:val="0"/>
          <w:noProof/>
          <w:sz w:val="21"/>
          <w:szCs w:val="22"/>
        </w:rPr>
      </w:pPr>
      <w:hyperlink w:anchor="_Toc229734344" w:history="1">
        <w:r w:rsidR="00E77AEE" w:rsidRPr="00E77AEE">
          <w:rPr>
            <w:rStyle w:val="a5"/>
            <w:rFonts w:hAnsi="游ゴシック"/>
            <w:noProof/>
          </w:rPr>
          <w:t>第２章　グラフ理論を用いた産業間取引構造の可視化と経年変化</w:t>
        </w:r>
        <w:r w:rsidR="00E77AEE" w:rsidRPr="00E77AEE">
          <w:rPr>
            <w:rFonts w:hAnsi="游ゴシック"/>
            <w:noProof/>
            <w:webHidden/>
          </w:rPr>
          <w:tab/>
        </w:r>
        <w:r w:rsidR="00E77AEE" w:rsidRPr="00E77AEE">
          <w:rPr>
            <w:rFonts w:hAnsi="游ゴシック"/>
            <w:noProof/>
            <w:webHidden/>
          </w:rPr>
          <w:fldChar w:fldCharType="begin"/>
        </w:r>
        <w:r w:rsidR="00E77AEE" w:rsidRPr="00E77AEE">
          <w:rPr>
            <w:rFonts w:hAnsi="游ゴシック"/>
            <w:noProof/>
            <w:webHidden/>
          </w:rPr>
          <w:instrText xml:space="preserve"> PAGEREF _Toc229734344 \h </w:instrText>
        </w:r>
        <w:r w:rsidR="00E77AEE" w:rsidRPr="00E77AEE">
          <w:rPr>
            <w:rFonts w:hAnsi="游ゴシック"/>
            <w:noProof/>
            <w:webHidden/>
          </w:rPr>
        </w:r>
        <w:r w:rsidR="00E77AEE" w:rsidRPr="00E77AEE">
          <w:rPr>
            <w:rFonts w:hAnsi="游ゴシック"/>
            <w:noProof/>
            <w:webHidden/>
          </w:rPr>
          <w:fldChar w:fldCharType="separate"/>
        </w:r>
        <w:r w:rsidR="005D054C">
          <w:rPr>
            <w:rFonts w:hAnsi="游ゴシック"/>
            <w:noProof/>
            <w:webHidden/>
          </w:rPr>
          <w:t>57</w:t>
        </w:r>
        <w:r w:rsidR="00E77AEE" w:rsidRPr="00E77AEE">
          <w:rPr>
            <w:rFonts w:hAnsi="游ゴシック"/>
            <w:noProof/>
            <w:webHidden/>
          </w:rPr>
          <w:fldChar w:fldCharType="end"/>
        </w:r>
      </w:hyperlink>
    </w:p>
    <w:p w14:paraId="6B7E8554" w14:textId="1B9DBC36" w:rsidR="00E77AEE" w:rsidRPr="00E77AEE" w:rsidRDefault="00A231FF">
      <w:pPr>
        <w:pStyle w:val="31"/>
        <w:rPr>
          <w:rFonts w:ascii="游ゴシック" w:eastAsia="游ゴシック" w:hAnsi="游ゴシック" w:cstheme="minorBidi"/>
          <w:iCs w:val="0"/>
          <w:noProof/>
          <w:sz w:val="21"/>
          <w:szCs w:val="22"/>
        </w:rPr>
      </w:pPr>
      <w:hyperlink w:anchor="_Toc229734345" w:history="1">
        <w:r w:rsidR="00E77AEE" w:rsidRPr="00E77AEE">
          <w:rPr>
            <w:rStyle w:val="a5"/>
            <w:rFonts w:hAnsi="游ゴシック"/>
            <w:noProof/>
          </w:rPr>
          <w:t>１　はじめに：グラフ理論とは</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_Toc229734345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57</w:t>
        </w:r>
        <w:r w:rsidR="00E77AEE" w:rsidRPr="00E77AEE">
          <w:rPr>
            <w:rFonts w:ascii="游ゴシック" w:eastAsia="游ゴシック" w:hAnsi="游ゴシック"/>
            <w:noProof/>
            <w:webHidden/>
          </w:rPr>
          <w:fldChar w:fldCharType="end"/>
        </w:r>
      </w:hyperlink>
    </w:p>
    <w:p w14:paraId="6FCDD3A2" w14:textId="7002B2C4" w:rsidR="00E77AEE" w:rsidRPr="00E77AEE" w:rsidRDefault="00A231FF">
      <w:pPr>
        <w:pStyle w:val="31"/>
        <w:rPr>
          <w:rFonts w:ascii="游ゴシック" w:eastAsia="游ゴシック" w:hAnsi="游ゴシック" w:cstheme="minorBidi"/>
          <w:iCs w:val="0"/>
          <w:noProof/>
          <w:sz w:val="21"/>
          <w:szCs w:val="22"/>
        </w:rPr>
      </w:pPr>
      <w:hyperlink w:anchor="_Toc229734346" w:history="1">
        <w:r w:rsidR="00E77AEE" w:rsidRPr="00E77AEE">
          <w:rPr>
            <w:rStyle w:val="a5"/>
            <w:rFonts w:hAnsi="游ゴシック"/>
            <w:noProof/>
          </w:rPr>
          <w:t>２　令和2年（37部門）の産業間取引</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_Toc229734346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58</w:t>
        </w:r>
        <w:r w:rsidR="00E77AEE" w:rsidRPr="00E77AEE">
          <w:rPr>
            <w:rFonts w:ascii="游ゴシック" w:eastAsia="游ゴシック" w:hAnsi="游ゴシック"/>
            <w:noProof/>
            <w:webHidden/>
          </w:rPr>
          <w:fldChar w:fldCharType="end"/>
        </w:r>
      </w:hyperlink>
    </w:p>
    <w:p w14:paraId="463CF240" w14:textId="7E5F8C57" w:rsidR="00E77AEE" w:rsidRPr="00E77AEE" w:rsidRDefault="00A231FF">
      <w:pPr>
        <w:pStyle w:val="31"/>
        <w:rPr>
          <w:rFonts w:ascii="游ゴシック" w:eastAsia="游ゴシック" w:hAnsi="游ゴシック" w:cstheme="minorBidi"/>
          <w:iCs w:val="0"/>
          <w:noProof/>
          <w:sz w:val="21"/>
          <w:szCs w:val="22"/>
        </w:rPr>
      </w:pPr>
      <w:hyperlink w:anchor="_Toc229734347" w:history="1">
        <w:r w:rsidR="00E77AEE" w:rsidRPr="00E77AEE">
          <w:rPr>
            <w:rStyle w:val="a5"/>
            <w:rFonts w:hAnsi="游ゴシック"/>
            <w:noProof/>
          </w:rPr>
          <w:t>３　平成23年（37部門）の産業間取引</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_Toc229734347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60</w:t>
        </w:r>
        <w:r w:rsidR="00E77AEE" w:rsidRPr="00E77AEE">
          <w:rPr>
            <w:rFonts w:ascii="游ゴシック" w:eastAsia="游ゴシック" w:hAnsi="游ゴシック"/>
            <w:noProof/>
            <w:webHidden/>
          </w:rPr>
          <w:fldChar w:fldCharType="end"/>
        </w:r>
      </w:hyperlink>
    </w:p>
    <w:p w14:paraId="2B265998" w14:textId="060502A5" w:rsidR="00E77AEE" w:rsidRPr="00E77AEE" w:rsidRDefault="00A231FF">
      <w:pPr>
        <w:pStyle w:val="31"/>
        <w:rPr>
          <w:rFonts w:ascii="游ゴシック" w:eastAsia="游ゴシック" w:hAnsi="游ゴシック" w:cstheme="minorBidi"/>
          <w:iCs w:val="0"/>
          <w:noProof/>
          <w:sz w:val="21"/>
          <w:szCs w:val="22"/>
        </w:rPr>
      </w:pPr>
      <w:hyperlink w:anchor="_Toc229734348" w:history="1">
        <w:r w:rsidR="00E77AEE" w:rsidRPr="00E77AEE">
          <w:rPr>
            <w:rStyle w:val="a5"/>
            <w:rFonts w:hAnsi="游ゴシック"/>
            <w:noProof/>
          </w:rPr>
          <w:t>４　平成12年（32部門）の産業間取引</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_Toc229734348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62</w:t>
        </w:r>
        <w:r w:rsidR="00E77AEE" w:rsidRPr="00E77AEE">
          <w:rPr>
            <w:rFonts w:ascii="游ゴシック" w:eastAsia="游ゴシック" w:hAnsi="游ゴシック"/>
            <w:noProof/>
            <w:webHidden/>
          </w:rPr>
          <w:fldChar w:fldCharType="end"/>
        </w:r>
      </w:hyperlink>
    </w:p>
    <w:p w14:paraId="7947D59C" w14:textId="719696AB" w:rsidR="00E77AEE" w:rsidRPr="00E77AEE" w:rsidRDefault="00A231FF">
      <w:pPr>
        <w:pStyle w:val="31"/>
        <w:rPr>
          <w:rFonts w:ascii="游ゴシック" w:eastAsia="游ゴシック" w:hAnsi="游ゴシック" w:cstheme="minorBidi"/>
          <w:iCs w:val="0"/>
          <w:noProof/>
          <w:sz w:val="21"/>
          <w:szCs w:val="22"/>
        </w:rPr>
      </w:pPr>
      <w:hyperlink w:anchor="_Toc229734349" w:history="1">
        <w:r w:rsidR="00E77AEE" w:rsidRPr="00E77AEE">
          <w:rPr>
            <w:rStyle w:val="a5"/>
            <w:rFonts w:hAnsi="游ゴシック"/>
            <w:noProof/>
          </w:rPr>
          <w:t>５　平成２年（32部門）の産業間取引</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_Toc229734349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64</w:t>
        </w:r>
        <w:r w:rsidR="00E77AEE" w:rsidRPr="00E77AEE">
          <w:rPr>
            <w:rFonts w:ascii="游ゴシック" w:eastAsia="游ゴシック" w:hAnsi="游ゴシック"/>
            <w:noProof/>
            <w:webHidden/>
          </w:rPr>
          <w:fldChar w:fldCharType="end"/>
        </w:r>
      </w:hyperlink>
    </w:p>
    <w:p w14:paraId="53DAC71E" w14:textId="77C1A001" w:rsidR="00E77AEE" w:rsidRPr="00E77AEE" w:rsidRDefault="00A231FF">
      <w:pPr>
        <w:pStyle w:val="31"/>
        <w:rPr>
          <w:rFonts w:ascii="游ゴシック" w:eastAsia="游ゴシック" w:hAnsi="游ゴシック" w:cstheme="minorBidi"/>
          <w:iCs w:val="0"/>
          <w:noProof/>
          <w:sz w:val="21"/>
          <w:szCs w:val="22"/>
        </w:rPr>
      </w:pPr>
      <w:hyperlink w:anchor="_Toc229734350" w:history="1">
        <w:r w:rsidR="00E77AEE" w:rsidRPr="00E77AEE">
          <w:rPr>
            <w:rStyle w:val="a5"/>
            <w:rFonts w:hAnsi="游ゴシック"/>
            <w:noProof/>
          </w:rPr>
          <w:t>６　おわりに</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_Toc229734350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66</w:t>
        </w:r>
        <w:r w:rsidR="00E77AEE" w:rsidRPr="00E77AEE">
          <w:rPr>
            <w:rFonts w:ascii="游ゴシック" w:eastAsia="游ゴシック" w:hAnsi="游ゴシック"/>
            <w:noProof/>
            <w:webHidden/>
          </w:rPr>
          <w:fldChar w:fldCharType="end"/>
        </w:r>
      </w:hyperlink>
      <w:r w:rsidR="00E77AEE">
        <w:rPr>
          <w:rStyle w:val="a5"/>
          <w:rFonts w:hAnsi="游ゴシック"/>
          <w:noProof/>
        </w:rPr>
        <w:br/>
      </w:r>
    </w:p>
    <w:p w14:paraId="0B15B713" w14:textId="3D241574" w:rsidR="00E77AEE" w:rsidRPr="00E77AEE" w:rsidRDefault="00A231FF">
      <w:pPr>
        <w:pStyle w:val="21"/>
        <w:rPr>
          <w:rFonts w:hAnsi="游ゴシック" w:cstheme="minorBidi"/>
          <w:smallCaps w:val="0"/>
          <w:noProof/>
          <w:sz w:val="21"/>
          <w:szCs w:val="22"/>
        </w:rPr>
      </w:pPr>
      <w:hyperlink w:anchor="_Toc229734351" w:history="1">
        <w:r w:rsidR="00E77AEE" w:rsidRPr="00E77AEE">
          <w:rPr>
            <w:rStyle w:val="a5"/>
            <w:rFonts w:hAnsi="游ゴシック"/>
            <w:noProof/>
          </w:rPr>
          <w:t>第３章　大阪府と３道県の産業構造比較-スカイラインチャートを用いて-</w:t>
        </w:r>
        <w:r w:rsidR="00E77AEE" w:rsidRPr="00E77AEE">
          <w:rPr>
            <w:rFonts w:hAnsi="游ゴシック"/>
            <w:noProof/>
            <w:webHidden/>
          </w:rPr>
          <w:tab/>
        </w:r>
        <w:r w:rsidR="00E77AEE" w:rsidRPr="00E77AEE">
          <w:rPr>
            <w:rFonts w:hAnsi="游ゴシック"/>
            <w:noProof/>
            <w:webHidden/>
          </w:rPr>
          <w:fldChar w:fldCharType="begin"/>
        </w:r>
        <w:r w:rsidR="00E77AEE" w:rsidRPr="00E77AEE">
          <w:rPr>
            <w:rFonts w:hAnsi="游ゴシック"/>
            <w:noProof/>
            <w:webHidden/>
          </w:rPr>
          <w:instrText xml:space="preserve"> PAGEREF _Toc229734351 \h </w:instrText>
        </w:r>
        <w:r w:rsidR="00E77AEE" w:rsidRPr="00E77AEE">
          <w:rPr>
            <w:rFonts w:hAnsi="游ゴシック"/>
            <w:noProof/>
            <w:webHidden/>
          </w:rPr>
        </w:r>
        <w:r w:rsidR="00E77AEE" w:rsidRPr="00E77AEE">
          <w:rPr>
            <w:rFonts w:hAnsi="游ゴシック"/>
            <w:noProof/>
            <w:webHidden/>
          </w:rPr>
          <w:fldChar w:fldCharType="separate"/>
        </w:r>
        <w:r w:rsidR="005D054C">
          <w:rPr>
            <w:rFonts w:hAnsi="游ゴシック"/>
            <w:noProof/>
            <w:webHidden/>
          </w:rPr>
          <w:t>67</w:t>
        </w:r>
        <w:r w:rsidR="00E77AEE" w:rsidRPr="00E77AEE">
          <w:rPr>
            <w:rFonts w:hAnsi="游ゴシック"/>
            <w:noProof/>
            <w:webHidden/>
          </w:rPr>
          <w:fldChar w:fldCharType="end"/>
        </w:r>
      </w:hyperlink>
    </w:p>
    <w:p w14:paraId="5B1CF9F7" w14:textId="42B3F01F" w:rsidR="00E77AEE" w:rsidRPr="00E77AEE" w:rsidRDefault="00A231FF">
      <w:pPr>
        <w:pStyle w:val="31"/>
        <w:rPr>
          <w:rFonts w:ascii="游ゴシック" w:eastAsia="游ゴシック" w:hAnsi="游ゴシック" w:cstheme="minorBidi"/>
          <w:iCs w:val="0"/>
          <w:noProof/>
          <w:sz w:val="21"/>
          <w:szCs w:val="22"/>
        </w:rPr>
      </w:pPr>
      <w:hyperlink w:anchor="_Toc229734352" w:history="1">
        <w:r w:rsidR="00E77AEE" w:rsidRPr="00E77AEE">
          <w:rPr>
            <w:rStyle w:val="a5"/>
            <w:rFonts w:hAnsi="游ゴシック"/>
            <w:noProof/>
          </w:rPr>
          <w:t>１　はじめに：スカイラインチャートとは</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_Toc229734352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67</w:t>
        </w:r>
        <w:r w:rsidR="00E77AEE" w:rsidRPr="00E77AEE">
          <w:rPr>
            <w:rFonts w:ascii="游ゴシック" w:eastAsia="游ゴシック" w:hAnsi="游ゴシック"/>
            <w:noProof/>
            <w:webHidden/>
          </w:rPr>
          <w:fldChar w:fldCharType="end"/>
        </w:r>
      </w:hyperlink>
    </w:p>
    <w:p w14:paraId="01AE5D10" w14:textId="5127A555" w:rsidR="00E77AEE" w:rsidRPr="00E77AEE" w:rsidRDefault="00A231FF">
      <w:pPr>
        <w:pStyle w:val="31"/>
        <w:rPr>
          <w:rFonts w:ascii="游ゴシック" w:eastAsia="游ゴシック" w:hAnsi="游ゴシック" w:cstheme="minorBidi"/>
          <w:iCs w:val="0"/>
          <w:noProof/>
          <w:sz w:val="21"/>
          <w:szCs w:val="22"/>
        </w:rPr>
      </w:pPr>
      <w:hyperlink w:anchor="_Toc229734353" w:history="1">
        <w:r w:rsidR="00E77AEE" w:rsidRPr="00E77AEE">
          <w:rPr>
            <w:rStyle w:val="a5"/>
            <w:rFonts w:hAnsi="游ゴシック"/>
            <w:noProof/>
          </w:rPr>
          <w:t>２　大阪府と３道県の産業構造比較</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_Toc229734353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69</w:t>
        </w:r>
        <w:r w:rsidR="00E77AEE" w:rsidRPr="00E77AEE">
          <w:rPr>
            <w:rFonts w:ascii="游ゴシック" w:eastAsia="游ゴシック" w:hAnsi="游ゴシック"/>
            <w:noProof/>
            <w:webHidden/>
          </w:rPr>
          <w:fldChar w:fldCharType="end"/>
        </w:r>
      </w:hyperlink>
    </w:p>
    <w:p w14:paraId="1934EA9C" w14:textId="57BD8E9C" w:rsidR="00E77AEE" w:rsidRPr="00E77AEE" w:rsidRDefault="00A231FF">
      <w:pPr>
        <w:pStyle w:val="31"/>
        <w:rPr>
          <w:rFonts w:ascii="游ゴシック" w:eastAsia="游ゴシック" w:hAnsi="游ゴシック" w:cstheme="minorBidi"/>
          <w:iCs w:val="0"/>
          <w:noProof/>
          <w:sz w:val="21"/>
          <w:szCs w:val="22"/>
        </w:rPr>
      </w:pPr>
      <w:hyperlink w:anchor="_Toc229734354" w:history="1">
        <w:r w:rsidR="00E77AEE" w:rsidRPr="00E77AEE">
          <w:rPr>
            <w:rStyle w:val="a5"/>
            <w:rFonts w:hAnsi="游ゴシック"/>
            <w:noProof/>
          </w:rPr>
          <w:t>３　おわりに</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_Toc229734354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73</w:t>
        </w:r>
        <w:r w:rsidR="00E77AEE" w:rsidRPr="00E77AEE">
          <w:rPr>
            <w:rFonts w:ascii="游ゴシック" w:eastAsia="游ゴシック" w:hAnsi="游ゴシック"/>
            <w:noProof/>
            <w:webHidden/>
          </w:rPr>
          <w:fldChar w:fldCharType="end"/>
        </w:r>
      </w:hyperlink>
      <w:r w:rsidR="00E77AEE">
        <w:rPr>
          <w:rStyle w:val="a5"/>
          <w:rFonts w:hAnsi="游ゴシック"/>
          <w:noProof/>
        </w:rPr>
        <w:br/>
      </w:r>
    </w:p>
    <w:p w14:paraId="1E191434" w14:textId="20EEB37C" w:rsidR="00E77AEE" w:rsidRPr="00E77AEE" w:rsidRDefault="00A231FF">
      <w:pPr>
        <w:pStyle w:val="21"/>
        <w:rPr>
          <w:rFonts w:hAnsi="游ゴシック" w:cstheme="minorBidi"/>
          <w:smallCaps w:val="0"/>
          <w:noProof/>
          <w:sz w:val="21"/>
          <w:szCs w:val="22"/>
        </w:rPr>
      </w:pPr>
      <w:hyperlink w:anchor="_Toc229734355" w:history="1">
        <w:r w:rsidR="00E77AEE" w:rsidRPr="00E77AEE">
          <w:rPr>
            <w:rStyle w:val="a5"/>
            <w:rFonts w:hAnsi="游ゴシック"/>
            <w:noProof/>
          </w:rPr>
          <w:t>第４章　地域経済分析</w:t>
        </w:r>
        <w:r w:rsidR="00E77AEE" w:rsidRPr="00E77AEE">
          <w:rPr>
            <w:rFonts w:hAnsi="游ゴシック"/>
            <w:noProof/>
            <w:webHidden/>
          </w:rPr>
          <w:tab/>
        </w:r>
        <w:r w:rsidR="00E77AEE" w:rsidRPr="00E77AEE">
          <w:rPr>
            <w:rFonts w:hAnsi="游ゴシック"/>
            <w:noProof/>
            <w:webHidden/>
          </w:rPr>
          <w:fldChar w:fldCharType="begin"/>
        </w:r>
        <w:r w:rsidR="00E77AEE" w:rsidRPr="00E77AEE">
          <w:rPr>
            <w:rFonts w:hAnsi="游ゴシック"/>
            <w:noProof/>
            <w:webHidden/>
          </w:rPr>
          <w:instrText xml:space="preserve"> PAGEREF _Toc229734355 \h </w:instrText>
        </w:r>
        <w:r w:rsidR="00E77AEE" w:rsidRPr="00E77AEE">
          <w:rPr>
            <w:rFonts w:hAnsi="游ゴシック"/>
            <w:noProof/>
            <w:webHidden/>
          </w:rPr>
        </w:r>
        <w:r w:rsidR="00E77AEE" w:rsidRPr="00E77AEE">
          <w:rPr>
            <w:rFonts w:hAnsi="游ゴシック"/>
            <w:noProof/>
            <w:webHidden/>
          </w:rPr>
          <w:fldChar w:fldCharType="separate"/>
        </w:r>
        <w:r w:rsidR="005D054C">
          <w:rPr>
            <w:rFonts w:hAnsi="游ゴシック"/>
            <w:noProof/>
            <w:webHidden/>
          </w:rPr>
          <w:t>74</w:t>
        </w:r>
        <w:r w:rsidR="00E77AEE" w:rsidRPr="00E77AEE">
          <w:rPr>
            <w:rFonts w:hAnsi="游ゴシック"/>
            <w:noProof/>
            <w:webHidden/>
          </w:rPr>
          <w:fldChar w:fldCharType="end"/>
        </w:r>
      </w:hyperlink>
    </w:p>
    <w:p w14:paraId="4328DBD8" w14:textId="41D2DEE5" w:rsidR="00E77AEE" w:rsidRPr="00E77AEE" w:rsidRDefault="00A231FF">
      <w:pPr>
        <w:pStyle w:val="31"/>
        <w:rPr>
          <w:rFonts w:ascii="游ゴシック" w:eastAsia="游ゴシック" w:hAnsi="游ゴシック" w:cstheme="minorBidi"/>
          <w:iCs w:val="0"/>
          <w:noProof/>
          <w:sz w:val="21"/>
          <w:szCs w:val="22"/>
        </w:rPr>
      </w:pPr>
      <w:hyperlink w:anchor="_Toc229734356" w:history="1">
        <w:r w:rsidR="00E77AEE" w:rsidRPr="00E77AEE">
          <w:rPr>
            <w:rStyle w:val="a5"/>
            <w:rFonts w:hAnsi="游ゴシック"/>
            <w:noProof/>
          </w:rPr>
          <w:t>１　産業連関表による地域経済分析のあらまし</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_Toc229734356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74</w:t>
        </w:r>
        <w:r w:rsidR="00E77AEE" w:rsidRPr="00E77AEE">
          <w:rPr>
            <w:rFonts w:ascii="游ゴシック" w:eastAsia="游ゴシック" w:hAnsi="游ゴシック"/>
            <w:noProof/>
            <w:webHidden/>
          </w:rPr>
          <w:fldChar w:fldCharType="end"/>
        </w:r>
      </w:hyperlink>
    </w:p>
    <w:p w14:paraId="1186B5DA" w14:textId="7C872340" w:rsidR="00E77AEE" w:rsidRPr="00E77AEE" w:rsidRDefault="00A231FF">
      <w:pPr>
        <w:pStyle w:val="31"/>
        <w:rPr>
          <w:rFonts w:ascii="游ゴシック" w:eastAsia="游ゴシック" w:hAnsi="游ゴシック" w:cstheme="minorBidi"/>
          <w:iCs w:val="0"/>
          <w:noProof/>
          <w:sz w:val="21"/>
          <w:szCs w:val="22"/>
        </w:rPr>
      </w:pPr>
      <w:hyperlink w:anchor="_Toc229734357" w:history="1">
        <w:r w:rsidR="00E77AEE" w:rsidRPr="00E77AEE">
          <w:rPr>
            <w:rStyle w:val="a5"/>
            <w:rFonts w:hAnsi="游ゴシック"/>
            <w:noProof/>
          </w:rPr>
          <w:t>２　強みとなり得る産業部門の把握</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_Toc229734357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75</w:t>
        </w:r>
        <w:r w:rsidR="00E77AEE" w:rsidRPr="00E77AEE">
          <w:rPr>
            <w:rFonts w:ascii="游ゴシック" w:eastAsia="游ゴシック" w:hAnsi="游ゴシック"/>
            <w:noProof/>
            <w:webHidden/>
          </w:rPr>
          <w:fldChar w:fldCharType="end"/>
        </w:r>
      </w:hyperlink>
    </w:p>
    <w:p w14:paraId="77FB3180" w14:textId="74C588DA" w:rsidR="00E77AEE" w:rsidRPr="00E77AEE" w:rsidRDefault="00A231FF">
      <w:pPr>
        <w:pStyle w:val="31"/>
        <w:rPr>
          <w:rFonts w:ascii="游ゴシック" w:eastAsia="游ゴシック" w:hAnsi="游ゴシック" w:cstheme="minorBidi"/>
          <w:iCs w:val="0"/>
          <w:noProof/>
          <w:sz w:val="21"/>
          <w:szCs w:val="22"/>
        </w:rPr>
      </w:pPr>
      <w:hyperlink w:anchor="_Toc229734358" w:history="1">
        <w:r w:rsidR="00E77AEE" w:rsidRPr="00E77AEE">
          <w:rPr>
            <w:rStyle w:val="a5"/>
            <w:rFonts w:hAnsi="游ゴシック"/>
            <w:noProof/>
          </w:rPr>
          <w:t>３　地域経済分析のまとめ</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_Toc229734358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80</w:t>
        </w:r>
        <w:r w:rsidR="00E77AEE" w:rsidRPr="00E77AEE">
          <w:rPr>
            <w:rFonts w:ascii="游ゴシック" w:eastAsia="游ゴシック" w:hAnsi="游ゴシック"/>
            <w:noProof/>
            <w:webHidden/>
          </w:rPr>
          <w:fldChar w:fldCharType="end"/>
        </w:r>
      </w:hyperlink>
    </w:p>
    <w:p w14:paraId="7AA6FC60" w14:textId="3A9E4F87" w:rsidR="00E77AEE" w:rsidRPr="00E77AEE" w:rsidRDefault="00A231FF">
      <w:pPr>
        <w:pStyle w:val="31"/>
        <w:rPr>
          <w:rFonts w:ascii="游ゴシック" w:eastAsia="游ゴシック" w:hAnsi="游ゴシック" w:cstheme="minorBidi"/>
          <w:iCs w:val="0"/>
          <w:noProof/>
          <w:sz w:val="21"/>
          <w:szCs w:val="22"/>
        </w:rPr>
      </w:pPr>
      <w:hyperlink w:anchor="_Toc229734359" w:history="1">
        <w:r w:rsidR="00E77AEE" w:rsidRPr="00E77AEE">
          <w:rPr>
            <w:rStyle w:val="a5"/>
            <w:rFonts w:hAnsi="游ゴシック"/>
            <w:noProof/>
          </w:rPr>
          <w:t>４　おわりに</w:t>
        </w:r>
        <w:r w:rsidR="00E77AEE" w:rsidRPr="00E77AEE">
          <w:rPr>
            <w:rFonts w:ascii="游ゴシック" w:eastAsia="游ゴシック" w:hAnsi="游ゴシック"/>
            <w:noProof/>
            <w:webHidden/>
          </w:rPr>
          <w:tab/>
        </w:r>
        <w:r w:rsidR="00E77AEE" w:rsidRPr="00E77AEE">
          <w:rPr>
            <w:rFonts w:ascii="游ゴシック" w:eastAsia="游ゴシック" w:hAnsi="游ゴシック"/>
            <w:noProof/>
            <w:webHidden/>
          </w:rPr>
          <w:fldChar w:fldCharType="begin"/>
        </w:r>
        <w:r w:rsidR="00E77AEE" w:rsidRPr="00E77AEE">
          <w:rPr>
            <w:rFonts w:ascii="游ゴシック" w:eastAsia="游ゴシック" w:hAnsi="游ゴシック"/>
            <w:noProof/>
            <w:webHidden/>
          </w:rPr>
          <w:instrText xml:space="preserve"> PAGEREF _Toc229734359 \h </w:instrText>
        </w:r>
        <w:r w:rsidR="00E77AEE" w:rsidRPr="00E77AEE">
          <w:rPr>
            <w:rFonts w:ascii="游ゴシック" w:eastAsia="游ゴシック" w:hAnsi="游ゴシック"/>
            <w:noProof/>
            <w:webHidden/>
          </w:rPr>
        </w:r>
        <w:r w:rsidR="00E77AEE" w:rsidRPr="00E77AEE">
          <w:rPr>
            <w:rFonts w:ascii="游ゴシック" w:eastAsia="游ゴシック" w:hAnsi="游ゴシック"/>
            <w:noProof/>
            <w:webHidden/>
          </w:rPr>
          <w:fldChar w:fldCharType="separate"/>
        </w:r>
        <w:r w:rsidR="005D054C">
          <w:rPr>
            <w:rFonts w:ascii="游ゴシック" w:eastAsia="游ゴシック" w:hAnsi="游ゴシック"/>
            <w:noProof/>
            <w:webHidden/>
          </w:rPr>
          <w:t>80</w:t>
        </w:r>
        <w:r w:rsidR="00E77AEE" w:rsidRPr="00E77AEE">
          <w:rPr>
            <w:rFonts w:ascii="游ゴシック" w:eastAsia="游ゴシック" w:hAnsi="游ゴシック"/>
            <w:noProof/>
            <w:webHidden/>
          </w:rPr>
          <w:fldChar w:fldCharType="end"/>
        </w:r>
      </w:hyperlink>
    </w:p>
    <w:p w14:paraId="152AEDA2" w14:textId="732CD8E5" w:rsidR="00E8600D" w:rsidRPr="00F5390C" w:rsidRDefault="00E8600D" w:rsidP="00AA4D3F">
      <w:pPr>
        <w:jc w:val="left"/>
        <w:rPr>
          <w:rFonts w:ascii="游ゴシック" w:eastAsia="游ゴシック" w:hAnsi="游ゴシック"/>
        </w:rPr>
      </w:pPr>
      <w:r w:rsidRPr="006D59AE">
        <w:rPr>
          <w:rFonts w:ascii="游ゴシック" w:eastAsia="游ゴシック" w:hAnsi="游ゴシック"/>
          <w:bCs/>
          <w:caps/>
        </w:rPr>
        <w:fldChar w:fldCharType="end"/>
      </w:r>
    </w:p>
    <w:p w14:paraId="25C875AC" w14:textId="6121683E" w:rsidR="00AA4D3F" w:rsidRPr="00DC7623" w:rsidRDefault="00AA4D3F" w:rsidP="00AA4D3F">
      <w:pPr>
        <w:jc w:val="left"/>
        <w:rPr>
          <w:rFonts w:ascii="ＭＳ 明朝" w:hAnsi="ＭＳ 明朝"/>
        </w:rPr>
        <w:sectPr w:rsidR="00AA4D3F" w:rsidRPr="00DC7623" w:rsidSect="00AA4D3F">
          <w:footerReference w:type="default" r:id="rId8"/>
          <w:footerReference w:type="first" r:id="rId9"/>
          <w:pgSz w:w="11906" w:h="16838" w:code="9"/>
          <w:pgMar w:top="1134" w:right="851" w:bottom="851" w:left="851" w:header="720" w:footer="720" w:gutter="0"/>
          <w:cols w:space="425"/>
          <w:docGrid w:type="lines" w:linePitch="330" w:charSpace="819"/>
        </w:sectPr>
      </w:pPr>
    </w:p>
    <w:p w14:paraId="51429069" w14:textId="5982A989" w:rsidR="00341E10" w:rsidRPr="00E73BD8" w:rsidRDefault="00341E10" w:rsidP="00341E10">
      <w:pPr>
        <w:pStyle w:val="1"/>
        <w:spacing w:before="4320"/>
      </w:pPr>
      <w:bookmarkStart w:id="0" w:name="_Toc456274530"/>
      <w:bookmarkStart w:id="1" w:name="_Toc459812076"/>
      <w:bookmarkStart w:id="2" w:name="_Toc462237038"/>
      <w:bookmarkStart w:id="3" w:name="_Toc65068822"/>
      <w:bookmarkStart w:id="4" w:name="_Toc65224754"/>
      <w:bookmarkStart w:id="5" w:name="_Toc205281820"/>
      <w:bookmarkStart w:id="6" w:name="_Toc229734325"/>
      <w:r w:rsidRPr="00E73BD8">
        <w:rPr>
          <w:rFonts w:hint="eastAsia"/>
        </w:rPr>
        <w:lastRenderedPageBreak/>
        <w:t>第１部</w:t>
      </w:r>
      <w:r w:rsidR="00BA2521">
        <w:rPr>
          <w:rFonts w:hint="eastAsia"/>
        </w:rPr>
        <w:t xml:space="preserve">　</w:t>
      </w:r>
      <w:bookmarkEnd w:id="0"/>
      <w:bookmarkEnd w:id="1"/>
      <w:bookmarkEnd w:id="2"/>
      <w:bookmarkEnd w:id="3"/>
      <w:bookmarkEnd w:id="4"/>
      <w:bookmarkEnd w:id="5"/>
      <w:r w:rsidR="00BA2521">
        <w:rPr>
          <w:rFonts w:hint="eastAsia"/>
        </w:rPr>
        <w:t>経済波及効果の</w:t>
      </w:r>
      <w:r w:rsidR="00037BF1">
        <w:rPr>
          <w:rFonts w:hint="eastAsia"/>
        </w:rPr>
        <w:t>計算</w:t>
      </w:r>
      <w:bookmarkEnd w:id="6"/>
    </w:p>
    <w:p w14:paraId="07F76A5E" w14:textId="40EA2728" w:rsidR="00341E10" w:rsidRDefault="00341E10">
      <w:pPr>
        <w:widowControl/>
        <w:jc w:val="left"/>
      </w:pPr>
      <w:r>
        <w:br w:type="page"/>
      </w:r>
    </w:p>
    <w:p w14:paraId="73ED45B9" w14:textId="77777777" w:rsidR="00037FE6" w:rsidRDefault="00341E10" w:rsidP="00341E10">
      <w:pPr>
        <w:widowControl/>
        <w:jc w:val="left"/>
        <w:sectPr w:rsidR="00037FE6" w:rsidSect="00AB6F07">
          <w:footerReference w:type="default" r:id="rId10"/>
          <w:pgSz w:w="11906" w:h="16838"/>
          <w:pgMar w:top="1985" w:right="1701" w:bottom="1701" w:left="1701" w:header="567" w:footer="170" w:gutter="0"/>
          <w:cols w:space="425"/>
          <w:docGrid w:type="lines" w:linePitch="360"/>
        </w:sectPr>
      </w:pPr>
      <w:r>
        <w:lastRenderedPageBreak/>
        <w:br w:type="page"/>
      </w:r>
    </w:p>
    <w:p w14:paraId="534D44BE" w14:textId="3911A074" w:rsidR="0007401A" w:rsidRDefault="0007401A" w:rsidP="0007401A">
      <w:pPr>
        <w:pStyle w:val="2"/>
        <w:rPr>
          <w:sz w:val="28"/>
        </w:rPr>
      </w:pPr>
      <w:bookmarkStart w:id="7" w:name="_Toc221887507"/>
      <w:bookmarkStart w:id="8" w:name="_Toc229734326"/>
      <w:bookmarkStart w:id="9" w:name="_Toc81400761"/>
      <w:bookmarkStart w:id="10" w:name="_Toc92445681"/>
      <w:bookmarkStart w:id="11" w:name="_Toc456274645"/>
      <w:bookmarkStart w:id="12" w:name="_Toc461181863"/>
      <w:r w:rsidRPr="006319CE">
        <w:rPr>
          <w:rFonts w:hint="eastAsia"/>
          <w:sz w:val="28"/>
        </w:rPr>
        <w:lastRenderedPageBreak/>
        <w:t xml:space="preserve">第１章　</w:t>
      </w:r>
      <w:r>
        <w:rPr>
          <w:rFonts w:hint="eastAsia"/>
          <w:sz w:val="28"/>
        </w:rPr>
        <w:t>大阪府産業連関表（地域内表）を用いた</w:t>
      </w:r>
      <w:r w:rsidRPr="006319CE">
        <w:rPr>
          <w:rFonts w:hint="eastAsia"/>
          <w:sz w:val="28"/>
        </w:rPr>
        <w:t>経済波及効果計算</w:t>
      </w:r>
      <w:bookmarkEnd w:id="7"/>
      <w:bookmarkEnd w:id="8"/>
    </w:p>
    <w:tbl>
      <w:tblPr>
        <w:tblStyle w:val="affa"/>
        <w:tblW w:w="0" w:type="auto"/>
        <w:tblLook w:val="04A0" w:firstRow="1" w:lastRow="0" w:firstColumn="1" w:lastColumn="0" w:noHBand="0" w:noVBand="1"/>
      </w:tblPr>
      <w:tblGrid>
        <w:gridCol w:w="10194"/>
      </w:tblGrid>
      <w:tr w:rsidR="0007401A" w14:paraId="19942988" w14:textId="77777777" w:rsidTr="006D2149">
        <w:tc>
          <w:tcPr>
            <w:tcW w:w="10194" w:type="dxa"/>
          </w:tcPr>
          <w:p w14:paraId="5652FC5F" w14:textId="77777777" w:rsidR="0007401A" w:rsidRPr="0000275F" w:rsidRDefault="0007401A" w:rsidP="006D2149">
            <w:pPr>
              <w:widowControl/>
              <w:rPr>
                <w:rFonts w:ascii="游ゴシック" w:eastAsia="游ゴシック" w:hAnsi="游ゴシック"/>
                <w:b/>
              </w:rPr>
            </w:pPr>
            <w:r w:rsidRPr="0007401A">
              <w:rPr>
                <w:rFonts w:ascii="游ゴシック" w:eastAsia="游ゴシック" w:hAnsi="游ゴシック" w:hint="eastAsia"/>
                <w:b/>
                <w:spacing w:val="100"/>
                <w:fitText w:val="600" w:id="-480524288"/>
              </w:rPr>
              <w:t>要</w:t>
            </w:r>
            <w:r w:rsidRPr="0007401A">
              <w:rPr>
                <w:rFonts w:ascii="游ゴシック" w:eastAsia="游ゴシック" w:hAnsi="游ゴシック" w:hint="eastAsia"/>
                <w:b/>
                <w:fitText w:val="600" w:id="-480524288"/>
              </w:rPr>
              <w:t>約</w:t>
            </w:r>
          </w:p>
          <w:p w14:paraId="48A8B010" w14:textId="77777777" w:rsidR="0007401A" w:rsidRPr="0000275F" w:rsidRDefault="0007401A" w:rsidP="00E95CE0">
            <w:pPr>
              <w:pStyle w:val="af8"/>
              <w:widowControl/>
              <w:numPr>
                <w:ilvl w:val="0"/>
                <w:numId w:val="4"/>
              </w:numPr>
              <w:ind w:left="426"/>
              <w:contextualSpacing w:val="0"/>
              <w:jc w:val="both"/>
              <w:rPr>
                <w:rFonts w:ascii="游ゴシック" w:eastAsia="游ゴシック" w:hAnsi="游ゴシック"/>
              </w:rPr>
            </w:pPr>
            <w:r>
              <w:rPr>
                <w:rFonts w:ascii="游ゴシック" w:eastAsia="游ゴシック" w:hAnsi="游ゴシック" w:hint="eastAsia"/>
              </w:rPr>
              <w:t>本章では、大阪府表（地域内表）による経済波及効果の計算方法について、事例を用いながら解説します</w:t>
            </w:r>
            <w:r w:rsidRPr="0000275F">
              <w:rPr>
                <w:rFonts w:ascii="游ゴシック" w:eastAsia="游ゴシック" w:hAnsi="游ゴシック" w:hint="eastAsia"/>
              </w:rPr>
              <w:t>。</w:t>
            </w:r>
          </w:p>
          <w:p w14:paraId="0A7730B4" w14:textId="77777777" w:rsidR="0007401A" w:rsidRPr="0000275F" w:rsidRDefault="0007401A" w:rsidP="00E95CE0">
            <w:pPr>
              <w:pStyle w:val="af8"/>
              <w:widowControl/>
              <w:numPr>
                <w:ilvl w:val="0"/>
                <w:numId w:val="4"/>
              </w:numPr>
              <w:ind w:left="426"/>
              <w:contextualSpacing w:val="0"/>
              <w:jc w:val="both"/>
            </w:pPr>
            <w:r>
              <w:rPr>
                <w:rFonts w:ascii="游ゴシック" w:eastAsia="游ゴシック" w:hAnsi="游ゴシック" w:hint="eastAsia"/>
              </w:rPr>
              <w:t>経済波及効果の計算は複雑ですが、</w:t>
            </w:r>
            <w:r w:rsidRPr="00C33EA9">
              <w:rPr>
                <w:rFonts w:ascii="游ゴシック" w:eastAsia="游ゴシック" w:hAnsi="游ゴシック" w:hint="eastAsia"/>
              </w:rPr>
              <w:t>新規需要額さえ推計できれば、推計ツールを使って簡単に計算できま</w:t>
            </w:r>
            <w:r>
              <w:rPr>
                <w:rFonts w:ascii="游ゴシック" w:eastAsia="游ゴシック" w:hAnsi="游ゴシック" w:hint="eastAsia"/>
              </w:rPr>
              <w:t>す</w:t>
            </w:r>
            <w:r w:rsidRPr="0000275F">
              <w:rPr>
                <w:rFonts w:ascii="游ゴシック" w:eastAsia="游ゴシック" w:hAnsi="游ゴシック" w:hint="eastAsia"/>
              </w:rPr>
              <w:t>。</w:t>
            </w:r>
          </w:p>
        </w:tc>
      </w:tr>
    </w:tbl>
    <w:p w14:paraId="640A0C76" w14:textId="77777777" w:rsidR="0007401A" w:rsidRPr="0000275F" w:rsidRDefault="0007401A" w:rsidP="0007401A"/>
    <w:p w14:paraId="708D04B3" w14:textId="77777777" w:rsidR="0007401A" w:rsidRPr="00423871" w:rsidRDefault="0007401A" w:rsidP="0007401A">
      <w:pPr>
        <w:pStyle w:val="3"/>
      </w:pPr>
      <w:bookmarkStart w:id="13" w:name="_Toc221887508"/>
      <w:bookmarkStart w:id="14" w:name="_Toc229734327"/>
      <w:r w:rsidRPr="00423871">
        <w:rPr>
          <w:rFonts w:hint="eastAsia"/>
        </w:rPr>
        <w:t>１　経済波及効果計算のあらまし</w:t>
      </w:r>
      <w:bookmarkEnd w:id="13"/>
      <w:bookmarkEnd w:id="14"/>
    </w:p>
    <w:p w14:paraId="6CFA2E34" w14:textId="77777777" w:rsidR="0007401A" w:rsidRPr="006319CE" w:rsidRDefault="0007401A" w:rsidP="0007401A">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（１）経済波及効果とは</w:t>
      </w:r>
    </w:p>
    <w:p w14:paraId="54CB5F60" w14:textId="77777777" w:rsidR="0007401A" w:rsidRPr="004A7D70" w:rsidRDefault="0007401A" w:rsidP="0007401A">
      <w:pPr>
        <w:ind w:leftChars="200" w:left="400" w:firstLineChars="100" w:firstLine="200"/>
        <w:rPr>
          <w:rFonts w:ascii="游ゴシック" w:eastAsia="游ゴシック" w:hAnsi="游ゴシック"/>
        </w:rPr>
      </w:pPr>
      <w:r w:rsidRPr="004A7D70">
        <w:rPr>
          <w:rFonts w:ascii="游ゴシック" w:eastAsia="游ゴシック" w:hAnsi="游ゴシック" w:hint="eastAsia"/>
        </w:rPr>
        <w:t>新たな需要が発生すると、その需要を満たすための生産を呼び起こします。呼び起こされた生産を行うには原材料や部品、サービス等を必要とするため、その影響は他産業にも波及します。</w:t>
      </w:r>
      <w:r>
        <w:rPr>
          <w:rFonts w:ascii="游ゴシック" w:eastAsia="游ゴシック" w:hAnsi="游ゴシック" w:hint="eastAsia"/>
        </w:rPr>
        <w:t>また、</w:t>
      </w:r>
      <w:r w:rsidRPr="004A7D70">
        <w:rPr>
          <w:rFonts w:ascii="游ゴシック" w:eastAsia="游ゴシック" w:hAnsi="游ゴシック" w:hint="eastAsia"/>
        </w:rPr>
        <w:t>生産が増えることで所得が生まれ、</w:t>
      </w:r>
      <w:r>
        <w:rPr>
          <w:rFonts w:ascii="游ゴシック" w:eastAsia="游ゴシック" w:hAnsi="游ゴシック" w:hint="eastAsia"/>
        </w:rPr>
        <w:t>その一部は消費に回り、消費の増加に対応するため</w:t>
      </w:r>
      <w:r w:rsidRPr="004A7D70">
        <w:rPr>
          <w:rFonts w:ascii="游ゴシック" w:eastAsia="游ゴシック" w:hAnsi="游ゴシック" w:hint="eastAsia"/>
        </w:rPr>
        <w:t>更なる生産が発生すると考えられます。</w:t>
      </w:r>
      <w:r>
        <w:rPr>
          <w:rFonts w:ascii="游ゴシック" w:eastAsia="游ゴシック" w:hAnsi="游ゴシック" w:hint="eastAsia"/>
        </w:rPr>
        <w:t>さらに、生産の増加に伴い粗付加価値が誘発されたり、生産に必要な労働が誘発されたりします。</w:t>
      </w:r>
    </w:p>
    <w:p w14:paraId="1916C1AA" w14:textId="77777777" w:rsidR="0007401A" w:rsidRDefault="0007401A" w:rsidP="0007401A">
      <w:pPr>
        <w:ind w:leftChars="200" w:left="400" w:firstLineChars="100" w:firstLine="200"/>
        <w:rPr>
          <w:rFonts w:ascii="游ゴシック" w:eastAsia="游ゴシック" w:hAnsi="游ゴシック"/>
        </w:rPr>
      </w:pPr>
      <w:r w:rsidRPr="004A7D70">
        <w:rPr>
          <w:rFonts w:ascii="游ゴシック" w:eastAsia="游ゴシック" w:hAnsi="游ゴシック" w:hint="eastAsia"/>
        </w:rPr>
        <w:t>このように、ある需要の発生が連鎖的に生産</w:t>
      </w:r>
      <w:r>
        <w:rPr>
          <w:rFonts w:ascii="游ゴシック" w:eastAsia="游ゴシック" w:hAnsi="游ゴシック" w:hint="eastAsia"/>
        </w:rPr>
        <w:t>等</w:t>
      </w:r>
      <w:r w:rsidRPr="004A7D70">
        <w:rPr>
          <w:rFonts w:ascii="游ゴシック" w:eastAsia="游ゴシック" w:hAnsi="游ゴシック" w:hint="eastAsia"/>
        </w:rPr>
        <w:t>を誘発することを経済波及効果といいます。</w:t>
      </w:r>
    </w:p>
    <w:p w14:paraId="19105DCB" w14:textId="77777777" w:rsidR="0007401A" w:rsidRDefault="0007401A" w:rsidP="0007401A">
      <w:pPr>
        <w:rPr>
          <w:rFonts w:ascii="游ゴシック" w:eastAsia="游ゴシック" w:hAnsi="游ゴシック"/>
        </w:rPr>
      </w:pPr>
    </w:p>
    <w:p w14:paraId="23EAEFB7" w14:textId="77777777" w:rsidR="0007401A" w:rsidRPr="009B75D8" w:rsidRDefault="0007401A" w:rsidP="0007401A">
      <w:pPr>
        <w:pStyle w:val="4"/>
      </w:pPr>
      <w:r w:rsidRPr="009B75D8">
        <w:rPr>
          <w:rFonts w:hint="eastAsia"/>
        </w:rPr>
        <w:t>（２）経済波及効果計算の</w:t>
      </w:r>
      <w:r>
        <w:rPr>
          <w:rFonts w:hint="eastAsia"/>
        </w:rPr>
        <w:t>流れ</w:t>
      </w:r>
    </w:p>
    <w:p w14:paraId="06FB1773" w14:textId="77777777" w:rsidR="0007401A"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経済波及効果は、一般的には次のような流れで計算できます。この計算にはかなりの労力を要しますが、</w:t>
      </w:r>
      <w:r w:rsidRPr="0012609B">
        <w:rPr>
          <w:rFonts w:ascii="游ゴシック" w:eastAsia="游ゴシック" w:hAnsi="游ゴシック" w:hint="eastAsia"/>
          <w:b/>
          <w:color w:val="FF0000"/>
          <w:u w:val="wave"/>
        </w:rPr>
        <w:t>経済波及効果推計ツール(汎用版)</w:t>
      </w:r>
      <w:r>
        <w:rPr>
          <w:rFonts w:ascii="游ゴシック" w:eastAsia="游ゴシック" w:hAnsi="游ゴシック" w:hint="eastAsia"/>
          <w:b/>
          <w:color w:val="FF0000"/>
          <w:u w:val="wave"/>
        </w:rPr>
        <w:t>を使えば、</w:t>
      </w:r>
      <w:r w:rsidRPr="0012609B">
        <w:rPr>
          <w:rFonts w:ascii="游ゴシック" w:eastAsia="游ゴシック" w:hAnsi="游ゴシック" w:hint="eastAsia"/>
          <w:b/>
          <w:color w:val="FF0000"/>
          <w:u w:val="wave"/>
        </w:rPr>
        <w:t>ステップ２以降は自動計算</w:t>
      </w:r>
      <w:r>
        <w:rPr>
          <w:rFonts w:ascii="游ゴシック" w:eastAsia="游ゴシック" w:hAnsi="游ゴシック" w:hint="eastAsia"/>
        </w:rPr>
        <w:t>してくれます。</w:t>
      </w:r>
    </w:p>
    <w:p w14:paraId="69BF53B1" w14:textId="77777777" w:rsidR="0007401A" w:rsidRPr="0055392E" w:rsidRDefault="0007401A" w:rsidP="0007401A">
      <w:pPr>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1699200" behindDoc="0" locked="0" layoutInCell="1" allowOverlap="1" wp14:anchorId="59362433" wp14:editId="0D179D3C">
                <wp:simplePos x="0" y="0"/>
                <wp:positionH relativeFrom="margin">
                  <wp:posOffset>184234</wp:posOffset>
                </wp:positionH>
                <wp:positionV relativeFrom="paragraph">
                  <wp:posOffset>213827</wp:posOffset>
                </wp:positionV>
                <wp:extent cx="6337738" cy="5331125"/>
                <wp:effectExtent l="0" t="0" r="25400" b="22225"/>
                <wp:wrapNone/>
                <wp:docPr id="302" name="角丸四角形 8"/>
                <wp:cNvGraphicFramePr/>
                <a:graphic xmlns:a="http://schemas.openxmlformats.org/drawingml/2006/main">
                  <a:graphicData uri="http://schemas.microsoft.com/office/word/2010/wordprocessingShape">
                    <wps:wsp>
                      <wps:cNvSpPr/>
                      <wps:spPr>
                        <a:xfrm>
                          <a:off x="0" y="0"/>
                          <a:ext cx="6337738" cy="5331125"/>
                        </a:xfrm>
                        <a:prstGeom prst="roundRect">
                          <a:avLst>
                            <a:gd name="adj" fmla="val 3862"/>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067BA6C2" id="角丸四角形 8" o:spid="_x0000_s1026" style="position:absolute;left:0;text-align:left;margin-left:14.5pt;margin-top:16.85pt;width:499.05pt;height:419.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" filled="f" strokecolor="black [3213]" strokeweight="1.5pt">
                <v:stroke joinstyle="miter"/>
                <w10:wrap anchorx="margin"/>
              </v:roundrect>
            </w:pict>
          </mc:Fallback>
        </mc:AlternateContent>
      </w:r>
    </w:p>
    <w:p w14:paraId="6BFAA0FD" w14:textId="77777777" w:rsidR="0007401A" w:rsidRPr="00E026E5" w:rsidRDefault="0007401A" w:rsidP="0007401A">
      <w:pPr>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07401A" w:rsidRPr="00E026E5" w14:paraId="302CF521" w14:textId="77777777" w:rsidTr="006D2149">
        <w:trPr>
          <w:trHeight w:val="170"/>
        </w:trPr>
        <w:tc>
          <w:tcPr>
            <w:tcW w:w="1247" w:type="dxa"/>
            <w:shd w:val="clear" w:color="auto" w:fill="538135" w:themeFill="accent6" w:themeFillShade="BF"/>
          </w:tcPr>
          <w:p w14:paraId="08FEF523"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スタート</w:t>
            </w:r>
          </w:p>
        </w:tc>
        <w:tc>
          <w:tcPr>
            <w:tcW w:w="8000" w:type="dxa"/>
          </w:tcPr>
          <w:p w14:paraId="380EF07E" w14:textId="77777777" w:rsidR="0007401A" w:rsidRPr="00E026E5" w:rsidRDefault="0007401A" w:rsidP="006D2149">
            <w:pPr>
              <w:ind w:leftChars="50" w:left="100"/>
              <w:rPr>
                <w:rFonts w:ascii="游ゴシック" w:eastAsia="游ゴシック" w:hAnsi="游ゴシック"/>
              </w:rPr>
            </w:pPr>
            <w:r w:rsidRPr="00E026E5">
              <w:rPr>
                <w:rFonts w:ascii="游ゴシック" w:eastAsia="游ゴシック" w:hAnsi="游ゴシック" w:hint="eastAsia"/>
              </w:rPr>
              <w:t>新規需要</w:t>
            </w:r>
            <w:r>
              <w:rPr>
                <w:rFonts w:ascii="游ゴシック" w:eastAsia="游ゴシック" w:hAnsi="游ゴシック" w:hint="eastAsia"/>
              </w:rPr>
              <w:t>が</w:t>
            </w:r>
            <w:r w:rsidRPr="00E026E5">
              <w:rPr>
                <w:rFonts w:ascii="游ゴシック" w:eastAsia="游ゴシック" w:hAnsi="游ゴシック" w:hint="eastAsia"/>
              </w:rPr>
              <w:t>発生</w:t>
            </w:r>
            <w:r>
              <w:rPr>
                <w:rFonts w:ascii="游ゴシック" w:eastAsia="游ゴシック" w:hAnsi="游ゴシック" w:hint="eastAsia"/>
              </w:rPr>
              <w:t>する</w:t>
            </w:r>
          </w:p>
        </w:tc>
      </w:tr>
    </w:tbl>
    <w:p w14:paraId="47C4C748" w14:textId="77777777" w:rsidR="0007401A" w:rsidRPr="00E026E5" w:rsidRDefault="0007401A" w:rsidP="0007401A">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07401A" w:rsidRPr="00E026E5" w14:paraId="4BB7ACBC" w14:textId="77777777" w:rsidTr="006D2149">
        <w:tc>
          <w:tcPr>
            <w:tcW w:w="1247" w:type="dxa"/>
            <w:shd w:val="clear" w:color="auto" w:fill="4472C4" w:themeFill="accent1"/>
          </w:tcPr>
          <w:p w14:paraId="631DFC41"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ステップ１</w:t>
            </w:r>
          </w:p>
        </w:tc>
        <w:tc>
          <w:tcPr>
            <w:tcW w:w="8000" w:type="dxa"/>
          </w:tcPr>
          <w:p w14:paraId="1063476C" w14:textId="77777777" w:rsidR="0007401A" w:rsidRPr="00E026E5" w:rsidRDefault="0007401A" w:rsidP="006D2149">
            <w:pPr>
              <w:ind w:leftChars="50" w:left="100"/>
              <w:rPr>
                <w:rFonts w:ascii="游ゴシック" w:eastAsia="游ゴシック" w:hAnsi="游ゴシック"/>
              </w:rPr>
            </w:pPr>
            <w:r w:rsidRPr="00E026E5">
              <w:rPr>
                <w:rFonts w:ascii="游ゴシック" w:eastAsia="游ゴシック" w:hAnsi="游ゴシック" w:hint="eastAsia"/>
              </w:rPr>
              <w:t>新規需要額</w:t>
            </w:r>
            <w:r w:rsidRPr="00E026E5">
              <w:rPr>
                <w:rFonts w:ascii="游ゴシック" w:eastAsia="游ゴシック" w:hAnsi="游ゴシック"/>
              </w:rPr>
              <w:t>の費目を部門分類</w:t>
            </w:r>
            <w:r>
              <w:rPr>
                <w:rFonts w:ascii="游ゴシック" w:eastAsia="游ゴシック" w:hAnsi="游ゴシック" w:hint="eastAsia"/>
              </w:rPr>
              <w:t>に</w:t>
            </w:r>
            <w:r w:rsidRPr="00E026E5">
              <w:rPr>
                <w:rFonts w:ascii="游ゴシック" w:eastAsia="游ゴシック" w:hAnsi="游ゴシック"/>
              </w:rPr>
              <w:t>対応</w:t>
            </w:r>
            <w:r>
              <w:rPr>
                <w:rFonts w:ascii="游ゴシック" w:eastAsia="游ゴシック" w:hAnsi="游ゴシック" w:hint="eastAsia"/>
              </w:rPr>
              <w:t>付け</w:t>
            </w:r>
            <w:r w:rsidRPr="00E026E5">
              <w:rPr>
                <w:rFonts w:ascii="游ゴシック" w:eastAsia="游ゴシック" w:hAnsi="游ゴシック"/>
              </w:rPr>
              <w:t>る</w:t>
            </w:r>
          </w:p>
        </w:tc>
      </w:tr>
    </w:tbl>
    <w:p w14:paraId="606A9278" w14:textId="77777777" w:rsidR="0007401A" w:rsidRPr="00E026E5" w:rsidRDefault="0007401A" w:rsidP="0007401A">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07401A" w:rsidRPr="00E026E5" w14:paraId="23C26A90" w14:textId="77777777" w:rsidTr="006D2149">
        <w:tc>
          <w:tcPr>
            <w:tcW w:w="1247" w:type="dxa"/>
            <w:shd w:val="clear" w:color="auto" w:fill="4472C4" w:themeFill="accent1"/>
          </w:tcPr>
          <w:p w14:paraId="7381EE31"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ステップ２</w:t>
            </w:r>
          </w:p>
        </w:tc>
        <w:tc>
          <w:tcPr>
            <w:tcW w:w="8000" w:type="dxa"/>
          </w:tcPr>
          <w:p w14:paraId="5A9BBD84" w14:textId="77777777" w:rsidR="0007401A" w:rsidRPr="00E026E5" w:rsidRDefault="0007401A" w:rsidP="006D2149">
            <w:pPr>
              <w:ind w:leftChars="50" w:left="100"/>
              <w:rPr>
                <w:rFonts w:ascii="游ゴシック" w:eastAsia="游ゴシック" w:hAnsi="游ゴシック"/>
              </w:rPr>
            </w:pPr>
            <w:r w:rsidRPr="00E026E5">
              <w:rPr>
                <w:rFonts w:ascii="游ゴシック" w:eastAsia="游ゴシック" w:hAnsi="游ゴシック" w:hint="eastAsia"/>
              </w:rPr>
              <w:t>新規需要額を購入者価格から生産者価格</w:t>
            </w:r>
            <w:r>
              <w:rPr>
                <w:rFonts w:ascii="游ゴシック" w:eastAsia="游ゴシック" w:hAnsi="游ゴシック" w:hint="eastAsia"/>
              </w:rPr>
              <w:t>に</w:t>
            </w:r>
            <w:r w:rsidRPr="00E026E5">
              <w:rPr>
                <w:rFonts w:ascii="游ゴシック" w:eastAsia="游ゴシック" w:hAnsi="游ゴシック" w:hint="eastAsia"/>
              </w:rPr>
              <w:t>変換する</w:t>
            </w:r>
          </w:p>
        </w:tc>
      </w:tr>
    </w:tbl>
    <w:p w14:paraId="747EE895" w14:textId="77777777" w:rsidR="0007401A" w:rsidRPr="00E026E5" w:rsidRDefault="0007401A" w:rsidP="0007401A">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07401A" w:rsidRPr="00E026E5" w14:paraId="3F529FC1" w14:textId="77777777" w:rsidTr="006D2149">
        <w:tc>
          <w:tcPr>
            <w:tcW w:w="1247" w:type="dxa"/>
            <w:shd w:val="clear" w:color="auto" w:fill="4472C4" w:themeFill="accent1"/>
          </w:tcPr>
          <w:p w14:paraId="43AD86E7"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ステップ３</w:t>
            </w:r>
          </w:p>
        </w:tc>
        <w:tc>
          <w:tcPr>
            <w:tcW w:w="8000" w:type="dxa"/>
          </w:tcPr>
          <w:p w14:paraId="731D1F9C" w14:textId="77777777" w:rsidR="0007401A" w:rsidRPr="00E026E5" w:rsidRDefault="0007401A" w:rsidP="006D2149">
            <w:pPr>
              <w:ind w:leftChars="50" w:left="100"/>
              <w:rPr>
                <w:rFonts w:ascii="游ゴシック" w:eastAsia="游ゴシック" w:hAnsi="游ゴシック"/>
              </w:rPr>
            </w:pPr>
            <w:r w:rsidRPr="00E026E5">
              <w:rPr>
                <w:rFonts w:ascii="游ゴシック" w:eastAsia="游ゴシック" w:hAnsi="游ゴシック" w:hint="eastAsia"/>
              </w:rPr>
              <w:t>直接効果</w:t>
            </w:r>
            <w:r w:rsidRPr="00735189">
              <w:rPr>
                <w:rFonts w:ascii="游ゴシック" w:eastAsia="游ゴシック" w:hAnsi="游ゴシック" w:hint="eastAsia"/>
                <w:sz w:val="16"/>
                <w:szCs w:val="16"/>
              </w:rPr>
              <w:t>＊</w:t>
            </w:r>
            <w:r>
              <w:rPr>
                <w:rFonts w:ascii="游ゴシック" w:eastAsia="游ゴシック" w:hAnsi="游ゴシック" w:hint="eastAsia"/>
              </w:rPr>
              <w:t>を</w:t>
            </w:r>
            <w:r w:rsidRPr="00E026E5">
              <w:rPr>
                <w:rFonts w:ascii="游ゴシック" w:eastAsia="游ゴシック" w:hAnsi="游ゴシック" w:hint="eastAsia"/>
              </w:rPr>
              <w:t>求める</w:t>
            </w:r>
            <w:r>
              <w:rPr>
                <w:rFonts w:ascii="游ゴシック" w:eastAsia="游ゴシック" w:hAnsi="游ゴシック" w:hint="eastAsia"/>
              </w:rPr>
              <w:t xml:space="preserve">　　　　　　　　　　　　　　</w:t>
            </w:r>
            <w:r w:rsidRPr="00735189">
              <w:rPr>
                <w:rFonts w:ascii="游ゴシック" w:eastAsia="游ゴシック" w:hAnsi="游ゴシック" w:hint="eastAsia"/>
                <w:sz w:val="16"/>
                <w:szCs w:val="16"/>
              </w:rPr>
              <w:t>＊</w:t>
            </w:r>
            <w:r w:rsidRPr="00E026E5">
              <w:rPr>
                <w:rFonts w:ascii="游ゴシック" w:eastAsia="游ゴシック" w:hAnsi="游ゴシック" w:hint="eastAsia"/>
              </w:rPr>
              <w:t>自給率×新規需要額</w:t>
            </w:r>
            <w:r w:rsidRPr="00E026E5">
              <w:rPr>
                <w:rFonts w:ascii="游ゴシック" w:eastAsia="游ゴシック" w:hAnsi="游ゴシック"/>
              </w:rPr>
              <w:t>(生産者価格)</w:t>
            </w:r>
          </w:p>
        </w:tc>
      </w:tr>
    </w:tbl>
    <w:p w14:paraId="5FC78128" w14:textId="77777777" w:rsidR="0007401A" w:rsidRPr="00E026E5" w:rsidRDefault="0007401A" w:rsidP="0007401A">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07401A" w:rsidRPr="00E026E5" w14:paraId="122CF348" w14:textId="77777777" w:rsidTr="006D2149">
        <w:tc>
          <w:tcPr>
            <w:tcW w:w="1247" w:type="dxa"/>
            <w:shd w:val="clear" w:color="auto" w:fill="4472C4" w:themeFill="accent1"/>
          </w:tcPr>
          <w:p w14:paraId="03B2D7C4"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ステップ４</w:t>
            </w:r>
          </w:p>
        </w:tc>
        <w:tc>
          <w:tcPr>
            <w:tcW w:w="8000" w:type="dxa"/>
          </w:tcPr>
          <w:p w14:paraId="7F0C33D2" w14:textId="77777777" w:rsidR="0007401A" w:rsidRPr="00E026E5" w:rsidRDefault="0007401A" w:rsidP="006D2149">
            <w:pPr>
              <w:ind w:leftChars="50" w:left="100"/>
              <w:rPr>
                <w:rFonts w:ascii="游ゴシック" w:eastAsia="游ゴシック" w:hAnsi="游ゴシック"/>
              </w:rPr>
            </w:pPr>
            <w:r w:rsidRPr="00E026E5">
              <w:rPr>
                <w:rFonts w:ascii="游ゴシック" w:eastAsia="游ゴシック" w:hAnsi="游ゴシック" w:hint="eastAsia"/>
              </w:rPr>
              <w:t>一次波及効果</w:t>
            </w:r>
            <w:r>
              <w:rPr>
                <w:rFonts w:ascii="游ゴシック" w:eastAsia="游ゴシック" w:hAnsi="游ゴシック"/>
              </w:rPr>
              <w:t>(直接効果を含む)</w:t>
            </w:r>
            <w:r w:rsidRPr="00E026E5">
              <w:rPr>
                <w:rFonts w:ascii="游ゴシック" w:eastAsia="游ゴシック" w:hAnsi="游ゴシック"/>
              </w:rPr>
              <w:t>を求める</w:t>
            </w:r>
          </w:p>
        </w:tc>
      </w:tr>
    </w:tbl>
    <w:p w14:paraId="617DCB86" w14:textId="77777777" w:rsidR="0007401A" w:rsidRPr="00E026E5" w:rsidRDefault="0007401A" w:rsidP="0007401A">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1)</w:t>
      </w:r>
      <w:r w:rsidRPr="00E026E5">
        <w:rPr>
          <w:rFonts w:ascii="游ゴシック" w:eastAsia="游ゴシック" w:hAnsi="游ゴシック" w:hint="eastAsia"/>
        </w:rPr>
        <w:t>生産誘発額(一次)＝逆行列係数×直接効果</w:t>
      </w:r>
    </w:p>
    <w:p w14:paraId="31F5C0A0" w14:textId="77777777" w:rsidR="0007401A" w:rsidRPr="00E026E5" w:rsidRDefault="0007401A" w:rsidP="0007401A">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2)</w:t>
      </w:r>
      <w:r w:rsidRPr="00E026E5">
        <w:rPr>
          <w:rFonts w:ascii="游ゴシック" w:eastAsia="游ゴシック" w:hAnsi="游ゴシック" w:hint="eastAsia"/>
        </w:rPr>
        <w:t>粗付加価値誘発額(一次)＝粗付加価値率×</w:t>
      </w:r>
      <w:r>
        <w:rPr>
          <w:rFonts w:ascii="游ゴシック" w:eastAsia="游ゴシック" w:hAnsi="游ゴシック" w:hint="eastAsia"/>
        </w:rPr>
        <w:t>⑴</w:t>
      </w:r>
      <w:r w:rsidRPr="00E026E5">
        <w:rPr>
          <w:rFonts w:ascii="游ゴシック" w:eastAsia="游ゴシック" w:hAnsi="游ゴシック" w:hint="eastAsia"/>
        </w:rPr>
        <w:t>生産誘発額(一次)</w:t>
      </w:r>
    </w:p>
    <w:p w14:paraId="3BEB9803" w14:textId="77777777" w:rsidR="0007401A" w:rsidRDefault="0007401A" w:rsidP="0007401A">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3)</w:t>
      </w:r>
      <w:r w:rsidRPr="00E026E5">
        <w:rPr>
          <w:rFonts w:ascii="游ゴシック" w:eastAsia="游ゴシック" w:hAnsi="游ゴシック" w:hint="eastAsia"/>
        </w:rPr>
        <w:t>労働誘発量(一次)＝労働係数×</w:t>
      </w:r>
      <w:r>
        <w:rPr>
          <w:rFonts w:ascii="游ゴシック" w:eastAsia="游ゴシック" w:hAnsi="游ゴシック" w:hint="eastAsia"/>
        </w:rPr>
        <w:t>⑴</w:t>
      </w:r>
      <w:r w:rsidRPr="00E026E5">
        <w:rPr>
          <w:rFonts w:ascii="游ゴシック" w:eastAsia="游ゴシック" w:hAnsi="游ゴシック" w:hint="eastAsia"/>
        </w:rPr>
        <w:t>生産誘発額(一次)</w:t>
      </w:r>
    </w:p>
    <w:p w14:paraId="5833756B" w14:textId="77777777" w:rsidR="0007401A" w:rsidRPr="00E026E5" w:rsidRDefault="0007401A" w:rsidP="0007401A">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07401A" w:rsidRPr="00E026E5" w14:paraId="5C7DEA46" w14:textId="77777777" w:rsidTr="006D2149">
        <w:tc>
          <w:tcPr>
            <w:tcW w:w="1247" w:type="dxa"/>
            <w:shd w:val="clear" w:color="auto" w:fill="4472C4" w:themeFill="accent1"/>
          </w:tcPr>
          <w:p w14:paraId="492C6AE7"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ステップ５</w:t>
            </w:r>
          </w:p>
        </w:tc>
        <w:tc>
          <w:tcPr>
            <w:tcW w:w="8000" w:type="dxa"/>
          </w:tcPr>
          <w:p w14:paraId="480E0260" w14:textId="77777777" w:rsidR="0007401A" w:rsidRPr="00E026E5" w:rsidRDefault="0007401A" w:rsidP="006D2149">
            <w:pPr>
              <w:ind w:leftChars="50" w:left="100"/>
              <w:rPr>
                <w:rFonts w:ascii="游ゴシック" w:eastAsia="游ゴシック" w:hAnsi="游ゴシック"/>
              </w:rPr>
            </w:pPr>
            <w:r w:rsidRPr="00E026E5">
              <w:rPr>
                <w:rFonts w:ascii="游ゴシック" w:eastAsia="游ゴシック" w:hAnsi="游ゴシック" w:hint="eastAsia"/>
              </w:rPr>
              <w:t>一次波及効果により誘発された雇用者所得から消費に回る額</w:t>
            </w:r>
            <w:r w:rsidRPr="00E026E5">
              <w:rPr>
                <w:rFonts w:ascii="游ゴシック" w:eastAsia="游ゴシック" w:hAnsi="游ゴシック"/>
              </w:rPr>
              <w:t>(家計消費増分)を求める</w:t>
            </w:r>
          </w:p>
        </w:tc>
      </w:tr>
    </w:tbl>
    <w:p w14:paraId="6591719E" w14:textId="77777777" w:rsidR="0007401A" w:rsidRPr="00E026E5" w:rsidRDefault="0007401A" w:rsidP="0007401A">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1)</w:t>
      </w:r>
      <w:r w:rsidRPr="00E026E5">
        <w:rPr>
          <w:rFonts w:ascii="游ゴシック" w:eastAsia="游ゴシック" w:hAnsi="游ゴシック" w:hint="eastAsia"/>
        </w:rPr>
        <w:t>雇用者所得誘発額</w:t>
      </w:r>
      <w:r w:rsidRPr="00E026E5">
        <w:rPr>
          <w:rFonts w:ascii="游ゴシック" w:eastAsia="游ゴシック" w:hAnsi="游ゴシック"/>
        </w:rPr>
        <w:t>(一次)＝雇用者所得率×</w:t>
      </w:r>
      <w:r>
        <w:rPr>
          <w:rFonts w:ascii="游ゴシック" w:eastAsia="游ゴシック" w:hAnsi="游ゴシック" w:hint="eastAsia"/>
        </w:rPr>
        <w:t>ｽﾃｯﾌﾟ4⑴</w:t>
      </w:r>
      <w:r w:rsidRPr="00E026E5">
        <w:rPr>
          <w:rFonts w:ascii="游ゴシック" w:eastAsia="游ゴシック" w:hAnsi="游ゴシック" w:hint="eastAsia"/>
        </w:rPr>
        <w:t>生産誘発額(一次)</w:t>
      </w:r>
    </w:p>
    <w:p w14:paraId="17C0B3B6" w14:textId="77777777" w:rsidR="0007401A" w:rsidRPr="00E026E5" w:rsidRDefault="0007401A" w:rsidP="0007401A">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2)</w:t>
      </w:r>
      <w:r>
        <w:rPr>
          <w:rFonts w:ascii="游ゴシック" w:eastAsia="游ゴシック" w:hAnsi="游ゴシック" w:hint="eastAsia"/>
        </w:rPr>
        <w:t>家計消費増分＝消費への転換比率</w:t>
      </w:r>
      <w:r w:rsidRPr="00E026E5">
        <w:rPr>
          <w:rFonts w:ascii="游ゴシック" w:eastAsia="游ゴシック" w:hAnsi="游ゴシック" w:hint="eastAsia"/>
        </w:rPr>
        <w:t>×</w:t>
      </w:r>
      <w:r>
        <w:rPr>
          <w:rFonts w:ascii="游ゴシック" w:eastAsia="游ゴシック" w:hAnsi="游ゴシック" w:hint="eastAsia"/>
        </w:rPr>
        <w:t>⑴</w:t>
      </w:r>
      <w:r w:rsidRPr="00E026E5">
        <w:rPr>
          <w:rFonts w:ascii="游ゴシック" w:eastAsia="游ゴシック" w:hAnsi="游ゴシック" w:hint="eastAsia"/>
        </w:rPr>
        <w:t>雇用者所得誘発額</w:t>
      </w:r>
      <w:r w:rsidRPr="00E026E5">
        <w:rPr>
          <w:rFonts w:ascii="游ゴシック" w:eastAsia="游ゴシック" w:hAnsi="游ゴシック"/>
        </w:rPr>
        <w:t>(一次)</w:t>
      </w:r>
    </w:p>
    <w:p w14:paraId="56BB0384" w14:textId="77777777" w:rsidR="0007401A" w:rsidRPr="00E026E5" w:rsidRDefault="0007401A" w:rsidP="0007401A">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07401A" w:rsidRPr="00E026E5" w14:paraId="3E33367A" w14:textId="77777777" w:rsidTr="006D2149">
        <w:tc>
          <w:tcPr>
            <w:tcW w:w="1247" w:type="dxa"/>
            <w:shd w:val="clear" w:color="auto" w:fill="4472C4" w:themeFill="accent1"/>
          </w:tcPr>
          <w:p w14:paraId="5F82B3D8"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ステップ６</w:t>
            </w:r>
          </w:p>
        </w:tc>
        <w:tc>
          <w:tcPr>
            <w:tcW w:w="8000" w:type="dxa"/>
          </w:tcPr>
          <w:p w14:paraId="343A5DF4" w14:textId="77777777" w:rsidR="0007401A" w:rsidRPr="00E026E5" w:rsidRDefault="0007401A" w:rsidP="006D2149">
            <w:pPr>
              <w:ind w:leftChars="50" w:left="100"/>
              <w:rPr>
                <w:rFonts w:ascii="游ゴシック" w:eastAsia="游ゴシック" w:hAnsi="游ゴシック"/>
              </w:rPr>
            </w:pPr>
            <w:r w:rsidRPr="00E026E5">
              <w:rPr>
                <w:rFonts w:ascii="游ゴシック" w:eastAsia="游ゴシック" w:hAnsi="游ゴシック" w:hint="eastAsia"/>
              </w:rPr>
              <w:t>二次波及効果を求める</w:t>
            </w:r>
          </w:p>
        </w:tc>
      </w:tr>
    </w:tbl>
    <w:p w14:paraId="4DBDC22F" w14:textId="77777777" w:rsidR="0007401A" w:rsidRDefault="0007401A" w:rsidP="0007401A">
      <w:pPr>
        <w:ind w:leftChars="700" w:left="1400"/>
        <w:rPr>
          <w:rFonts w:ascii="游ゴシック" w:eastAsia="游ゴシック" w:hAnsi="游ゴシック"/>
        </w:rPr>
      </w:pPr>
      <w:r w:rsidRPr="00E026E5">
        <w:rPr>
          <w:rFonts w:ascii="游ゴシック" w:eastAsia="游ゴシック" w:hAnsi="游ゴシック" w:hint="eastAsia"/>
        </w:rPr>
        <w:t>(</w:t>
      </w:r>
      <w:r w:rsidRPr="00E026E5">
        <w:rPr>
          <w:rFonts w:ascii="游ゴシック" w:eastAsia="游ゴシック" w:hAnsi="游ゴシック"/>
        </w:rPr>
        <w:t>1)</w:t>
      </w:r>
      <w:r w:rsidRPr="00E026E5">
        <w:rPr>
          <w:rFonts w:ascii="游ゴシック" w:eastAsia="游ゴシック" w:hAnsi="游ゴシック" w:hint="eastAsia"/>
        </w:rPr>
        <w:t>生産誘発額(二次)＝最終需要項目別生産誘発係数</w:t>
      </w:r>
      <w:r w:rsidRPr="00E026E5">
        <w:rPr>
          <w:rFonts w:ascii="游ゴシック" w:eastAsia="游ゴシック" w:hAnsi="游ゴシック"/>
        </w:rPr>
        <w:t>(民間最終消費支出)</w:t>
      </w:r>
      <w:r>
        <w:rPr>
          <w:rFonts w:ascii="游ゴシック" w:eastAsia="游ゴシック" w:hAnsi="游ゴシック" w:hint="eastAsia"/>
        </w:rPr>
        <w:t>×ｽﾃｯﾌﾟ5⑵家計消費増分</w:t>
      </w:r>
    </w:p>
    <w:p w14:paraId="03CF5314" w14:textId="77777777" w:rsidR="0007401A" w:rsidRPr="00E026E5" w:rsidRDefault="0007401A" w:rsidP="0007401A">
      <w:pPr>
        <w:ind w:leftChars="700" w:left="1400"/>
        <w:rPr>
          <w:rFonts w:ascii="游ゴシック" w:eastAsia="游ゴシック" w:hAnsi="游ゴシック"/>
        </w:rPr>
      </w:pPr>
      <w:r w:rsidRPr="00E026E5">
        <w:rPr>
          <w:rFonts w:ascii="游ゴシック" w:eastAsia="游ゴシック" w:hAnsi="游ゴシック" w:hint="eastAsia"/>
        </w:rPr>
        <w:t>(</w:t>
      </w:r>
      <w:r w:rsidRPr="00E026E5">
        <w:rPr>
          <w:rFonts w:ascii="游ゴシック" w:eastAsia="游ゴシック" w:hAnsi="游ゴシック"/>
        </w:rPr>
        <w:t>2)</w:t>
      </w:r>
      <w:r w:rsidRPr="00E026E5">
        <w:rPr>
          <w:rFonts w:ascii="游ゴシック" w:eastAsia="游ゴシック" w:hAnsi="游ゴシック" w:hint="eastAsia"/>
        </w:rPr>
        <w:t>粗付加価値誘発額(二次)＝粗付加価値率×</w:t>
      </w:r>
      <w:r>
        <w:rPr>
          <w:rFonts w:ascii="游ゴシック" w:eastAsia="游ゴシック" w:hAnsi="游ゴシック" w:hint="eastAsia"/>
        </w:rPr>
        <w:t>⑴</w:t>
      </w:r>
      <w:r w:rsidRPr="00E026E5">
        <w:rPr>
          <w:rFonts w:ascii="游ゴシック" w:eastAsia="游ゴシック" w:hAnsi="游ゴシック" w:hint="eastAsia"/>
        </w:rPr>
        <w:t>生産誘発額(二次)</w:t>
      </w:r>
    </w:p>
    <w:p w14:paraId="43B2DD1D" w14:textId="77777777" w:rsidR="0007401A" w:rsidRPr="00E026E5" w:rsidRDefault="0007401A" w:rsidP="0007401A">
      <w:pPr>
        <w:ind w:leftChars="700" w:left="1400"/>
        <w:rPr>
          <w:rFonts w:ascii="游ゴシック" w:eastAsia="游ゴシック" w:hAnsi="游ゴシック"/>
        </w:rPr>
      </w:pPr>
      <w:r w:rsidRPr="00E026E5">
        <w:rPr>
          <w:rFonts w:ascii="游ゴシック" w:eastAsia="游ゴシック" w:hAnsi="游ゴシック" w:hint="eastAsia"/>
        </w:rPr>
        <w:t>(</w:t>
      </w:r>
      <w:r w:rsidRPr="00E026E5">
        <w:rPr>
          <w:rFonts w:ascii="游ゴシック" w:eastAsia="游ゴシック" w:hAnsi="游ゴシック"/>
        </w:rPr>
        <w:t>3)</w:t>
      </w:r>
      <w:r w:rsidRPr="00E026E5">
        <w:rPr>
          <w:rFonts w:ascii="游ゴシック" w:eastAsia="游ゴシック" w:hAnsi="游ゴシック" w:hint="eastAsia"/>
        </w:rPr>
        <w:t>労働誘発量(二次)＝労働係数×</w:t>
      </w:r>
      <w:r>
        <w:rPr>
          <w:rFonts w:ascii="游ゴシック" w:eastAsia="游ゴシック" w:hAnsi="游ゴシック" w:hint="eastAsia"/>
        </w:rPr>
        <w:t>⑴</w:t>
      </w:r>
      <w:r w:rsidRPr="00E026E5">
        <w:rPr>
          <w:rFonts w:ascii="游ゴシック" w:eastAsia="游ゴシック" w:hAnsi="游ゴシック" w:hint="eastAsia"/>
        </w:rPr>
        <w:t>生産誘発額(二次)</w:t>
      </w:r>
    </w:p>
    <w:p w14:paraId="3FD979E0" w14:textId="77777777" w:rsidR="0007401A" w:rsidRPr="00E026E5" w:rsidRDefault="0007401A" w:rsidP="0007401A">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07401A" w:rsidRPr="00E026E5" w14:paraId="6BF9606B" w14:textId="77777777" w:rsidTr="006D2149">
        <w:tc>
          <w:tcPr>
            <w:tcW w:w="1247" w:type="dxa"/>
            <w:shd w:val="clear" w:color="auto" w:fill="4472C4" w:themeFill="accent1"/>
          </w:tcPr>
          <w:p w14:paraId="15256623" w14:textId="77777777" w:rsidR="0007401A" w:rsidRPr="00E026E5" w:rsidRDefault="0007401A" w:rsidP="006D2149">
            <w:pPr>
              <w:jc w:val="center"/>
              <w:rPr>
                <w:rFonts w:ascii="游ゴシック" w:eastAsia="游ゴシック" w:hAnsi="游ゴシック"/>
              </w:rPr>
            </w:pPr>
            <w:r w:rsidRPr="00241B92">
              <w:rPr>
                <w:rFonts w:ascii="游ゴシック" w:eastAsia="游ゴシック" w:hAnsi="游ゴシック" w:hint="eastAsia"/>
                <w:color w:val="FFFFFF" w:themeColor="background1"/>
              </w:rPr>
              <w:t>ステップ７</w:t>
            </w:r>
          </w:p>
        </w:tc>
        <w:tc>
          <w:tcPr>
            <w:tcW w:w="8000" w:type="dxa"/>
          </w:tcPr>
          <w:p w14:paraId="56CC056F" w14:textId="77777777" w:rsidR="0007401A" w:rsidRPr="00E026E5" w:rsidRDefault="0007401A" w:rsidP="006D2149">
            <w:pPr>
              <w:ind w:leftChars="50" w:left="100"/>
              <w:rPr>
                <w:rFonts w:ascii="游ゴシック" w:eastAsia="游ゴシック" w:hAnsi="游ゴシック"/>
              </w:rPr>
            </w:pPr>
            <w:r w:rsidRPr="00E026E5">
              <w:rPr>
                <w:rFonts w:ascii="游ゴシック" w:eastAsia="游ゴシック" w:hAnsi="游ゴシック" w:hint="eastAsia"/>
              </w:rPr>
              <w:t>一次波及効果と二次波及効果をまとめる</w:t>
            </w:r>
          </w:p>
        </w:tc>
      </w:tr>
    </w:tbl>
    <w:p w14:paraId="58F4D4B1" w14:textId="77777777" w:rsidR="0007401A" w:rsidRPr="00E026E5" w:rsidRDefault="0007401A" w:rsidP="0007401A">
      <w:pPr>
        <w:pStyle w:val="4"/>
      </w:pPr>
      <w:r>
        <w:rPr>
          <w:rFonts w:hint="eastAsia"/>
        </w:rPr>
        <w:lastRenderedPageBreak/>
        <w:t>（３）</w:t>
      </w:r>
      <w:r w:rsidRPr="00E026E5">
        <w:rPr>
          <w:rFonts w:hint="eastAsia"/>
        </w:rPr>
        <w:t>経済波及効果計算の留意点、計算上の前提条件等</w:t>
      </w:r>
    </w:p>
    <w:p w14:paraId="439072D3"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令和２年(2020年)大阪府</w:t>
      </w:r>
      <w:r w:rsidRPr="00E026E5">
        <w:rPr>
          <w:rFonts w:ascii="游ゴシック" w:eastAsia="游ゴシック" w:hAnsi="游ゴシック" w:hint="eastAsia"/>
        </w:rPr>
        <w:t>産業連関表による経済波及効果計算</w:t>
      </w:r>
      <w:r>
        <w:rPr>
          <w:rFonts w:ascii="游ゴシック" w:eastAsia="游ゴシック" w:hAnsi="游ゴシック" w:hint="eastAsia"/>
        </w:rPr>
        <w:t>は、あくまで経済モデルの一つです。次のような仮定や</w:t>
      </w:r>
      <w:r w:rsidRPr="00E026E5">
        <w:rPr>
          <w:rFonts w:ascii="游ゴシック" w:eastAsia="游ゴシック" w:hAnsi="游ゴシック" w:hint="eastAsia"/>
        </w:rPr>
        <w:t>前提条件</w:t>
      </w:r>
      <w:r>
        <w:rPr>
          <w:rFonts w:ascii="游ゴシック" w:eastAsia="游ゴシック" w:hAnsi="游ゴシック" w:hint="eastAsia"/>
        </w:rPr>
        <w:t>があるので、分析結果を利用する際には留意してください</w:t>
      </w:r>
      <w:r w:rsidRPr="00E026E5">
        <w:rPr>
          <w:rFonts w:ascii="游ゴシック" w:eastAsia="游ゴシック" w:hAnsi="游ゴシック" w:hint="eastAsia"/>
        </w:rPr>
        <w:t>。</w:t>
      </w:r>
    </w:p>
    <w:p w14:paraId="1791F168" w14:textId="77777777" w:rsidR="0007401A" w:rsidRPr="00E026E5" w:rsidRDefault="0007401A" w:rsidP="0007401A">
      <w:pPr>
        <w:rPr>
          <w:rFonts w:ascii="游ゴシック" w:eastAsia="游ゴシック" w:hAnsi="游ゴシック"/>
        </w:rPr>
      </w:pPr>
    </w:p>
    <w:p w14:paraId="54E6D3B5" w14:textId="77777777" w:rsidR="0007401A" w:rsidRPr="00E026E5" w:rsidRDefault="0007401A" w:rsidP="0007401A">
      <w:pPr>
        <w:pStyle w:val="302"/>
        <w:spacing w:line="240" w:lineRule="auto"/>
        <w:ind w:leftChars="200" w:left="600"/>
        <w:rPr>
          <w:rFonts w:ascii="游ゴシック" w:eastAsia="游ゴシック" w:hAnsi="游ゴシック"/>
        </w:rPr>
      </w:pPr>
      <w:r>
        <w:rPr>
          <w:rFonts w:ascii="游ゴシック" w:eastAsia="游ゴシック" w:hAnsi="游ゴシック" w:hint="eastAsia"/>
        </w:rPr>
        <w:t xml:space="preserve">ア　</w:t>
      </w:r>
      <w:r w:rsidRPr="00E026E5">
        <w:rPr>
          <w:rFonts w:ascii="游ゴシック" w:eastAsia="游ゴシック" w:hAnsi="游ゴシック" w:hint="eastAsia"/>
        </w:rPr>
        <w:t>投入係数は安定的</w:t>
      </w:r>
    </w:p>
    <w:p w14:paraId="3654B80C" w14:textId="77777777" w:rsidR="0007401A" w:rsidRPr="00E026E5" w:rsidRDefault="0007401A" w:rsidP="0007401A">
      <w:pPr>
        <w:pStyle w:val="314"/>
        <w:spacing w:line="240" w:lineRule="auto"/>
        <w:ind w:leftChars="300" w:left="600"/>
        <w:rPr>
          <w:rFonts w:ascii="游ゴシック" w:eastAsia="游ゴシック" w:hAnsi="游ゴシック"/>
        </w:rPr>
      </w:pPr>
      <w:r>
        <w:rPr>
          <w:rFonts w:ascii="游ゴシック" w:eastAsia="游ゴシック" w:hAnsi="游ゴシック" w:hint="eastAsia"/>
        </w:rPr>
        <w:t>令和２</w:t>
      </w:r>
      <w:r w:rsidRPr="00E026E5">
        <w:rPr>
          <w:rFonts w:ascii="游ゴシック" w:eastAsia="游ゴシック" w:hAnsi="游ゴシック"/>
        </w:rPr>
        <w:t>年の</w:t>
      </w:r>
      <w:r>
        <w:rPr>
          <w:rFonts w:ascii="游ゴシック" w:eastAsia="游ゴシック" w:hAnsi="游ゴシック" w:hint="eastAsia"/>
        </w:rPr>
        <w:t>大阪府の</w:t>
      </w:r>
      <w:r w:rsidRPr="00E026E5">
        <w:rPr>
          <w:rFonts w:ascii="游ゴシック" w:eastAsia="游ゴシック" w:hAnsi="游ゴシック"/>
        </w:rPr>
        <w:t>産業構造により推計しており、投入係数は一定と仮定します。</w:t>
      </w:r>
    </w:p>
    <w:p w14:paraId="6B257069" w14:textId="77777777" w:rsidR="0007401A" w:rsidRPr="00E026E5" w:rsidRDefault="0007401A" w:rsidP="0007401A">
      <w:pPr>
        <w:pStyle w:val="302"/>
        <w:spacing w:line="240" w:lineRule="auto"/>
        <w:ind w:leftChars="200" w:left="600"/>
        <w:rPr>
          <w:rFonts w:ascii="游ゴシック" w:eastAsia="游ゴシック" w:hAnsi="游ゴシック"/>
        </w:rPr>
      </w:pPr>
      <w:r>
        <w:rPr>
          <w:rFonts w:ascii="游ゴシック" w:eastAsia="游ゴシック" w:hAnsi="游ゴシック" w:hint="eastAsia"/>
        </w:rPr>
        <w:t xml:space="preserve">イ　</w:t>
      </w:r>
      <w:r w:rsidRPr="00E026E5">
        <w:rPr>
          <w:rFonts w:ascii="游ゴシック" w:eastAsia="游ゴシック" w:hAnsi="游ゴシック" w:hint="eastAsia"/>
        </w:rPr>
        <w:t>物価変動は未考慮</w:t>
      </w:r>
    </w:p>
    <w:p w14:paraId="165653FF" w14:textId="77777777" w:rsidR="0007401A" w:rsidRPr="00E026E5" w:rsidRDefault="0007401A" w:rsidP="0007401A">
      <w:pPr>
        <w:pStyle w:val="302"/>
        <w:spacing w:line="240" w:lineRule="auto"/>
        <w:ind w:leftChars="300" w:left="600" w:firstLineChars="100" w:firstLine="204"/>
        <w:rPr>
          <w:rFonts w:ascii="游ゴシック" w:eastAsia="游ゴシック" w:hAnsi="游ゴシック"/>
        </w:rPr>
      </w:pPr>
      <w:r w:rsidRPr="00E026E5">
        <w:rPr>
          <w:rFonts w:ascii="游ゴシック" w:eastAsia="游ゴシック" w:hAnsi="游ゴシック" w:hint="eastAsia"/>
        </w:rPr>
        <w:t>推計結果は、</w:t>
      </w:r>
      <w:r>
        <w:rPr>
          <w:rFonts w:ascii="游ゴシック" w:eastAsia="游ゴシック" w:hAnsi="游ゴシック" w:hint="eastAsia"/>
        </w:rPr>
        <w:t>令和２</w:t>
      </w:r>
      <w:r w:rsidRPr="00E026E5">
        <w:rPr>
          <w:rFonts w:ascii="游ゴシック" w:eastAsia="游ゴシック" w:hAnsi="游ゴシック"/>
        </w:rPr>
        <w:t>年の価格で表示されます。厳密には、推計する年の価格を一旦</w:t>
      </w:r>
      <w:r>
        <w:rPr>
          <w:rFonts w:ascii="游ゴシック" w:eastAsia="游ゴシック" w:hAnsi="游ゴシック" w:hint="eastAsia"/>
        </w:rPr>
        <w:t>令和２</w:t>
      </w:r>
      <w:r w:rsidRPr="00E026E5">
        <w:rPr>
          <w:rFonts w:ascii="游ゴシック" w:eastAsia="游ゴシック" w:hAnsi="游ゴシック"/>
        </w:rPr>
        <w:t>年の価格にして</w:t>
      </w:r>
      <w:r>
        <w:rPr>
          <w:rFonts w:ascii="游ゴシック" w:eastAsia="游ゴシック" w:hAnsi="游ゴシック"/>
        </w:rPr>
        <w:t>(</w:t>
      </w:r>
      <w:r w:rsidRPr="00E026E5">
        <w:rPr>
          <w:rFonts w:ascii="游ゴシック" w:eastAsia="游ゴシック" w:hAnsi="游ゴシック"/>
        </w:rPr>
        <w:t>デフレート</w:t>
      </w:r>
      <w:r>
        <w:rPr>
          <w:rFonts w:ascii="游ゴシック" w:eastAsia="游ゴシック" w:hAnsi="游ゴシック"/>
        </w:rPr>
        <w:t>)</w:t>
      </w:r>
      <w:r w:rsidRPr="00E026E5">
        <w:rPr>
          <w:rFonts w:ascii="游ゴシック" w:eastAsia="游ゴシック" w:hAnsi="游ゴシック"/>
        </w:rPr>
        <w:t>、</w:t>
      </w:r>
      <w:r w:rsidRPr="00E026E5">
        <w:rPr>
          <w:rFonts w:ascii="游ゴシック" w:eastAsia="游ゴシック" w:hAnsi="游ゴシック" w:hint="eastAsia"/>
        </w:rPr>
        <w:t>算出した効果額を推計する年の価格に戻す</w:t>
      </w:r>
      <w:r>
        <w:rPr>
          <w:rFonts w:ascii="游ゴシック" w:eastAsia="游ゴシック" w:hAnsi="游ゴシック" w:hint="eastAsia"/>
        </w:rPr>
        <w:t>(</w:t>
      </w:r>
      <w:r w:rsidRPr="00E026E5">
        <w:rPr>
          <w:rFonts w:ascii="游ゴシック" w:eastAsia="游ゴシック" w:hAnsi="游ゴシック" w:hint="eastAsia"/>
        </w:rPr>
        <w:t>インフレート</w:t>
      </w:r>
      <w:r>
        <w:rPr>
          <w:rFonts w:ascii="游ゴシック" w:eastAsia="游ゴシック" w:hAnsi="游ゴシック" w:hint="eastAsia"/>
        </w:rPr>
        <w:t>)</w:t>
      </w:r>
      <w:r w:rsidRPr="00E026E5">
        <w:rPr>
          <w:rFonts w:ascii="游ゴシック" w:eastAsia="游ゴシック" w:hAnsi="游ゴシック" w:hint="eastAsia"/>
        </w:rPr>
        <w:t>プロセスが必要です。</w:t>
      </w:r>
    </w:p>
    <w:p w14:paraId="08E12E30" w14:textId="77777777" w:rsidR="0007401A" w:rsidRPr="00E026E5" w:rsidRDefault="0007401A" w:rsidP="0007401A">
      <w:pPr>
        <w:pStyle w:val="302"/>
        <w:spacing w:line="240" w:lineRule="auto"/>
        <w:ind w:leftChars="200" w:left="600"/>
        <w:rPr>
          <w:rFonts w:ascii="游ゴシック" w:eastAsia="游ゴシック" w:hAnsi="游ゴシック"/>
        </w:rPr>
      </w:pPr>
      <w:r>
        <w:rPr>
          <w:rFonts w:ascii="游ゴシック" w:eastAsia="游ゴシック" w:hAnsi="游ゴシック" w:hint="eastAsia"/>
        </w:rPr>
        <w:t xml:space="preserve">ウ　</w:t>
      </w:r>
      <w:r w:rsidRPr="00E026E5">
        <w:rPr>
          <w:rFonts w:ascii="游ゴシック" w:eastAsia="游ゴシック" w:hAnsi="游ゴシック" w:hint="eastAsia"/>
        </w:rPr>
        <w:t>規模の経済性は未考慮</w:t>
      </w:r>
    </w:p>
    <w:p w14:paraId="41B5A507" w14:textId="77777777" w:rsidR="0007401A" w:rsidRPr="00E026E5" w:rsidRDefault="0007401A" w:rsidP="0007401A">
      <w:pPr>
        <w:pStyle w:val="314"/>
        <w:spacing w:line="240" w:lineRule="auto"/>
        <w:ind w:leftChars="300" w:left="600"/>
        <w:rPr>
          <w:rFonts w:ascii="游ゴシック" w:eastAsia="游ゴシック" w:hAnsi="游ゴシック"/>
        </w:rPr>
      </w:pPr>
      <w:r w:rsidRPr="00E026E5">
        <w:rPr>
          <w:rFonts w:ascii="游ゴシック" w:eastAsia="游ゴシック" w:hAnsi="游ゴシック" w:hint="eastAsia"/>
        </w:rPr>
        <w:t>「生産が２倍になれば原材料等の投入量も２倍になる」という線形的な比例関係を仮定し</w:t>
      </w:r>
      <w:r>
        <w:rPr>
          <w:rFonts w:ascii="游ゴシック" w:eastAsia="游ゴシック" w:hAnsi="游ゴシック" w:hint="eastAsia"/>
        </w:rPr>
        <w:t>ま</w:t>
      </w:r>
      <w:r w:rsidRPr="00E026E5">
        <w:rPr>
          <w:rFonts w:ascii="游ゴシック" w:eastAsia="游ゴシック" w:hAnsi="游ゴシック" w:hint="eastAsia"/>
        </w:rPr>
        <w:t>す。</w:t>
      </w:r>
    </w:p>
    <w:p w14:paraId="7088E338" w14:textId="77777777" w:rsidR="0007401A" w:rsidRPr="00E026E5" w:rsidRDefault="0007401A" w:rsidP="0007401A">
      <w:pPr>
        <w:pStyle w:val="302"/>
        <w:spacing w:line="240" w:lineRule="auto"/>
        <w:ind w:leftChars="200" w:left="600"/>
        <w:rPr>
          <w:rFonts w:ascii="游ゴシック" w:eastAsia="游ゴシック" w:hAnsi="游ゴシック"/>
        </w:rPr>
      </w:pPr>
      <w:r>
        <w:rPr>
          <w:rFonts w:ascii="游ゴシック" w:eastAsia="游ゴシック" w:hAnsi="游ゴシック" w:hint="eastAsia"/>
        </w:rPr>
        <w:t xml:space="preserve">エ　</w:t>
      </w:r>
      <w:r w:rsidRPr="00E026E5">
        <w:rPr>
          <w:rFonts w:ascii="游ゴシック" w:eastAsia="游ゴシック" w:hAnsi="游ゴシック" w:hint="eastAsia"/>
        </w:rPr>
        <w:t>生産能力の限界は無視</w:t>
      </w:r>
    </w:p>
    <w:p w14:paraId="4E81C7D7" w14:textId="77777777" w:rsidR="0007401A" w:rsidRPr="00E026E5" w:rsidRDefault="0007401A" w:rsidP="0007401A">
      <w:pPr>
        <w:pStyle w:val="314"/>
        <w:spacing w:line="240" w:lineRule="auto"/>
        <w:ind w:leftChars="300" w:left="600"/>
        <w:rPr>
          <w:rFonts w:ascii="游ゴシック" w:eastAsia="游ゴシック" w:hAnsi="游ゴシック"/>
        </w:rPr>
      </w:pPr>
      <w:r w:rsidRPr="00E026E5">
        <w:rPr>
          <w:rFonts w:ascii="游ゴシック" w:eastAsia="游ゴシック" w:hAnsi="游ゴシック" w:hint="eastAsia"/>
        </w:rPr>
        <w:t>現実には、生産余力がない場合には輸移入への依存</w:t>
      </w:r>
      <w:r>
        <w:rPr>
          <w:rFonts w:ascii="游ゴシック" w:eastAsia="游ゴシック" w:hAnsi="游ゴシック" w:hint="eastAsia"/>
        </w:rPr>
        <w:t>等</w:t>
      </w:r>
      <w:r w:rsidRPr="00E026E5">
        <w:rPr>
          <w:rFonts w:ascii="游ゴシック" w:eastAsia="游ゴシック" w:hAnsi="游ゴシック" w:hint="eastAsia"/>
        </w:rPr>
        <w:t>により府内の生産に波及しませんが、生産限界はないと仮定します。</w:t>
      </w:r>
    </w:p>
    <w:p w14:paraId="63DC5D8B" w14:textId="77777777" w:rsidR="0007401A" w:rsidRPr="00E026E5" w:rsidRDefault="0007401A" w:rsidP="0007401A">
      <w:pPr>
        <w:pStyle w:val="302"/>
        <w:spacing w:line="240" w:lineRule="auto"/>
        <w:ind w:leftChars="200" w:left="600"/>
        <w:rPr>
          <w:rFonts w:ascii="游ゴシック" w:eastAsia="游ゴシック" w:hAnsi="游ゴシック"/>
        </w:rPr>
      </w:pPr>
      <w:r>
        <w:rPr>
          <w:rFonts w:ascii="游ゴシック" w:eastAsia="游ゴシック" w:hAnsi="游ゴシック" w:hint="eastAsia"/>
        </w:rPr>
        <w:t xml:space="preserve">オ　</w:t>
      </w:r>
      <w:r w:rsidRPr="00E026E5">
        <w:rPr>
          <w:rFonts w:ascii="游ゴシック" w:eastAsia="游ゴシック" w:hAnsi="游ゴシック" w:hint="eastAsia"/>
        </w:rPr>
        <w:t>在庫による調整は無視</w:t>
      </w:r>
    </w:p>
    <w:p w14:paraId="17FD808E" w14:textId="77777777" w:rsidR="0007401A" w:rsidRPr="00E026E5" w:rsidRDefault="0007401A" w:rsidP="0007401A">
      <w:pPr>
        <w:pStyle w:val="314"/>
        <w:spacing w:line="240" w:lineRule="auto"/>
        <w:ind w:leftChars="300" w:left="600"/>
        <w:rPr>
          <w:rFonts w:ascii="游ゴシック" w:eastAsia="游ゴシック" w:hAnsi="游ゴシック"/>
        </w:rPr>
      </w:pPr>
      <w:r w:rsidRPr="00E026E5">
        <w:rPr>
          <w:rFonts w:ascii="游ゴシック" w:eastAsia="游ゴシック" w:hAnsi="游ゴシック" w:hint="eastAsia"/>
        </w:rPr>
        <w:t>現実には、過剰な在庫があ</w:t>
      </w:r>
      <w:r>
        <w:rPr>
          <w:rFonts w:ascii="游ゴシック" w:eastAsia="游ゴシック" w:hAnsi="游ゴシック" w:hint="eastAsia"/>
        </w:rPr>
        <w:t>るため</w:t>
      </w:r>
      <w:r w:rsidRPr="00E026E5">
        <w:rPr>
          <w:rFonts w:ascii="游ゴシック" w:eastAsia="游ゴシック" w:hAnsi="游ゴシック" w:hint="eastAsia"/>
        </w:rPr>
        <w:t>需要が生産に結び付かないこともありますが、在庫削減で対応</w:t>
      </w:r>
      <w:r>
        <w:rPr>
          <w:rFonts w:ascii="游ゴシック" w:eastAsia="游ゴシック" w:hAnsi="游ゴシック" w:hint="eastAsia"/>
        </w:rPr>
        <w:t>しない＝</w:t>
      </w:r>
      <w:r w:rsidRPr="00E026E5">
        <w:rPr>
          <w:rFonts w:ascii="游ゴシック" w:eastAsia="游ゴシック" w:hAnsi="游ゴシック" w:hint="eastAsia"/>
        </w:rPr>
        <w:t>生産増で</w:t>
      </w:r>
      <w:r>
        <w:rPr>
          <w:rFonts w:ascii="游ゴシック" w:eastAsia="游ゴシック" w:hAnsi="游ゴシック" w:hint="eastAsia"/>
        </w:rPr>
        <w:t>対応する</w:t>
      </w:r>
      <w:r w:rsidRPr="00E026E5">
        <w:rPr>
          <w:rFonts w:ascii="游ゴシック" w:eastAsia="游ゴシック" w:hAnsi="游ゴシック" w:hint="eastAsia"/>
        </w:rPr>
        <w:t>と仮定します。</w:t>
      </w:r>
    </w:p>
    <w:p w14:paraId="73398001" w14:textId="77777777" w:rsidR="0007401A" w:rsidRPr="00E026E5" w:rsidRDefault="0007401A" w:rsidP="0007401A">
      <w:pPr>
        <w:pStyle w:val="302"/>
        <w:spacing w:line="240" w:lineRule="auto"/>
        <w:ind w:leftChars="200" w:left="600"/>
        <w:rPr>
          <w:rFonts w:ascii="游ゴシック" w:eastAsia="游ゴシック" w:hAnsi="游ゴシック"/>
        </w:rPr>
      </w:pPr>
      <w:r>
        <w:rPr>
          <w:rFonts w:ascii="游ゴシック" w:eastAsia="游ゴシック" w:hAnsi="游ゴシック" w:hint="eastAsia"/>
        </w:rPr>
        <w:t xml:space="preserve">カ　</w:t>
      </w:r>
      <w:r w:rsidRPr="00E026E5">
        <w:rPr>
          <w:rFonts w:ascii="游ゴシック" w:eastAsia="游ゴシック" w:hAnsi="游ゴシック" w:hint="eastAsia"/>
        </w:rPr>
        <w:t>時間外勤務対応等による影響は無視</w:t>
      </w:r>
    </w:p>
    <w:p w14:paraId="7FF09DF2" w14:textId="77777777" w:rsidR="0007401A" w:rsidRPr="00E026E5" w:rsidRDefault="0007401A" w:rsidP="0007401A">
      <w:pPr>
        <w:pStyle w:val="314"/>
        <w:spacing w:line="240" w:lineRule="auto"/>
        <w:ind w:leftChars="300" w:left="600"/>
        <w:rPr>
          <w:rFonts w:ascii="游ゴシック" w:eastAsia="游ゴシック" w:hAnsi="游ゴシック"/>
        </w:rPr>
      </w:pPr>
      <w:r w:rsidRPr="00E026E5">
        <w:rPr>
          <w:rFonts w:ascii="游ゴシック" w:eastAsia="游ゴシック" w:hAnsi="游ゴシック" w:hint="eastAsia"/>
        </w:rPr>
        <w:t>現実には、</w:t>
      </w:r>
      <w:r>
        <w:rPr>
          <w:rFonts w:ascii="游ゴシック" w:eastAsia="游ゴシック" w:hAnsi="游ゴシック" w:hint="eastAsia"/>
        </w:rPr>
        <w:t>生産が増えても残業して対応する等により従業者数が</w:t>
      </w:r>
      <w:r w:rsidRPr="00E026E5">
        <w:rPr>
          <w:rFonts w:ascii="游ゴシック" w:eastAsia="游ゴシック" w:hAnsi="游ゴシック" w:hint="eastAsia"/>
        </w:rPr>
        <w:t>増加するとは限りませんが、生産額と労働力の間に比例関係が存在すると仮定します。</w:t>
      </w:r>
    </w:p>
    <w:p w14:paraId="4CE84938" w14:textId="77777777" w:rsidR="0007401A" w:rsidRPr="00E026E5" w:rsidRDefault="0007401A" w:rsidP="0007401A">
      <w:pPr>
        <w:pStyle w:val="302"/>
        <w:spacing w:line="240" w:lineRule="auto"/>
        <w:ind w:leftChars="200" w:left="600"/>
        <w:rPr>
          <w:rFonts w:ascii="游ゴシック" w:eastAsia="游ゴシック" w:hAnsi="游ゴシック"/>
        </w:rPr>
      </w:pPr>
      <w:r>
        <w:rPr>
          <w:rFonts w:ascii="游ゴシック" w:eastAsia="游ゴシック" w:hAnsi="游ゴシック" w:hint="eastAsia"/>
        </w:rPr>
        <w:t xml:space="preserve">キ　</w:t>
      </w:r>
      <w:r w:rsidRPr="00E026E5">
        <w:rPr>
          <w:rFonts w:ascii="游ゴシック" w:eastAsia="游ゴシック" w:hAnsi="游ゴシック" w:hint="eastAsia"/>
        </w:rPr>
        <w:t>雇用者所得の消費への転換比率は平均消費性向を用いる</w:t>
      </w:r>
    </w:p>
    <w:p w14:paraId="064DD060" w14:textId="73D937AB" w:rsidR="0007401A" w:rsidRPr="00E026E5" w:rsidRDefault="0007401A" w:rsidP="0007401A">
      <w:pPr>
        <w:pStyle w:val="a9"/>
        <w:ind w:leftChars="300" w:left="600" w:firstLineChars="100" w:firstLine="204"/>
        <w:rPr>
          <w:rFonts w:ascii="游ゴシック" w:eastAsia="游ゴシック" w:hAnsi="游ゴシック" w:cs="Times New Roman"/>
          <w:spacing w:val="2"/>
        </w:rPr>
      </w:pPr>
      <w:r w:rsidRPr="00E026E5">
        <w:rPr>
          <w:rFonts w:ascii="游ゴシック" w:eastAsia="游ゴシック" w:hAnsi="游ゴシック" w:cs="Times New Roman" w:hint="eastAsia"/>
          <w:spacing w:val="2"/>
        </w:rPr>
        <w:t>雇用者所得の一定割合が最終需要</w:t>
      </w:r>
      <w:r>
        <w:rPr>
          <w:rFonts w:ascii="游ゴシック" w:eastAsia="游ゴシック" w:hAnsi="游ゴシック" w:cs="Times New Roman" w:hint="eastAsia"/>
          <w:spacing w:val="2"/>
        </w:rPr>
        <w:t>(</w:t>
      </w:r>
      <w:r w:rsidRPr="00E026E5">
        <w:rPr>
          <w:rFonts w:ascii="游ゴシック" w:eastAsia="游ゴシック" w:hAnsi="游ゴシック" w:cs="Times New Roman" w:hint="eastAsia"/>
          <w:spacing w:val="2"/>
        </w:rPr>
        <w:t>消費</w:t>
      </w:r>
      <w:r>
        <w:rPr>
          <w:rFonts w:ascii="游ゴシック" w:eastAsia="游ゴシック" w:hAnsi="游ゴシック" w:cs="Times New Roman" w:hint="eastAsia"/>
          <w:spacing w:val="2"/>
        </w:rPr>
        <w:t>)</w:t>
      </w:r>
      <w:r w:rsidRPr="00E026E5">
        <w:rPr>
          <w:rFonts w:ascii="游ゴシック" w:eastAsia="游ゴシック" w:hAnsi="游ゴシック" w:cs="Times New Roman" w:hint="eastAsia"/>
          <w:spacing w:val="2"/>
        </w:rPr>
        <w:t>に回ることを「所得の消費への</w:t>
      </w:r>
      <w:r>
        <w:rPr>
          <w:rFonts w:ascii="游ゴシック" w:eastAsia="游ゴシック" w:hAnsi="游ゴシック" w:cs="Times New Roman" w:hint="eastAsia"/>
          <w:spacing w:val="2"/>
        </w:rPr>
        <w:t>転換」といい、その一定割合を「消費への転換比率」といいます。本</w:t>
      </w:r>
      <w:r w:rsidR="00F60E84">
        <w:rPr>
          <w:rFonts w:ascii="游ゴシック" w:eastAsia="游ゴシック" w:hAnsi="游ゴシック" w:cs="Times New Roman" w:hint="eastAsia"/>
          <w:spacing w:val="2"/>
        </w:rPr>
        <w:t>報告</w:t>
      </w:r>
      <w:r>
        <w:rPr>
          <w:rFonts w:ascii="游ゴシック" w:eastAsia="游ゴシック" w:hAnsi="游ゴシック" w:cs="Times New Roman" w:hint="eastAsia"/>
          <w:spacing w:val="2"/>
        </w:rPr>
        <w:t>書</w:t>
      </w:r>
      <w:r w:rsidRPr="00E026E5">
        <w:rPr>
          <w:rFonts w:ascii="游ゴシック" w:eastAsia="游ゴシック" w:hAnsi="游ゴシック" w:cs="Times New Roman" w:hint="eastAsia"/>
          <w:spacing w:val="2"/>
        </w:rPr>
        <w:t>では</w:t>
      </w:r>
      <w:r>
        <w:rPr>
          <w:rFonts w:ascii="游ゴシック" w:eastAsia="游ゴシック" w:hAnsi="游ゴシック" w:cs="Times New Roman" w:hint="eastAsia"/>
          <w:spacing w:val="2"/>
        </w:rPr>
        <w:t>、</w:t>
      </w:r>
      <w:r w:rsidRPr="00E026E5">
        <w:rPr>
          <w:rFonts w:ascii="游ゴシック" w:eastAsia="游ゴシック" w:hAnsi="游ゴシック" w:cs="Times New Roman" w:hint="eastAsia"/>
          <w:spacing w:val="2"/>
        </w:rPr>
        <w:t>「消費への転換比率」に平均消費性向</w:t>
      </w:r>
      <w:r>
        <w:rPr>
          <w:rFonts w:ascii="游ゴシック" w:eastAsia="游ゴシック" w:hAnsi="游ゴシック" w:cs="Times New Roman" w:hint="eastAsia"/>
          <w:spacing w:val="2"/>
        </w:rPr>
        <w:t>(消費支出÷可処分所得)</w:t>
      </w:r>
      <w:r w:rsidRPr="00E026E5">
        <w:rPr>
          <w:rFonts w:ascii="游ゴシック" w:eastAsia="游ゴシック" w:hAnsi="游ゴシック" w:cs="Times New Roman" w:hint="eastAsia"/>
          <w:spacing w:val="2"/>
        </w:rPr>
        <w:t>を用います。</w:t>
      </w:r>
    </w:p>
    <w:p w14:paraId="723F9CFB" w14:textId="77777777" w:rsidR="0007401A" w:rsidRPr="00E026E5" w:rsidRDefault="0007401A" w:rsidP="0007401A">
      <w:pPr>
        <w:widowControl/>
        <w:rPr>
          <w:rFonts w:ascii="游ゴシック" w:eastAsia="游ゴシック" w:hAnsi="游ゴシック"/>
        </w:rPr>
      </w:pPr>
      <w:r w:rsidRPr="00E026E5">
        <w:rPr>
          <w:rFonts w:ascii="游ゴシック" w:eastAsia="游ゴシック" w:hAnsi="游ゴシック"/>
        </w:rPr>
        <w:br w:type="page"/>
      </w:r>
    </w:p>
    <w:p w14:paraId="0D764C89" w14:textId="77777777" w:rsidR="0007401A" w:rsidRPr="00E026E5" w:rsidRDefault="0007401A" w:rsidP="0007401A">
      <w:pPr>
        <w:pStyle w:val="3"/>
        <w:rPr>
          <w:sz w:val="20"/>
        </w:rPr>
      </w:pPr>
      <w:bookmarkStart w:id="15" w:name="_Toc221887509"/>
      <w:bookmarkStart w:id="16" w:name="_Toc229734328"/>
      <w:r w:rsidRPr="00CD7B7C">
        <w:rPr>
          <w:rFonts w:hint="eastAsia"/>
        </w:rPr>
        <w:lastRenderedPageBreak/>
        <w:t>２</w:t>
      </w:r>
      <w:r>
        <w:rPr>
          <w:rFonts w:hint="eastAsia"/>
        </w:rPr>
        <w:t xml:space="preserve">　</w:t>
      </w:r>
      <w:r w:rsidRPr="00541AE9">
        <w:rPr>
          <w:rFonts w:hint="eastAsia"/>
        </w:rPr>
        <w:t>経済波及効果の計算事例</w:t>
      </w:r>
      <w:bookmarkEnd w:id="15"/>
      <w:bookmarkEnd w:id="16"/>
    </w:p>
    <w:p w14:paraId="0E62E749" w14:textId="77777777" w:rsidR="0007401A" w:rsidRDefault="0007401A" w:rsidP="0007401A">
      <w:pPr>
        <w:widowControl/>
        <w:ind w:leftChars="100" w:left="200" w:firstLineChars="100" w:firstLine="200"/>
        <w:rPr>
          <w:rFonts w:ascii="游ゴシック" w:eastAsia="游ゴシック" w:hAnsi="游ゴシック"/>
        </w:rPr>
      </w:pPr>
      <w:r>
        <w:rPr>
          <w:rFonts w:ascii="游ゴシック" w:eastAsia="游ゴシック" w:hAnsi="游ゴシック" w:hint="eastAsia"/>
        </w:rPr>
        <w:t>ここでは、次の分析事例を用いて、令和２年(2020年)大阪府産業連関表による経済波及効果の計算方法－</w:t>
      </w:r>
      <w:r w:rsidRPr="008B0DAA">
        <w:rPr>
          <w:rFonts w:ascii="游ゴシック" w:eastAsia="游ゴシック" w:hAnsi="游ゴシック" w:hint="eastAsia"/>
        </w:rPr>
        <w:t>経済波及効果推計ツール</w:t>
      </w:r>
      <w:r w:rsidRPr="008B0DAA">
        <w:rPr>
          <w:rFonts w:ascii="游ゴシック" w:eastAsia="游ゴシック" w:hAnsi="游ゴシック"/>
        </w:rPr>
        <w:t>(</w:t>
      </w:r>
      <w:r>
        <w:rPr>
          <w:rFonts w:ascii="游ゴシック" w:eastAsia="游ゴシック" w:hAnsi="游ゴシック" w:hint="eastAsia"/>
        </w:rPr>
        <w:t>汎用</w:t>
      </w:r>
      <w:r w:rsidRPr="008B0DAA">
        <w:rPr>
          <w:rFonts w:ascii="游ゴシック" w:eastAsia="游ゴシック" w:hAnsi="游ゴシック"/>
        </w:rPr>
        <w:t>版)</w:t>
      </w:r>
      <w:r>
        <w:rPr>
          <w:rFonts w:ascii="游ゴシック" w:eastAsia="游ゴシック" w:hAnsi="游ゴシック" w:hint="eastAsia"/>
        </w:rPr>
        <w:t>が行うプロセス－を解説します。</w:t>
      </w:r>
    </w:p>
    <w:p w14:paraId="034F81E3" w14:textId="77777777" w:rsidR="0007401A" w:rsidRDefault="0007401A" w:rsidP="0007401A">
      <w:pPr>
        <w:widowControl/>
        <w:ind w:leftChars="100" w:left="200" w:firstLineChars="100" w:firstLine="200"/>
        <w:rPr>
          <w:rFonts w:ascii="游ゴシック" w:eastAsia="游ゴシック" w:hAnsi="游ゴシック"/>
        </w:rPr>
      </w:pPr>
    </w:p>
    <w:tbl>
      <w:tblPr>
        <w:tblStyle w:val="affa"/>
        <w:tblW w:w="0" w:type="auto"/>
        <w:tblInd w:w="155"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800"/>
      </w:tblGrid>
      <w:tr w:rsidR="0007401A" w14:paraId="1D74821A" w14:textId="77777777" w:rsidTr="006D2149">
        <w:tc>
          <w:tcPr>
            <w:tcW w:w="9800" w:type="dxa"/>
          </w:tcPr>
          <w:p w14:paraId="1C3694F1" w14:textId="77777777" w:rsidR="0007401A" w:rsidRPr="008B0DAA" w:rsidRDefault="0007401A" w:rsidP="006D2149">
            <w:pPr>
              <w:ind w:firstLineChars="100" w:firstLine="200"/>
              <w:rPr>
                <w:rFonts w:ascii="游ゴシック" w:eastAsia="游ゴシック" w:hAnsi="游ゴシック"/>
              </w:rPr>
            </w:pPr>
            <w:r w:rsidRPr="008B0DAA">
              <w:rPr>
                <w:rFonts w:ascii="游ゴシック" w:eastAsia="游ゴシック" w:hAnsi="游ゴシック" w:hint="eastAsia"/>
              </w:rPr>
              <w:t>府内で医療機械に</w:t>
            </w:r>
            <w:r w:rsidRPr="008B0DAA">
              <w:rPr>
                <w:rFonts w:ascii="游ゴシック" w:eastAsia="游ゴシック" w:hAnsi="游ゴシック"/>
              </w:rPr>
              <w:t>800億円、電気関連の施設内設備に200億円の新規需要が発生した</w:t>
            </w:r>
            <w:r>
              <w:rPr>
                <w:rFonts w:ascii="游ゴシック" w:eastAsia="游ゴシック" w:hAnsi="游ゴシック" w:hint="eastAsia"/>
              </w:rPr>
              <w:t>場合、</w:t>
            </w:r>
            <w:r w:rsidRPr="008B0DAA">
              <w:rPr>
                <w:rFonts w:ascii="游ゴシック" w:eastAsia="游ゴシック" w:hAnsi="游ゴシック"/>
              </w:rPr>
              <w:t>府内で誘発される</w:t>
            </w:r>
            <w:r>
              <w:rPr>
                <w:rFonts w:ascii="游ゴシック" w:eastAsia="游ゴシック" w:hAnsi="游ゴシック" w:hint="eastAsia"/>
              </w:rPr>
              <w:t>経済波及効果</w:t>
            </w:r>
            <w:r w:rsidRPr="008B0DAA">
              <w:rPr>
                <w:rFonts w:ascii="游ゴシック" w:eastAsia="游ゴシック" w:hAnsi="游ゴシック"/>
              </w:rPr>
              <w:t>はどの程度か。</w:t>
            </w:r>
          </w:p>
          <w:p w14:paraId="74FCB339" w14:textId="77777777" w:rsidR="0007401A" w:rsidRDefault="0007401A" w:rsidP="006D2149">
            <w:pPr>
              <w:ind w:firstLineChars="100" w:firstLine="200"/>
              <w:rPr>
                <w:rFonts w:ascii="游ゴシック" w:eastAsia="游ゴシック" w:hAnsi="游ゴシック"/>
              </w:rPr>
            </w:pPr>
            <w:r w:rsidRPr="008B0DAA">
              <w:rPr>
                <w:rFonts w:ascii="游ゴシック" w:eastAsia="游ゴシック" w:hAnsi="游ゴシック" w:hint="eastAsia"/>
              </w:rPr>
              <w:t>分析には</w:t>
            </w:r>
            <w:r w:rsidRPr="008B0DAA">
              <w:rPr>
                <w:rFonts w:ascii="游ゴシック" w:eastAsia="游ゴシック" w:hAnsi="游ゴシック"/>
              </w:rPr>
              <w:t>37部門</w:t>
            </w:r>
            <w:r w:rsidRPr="008B0DAA">
              <w:rPr>
                <w:rFonts w:ascii="游ゴシック" w:eastAsia="游ゴシック" w:hAnsi="游ゴシック"/>
                <w:vertAlign w:val="superscript"/>
              </w:rPr>
              <w:t>(注1)</w:t>
            </w:r>
            <w:r w:rsidRPr="008B0DAA">
              <w:rPr>
                <w:rFonts w:ascii="游ゴシック" w:eastAsia="游ゴシック" w:hAnsi="游ゴシック"/>
              </w:rPr>
              <w:t>表を用い</w:t>
            </w:r>
            <w:r>
              <w:rPr>
                <w:rFonts w:ascii="游ゴシック" w:eastAsia="游ゴシック" w:hAnsi="游ゴシック" w:hint="eastAsia"/>
              </w:rPr>
              <w:t>、</w:t>
            </w:r>
            <w:r w:rsidRPr="008B0DAA">
              <w:rPr>
                <w:rFonts w:ascii="游ゴシック" w:eastAsia="游ゴシック" w:hAnsi="游ゴシック"/>
              </w:rPr>
              <w:t>新規需要は購入者価格</w:t>
            </w:r>
            <w:r w:rsidRPr="008B0DAA">
              <w:rPr>
                <w:rFonts w:ascii="游ゴシック" w:eastAsia="游ゴシック" w:hAnsi="游ゴシック"/>
                <w:vertAlign w:val="superscript"/>
              </w:rPr>
              <w:t>(注2)</w:t>
            </w:r>
            <w:r w:rsidRPr="008B0DAA">
              <w:rPr>
                <w:rFonts w:ascii="游ゴシック" w:eastAsia="游ゴシック" w:hAnsi="游ゴシック"/>
              </w:rPr>
              <w:t>とする。</w:t>
            </w:r>
          </w:p>
        </w:tc>
      </w:tr>
    </w:tbl>
    <w:p w14:paraId="19AFE49B" w14:textId="77777777" w:rsidR="0007401A" w:rsidRPr="008B0DAA" w:rsidRDefault="0007401A" w:rsidP="0007401A">
      <w:pPr>
        <w:spacing w:line="300" w:lineRule="exact"/>
        <w:ind w:leftChars="200" w:left="940" w:hangingChars="300" w:hanging="540"/>
        <w:rPr>
          <w:rFonts w:ascii="游ゴシック" w:eastAsia="游ゴシック" w:hAnsi="游ゴシック"/>
          <w:sz w:val="18"/>
        </w:rPr>
      </w:pPr>
      <w:r w:rsidRPr="008B0DAA">
        <w:rPr>
          <w:rFonts w:ascii="游ゴシック" w:eastAsia="游ゴシック" w:hAnsi="游ゴシック" w:hint="eastAsia"/>
          <w:sz w:val="18"/>
        </w:rPr>
        <w:t>（注</w:t>
      </w:r>
      <w:r w:rsidRPr="008B0DAA">
        <w:rPr>
          <w:rFonts w:ascii="游ゴシック" w:eastAsia="游ゴシック" w:hAnsi="游ゴシック"/>
          <w:sz w:val="18"/>
        </w:rPr>
        <w:t>1</w:t>
      </w:r>
      <w:r w:rsidRPr="008B0DAA">
        <w:rPr>
          <w:rFonts w:ascii="游ゴシック" w:eastAsia="游ゴシック" w:hAnsi="游ゴシック" w:hint="eastAsia"/>
          <w:sz w:val="18"/>
        </w:rPr>
        <w:t>）以下、各種係数</w:t>
      </w:r>
      <w:r>
        <w:rPr>
          <w:rFonts w:ascii="游ゴシック" w:eastAsia="游ゴシック" w:hAnsi="游ゴシック" w:hint="eastAsia"/>
          <w:sz w:val="18"/>
        </w:rPr>
        <w:t>は令和２</w:t>
      </w:r>
      <w:r w:rsidRPr="008B0DAA">
        <w:rPr>
          <w:rFonts w:ascii="游ゴシック" w:eastAsia="游ゴシック" w:hAnsi="游ゴシック"/>
          <w:sz w:val="18"/>
        </w:rPr>
        <w:t>年</w:t>
      </w:r>
      <w:r w:rsidRPr="008B0DAA">
        <w:rPr>
          <w:rFonts w:ascii="游ゴシック" w:eastAsia="游ゴシック" w:hAnsi="游ゴシック" w:hint="eastAsia"/>
          <w:sz w:val="18"/>
        </w:rPr>
        <w:t>(</w:t>
      </w:r>
      <w:r w:rsidRPr="008B0DAA">
        <w:rPr>
          <w:rFonts w:ascii="游ゴシック" w:eastAsia="游ゴシック" w:hAnsi="游ゴシック"/>
          <w:sz w:val="18"/>
        </w:rPr>
        <w:t>20</w:t>
      </w:r>
      <w:r>
        <w:rPr>
          <w:rFonts w:ascii="游ゴシック" w:eastAsia="游ゴシック" w:hAnsi="游ゴシック" w:hint="eastAsia"/>
          <w:sz w:val="18"/>
        </w:rPr>
        <w:t>20</w:t>
      </w:r>
      <w:r w:rsidRPr="008B0DAA">
        <w:rPr>
          <w:rFonts w:ascii="游ゴシック" w:eastAsia="游ゴシック" w:hAnsi="游ゴシック" w:hint="eastAsia"/>
          <w:sz w:val="18"/>
        </w:rPr>
        <w:t>年)</w:t>
      </w:r>
      <w:r>
        <w:rPr>
          <w:rFonts w:ascii="游ゴシック" w:eastAsia="游ゴシック" w:hAnsi="游ゴシック"/>
          <w:sz w:val="18"/>
        </w:rPr>
        <w:t>大阪府産業連関表</w:t>
      </w:r>
      <w:r>
        <w:rPr>
          <w:rFonts w:ascii="游ゴシック" w:eastAsia="游ゴシック" w:hAnsi="游ゴシック" w:hint="eastAsia"/>
          <w:sz w:val="18"/>
        </w:rPr>
        <w:t>の</w:t>
      </w:r>
      <w:r w:rsidRPr="008B0DAA">
        <w:rPr>
          <w:rFonts w:ascii="游ゴシック" w:eastAsia="游ゴシック" w:hAnsi="游ゴシック" w:hint="eastAsia"/>
          <w:sz w:val="18"/>
        </w:rPr>
        <w:t>数値を使用します。ただし、</w:t>
      </w:r>
      <w:r>
        <w:rPr>
          <w:rFonts w:ascii="游ゴシック" w:eastAsia="游ゴシック" w:hAnsi="游ゴシック" w:hint="eastAsia"/>
          <w:sz w:val="18"/>
        </w:rPr>
        <w:t>消費への転換比率</w:t>
      </w:r>
      <w:r w:rsidRPr="008B0DAA">
        <w:rPr>
          <w:rFonts w:ascii="游ゴシック" w:eastAsia="游ゴシック" w:hAnsi="游ゴシック" w:hint="eastAsia"/>
          <w:sz w:val="18"/>
        </w:rPr>
        <w:t>、商業マージン率及び運賃割合は、</w:t>
      </w:r>
      <w:r>
        <w:rPr>
          <w:rFonts w:ascii="游ゴシック" w:eastAsia="游ゴシック" w:hAnsi="游ゴシック" w:hint="eastAsia"/>
          <w:sz w:val="18"/>
        </w:rPr>
        <w:t>【汎用版】経済波及効果推計ツール(</w:t>
      </w:r>
      <w:r w:rsidRPr="008B0DAA">
        <w:rPr>
          <w:rFonts w:ascii="游ゴシック" w:eastAsia="游ゴシック" w:hAnsi="游ゴシック"/>
          <w:sz w:val="18"/>
        </w:rPr>
        <w:t>20</w:t>
      </w:r>
      <w:r>
        <w:rPr>
          <w:rFonts w:ascii="游ゴシック" w:eastAsia="游ゴシック" w:hAnsi="游ゴシック" w:hint="eastAsia"/>
          <w:sz w:val="18"/>
        </w:rPr>
        <w:t>20</w:t>
      </w:r>
      <w:r w:rsidRPr="008B0DAA">
        <w:rPr>
          <w:rFonts w:ascii="游ゴシック" w:eastAsia="游ゴシック" w:hAnsi="游ゴシック"/>
          <w:sz w:val="18"/>
        </w:rPr>
        <w:t>年基本表,37</w:t>
      </w:r>
      <w:r>
        <w:rPr>
          <w:rFonts w:ascii="游ゴシック" w:eastAsia="游ゴシック" w:hAnsi="游ゴシック"/>
          <w:sz w:val="18"/>
        </w:rPr>
        <w:t>部門</w:t>
      </w:r>
      <w:r>
        <w:rPr>
          <w:rFonts w:ascii="游ゴシック" w:eastAsia="游ゴシック" w:hAnsi="游ゴシック" w:hint="eastAsia"/>
          <w:sz w:val="18"/>
        </w:rPr>
        <w:t>)の</w:t>
      </w:r>
      <w:r w:rsidRPr="008B0DAA">
        <w:rPr>
          <w:rFonts w:ascii="游ゴシック" w:eastAsia="游ゴシック" w:hAnsi="游ゴシック" w:hint="eastAsia"/>
          <w:sz w:val="18"/>
        </w:rPr>
        <w:t>数値を使用します。</w:t>
      </w:r>
    </w:p>
    <w:p w14:paraId="0BE1DAE4" w14:textId="77777777" w:rsidR="0007401A" w:rsidRPr="008B0DAA" w:rsidRDefault="0007401A" w:rsidP="0007401A">
      <w:pPr>
        <w:spacing w:line="300" w:lineRule="exact"/>
        <w:ind w:leftChars="200" w:left="940" w:hangingChars="300" w:hanging="540"/>
        <w:rPr>
          <w:rFonts w:ascii="游ゴシック" w:eastAsia="游ゴシック" w:hAnsi="游ゴシック"/>
          <w:sz w:val="18"/>
        </w:rPr>
      </w:pPr>
      <w:r w:rsidRPr="008B0DAA">
        <w:rPr>
          <w:rFonts w:ascii="游ゴシック" w:eastAsia="游ゴシック" w:hAnsi="游ゴシック" w:hint="eastAsia"/>
          <w:sz w:val="18"/>
        </w:rPr>
        <w:t>（注</w:t>
      </w:r>
      <w:r w:rsidRPr="008B0DAA">
        <w:rPr>
          <w:rFonts w:ascii="游ゴシック" w:eastAsia="游ゴシック" w:hAnsi="游ゴシック"/>
          <w:sz w:val="18"/>
        </w:rPr>
        <w:t>2</w:t>
      </w:r>
      <w:r>
        <w:rPr>
          <w:rFonts w:ascii="游ゴシック" w:eastAsia="游ゴシック" w:hAnsi="游ゴシック" w:hint="eastAsia"/>
          <w:sz w:val="18"/>
        </w:rPr>
        <w:t>）流通経費(商業及び運輸マージン)</w:t>
      </w:r>
      <w:r w:rsidRPr="008B0DAA">
        <w:rPr>
          <w:rFonts w:ascii="游ゴシック" w:eastAsia="游ゴシック" w:hAnsi="游ゴシック" w:hint="eastAsia"/>
          <w:sz w:val="18"/>
        </w:rPr>
        <w:t>が含まれている価格を購入者価格と、含まれていない価格を生産者価格といいます。</w:t>
      </w:r>
      <w:r>
        <w:rPr>
          <w:rFonts w:ascii="游ゴシック" w:eastAsia="游ゴシック" w:hAnsi="游ゴシック" w:hint="eastAsia"/>
          <w:sz w:val="18"/>
        </w:rPr>
        <w:t>令和２</w:t>
      </w:r>
      <w:r>
        <w:rPr>
          <w:rFonts w:ascii="游ゴシック" w:eastAsia="游ゴシック" w:hAnsi="游ゴシック"/>
          <w:sz w:val="18"/>
        </w:rPr>
        <w:t>年</w:t>
      </w:r>
      <w:r>
        <w:rPr>
          <w:rFonts w:ascii="游ゴシック" w:eastAsia="游ゴシック" w:hAnsi="游ゴシック" w:hint="eastAsia"/>
          <w:sz w:val="18"/>
        </w:rPr>
        <w:t>(</w:t>
      </w:r>
      <w:r>
        <w:rPr>
          <w:rFonts w:ascii="游ゴシック" w:eastAsia="游ゴシック" w:hAnsi="游ゴシック"/>
          <w:sz w:val="18"/>
        </w:rPr>
        <w:t>20</w:t>
      </w:r>
      <w:r>
        <w:rPr>
          <w:rFonts w:ascii="游ゴシック" w:eastAsia="游ゴシック" w:hAnsi="游ゴシック" w:hint="eastAsia"/>
          <w:sz w:val="18"/>
        </w:rPr>
        <w:t>20年</w:t>
      </w:r>
      <w:r>
        <w:rPr>
          <w:rFonts w:ascii="游ゴシック" w:eastAsia="游ゴシック" w:hAnsi="游ゴシック"/>
          <w:sz w:val="18"/>
        </w:rPr>
        <w:t>)大阪府産業連関表</w:t>
      </w:r>
      <w:r w:rsidRPr="008B0DAA">
        <w:rPr>
          <w:rFonts w:ascii="游ゴシック" w:eastAsia="游ゴシック" w:hAnsi="游ゴシック" w:hint="eastAsia"/>
          <w:sz w:val="18"/>
        </w:rPr>
        <w:t>は</w:t>
      </w:r>
      <w:r>
        <w:rPr>
          <w:rFonts w:ascii="游ゴシック" w:eastAsia="游ゴシック" w:hAnsi="游ゴシック" w:hint="eastAsia"/>
          <w:sz w:val="18"/>
        </w:rPr>
        <w:t>、</w:t>
      </w:r>
      <w:r w:rsidRPr="008B0DAA">
        <w:rPr>
          <w:rFonts w:ascii="游ゴシック" w:eastAsia="游ゴシック" w:hAnsi="游ゴシック" w:hint="eastAsia"/>
          <w:sz w:val="18"/>
        </w:rPr>
        <w:t>生産者価格で表示しています。</w:t>
      </w:r>
    </w:p>
    <w:p w14:paraId="7297025D" w14:textId="77777777" w:rsidR="0007401A" w:rsidRPr="00446BBE" w:rsidRDefault="0007401A" w:rsidP="0007401A">
      <w:pPr>
        <w:rPr>
          <w:rFonts w:ascii="游ゴシック" w:eastAsia="游ゴシック" w:hAnsi="游ゴシック"/>
        </w:rPr>
      </w:pPr>
    </w:p>
    <w:p w14:paraId="2642AA10" w14:textId="77777777" w:rsidR="0007401A" w:rsidRPr="00E026E5" w:rsidRDefault="0007401A" w:rsidP="0007401A">
      <w:pPr>
        <w:rPr>
          <w:rFonts w:ascii="游ゴシック" w:eastAsia="游ゴシック" w:hAnsi="游ゴシック"/>
          <w:b/>
        </w:rPr>
      </w:pPr>
      <w:r w:rsidRPr="00C12048">
        <w:rPr>
          <w:rFonts w:ascii="游ゴシック" w:eastAsia="游ゴシック" w:hAnsi="游ゴシック" w:hint="eastAsia"/>
          <w:b/>
        </w:rPr>
        <w:t xml:space="preserve">　</w:t>
      </w:r>
      <w:r>
        <w:rPr>
          <w:rFonts w:ascii="游ゴシック" w:eastAsia="游ゴシック" w:hAnsi="游ゴシック" w:hint="eastAsia"/>
          <w:b/>
          <w:bdr w:val="single" w:sz="4" w:space="0" w:color="auto"/>
        </w:rPr>
        <w:t>（ステップ１）</w:t>
      </w:r>
      <w:r w:rsidRPr="00E026E5">
        <w:rPr>
          <w:rFonts w:ascii="游ゴシック" w:eastAsia="游ゴシック" w:hAnsi="游ゴシック"/>
          <w:b/>
          <w:bdr w:val="single" w:sz="4" w:space="0" w:color="auto"/>
        </w:rPr>
        <w:t>新規需要額の費目を部門分類</w:t>
      </w:r>
      <w:r>
        <w:rPr>
          <w:rFonts w:ascii="游ゴシック" w:eastAsia="游ゴシック" w:hAnsi="游ゴシック" w:hint="eastAsia"/>
          <w:b/>
          <w:bdr w:val="single" w:sz="4" w:space="0" w:color="auto"/>
        </w:rPr>
        <w:t>に</w:t>
      </w:r>
      <w:r w:rsidRPr="00E026E5">
        <w:rPr>
          <w:rFonts w:ascii="游ゴシック" w:eastAsia="游ゴシック" w:hAnsi="游ゴシック"/>
          <w:b/>
          <w:bdr w:val="single" w:sz="4" w:space="0" w:color="auto"/>
        </w:rPr>
        <w:t>対応</w:t>
      </w:r>
      <w:r>
        <w:rPr>
          <w:rFonts w:ascii="游ゴシック" w:eastAsia="游ゴシック" w:hAnsi="游ゴシック" w:hint="eastAsia"/>
          <w:b/>
          <w:bdr w:val="single" w:sz="4" w:space="0" w:color="auto"/>
        </w:rPr>
        <w:t>付け</w:t>
      </w:r>
      <w:r w:rsidRPr="00E026E5">
        <w:rPr>
          <w:rFonts w:ascii="游ゴシック" w:eastAsia="游ゴシック" w:hAnsi="游ゴシック"/>
          <w:b/>
          <w:bdr w:val="single" w:sz="4" w:space="0" w:color="auto"/>
        </w:rPr>
        <w:t>る</w:t>
      </w:r>
      <w:r w:rsidRPr="00E026E5">
        <w:rPr>
          <w:rFonts w:ascii="游ゴシック" w:eastAsia="游ゴシック" w:hAnsi="游ゴシック" w:hint="eastAsia"/>
          <w:b/>
          <w:bdr w:val="single" w:sz="4" w:space="0" w:color="auto"/>
        </w:rPr>
        <w:t xml:space="preserve"> </w:t>
      </w:r>
    </w:p>
    <w:p w14:paraId="66830073" w14:textId="31D93D2B" w:rsidR="0007401A"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分析事例</w:t>
      </w:r>
      <w:r w:rsidRPr="00E026E5">
        <w:rPr>
          <w:rFonts w:ascii="游ゴシック" w:eastAsia="游ゴシック" w:hAnsi="游ゴシック" w:hint="eastAsia"/>
        </w:rPr>
        <w:t>中</w:t>
      </w:r>
      <w:r>
        <w:rPr>
          <w:rFonts w:ascii="游ゴシック" w:eastAsia="游ゴシック" w:hAnsi="游ゴシック" w:hint="eastAsia"/>
        </w:rPr>
        <w:t>の</w:t>
      </w:r>
      <w:r w:rsidRPr="00E026E5">
        <w:rPr>
          <w:rFonts w:ascii="游ゴシック" w:eastAsia="游ゴシック" w:hAnsi="游ゴシック" w:hint="eastAsia"/>
        </w:rPr>
        <w:t>「医療機械」</w:t>
      </w:r>
      <w:r>
        <w:rPr>
          <w:rFonts w:ascii="游ゴシック" w:eastAsia="游ゴシック" w:hAnsi="游ゴシック" w:hint="eastAsia"/>
        </w:rPr>
        <w:t>、</w:t>
      </w:r>
      <w:r w:rsidRPr="00E026E5">
        <w:rPr>
          <w:rFonts w:ascii="游ゴシック" w:eastAsia="游ゴシック" w:hAnsi="游ゴシック" w:hint="eastAsia"/>
        </w:rPr>
        <w:t>「電気関連の施設内設備」</w:t>
      </w:r>
      <w:r>
        <w:rPr>
          <w:rFonts w:ascii="游ゴシック" w:eastAsia="游ゴシック" w:hAnsi="游ゴシック" w:hint="eastAsia"/>
        </w:rPr>
        <w:t>が大阪府産業連関表のどの部門分類</w:t>
      </w:r>
      <w:r w:rsidRPr="00E026E5">
        <w:rPr>
          <w:rFonts w:ascii="游ゴシック" w:eastAsia="游ゴシック" w:hAnsi="游ゴシック" w:hint="eastAsia"/>
        </w:rPr>
        <w:t>に該当するか</w:t>
      </w:r>
      <w:r>
        <w:rPr>
          <w:rFonts w:ascii="游ゴシック" w:eastAsia="游ゴシック" w:hAnsi="游ゴシック" w:hint="eastAsia"/>
        </w:rPr>
        <w:t>、</w:t>
      </w:r>
      <w:r w:rsidRPr="00E026E5">
        <w:rPr>
          <w:rFonts w:ascii="游ゴシック" w:eastAsia="游ゴシック" w:hAnsi="游ゴシック" w:hint="eastAsia"/>
        </w:rPr>
        <w:t>検討します。</w:t>
      </w:r>
    </w:p>
    <w:p w14:paraId="760C665F" w14:textId="54C03CDA" w:rsidR="002772F2" w:rsidRDefault="002772F2" w:rsidP="0007401A">
      <w:pPr>
        <w:ind w:leftChars="200" w:left="400" w:firstLineChars="100" w:firstLine="200"/>
        <w:rPr>
          <w:rFonts w:ascii="游ゴシック" w:eastAsia="游ゴシック" w:hAnsi="游ゴシック"/>
        </w:rPr>
      </w:pPr>
    </w:p>
    <w:p w14:paraId="78A48B86" w14:textId="3D67592F" w:rsidR="002772F2" w:rsidRDefault="002772F2" w:rsidP="002772F2">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w:t>
      </w:r>
      <w:r w:rsidRPr="00735416">
        <w:rPr>
          <w:rFonts w:ascii="游ゴシック" w:eastAsia="游ゴシック" w:hAnsi="游ゴシック" w:hint="eastAsia"/>
        </w:rPr>
        <w:t>１</w:t>
      </w:r>
      <w:r>
        <w:rPr>
          <w:rFonts w:ascii="游ゴシック" w:eastAsia="游ゴシック" w:hAnsi="游ゴシック" w:hint="eastAsia"/>
        </w:rPr>
        <w:t xml:space="preserve">　</w:t>
      </w:r>
      <w:r w:rsidRPr="002772F2">
        <w:rPr>
          <w:rFonts w:ascii="游ゴシック" w:eastAsia="游ゴシック" w:hAnsi="游ゴシック" w:hint="eastAsia"/>
        </w:rPr>
        <w:t>部門分類及び部門対応表</w:t>
      </w:r>
      <w:r>
        <w:rPr>
          <w:rFonts w:ascii="游ゴシック" w:eastAsia="游ゴシック" w:hAnsi="游ゴシック" w:hint="eastAsia"/>
        </w:rPr>
        <w:t>（抜粋）</w:t>
      </w:r>
    </w:p>
    <w:p w14:paraId="4AB53769" w14:textId="77777777" w:rsidR="0007401A" w:rsidRPr="00E026E5" w:rsidRDefault="0007401A" w:rsidP="0007401A">
      <w:pPr>
        <w:jc w:val="center"/>
        <w:rPr>
          <w:rFonts w:ascii="游ゴシック" w:eastAsia="游ゴシック" w:hAnsi="游ゴシック"/>
        </w:rPr>
      </w:pPr>
      <w:r w:rsidRPr="00AA1A82">
        <w:rPr>
          <w:noProof/>
        </w:rPr>
        <w:drawing>
          <wp:inline distT="0" distB="0" distL="0" distR="0" wp14:anchorId="5DF7BF11" wp14:editId="0469D8D4">
            <wp:extent cx="6479540" cy="1272540"/>
            <wp:effectExtent l="0" t="0" r="0" b="381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1272540"/>
                    </a:xfrm>
                    <a:prstGeom prst="rect">
                      <a:avLst/>
                    </a:prstGeom>
                    <a:noFill/>
                    <a:ln>
                      <a:noFill/>
                    </a:ln>
                  </pic:spPr>
                </pic:pic>
              </a:graphicData>
            </a:graphic>
          </wp:inline>
        </w:drawing>
      </w:r>
      <w:r>
        <w:rPr>
          <w:rFonts w:ascii="游ゴシック" w:eastAsia="游ゴシック" w:hAnsi="游ゴシック"/>
          <w:noProof/>
        </w:rPr>
        <mc:AlternateContent>
          <mc:Choice Requires="wps">
            <w:drawing>
              <wp:anchor distT="0" distB="0" distL="114300" distR="114300" simplePos="0" relativeHeight="251715584" behindDoc="0" locked="0" layoutInCell="1" allowOverlap="1" wp14:anchorId="6BAFF4D6" wp14:editId="58509BF1">
                <wp:simplePos x="0" y="0"/>
                <wp:positionH relativeFrom="column">
                  <wp:posOffset>1518660</wp:posOffset>
                </wp:positionH>
                <wp:positionV relativeFrom="paragraph">
                  <wp:posOffset>666644</wp:posOffset>
                </wp:positionV>
                <wp:extent cx="3887844" cy="350442"/>
                <wp:effectExtent l="0" t="57150" r="17780" b="31115"/>
                <wp:wrapNone/>
                <wp:docPr id="303" name="直線矢印コネクタ 303"/>
                <wp:cNvGraphicFramePr/>
                <a:graphic xmlns:a="http://schemas.openxmlformats.org/drawingml/2006/main">
                  <a:graphicData uri="http://schemas.microsoft.com/office/word/2010/wordprocessingShape">
                    <wps:wsp>
                      <wps:cNvCnPr/>
                      <wps:spPr>
                        <a:xfrm flipV="1">
                          <a:off x="0" y="0"/>
                          <a:ext cx="3887844" cy="350442"/>
                        </a:xfrm>
                        <a:prstGeom prst="straightConnector1">
                          <a:avLst/>
                        </a:prstGeom>
                        <a:ln w="63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4BF54941" id="_x0000_t32" coordsize="21600,21600" o:spt="32" o:oned="t" path="m,l21600,21600e" filled="f">
                <v:path arrowok="t" fillok="f" o:connecttype="none"/>
                <o:lock v:ext="edit" shapetype="t"/>
              </v:shapetype>
              <v:shape id="直線矢印コネクタ 303" o:spid="_x0000_s1026" type="#_x0000_t32" style="position:absolute;left:0;text-align:left;margin-left:119.6pt;margin-top:52.5pt;width:306.15pt;height:27.6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" strokecolor="#ed7d31 [3205]" strokeweight=".5pt">
                <v:stroke endarrow="block" joinstyle="miter"/>
              </v:shape>
            </w:pict>
          </mc:Fallback>
        </mc:AlternateContent>
      </w:r>
      <w:r>
        <w:rPr>
          <w:rFonts w:ascii="游ゴシック" w:eastAsia="游ゴシック" w:hAnsi="游ゴシック"/>
          <w:noProof/>
        </w:rPr>
        <mc:AlternateContent>
          <mc:Choice Requires="wps">
            <w:drawing>
              <wp:anchor distT="0" distB="0" distL="114300" distR="114300" simplePos="0" relativeHeight="251714560" behindDoc="0" locked="0" layoutInCell="1" allowOverlap="1" wp14:anchorId="277B6377" wp14:editId="43A389D2">
                <wp:simplePos x="0" y="0"/>
                <wp:positionH relativeFrom="column">
                  <wp:posOffset>5340720</wp:posOffset>
                </wp:positionH>
                <wp:positionV relativeFrom="paragraph">
                  <wp:posOffset>509165</wp:posOffset>
                </wp:positionV>
                <wp:extent cx="513117" cy="157882"/>
                <wp:effectExtent l="0" t="0" r="20320" b="13970"/>
                <wp:wrapNone/>
                <wp:docPr id="304" name="楕円 304"/>
                <wp:cNvGraphicFramePr/>
                <a:graphic xmlns:a="http://schemas.openxmlformats.org/drawingml/2006/main">
                  <a:graphicData uri="http://schemas.microsoft.com/office/word/2010/wordprocessingShape">
                    <wps:wsp>
                      <wps:cNvSpPr/>
                      <wps:spPr>
                        <a:xfrm>
                          <a:off x="0" y="0"/>
                          <a:ext cx="513117" cy="157882"/>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6AA57893" id="楕円 304" o:spid="_x0000_s1026" style="position:absolute;left:0;text-align:left;margin-left:420.55pt;margin-top:40.1pt;width:40.4pt;height:1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" filled="f" strokecolor="red" strokeweight=".5pt">
                <v:stroke joinstyle="miter"/>
              </v:oval>
            </w:pict>
          </mc:Fallback>
        </mc:AlternateContent>
      </w:r>
      <w:r>
        <w:rPr>
          <w:rFonts w:ascii="游ゴシック" w:eastAsia="游ゴシック" w:hAnsi="游ゴシック"/>
          <w:noProof/>
        </w:rPr>
        <mc:AlternateContent>
          <mc:Choice Requires="wps">
            <w:drawing>
              <wp:anchor distT="0" distB="0" distL="114300" distR="114300" simplePos="0" relativeHeight="251713536" behindDoc="0" locked="0" layoutInCell="1" allowOverlap="1" wp14:anchorId="73EB22F7" wp14:editId="1EA94A3B">
                <wp:simplePos x="0" y="0"/>
                <wp:positionH relativeFrom="column">
                  <wp:posOffset>828200</wp:posOffset>
                </wp:positionH>
                <wp:positionV relativeFrom="paragraph">
                  <wp:posOffset>970975</wp:posOffset>
                </wp:positionV>
                <wp:extent cx="692150" cy="114300"/>
                <wp:effectExtent l="0" t="0" r="12700" b="19050"/>
                <wp:wrapNone/>
                <wp:docPr id="305" name="楕円 305"/>
                <wp:cNvGraphicFramePr/>
                <a:graphic xmlns:a="http://schemas.openxmlformats.org/drawingml/2006/main">
                  <a:graphicData uri="http://schemas.microsoft.com/office/word/2010/wordprocessingShape">
                    <wps:wsp>
                      <wps:cNvSpPr/>
                      <wps:spPr>
                        <a:xfrm>
                          <a:off x="0" y="0"/>
                          <a:ext cx="692150" cy="114300"/>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2BFDE541" id="楕円 305" o:spid="_x0000_s1026" style="position:absolute;left:0;text-align:left;margin-left:65.2pt;margin-top:76.45pt;width:54.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" filled="f" strokecolor="red" strokeweight=".5pt">
                <v:stroke joinstyle="miter"/>
              </v:oval>
            </w:pict>
          </mc:Fallback>
        </mc:AlternateContent>
      </w:r>
    </w:p>
    <w:p w14:paraId="251B85BF" w14:textId="77777777" w:rsidR="0007401A" w:rsidRPr="00E026E5" w:rsidRDefault="0007401A" w:rsidP="0007401A">
      <w:pPr>
        <w:jc w:val="cente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716608" behindDoc="0" locked="0" layoutInCell="1" allowOverlap="1" wp14:anchorId="5F916D82" wp14:editId="6922F748">
                <wp:simplePos x="0" y="0"/>
                <wp:positionH relativeFrom="column">
                  <wp:posOffset>5340720</wp:posOffset>
                </wp:positionH>
                <wp:positionV relativeFrom="paragraph">
                  <wp:posOffset>477123</wp:posOffset>
                </wp:positionV>
                <wp:extent cx="440754" cy="157882"/>
                <wp:effectExtent l="0" t="0" r="16510" b="13970"/>
                <wp:wrapNone/>
                <wp:docPr id="306" name="楕円 306"/>
                <wp:cNvGraphicFramePr/>
                <a:graphic xmlns:a="http://schemas.openxmlformats.org/drawingml/2006/main">
                  <a:graphicData uri="http://schemas.microsoft.com/office/word/2010/wordprocessingShape">
                    <wps:wsp>
                      <wps:cNvSpPr/>
                      <wps:spPr>
                        <a:xfrm>
                          <a:off x="0" y="0"/>
                          <a:ext cx="440754" cy="157882"/>
                        </a:xfrm>
                        <a:prstGeom prst="ellipse">
                          <a:avLst/>
                        </a:prstGeom>
                        <a:noFill/>
                        <a:ln w="63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472BBD5D" id="楕円 306" o:spid="_x0000_s1026" style="position:absolute;left:0;text-align:left;margin-left:420.55pt;margin-top:37.55pt;width:34.7pt;height:1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" filled="f" strokecolor="red" strokeweight=".5pt">
                <v:stroke joinstyle="miter"/>
              </v:oval>
            </w:pict>
          </mc:Fallback>
        </mc:AlternateContent>
      </w:r>
      <w:r w:rsidRPr="00AA1A82">
        <w:rPr>
          <w:noProof/>
        </w:rPr>
        <w:drawing>
          <wp:inline distT="0" distB="0" distL="0" distR="0" wp14:anchorId="7D7563F0" wp14:editId="1B87E5C7">
            <wp:extent cx="6479540" cy="2303780"/>
            <wp:effectExtent l="0" t="0" r="8255" b="3175"/>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2303780"/>
                    </a:xfrm>
                    <a:prstGeom prst="rect">
                      <a:avLst/>
                    </a:prstGeom>
                    <a:noFill/>
                    <a:ln>
                      <a:noFill/>
                    </a:ln>
                  </pic:spPr>
                </pic:pic>
              </a:graphicData>
            </a:graphic>
          </wp:inline>
        </w:drawing>
      </w:r>
    </w:p>
    <w:p w14:paraId="2BE6B89F" w14:textId="4F4E18F3" w:rsidR="0007401A"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図</w:t>
      </w:r>
      <w:r w:rsidR="005F3C80">
        <w:rPr>
          <w:rFonts w:ascii="游ゴシック" w:eastAsia="游ゴシック" w:hAnsi="游ゴシック" w:hint="eastAsia"/>
        </w:rPr>
        <w:t>表</w:t>
      </w:r>
      <w:r w:rsidR="002772F2">
        <w:rPr>
          <w:rFonts w:ascii="游ゴシック" w:eastAsia="游ゴシック" w:hAnsi="游ゴシック" w:hint="eastAsia"/>
        </w:rPr>
        <w:t>１－１</w:t>
      </w:r>
      <w:r>
        <w:rPr>
          <w:rFonts w:ascii="游ゴシック" w:eastAsia="游ゴシック" w:hAnsi="游ゴシック" w:hint="eastAsia"/>
        </w:rPr>
        <w:t>は、令和２年(</w:t>
      </w:r>
      <w:r>
        <w:rPr>
          <w:rFonts w:ascii="游ゴシック" w:eastAsia="游ゴシック" w:hAnsi="游ゴシック"/>
        </w:rPr>
        <w:t>20</w:t>
      </w:r>
      <w:r>
        <w:rPr>
          <w:rFonts w:ascii="游ゴシック" w:eastAsia="游ゴシック" w:hAnsi="游ゴシック" w:hint="eastAsia"/>
        </w:rPr>
        <w:t>20年)大阪府産業連関表第３部第５章　部門分類及び部門対応表を一部抜粋したものです。</w:t>
      </w:r>
    </w:p>
    <w:p w14:paraId="4D456322"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「医療機械」は、基本分類では</w:t>
      </w:r>
      <w:r w:rsidRPr="00E026E5">
        <w:rPr>
          <w:rFonts w:ascii="游ゴシック" w:eastAsia="游ゴシック" w:hAnsi="游ゴシック" w:hint="eastAsia"/>
        </w:rPr>
        <w:t>「3</w:t>
      </w:r>
      <w:r w:rsidRPr="00E026E5">
        <w:rPr>
          <w:rFonts w:ascii="游ゴシック" w:eastAsia="游ゴシック" w:hAnsi="游ゴシック"/>
        </w:rPr>
        <w:t xml:space="preserve">114-01,-011 </w:t>
      </w:r>
      <w:r w:rsidRPr="00E026E5">
        <w:rPr>
          <w:rFonts w:ascii="游ゴシック" w:eastAsia="游ゴシック" w:hAnsi="游ゴシック" w:hint="eastAsia"/>
        </w:rPr>
        <w:t>医療用機械器具」</w:t>
      </w:r>
      <w:r>
        <w:rPr>
          <w:rFonts w:ascii="游ゴシック" w:eastAsia="游ゴシック" w:hAnsi="游ゴシック" w:hint="eastAsia"/>
        </w:rPr>
        <w:t>に</w:t>
      </w:r>
      <w:r w:rsidRPr="00E026E5">
        <w:rPr>
          <w:rFonts w:ascii="游ゴシック" w:eastAsia="游ゴシック" w:hAnsi="游ゴシック" w:hint="eastAsia"/>
        </w:rPr>
        <w:t>対応</w:t>
      </w:r>
      <w:r>
        <w:rPr>
          <w:rFonts w:ascii="游ゴシック" w:eastAsia="游ゴシック" w:hAnsi="游ゴシック" w:hint="eastAsia"/>
        </w:rPr>
        <w:t>するので、</w:t>
      </w:r>
      <w:r w:rsidRPr="00E026E5">
        <w:rPr>
          <w:rFonts w:ascii="游ゴシック" w:eastAsia="游ゴシック" w:hAnsi="游ゴシック" w:hint="eastAsia"/>
        </w:rPr>
        <w:t>3</w:t>
      </w:r>
      <w:r w:rsidRPr="00E026E5">
        <w:rPr>
          <w:rFonts w:ascii="游ゴシック" w:eastAsia="游ゴシック" w:hAnsi="游ゴシック"/>
        </w:rPr>
        <w:t>7</w:t>
      </w:r>
      <w:r w:rsidRPr="00E026E5">
        <w:rPr>
          <w:rFonts w:ascii="游ゴシック" w:eastAsia="游ゴシック" w:hAnsi="游ゴシック" w:hint="eastAsia"/>
        </w:rPr>
        <w:t>部門では「3</w:t>
      </w:r>
      <w:r w:rsidRPr="00E026E5">
        <w:rPr>
          <w:rFonts w:ascii="游ゴシック" w:eastAsia="游ゴシック" w:hAnsi="游ゴシック"/>
        </w:rPr>
        <w:t xml:space="preserve">1 </w:t>
      </w:r>
      <w:r w:rsidRPr="00E026E5">
        <w:rPr>
          <w:rFonts w:ascii="游ゴシック" w:eastAsia="游ゴシック" w:hAnsi="游ゴシック" w:hint="eastAsia"/>
        </w:rPr>
        <w:t>業務用機械」に対応</w:t>
      </w:r>
      <w:r>
        <w:rPr>
          <w:rFonts w:ascii="游ゴシック" w:eastAsia="游ゴシック" w:hAnsi="游ゴシック" w:hint="eastAsia"/>
        </w:rPr>
        <w:t>付け</w:t>
      </w:r>
      <w:r w:rsidRPr="00E026E5">
        <w:rPr>
          <w:rFonts w:ascii="游ゴシック" w:eastAsia="游ゴシック" w:hAnsi="游ゴシック" w:hint="eastAsia"/>
        </w:rPr>
        <w:t>ます。</w:t>
      </w:r>
    </w:p>
    <w:p w14:paraId="79F8F21B"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w:t>
      </w:r>
      <w:r w:rsidRPr="00E026E5">
        <w:rPr>
          <w:rFonts w:ascii="游ゴシック" w:eastAsia="游ゴシック" w:hAnsi="游ゴシック" w:hint="eastAsia"/>
        </w:rPr>
        <w:t>電気関連の施設内設備</w:t>
      </w:r>
      <w:r>
        <w:rPr>
          <w:rFonts w:ascii="游ゴシック" w:eastAsia="游ゴシック" w:hAnsi="游ゴシック" w:hint="eastAsia"/>
        </w:rPr>
        <w:t>」</w:t>
      </w:r>
      <w:r w:rsidRPr="00E026E5">
        <w:rPr>
          <w:rFonts w:ascii="游ゴシック" w:eastAsia="游ゴシック" w:hAnsi="游ゴシック" w:hint="eastAsia"/>
        </w:rPr>
        <w:t>は、具体的な品目が</w:t>
      </w:r>
      <w:r>
        <w:rPr>
          <w:rFonts w:ascii="游ゴシック" w:eastAsia="游ゴシック" w:hAnsi="游ゴシック" w:hint="eastAsia"/>
        </w:rPr>
        <w:t>不明です</w:t>
      </w:r>
      <w:r w:rsidRPr="00E026E5">
        <w:rPr>
          <w:rFonts w:ascii="游ゴシック" w:eastAsia="游ゴシック" w:hAnsi="游ゴシック" w:hint="eastAsia"/>
        </w:rPr>
        <w:t>。</w:t>
      </w:r>
      <w:r>
        <w:rPr>
          <w:rFonts w:ascii="游ゴシック" w:eastAsia="游ゴシック" w:hAnsi="游ゴシック" w:hint="eastAsia"/>
        </w:rPr>
        <w:t>この分析には37部門表を用いますので</w:t>
      </w:r>
      <w:r w:rsidRPr="00E026E5">
        <w:rPr>
          <w:rFonts w:ascii="游ゴシック" w:eastAsia="游ゴシック" w:hAnsi="游ゴシック" w:hint="eastAsia"/>
        </w:rPr>
        <w:t>「3</w:t>
      </w:r>
      <w:r w:rsidRPr="00E026E5">
        <w:rPr>
          <w:rFonts w:ascii="游ゴシック" w:eastAsia="游ゴシック" w:hAnsi="游ゴシック"/>
        </w:rPr>
        <w:t xml:space="preserve">3 </w:t>
      </w:r>
      <w:r w:rsidRPr="00E026E5">
        <w:rPr>
          <w:rFonts w:ascii="游ゴシック" w:eastAsia="游ゴシック" w:hAnsi="游ゴシック" w:hint="eastAsia"/>
        </w:rPr>
        <w:t>電気機械」に対応</w:t>
      </w:r>
      <w:r>
        <w:rPr>
          <w:rFonts w:ascii="游ゴシック" w:eastAsia="游ゴシック" w:hAnsi="游ゴシック" w:hint="eastAsia"/>
        </w:rPr>
        <w:t>付ければ済みますが、より細かな部門表を用いる場合は、更に品目を特定する必要があります</w:t>
      </w:r>
      <w:r w:rsidRPr="00E026E5">
        <w:rPr>
          <w:rFonts w:ascii="游ゴシック" w:eastAsia="游ゴシック" w:hAnsi="游ゴシック" w:hint="eastAsia"/>
        </w:rPr>
        <w:t>。</w:t>
      </w:r>
    </w:p>
    <w:p w14:paraId="11B70A6A" w14:textId="22E24FB2" w:rsidR="0007401A" w:rsidRDefault="0007401A" w:rsidP="00466DA8">
      <w:pPr>
        <w:ind w:leftChars="200" w:left="400" w:firstLineChars="100" w:firstLine="200"/>
        <w:rPr>
          <w:rFonts w:ascii="游ゴシック" w:eastAsia="游ゴシック" w:hAnsi="游ゴシック"/>
        </w:rPr>
      </w:pPr>
      <w:r w:rsidRPr="00E026E5">
        <w:rPr>
          <w:rFonts w:ascii="游ゴシック" w:eastAsia="游ゴシック" w:hAnsi="游ゴシック" w:hint="eastAsia"/>
        </w:rPr>
        <w:t>以上</w:t>
      </w:r>
      <w:r>
        <w:rPr>
          <w:rFonts w:ascii="游ゴシック" w:eastAsia="游ゴシック" w:hAnsi="游ゴシック" w:hint="eastAsia"/>
        </w:rPr>
        <w:t>に</w:t>
      </w:r>
      <w:r w:rsidRPr="00E026E5">
        <w:rPr>
          <w:rFonts w:ascii="游ゴシック" w:eastAsia="游ゴシック" w:hAnsi="游ゴシック" w:hint="eastAsia"/>
        </w:rPr>
        <w:t>より、</w:t>
      </w:r>
      <w:r w:rsidRPr="00875FFF">
        <w:rPr>
          <w:rFonts w:ascii="游ゴシック" w:eastAsia="游ゴシック" w:hAnsi="游ゴシック" w:hint="eastAsia"/>
          <w:u w:val="single"/>
        </w:rPr>
        <w:t>新規需要額(購入者価格)は、「3</w:t>
      </w:r>
      <w:r w:rsidRPr="00875FFF">
        <w:rPr>
          <w:rFonts w:ascii="游ゴシック" w:eastAsia="游ゴシック" w:hAnsi="游ゴシック"/>
          <w:u w:val="single"/>
        </w:rPr>
        <w:t xml:space="preserve">1 </w:t>
      </w:r>
      <w:r w:rsidRPr="00875FFF">
        <w:rPr>
          <w:rFonts w:ascii="游ゴシック" w:eastAsia="游ゴシック" w:hAnsi="游ゴシック" w:hint="eastAsia"/>
          <w:u w:val="single"/>
        </w:rPr>
        <w:t>業務用機械」8</w:t>
      </w:r>
      <w:r w:rsidRPr="00875FFF">
        <w:rPr>
          <w:rFonts w:ascii="游ゴシック" w:eastAsia="游ゴシック" w:hAnsi="游ゴシック"/>
          <w:u w:val="single"/>
        </w:rPr>
        <w:t>00</w:t>
      </w:r>
      <w:r w:rsidRPr="00875FFF">
        <w:rPr>
          <w:rFonts w:ascii="游ゴシック" w:eastAsia="游ゴシック" w:hAnsi="游ゴシック" w:hint="eastAsia"/>
          <w:u w:val="single"/>
        </w:rPr>
        <w:t>億円、「3</w:t>
      </w:r>
      <w:r w:rsidRPr="00875FFF">
        <w:rPr>
          <w:rFonts w:ascii="游ゴシック" w:eastAsia="游ゴシック" w:hAnsi="游ゴシック"/>
          <w:u w:val="single"/>
        </w:rPr>
        <w:t xml:space="preserve">3 </w:t>
      </w:r>
      <w:r w:rsidRPr="00875FFF">
        <w:rPr>
          <w:rFonts w:ascii="游ゴシック" w:eastAsia="游ゴシック" w:hAnsi="游ゴシック" w:hint="eastAsia"/>
          <w:u w:val="single"/>
        </w:rPr>
        <w:t>電気機械」2</w:t>
      </w:r>
      <w:r w:rsidRPr="00875FFF">
        <w:rPr>
          <w:rFonts w:ascii="游ゴシック" w:eastAsia="游ゴシック" w:hAnsi="游ゴシック"/>
          <w:u w:val="single"/>
        </w:rPr>
        <w:t>00</w:t>
      </w:r>
      <w:r w:rsidRPr="00875FFF">
        <w:rPr>
          <w:rFonts w:ascii="游ゴシック" w:eastAsia="游ゴシック" w:hAnsi="游ゴシック" w:hint="eastAsia"/>
          <w:u w:val="single"/>
        </w:rPr>
        <w:t>億円</w:t>
      </w:r>
      <w:r>
        <w:rPr>
          <w:rFonts w:ascii="游ゴシック" w:eastAsia="游ゴシック" w:hAnsi="游ゴシック" w:hint="eastAsia"/>
        </w:rPr>
        <w:t>となります。</w:t>
      </w:r>
      <w:r>
        <w:rPr>
          <w:rFonts w:ascii="游ゴシック" w:eastAsia="游ゴシック" w:hAnsi="游ゴシック"/>
        </w:rPr>
        <w:br w:type="page"/>
      </w:r>
    </w:p>
    <w:tbl>
      <w:tblPr>
        <w:tblStyle w:val="affa"/>
        <w:tblW w:w="9780" w:type="dxa"/>
        <w:tblInd w:w="421" w:type="dxa"/>
        <w:tblLook w:val="04A0" w:firstRow="1" w:lastRow="0" w:firstColumn="1" w:lastColumn="0" w:noHBand="0" w:noVBand="1"/>
      </w:tblPr>
      <w:tblGrid>
        <w:gridCol w:w="1174"/>
        <w:gridCol w:w="8606"/>
      </w:tblGrid>
      <w:tr w:rsidR="0007401A" w14:paraId="2F2F3D70" w14:textId="77777777" w:rsidTr="006D2149">
        <w:tc>
          <w:tcPr>
            <w:tcW w:w="1174" w:type="dxa"/>
            <w:shd w:val="clear" w:color="auto" w:fill="44546A" w:themeFill="text2"/>
          </w:tcPr>
          <w:p w14:paraId="3617398F" w14:textId="77777777" w:rsidR="0007401A" w:rsidRDefault="0007401A" w:rsidP="006D2149">
            <w:pPr>
              <w:jc w:val="center"/>
              <w:rPr>
                <w:rFonts w:ascii="游ゴシック" w:eastAsia="游ゴシック" w:hAnsi="游ゴシック"/>
              </w:rPr>
            </w:pPr>
            <w:r w:rsidRPr="003B601A">
              <w:rPr>
                <w:rFonts w:ascii="游ゴシック" w:eastAsia="游ゴシック" w:hAnsi="游ゴシック" w:hint="eastAsia"/>
                <w:color w:val="FFFFFF" w:themeColor="background1"/>
              </w:rPr>
              <w:lastRenderedPageBreak/>
              <w:t>補足</w:t>
            </w:r>
          </w:p>
        </w:tc>
        <w:tc>
          <w:tcPr>
            <w:tcW w:w="8606" w:type="dxa"/>
          </w:tcPr>
          <w:p w14:paraId="3407ED81" w14:textId="77777777" w:rsidR="0007401A" w:rsidRDefault="0007401A" w:rsidP="006D2149">
            <w:pPr>
              <w:rPr>
                <w:rFonts w:ascii="游ゴシック" w:eastAsia="游ゴシック" w:hAnsi="游ゴシック"/>
              </w:rPr>
            </w:pPr>
            <w:r>
              <w:rPr>
                <w:rFonts w:ascii="游ゴシック" w:eastAsia="游ゴシック" w:hAnsi="游ゴシック" w:hint="eastAsia"/>
              </w:rPr>
              <w:t>部門分類への対応付け</w:t>
            </w:r>
          </w:p>
        </w:tc>
      </w:tr>
      <w:tr w:rsidR="0007401A" w14:paraId="77A35655" w14:textId="77777777" w:rsidTr="006D2149">
        <w:tc>
          <w:tcPr>
            <w:tcW w:w="9780" w:type="dxa"/>
            <w:gridSpan w:val="2"/>
          </w:tcPr>
          <w:p w14:paraId="4254C7C8"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対応付けるべき</w:t>
            </w:r>
            <w:r w:rsidRPr="003B601A">
              <w:rPr>
                <w:rFonts w:ascii="游ゴシック" w:eastAsia="游ゴシック" w:hAnsi="游ゴシック" w:hint="eastAsia"/>
              </w:rPr>
              <w:t>部門分類は、その財・サービスを最終的に生産した部門</w:t>
            </w:r>
            <w:r>
              <w:rPr>
                <w:rFonts w:ascii="游ゴシック" w:eastAsia="游ゴシック" w:hAnsi="游ゴシック" w:hint="eastAsia"/>
              </w:rPr>
              <w:t>です</w:t>
            </w:r>
            <w:r w:rsidRPr="003B601A">
              <w:rPr>
                <w:rFonts w:ascii="游ゴシック" w:eastAsia="游ゴシック" w:hAnsi="游ゴシック" w:hint="eastAsia"/>
              </w:rPr>
              <w:t>。例えば、りんごを</w:t>
            </w:r>
            <w:r>
              <w:rPr>
                <w:rFonts w:ascii="游ゴシック" w:eastAsia="游ゴシック" w:hAnsi="游ゴシック" w:hint="eastAsia"/>
              </w:rPr>
              <w:t>スーパーマーケット</w:t>
            </w:r>
            <w:r w:rsidRPr="003B601A">
              <w:rPr>
                <w:rFonts w:ascii="游ゴシック" w:eastAsia="游ゴシック" w:hAnsi="游ゴシック" w:hint="eastAsia"/>
              </w:rPr>
              <w:t>で購入した場合は、</w:t>
            </w:r>
            <w:r>
              <w:rPr>
                <w:rFonts w:ascii="游ゴシック" w:eastAsia="游ゴシック" w:hAnsi="游ゴシック" w:hint="eastAsia"/>
              </w:rPr>
              <w:t>スーパーマーケットが属する</w:t>
            </w:r>
            <w:r w:rsidRPr="003B601A">
              <w:rPr>
                <w:rFonts w:ascii="游ゴシック" w:eastAsia="游ゴシック" w:hAnsi="游ゴシック" w:hint="eastAsia"/>
              </w:rPr>
              <w:t>「</w:t>
            </w:r>
            <w:r w:rsidRPr="003B601A">
              <w:rPr>
                <w:rFonts w:ascii="游ゴシック" w:eastAsia="游ゴシック" w:hAnsi="游ゴシック"/>
              </w:rPr>
              <w:t>51 商業」ではなく、</w:t>
            </w:r>
            <w:r>
              <w:rPr>
                <w:rFonts w:ascii="游ゴシック" w:eastAsia="游ゴシック" w:hAnsi="游ゴシック" w:hint="eastAsia"/>
              </w:rPr>
              <w:t>生産農家が属する</w:t>
            </w:r>
            <w:r w:rsidRPr="003B601A">
              <w:rPr>
                <w:rFonts w:ascii="游ゴシック" w:eastAsia="游ゴシック" w:hAnsi="游ゴシック"/>
              </w:rPr>
              <w:t>「01 農林漁業」になります。</w:t>
            </w:r>
            <w:r w:rsidRPr="003B601A">
              <w:rPr>
                <w:rFonts w:ascii="游ゴシック" w:eastAsia="游ゴシック" w:hAnsi="游ゴシック" w:hint="eastAsia"/>
              </w:rPr>
              <w:t>どの部門分類に</w:t>
            </w:r>
            <w:r>
              <w:rPr>
                <w:rFonts w:ascii="游ゴシック" w:eastAsia="游ゴシック" w:hAnsi="游ゴシック" w:hint="eastAsia"/>
              </w:rPr>
              <w:t>対応付けるの</w:t>
            </w:r>
            <w:r w:rsidRPr="003B601A">
              <w:rPr>
                <w:rFonts w:ascii="游ゴシック" w:eastAsia="游ゴシック" w:hAnsi="游ゴシック" w:hint="eastAsia"/>
              </w:rPr>
              <w:t>か分からない場合は、総務省「</w:t>
            </w:r>
            <w:r>
              <w:rPr>
                <w:rFonts w:ascii="游ゴシック" w:eastAsia="游ゴシック" w:hAnsi="游ゴシック" w:hint="eastAsia"/>
              </w:rPr>
              <w:t>令和２</w:t>
            </w:r>
            <w:r>
              <w:rPr>
                <w:rFonts w:ascii="游ゴシック" w:eastAsia="游ゴシック" w:hAnsi="游ゴシック"/>
              </w:rPr>
              <w:t>年</w:t>
            </w:r>
            <w:r>
              <w:rPr>
                <w:rFonts w:ascii="游ゴシック" w:eastAsia="游ゴシック" w:hAnsi="游ゴシック" w:hint="eastAsia"/>
              </w:rPr>
              <w:t>(</w:t>
            </w:r>
            <w:r w:rsidRPr="003B601A">
              <w:rPr>
                <w:rFonts w:ascii="游ゴシック" w:eastAsia="游ゴシック" w:hAnsi="游ゴシック"/>
              </w:rPr>
              <w:t>20</w:t>
            </w:r>
            <w:r>
              <w:rPr>
                <w:rFonts w:ascii="游ゴシック" w:eastAsia="游ゴシック" w:hAnsi="游ゴシック" w:hint="eastAsia"/>
              </w:rPr>
              <w:t>20</w:t>
            </w:r>
            <w:r>
              <w:rPr>
                <w:rFonts w:ascii="游ゴシック" w:eastAsia="游ゴシック" w:hAnsi="游ゴシック"/>
              </w:rPr>
              <w:t>年</w:t>
            </w:r>
            <w:r>
              <w:rPr>
                <w:rFonts w:ascii="游ゴシック" w:eastAsia="游ゴシック" w:hAnsi="游ゴシック" w:hint="eastAsia"/>
              </w:rPr>
              <w:t>)</w:t>
            </w:r>
            <w:r w:rsidRPr="003B601A">
              <w:rPr>
                <w:rFonts w:ascii="游ゴシック" w:eastAsia="游ゴシック" w:hAnsi="游ゴシック"/>
              </w:rPr>
              <w:t>産業連関表</w:t>
            </w:r>
            <w:r>
              <w:rPr>
                <w:rFonts w:ascii="游ゴシック" w:eastAsia="游ゴシック" w:hAnsi="游ゴシック" w:hint="eastAsia"/>
              </w:rPr>
              <w:t xml:space="preserve"> 総合解説書</w:t>
            </w:r>
            <w:r w:rsidRPr="003B601A">
              <w:rPr>
                <w:rFonts w:ascii="游ゴシック" w:eastAsia="游ゴシック" w:hAnsi="游ゴシック"/>
              </w:rPr>
              <w:t>」1</w:t>
            </w:r>
            <w:r>
              <w:rPr>
                <w:rFonts w:ascii="游ゴシック" w:eastAsia="游ゴシック" w:hAnsi="游ゴシック" w:hint="eastAsia"/>
              </w:rPr>
              <w:t>60ページ</w:t>
            </w:r>
            <w:r w:rsidRPr="003B601A">
              <w:rPr>
                <w:rFonts w:ascii="游ゴシック" w:eastAsia="游ゴシック" w:hAnsi="游ゴシック"/>
              </w:rPr>
              <w:t>以降の品目例示を参考にしてください。</w:t>
            </w:r>
          </w:p>
          <w:p w14:paraId="4981122E"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なお、スーパーマーケットの活動分は流通経費として計上しますが、詳しくはステップ２で解説します。</w:t>
            </w:r>
          </w:p>
        </w:tc>
      </w:tr>
    </w:tbl>
    <w:p w14:paraId="50340319" w14:textId="77777777" w:rsidR="0007401A" w:rsidRDefault="0007401A" w:rsidP="0007401A">
      <w:pPr>
        <w:rPr>
          <w:rFonts w:ascii="游ゴシック" w:eastAsia="游ゴシック" w:hAnsi="游ゴシック"/>
        </w:rPr>
      </w:pPr>
    </w:p>
    <w:p w14:paraId="7667B89C" w14:textId="77777777" w:rsidR="0007401A" w:rsidRPr="00E026E5" w:rsidRDefault="0007401A" w:rsidP="0007401A">
      <w:pPr>
        <w:rPr>
          <w:rFonts w:ascii="游ゴシック" w:eastAsia="游ゴシック" w:hAnsi="游ゴシック"/>
        </w:rPr>
      </w:pPr>
    </w:p>
    <w:p w14:paraId="04223369" w14:textId="77777777" w:rsidR="0007401A" w:rsidRPr="00E026E5" w:rsidRDefault="0007401A" w:rsidP="0007401A">
      <w:pPr>
        <w:rPr>
          <w:rFonts w:ascii="游ゴシック" w:eastAsia="游ゴシック" w:hAnsi="游ゴシック"/>
          <w:b/>
        </w:rPr>
      </w:pPr>
      <w:r w:rsidRPr="00A14DBB">
        <w:rPr>
          <w:rFonts w:ascii="游ゴシック" w:eastAsia="游ゴシック" w:hAnsi="游ゴシック" w:hint="eastAsia"/>
          <w:b/>
        </w:rPr>
        <w:t xml:space="preserve">　</w:t>
      </w:r>
      <w:r w:rsidRPr="00E026E5">
        <w:rPr>
          <w:rFonts w:ascii="游ゴシック" w:eastAsia="游ゴシック" w:hAnsi="游ゴシック" w:hint="eastAsia"/>
          <w:b/>
          <w:bdr w:val="single" w:sz="4" w:space="0" w:color="auto"/>
        </w:rPr>
        <w:t>（</w:t>
      </w:r>
      <w:r>
        <w:rPr>
          <w:rFonts w:ascii="游ゴシック" w:eastAsia="游ゴシック" w:hAnsi="游ゴシック" w:hint="eastAsia"/>
          <w:b/>
          <w:bdr w:val="single" w:sz="4" w:space="0" w:color="auto"/>
        </w:rPr>
        <w:t>ステップ２</w:t>
      </w:r>
      <w:r w:rsidRPr="00E026E5">
        <w:rPr>
          <w:rFonts w:ascii="游ゴシック" w:eastAsia="游ゴシック" w:hAnsi="游ゴシック" w:hint="eastAsia"/>
          <w:b/>
          <w:bdr w:val="single" w:sz="4" w:space="0" w:color="auto"/>
        </w:rPr>
        <w:t xml:space="preserve">）新規需要額を購入者価格から生産者価格へ変換する </w:t>
      </w:r>
    </w:p>
    <w:p w14:paraId="2F1AE4A4"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令和２</w:t>
      </w:r>
      <w:r w:rsidRPr="00E026E5">
        <w:rPr>
          <w:rFonts w:ascii="游ゴシック" w:eastAsia="游ゴシック" w:hAnsi="游ゴシック"/>
        </w:rPr>
        <w:t>年</w:t>
      </w:r>
      <w:r>
        <w:rPr>
          <w:rFonts w:ascii="游ゴシック" w:eastAsia="游ゴシック" w:hAnsi="游ゴシック" w:hint="eastAsia"/>
        </w:rPr>
        <w:t>(</w:t>
      </w:r>
      <w:r>
        <w:rPr>
          <w:rFonts w:ascii="游ゴシック" w:eastAsia="游ゴシック" w:hAnsi="游ゴシック"/>
        </w:rPr>
        <w:t>20</w:t>
      </w:r>
      <w:r>
        <w:rPr>
          <w:rFonts w:ascii="游ゴシック" w:eastAsia="游ゴシック" w:hAnsi="游ゴシック" w:hint="eastAsia"/>
        </w:rPr>
        <w:t>20年)</w:t>
      </w:r>
      <w:r w:rsidRPr="00E026E5">
        <w:rPr>
          <w:rFonts w:ascii="游ゴシック" w:eastAsia="游ゴシック" w:hAnsi="游ゴシック"/>
        </w:rPr>
        <w:t>大阪府産業連関表は生産者価格で表示して</w:t>
      </w:r>
      <w:r>
        <w:rPr>
          <w:rFonts w:ascii="游ゴシック" w:eastAsia="游ゴシック" w:hAnsi="游ゴシック" w:hint="eastAsia"/>
        </w:rPr>
        <w:t>いるため、経済波及効果計算</w:t>
      </w:r>
      <w:r w:rsidRPr="00E026E5">
        <w:rPr>
          <w:rFonts w:ascii="游ゴシック" w:eastAsia="游ゴシック" w:hAnsi="游ゴシック" w:hint="eastAsia"/>
        </w:rPr>
        <w:t>で用い</w:t>
      </w:r>
      <w:r>
        <w:rPr>
          <w:rFonts w:ascii="游ゴシック" w:eastAsia="游ゴシック" w:hAnsi="游ゴシック" w:hint="eastAsia"/>
        </w:rPr>
        <w:t>るべき</w:t>
      </w:r>
      <w:r w:rsidRPr="00E026E5">
        <w:rPr>
          <w:rFonts w:ascii="游ゴシック" w:eastAsia="游ゴシック" w:hAnsi="游ゴシック" w:hint="eastAsia"/>
        </w:rPr>
        <w:t>新規需要額も生産者価格で</w:t>
      </w:r>
      <w:r>
        <w:rPr>
          <w:rFonts w:ascii="游ゴシック" w:eastAsia="游ゴシック" w:hAnsi="游ゴシック" w:hint="eastAsia"/>
        </w:rPr>
        <w:t>す</w:t>
      </w:r>
      <w:r w:rsidRPr="00E026E5">
        <w:rPr>
          <w:rFonts w:ascii="游ゴシック" w:eastAsia="游ゴシック" w:hAnsi="游ゴシック" w:hint="eastAsia"/>
        </w:rPr>
        <w:t>。しかし、通常の売買金額は購入者価格であるため、生産者価格に変換する必要</w:t>
      </w:r>
      <w:r>
        <w:rPr>
          <w:rFonts w:ascii="游ゴシック" w:eastAsia="游ゴシック" w:hAnsi="游ゴシック" w:hint="eastAsia"/>
        </w:rPr>
        <w:t>がありま</w:t>
      </w:r>
      <w:r w:rsidRPr="00E026E5">
        <w:rPr>
          <w:rFonts w:ascii="游ゴシック" w:eastAsia="游ゴシック" w:hAnsi="游ゴシック" w:hint="eastAsia"/>
        </w:rPr>
        <w:t>す。</w:t>
      </w:r>
    </w:p>
    <w:p w14:paraId="35C22279"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具体的に</w:t>
      </w:r>
      <w:r w:rsidRPr="00E026E5">
        <w:rPr>
          <w:rFonts w:ascii="游ゴシック" w:eastAsia="游ゴシック" w:hAnsi="游ゴシック" w:hint="eastAsia"/>
        </w:rPr>
        <w:t>は、購入</w:t>
      </w:r>
      <w:r>
        <w:rPr>
          <w:rFonts w:ascii="游ゴシック" w:eastAsia="游ゴシック" w:hAnsi="游ゴシック" w:hint="eastAsia"/>
        </w:rPr>
        <w:t>者価格である新規需要額に商業マージン率及び運賃割合</w:t>
      </w:r>
      <w:r>
        <w:rPr>
          <w:rStyle w:val="affd"/>
          <w:rFonts w:ascii="游ゴシック" w:eastAsia="游ゴシック" w:hAnsi="游ゴシック"/>
        </w:rPr>
        <w:footnoteReference w:id="1"/>
      </w:r>
      <w:r>
        <w:rPr>
          <w:rStyle w:val="affd"/>
          <w:rFonts w:ascii="游ゴシック" w:eastAsia="游ゴシック" w:hAnsi="游ゴシック"/>
        </w:rPr>
        <w:t>)</w:t>
      </w:r>
      <w:r>
        <w:rPr>
          <w:rFonts w:ascii="游ゴシック" w:eastAsia="游ゴシック" w:hAnsi="游ゴシック" w:hint="eastAsia"/>
        </w:rPr>
        <w:t>を乗じて流通経費</w:t>
      </w:r>
      <w:r w:rsidRPr="00E026E5">
        <w:rPr>
          <w:rFonts w:ascii="游ゴシック" w:eastAsia="游ゴシック" w:hAnsi="游ゴシック" w:hint="eastAsia"/>
        </w:rPr>
        <w:t>を算出し、</w:t>
      </w:r>
      <w:r>
        <w:rPr>
          <w:rFonts w:ascii="游ゴシック" w:eastAsia="游ゴシック" w:hAnsi="游ゴシック" w:hint="eastAsia"/>
        </w:rPr>
        <w:t>新規需要額</w:t>
      </w:r>
      <w:r w:rsidRPr="00E026E5">
        <w:rPr>
          <w:rFonts w:ascii="游ゴシック" w:eastAsia="游ゴシック" w:hAnsi="游ゴシック" w:hint="eastAsia"/>
        </w:rPr>
        <w:t>から控除</w:t>
      </w:r>
      <w:r>
        <w:rPr>
          <w:rFonts w:ascii="游ゴシック" w:eastAsia="游ゴシック" w:hAnsi="游ゴシック" w:hint="eastAsia"/>
        </w:rPr>
        <w:t>(これを『皮ハギ』と呼んでいます。)します。そして、控除した流通経費は、マージン部門(「</w:t>
      </w:r>
      <w:r w:rsidRPr="00E026E5">
        <w:rPr>
          <w:rFonts w:ascii="游ゴシック" w:eastAsia="游ゴシック" w:hAnsi="游ゴシック"/>
        </w:rPr>
        <w:t>51</w:t>
      </w:r>
      <w:r>
        <w:rPr>
          <w:rFonts w:ascii="游ゴシック" w:eastAsia="游ゴシック" w:hAnsi="游ゴシック"/>
        </w:rPr>
        <w:t xml:space="preserve"> </w:t>
      </w:r>
      <w:r w:rsidRPr="00E026E5">
        <w:rPr>
          <w:rFonts w:ascii="游ゴシック" w:eastAsia="游ゴシック" w:hAnsi="游ゴシック"/>
        </w:rPr>
        <w:t>商業</w:t>
      </w:r>
      <w:r>
        <w:rPr>
          <w:rFonts w:ascii="游ゴシック" w:eastAsia="游ゴシック" w:hAnsi="游ゴシック" w:hint="eastAsia"/>
        </w:rPr>
        <w:t>」「</w:t>
      </w:r>
      <w:r w:rsidRPr="00E026E5">
        <w:rPr>
          <w:rFonts w:ascii="游ゴシック" w:eastAsia="游ゴシック" w:hAnsi="游ゴシック"/>
        </w:rPr>
        <w:t>57</w:t>
      </w:r>
      <w:r>
        <w:rPr>
          <w:rFonts w:ascii="游ゴシック" w:eastAsia="游ゴシック" w:hAnsi="游ゴシック"/>
        </w:rPr>
        <w:t xml:space="preserve"> 運輸・郵便</w:t>
      </w:r>
      <w:r>
        <w:rPr>
          <w:rFonts w:ascii="游ゴシック" w:eastAsia="游ゴシック" w:hAnsi="游ゴシック" w:hint="eastAsia"/>
        </w:rPr>
        <w:t>」)</w:t>
      </w:r>
      <w:r>
        <w:rPr>
          <w:rFonts w:ascii="游ゴシック" w:eastAsia="游ゴシック" w:hAnsi="游ゴシック"/>
        </w:rPr>
        <w:t>の新規需要</w:t>
      </w:r>
      <w:r>
        <w:rPr>
          <w:rFonts w:ascii="游ゴシック" w:eastAsia="游ゴシック" w:hAnsi="游ゴシック" w:hint="eastAsia"/>
        </w:rPr>
        <w:t>額として</w:t>
      </w:r>
      <w:r w:rsidRPr="00E026E5">
        <w:rPr>
          <w:rFonts w:ascii="游ゴシック" w:eastAsia="游ゴシック" w:hAnsi="游ゴシック" w:hint="eastAsia"/>
        </w:rPr>
        <w:t>計上します</w:t>
      </w:r>
      <w:r w:rsidRPr="00E026E5">
        <w:rPr>
          <w:rFonts w:ascii="游ゴシック" w:eastAsia="游ゴシック" w:hAnsi="游ゴシック"/>
        </w:rPr>
        <w:t>。</w:t>
      </w:r>
    </w:p>
    <w:p w14:paraId="73B14CF4" w14:textId="43DF6147" w:rsidR="0007401A" w:rsidRDefault="0007401A" w:rsidP="0007401A">
      <w:pPr>
        <w:rPr>
          <w:rFonts w:ascii="游ゴシック" w:eastAsia="游ゴシック" w:hAnsi="游ゴシック"/>
        </w:rPr>
      </w:pPr>
      <w:r>
        <w:rPr>
          <w:rFonts w:ascii="游ゴシック" w:eastAsia="游ゴシック" w:hAnsi="游ゴシック" w:hint="eastAsia"/>
        </w:rPr>
        <w:t xml:space="preserve">　　　新規需要額を生産者価格で把握している場合は、ステップ２の作業は、当然不要です。</w:t>
      </w:r>
    </w:p>
    <w:p w14:paraId="6BA3AEB7" w14:textId="01729F17" w:rsidR="002772F2" w:rsidRDefault="002772F2" w:rsidP="0007401A">
      <w:pPr>
        <w:rPr>
          <w:rFonts w:ascii="游ゴシック" w:eastAsia="游ゴシック" w:hAnsi="游ゴシック"/>
        </w:rPr>
      </w:pPr>
    </w:p>
    <w:p w14:paraId="39518066" w14:textId="7A0CF65D" w:rsidR="002772F2" w:rsidRDefault="002772F2" w:rsidP="002772F2">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１－２　購入者価格から生産者価格への変換</w:t>
      </w:r>
    </w:p>
    <w:p w14:paraId="4327B6F3" w14:textId="77777777" w:rsidR="0007401A" w:rsidRPr="00E026E5" w:rsidRDefault="0007401A" w:rsidP="0007401A">
      <w:pPr>
        <w:jc w:val="center"/>
        <w:rPr>
          <w:rFonts w:ascii="游ゴシック" w:eastAsia="游ゴシック" w:hAnsi="游ゴシック"/>
        </w:rPr>
      </w:pPr>
      <w:r w:rsidRPr="00A96078">
        <w:rPr>
          <w:noProof/>
        </w:rPr>
        <w:drawing>
          <wp:inline distT="0" distB="0" distL="0" distR="0" wp14:anchorId="4786B2DF" wp14:editId="1588FBF7">
            <wp:extent cx="5242998" cy="2322833"/>
            <wp:effectExtent l="0" t="0" r="0" b="127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726" cy="2331130"/>
                    </a:xfrm>
                    <a:prstGeom prst="rect">
                      <a:avLst/>
                    </a:prstGeom>
                    <a:noFill/>
                    <a:ln>
                      <a:noFill/>
                    </a:ln>
                  </pic:spPr>
                </pic:pic>
              </a:graphicData>
            </a:graphic>
          </wp:inline>
        </w:drawing>
      </w:r>
    </w:p>
    <w:p w14:paraId="65A250BB" w14:textId="77777777" w:rsidR="0007401A" w:rsidRDefault="0007401A" w:rsidP="0007401A">
      <w:pPr>
        <w:rPr>
          <w:rFonts w:ascii="游ゴシック" w:eastAsia="游ゴシック" w:hAnsi="游ゴシック"/>
          <w:color w:val="FF0000"/>
        </w:rPr>
      </w:pPr>
    </w:p>
    <w:p w14:paraId="1F000894"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以上により、</w:t>
      </w:r>
      <w:r w:rsidRPr="00841090">
        <w:rPr>
          <w:rFonts w:ascii="游ゴシック" w:eastAsia="游ゴシック" w:hAnsi="游ゴシック" w:hint="eastAsia"/>
          <w:u w:val="single"/>
        </w:rPr>
        <w:t>新規需要額(生産者価格)は、「3</w:t>
      </w:r>
      <w:r w:rsidRPr="00841090">
        <w:rPr>
          <w:rFonts w:ascii="游ゴシック" w:eastAsia="游ゴシック" w:hAnsi="游ゴシック"/>
          <w:u w:val="single"/>
        </w:rPr>
        <w:t xml:space="preserve">1 </w:t>
      </w:r>
      <w:r w:rsidRPr="00841090">
        <w:rPr>
          <w:rFonts w:ascii="游ゴシック" w:eastAsia="游ゴシック" w:hAnsi="游ゴシック" w:hint="eastAsia"/>
          <w:u w:val="single"/>
        </w:rPr>
        <w:t>業務用機械」</w:t>
      </w:r>
      <w:r>
        <w:rPr>
          <w:rFonts w:ascii="游ゴシック" w:eastAsia="游ゴシック" w:hAnsi="游ゴシック" w:hint="eastAsia"/>
          <w:u w:val="single"/>
        </w:rPr>
        <w:t>が</w:t>
      </w:r>
      <w:r w:rsidRPr="00841090">
        <w:rPr>
          <w:rFonts w:ascii="游ゴシック" w:eastAsia="游ゴシック" w:hAnsi="游ゴシック"/>
          <w:u w:val="single"/>
        </w:rPr>
        <w:t>6</w:t>
      </w:r>
      <w:r>
        <w:rPr>
          <w:rFonts w:ascii="游ゴシック" w:eastAsia="游ゴシック" w:hAnsi="游ゴシック" w:hint="eastAsia"/>
          <w:u w:val="single"/>
        </w:rPr>
        <w:t>22</w:t>
      </w:r>
      <w:r w:rsidRPr="00841090">
        <w:rPr>
          <w:rFonts w:ascii="游ゴシック" w:eastAsia="游ゴシック" w:hAnsi="游ゴシック" w:hint="eastAsia"/>
          <w:u w:val="single"/>
        </w:rPr>
        <w:t>億円、「3</w:t>
      </w:r>
      <w:r w:rsidRPr="00841090">
        <w:rPr>
          <w:rFonts w:ascii="游ゴシック" w:eastAsia="游ゴシック" w:hAnsi="游ゴシック"/>
          <w:u w:val="single"/>
        </w:rPr>
        <w:t xml:space="preserve">3 </w:t>
      </w:r>
      <w:r w:rsidRPr="00841090">
        <w:rPr>
          <w:rFonts w:ascii="游ゴシック" w:eastAsia="游ゴシック" w:hAnsi="游ゴシック" w:hint="eastAsia"/>
          <w:u w:val="single"/>
        </w:rPr>
        <w:t>電気機械」</w:t>
      </w:r>
      <w:r>
        <w:rPr>
          <w:rFonts w:ascii="游ゴシック" w:eastAsia="游ゴシック" w:hAnsi="游ゴシック" w:hint="eastAsia"/>
          <w:u w:val="single"/>
        </w:rPr>
        <w:t>が</w:t>
      </w:r>
      <w:r w:rsidRPr="00841090">
        <w:rPr>
          <w:rFonts w:ascii="游ゴシック" w:eastAsia="游ゴシック" w:hAnsi="游ゴシック"/>
          <w:u w:val="single"/>
        </w:rPr>
        <w:t>16</w:t>
      </w:r>
      <w:r>
        <w:rPr>
          <w:rFonts w:ascii="游ゴシック" w:eastAsia="游ゴシック" w:hAnsi="游ゴシック" w:hint="eastAsia"/>
          <w:u w:val="single"/>
        </w:rPr>
        <w:t>0</w:t>
      </w:r>
      <w:r w:rsidRPr="00841090">
        <w:rPr>
          <w:rFonts w:ascii="游ゴシック" w:eastAsia="游ゴシック" w:hAnsi="游ゴシック" w:hint="eastAsia"/>
          <w:u w:val="single"/>
        </w:rPr>
        <w:t>億円、「5</w:t>
      </w:r>
      <w:r w:rsidRPr="00841090">
        <w:rPr>
          <w:rFonts w:ascii="游ゴシック" w:eastAsia="游ゴシック" w:hAnsi="游ゴシック"/>
          <w:u w:val="single"/>
        </w:rPr>
        <w:t xml:space="preserve">1 </w:t>
      </w:r>
      <w:r w:rsidRPr="00841090">
        <w:rPr>
          <w:rFonts w:ascii="游ゴシック" w:eastAsia="游ゴシック" w:hAnsi="游ゴシック" w:hint="eastAsia"/>
          <w:u w:val="single"/>
        </w:rPr>
        <w:t>商業」</w:t>
      </w:r>
      <w:r>
        <w:rPr>
          <w:rFonts w:ascii="游ゴシック" w:eastAsia="游ゴシック" w:hAnsi="游ゴシック" w:hint="eastAsia"/>
          <w:u w:val="single"/>
        </w:rPr>
        <w:t>が203</w:t>
      </w:r>
      <w:r w:rsidRPr="00841090">
        <w:rPr>
          <w:rFonts w:ascii="游ゴシック" w:eastAsia="游ゴシック" w:hAnsi="游ゴシック" w:hint="eastAsia"/>
          <w:u w:val="single"/>
        </w:rPr>
        <w:t>億円、「5</w:t>
      </w:r>
      <w:r w:rsidRPr="00841090">
        <w:rPr>
          <w:rFonts w:ascii="游ゴシック" w:eastAsia="游ゴシック" w:hAnsi="游ゴシック"/>
          <w:u w:val="single"/>
        </w:rPr>
        <w:t xml:space="preserve">7 </w:t>
      </w:r>
      <w:r w:rsidRPr="00841090">
        <w:rPr>
          <w:rFonts w:ascii="游ゴシック" w:eastAsia="游ゴシック" w:hAnsi="游ゴシック" w:hint="eastAsia"/>
          <w:u w:val="single"/>
        </w:rPr>
        <w:t>運輸・郵便」</w:t>
      </w:r>
      <w:r>
        <w:rPr>
          <w:rFonts w:ascii="游ゴシック" w:eastAsia="游ゴシック" w:hAnsi="游ゴシック" w:hint="eastAsia"/>
          <w:u w:val="single"/>
        </w:rPr>
        <w:t>が</w:t>
      </w:r>
      <w:r w:rsidRPr="00841090">
        <w:rPr>
          <w:rFonts w:ascii="游ゴシック" w:eastAsia="游ゴシック" w:hAnsi="游ゴシック" w:hint="eastAsia"/>
          <w:u w:val="single"/>
        </w:rPr>
        <w:t>1</w:t>
      </w:r>
      <w:r>
        <w:rPr>
          <w:rFonts w:ascii="游ゴシック" w:eastAsia="游ゴシック" w:hAnsi="游ゴシック" w:hint="eastAsia"/>
          <w:u w:val="single"/>
        </w:rPr>
        <w:t>5</w:t>
      </w:r>
      <w:r w:rsidRPr="00841090">
        <w:rPr>
          <w:rFonts w:ascii="游ゴシック" w:eastAsia="游ゴシック" w:hAnsi="游ゴシック" w:hint="eastAsia"/>
          <w:u w:val="single"/>
        </w:rPr>
        <w:t>億円</w:t>
      </w:r>
      <w:r w:rsidRPr="002375A5">
        <w:rPr>
          <w:rFonts w:ascii="游ゴシック" w:eastAsia="游ゴシック" w:hAnsi="游ゴシック" w:hint="eastAsia"/>
          <w:u w:val="single"/>
        </w:rPr>
        <w:t>、合計で</w:t>
      </w:r>
      <w:r>
        <w:rPr>
          <w:rFonts w:ascii="游ゴシック" w:eastAsia="游ゴシック" w:hAnsi="游ゴシック" w:hint="eastAsia"/>
          <w:u w:val="single"/>
        </w:rPr>
        <w:t>1</w:t>
      </w:r>
      <w:r>
        <w:rPr>
          <w:rFonts w:ascii="游ゴシック" w:eastAsia="游ゴシック" w:hAnsi="游ゴシック"/>
          <w:u w:val="single"/>
        </w:rPr>
        <w:t>,000</w:t>
      </w:r>
      <w:r w:rsidRPr="002375A5">
        <w:rPr>
          <w:rFonts w:ascii="游ゴシック" w:eastAsia="游ゴシック" w:hAnsi="游ゴシック" w:hint="eastAsia"/>
          <w:u w:val="single"/>
        </w:rPr>
        <w:t>億円</w:t>
      </w:r>
      <w:r>
        <w:rPr>
          <w:rFonts w:ascii="游ゴシック" w:eastAsia="游ゴシック" w:hAnsi="游ゴシック" w:hint="eastAsia"/>
        </w:rPr>
        <w:t>となります。</w:t>
      </w:r>
    </w:p>
    <w:p w14:paraId="5F55C5CB" w14:textId="77777777" w:rsidR="0007401A" w:rsidRDefault="0007401A" w:rsidP="0007401A">
      <w:pPr>
        <w:widowControl/>
        <w:jc w:val="left"/>
        <w:rPr>
          <w:rFonts w:ascii="游ゴシック" w:eastAsia="游ゴシック" w:hAnsi="游ゴシック"/>
        </w:rPr>
      </w:pPr>
      <w:r>
        <w:rPr>
          <w:rFonts w:ascii="游ゴシック" w:eastAsia="游ゴシック" w:hAnsi="游ゴシック"/>
        </w:rPr>
        <w:br w:type="page"/>
      </w:r>
    </w:p>
    <w:p w14:paraId="7891E724" w14:textId="77777777" w:rsidR="0007401A" w:rsidRPr="00E026E5" w:rsidRDefault="0007401A" w:rsidP="0007401A">
      <w:pPr>
        <w:rPr>
          <w:rFonts w:ascii="游ゴシック" w:eastAsia="游ゴシック" w:hAnsi="游ゴシック"/>
          <w:b/>
        </w:rPr>
      </w:pPr>
      <w:r w:rsidRPr="00A14DBB">
        <w:rPr>
          <w:rFonts w:ascii="游ゴシック" w:eastAsia="游ゴシック" w:hAnsi="游ゴシック" w:hint="eastAsia"/>
          <w:b/>
        </w:rPr>
        <w:lastRenderedPageBreak/>
        <w:t xml:space="preserve">　</w:t>
      </w:r>
      <w:r w:rsidRPr="00E026E5">
        <w:rPr>
          <w:rFonts w:ascii="游ゴシック" w:eastAsia="游ゴシック" w:hAnsi="游ゴシック" w:hint="eastAsia"/>
          <w:b/>
          <w:bdr w:val="single" w:sz="4" w:space="0" w:color="auto"/>
        </w:rPr>
        <w:t>（</w:t>
      </w:r>
      <w:r>
        <w:rPr>
          <w:rFonts w:ascii="游ゴシック" w:eastAsia="游ゴシック" w:hAnsi="游ゴシック" w:hint="eastAsia"/>
          <w:b/>
          <w:bdr w:val="single" w:sz="4" w:space="0" w:color="auto"/>
        </w:rPr>
        <w:t>ステップ３</w:t>
      </w:r>
      <w:r w:rsidRPr="00E026E5">
        <w:rPr>
          <w:rFonts w:ascii="游ゴシック" w:eastAsia="游ゴシック" w:hAnsi="游ゴシック" w:hint="eastAsia"/>
          <w:b/>
          <w:bdr w:val="single" w:sz="4" w:space="0" w:color="auto"/>
        </w:rPr>
        <w:t xml:space="preserve">）直接効果を求める </w:t>
      </w:r>
    </w:p>
    <w:p w14:paraId="105D4D96" w14:textId="77777777" w:rsidR="0007401A" w:rsidRPr="00E026E5" w:rsidRDefault="0007401A" w:rsidP="0007401A">
      <w:pPr>
        <w:ind w:leftChars="200" w:left="400" w:firstLineChars="100" w:firstLine="200"/>
        <w:rPr>
          <w:rFonts w:ascii="游ゴシック" w:eastAsia="游ゴシック" w:hAnsi="游ゴシック"/>
        </w:rPr>
      </w:pPr>
      <w:r w:rsidRPr="00E026E5">
        <w:rPr>
          <w:rFonts w:ascii="游ゴシック" w:eastAsia="游ゴシック" w:hAnsi="游ゴシック" w:hint="eastAsia"/>
        </w:rPr>
        <w:t>府内で需要が発生したとしても、その生産が府内で行われるとは限りません。</w:t>
      </w:r>
      <w:r>
        <w:rPr>
          <w:rFonts w:ascii="游ゴシック" w:eastAsia="游ゴシック" w:hAnsi="游ゴシック" w:hint="eastAsia"/>
        </w:rPr>
        <w:t>例えば、</w:t>
      </w:r>
      <w:r w:rsidRPr="00E026E5">
        <w:rPr>
          <w:rFonts w:ascii="游ゴシック" w:eastAsia="游ゴシック" w:hAnsi="游ゴシック" w:hint="eastAsia"/>
        </w:rPr>
        <w:t>府内</w:t>
      </w:r>
      <w:r>
        <w:rPr>
          <w:rFonts w:ascii="游ゴシック" w:eastAsia="游ゴシック" w:hAnsi="游ゴシック" w:hint="eastAsia"/>
        </w:rPr>
        <w:t>で購入するりんごが大阪産(もん</w:t>
      </w:r>
      <w:r>
        <w:rPr>
          <w:rFonts w:ascii="游ゴシック" w:eastAsia="游ゴシック" w:hAnsi="游ゴシック"/>
        </w:rPr>
        <w:t>)</w:t>
      </w:r>
      <w:r>
        <w:rPr>
          <w:rFonts w:ascii="游ゴシック" w:eastAsia="游ゴシック" w:hAnsi="游ゴシック" w:hint="eastAsia"/>
        </w:rPr>
        <w:t>ということは、ほとんどないでしょう</w:t>
      </w:r>
      <w:r w:rsidRPr="00E026E5">
        <w:rPr>
          <w:rFonts w:ascii="游ゴシック" w:eastAsia="游ゴシック" w:hAnsi="游ゴシック" w:hint="eastAsia"/>
        </w:rPr>
        <w:t>。</w:t>
      </w:r>
    </w:p>
    <w:p w14:paraId="6676308F" w14:textId="382C2D6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大阪府産業連関表を用いた経済波及効果計算</w:t>
      </w:r>
      <w:r w:rsidRPr="00E026E5">
        <w:rPr>
          <w:rFonts w:ascii="游ゴシック" w:eastAsia="游ゴシック" w:hAnsi="游ゴシック" w:hint="eastAsia"/>
        </w:rPr>
        <w:t>では、</w:t>
      </w:r>
      <w:r>
        <w:rPr>
          <w:rFonts w:ascii="游ゴシック" w:eastAsia="游ゴシック" w:hAnsi="游ゴシック" w:hint="eastAsia"/>
        </w:rPr>
        <w:t>府内で</w:t>
      </w:r>
      <w:r w:rsidRPr="00E026E5">
        <w:rPr>
          <w:rFonts w:ascii="游ゴシック" w:eastAsia="游ゴシック" w:hAnsi="游ゴシック" w:hint="eastAsia"/>
        </w:rPr>
        <w:t>新規に発生した需要により</w:t>
      </w:r>
      <w:r w:rsidRPr="00EE03A8">
        <w:rPr>
          <w:rFonts w:ascii="游ゴシック" w:eastAsia="游ゴシック" w:hAnsi="游ゴシック" w:hint="eastAsia"/>
          <w:u w:val="wave"/>
        </w:rPr>
        <w:t>府内の生産等がどれだけ誘発されるか</w:t>
      </w:r>
      <w:r>
        <w:rPr>
          <w:rFonts w:ascii="游ゴシック" w:eastAsia="游ゴシック" w:hAnsi="游ゴシック" w:hint="eastAsia"/>
        </w:rPr>
        <w:t>を対象とします。そのため、新規需要のうちどれほどが</w:t>
      </w:r>
      <w:r w:rsidRPr="00E026E5">
        <w:rPr>
          <w:rFonts w:ascii="游ゴシック" w:eastAsia="游ゴシック" w:hAnsi="游ゴシック" w:hint="eastAsia"/>
        </w:rPr>
        <w:t>府内</w:t>
      </w:r>
      <w:r>
        <w:rPr>
          <w:rFonts w:ascii="游ゴシック" w:eastAsia="游ゴシック" w:hAnsi="游ゴシック" w:hint="eastAsia"/>
        </w:rPr>
        <w:t>の生産</w:t>
      </w:r>
      <w:r w:rsidRPr="00E026E5">
        <w:rPr>
          <w:rFonts w:ascii="游ゴシック" w:eastAsia="游ゴシック" w:hAnsi="游ゴシック" w:hint="eastAsia"/>
        </w:rPr>
        <w:t>で</w:t>
      </w:r>
      <w:r w:rsidR="002D3D8E">
        <w:rPr>
          <w:rFonts w:ascii="游ゴシック" w:eastAsia="游ゴシック" w:hAnsi="游ゴシック" w:hint="eastAsia"/>
        </w:rPr>
        <w:t>まかな</w:t>
      </w:r>
      <w:r w:rsidRPr="00E026E5">
        <w:rPr>
          <w:rFonts w:ascii="游ゴシック" w:eastAsia="游ゴシック" w:hAnsi="游ゴシック" w:hint="eastAsia"/>
        </w:rPr>
        <w:t>われる</w:t>
      </w:r>
      <w:r>
        <w:rPr>
          <w:rFonts w:ascii="游ゴシック" w:eastAsia="游ゴシック" w:hAnsi="游ゴシック" w:hint="eastAsia"/>
        </w:rPr>
        <w:t>か(府外の生産で</w:t>
      </w:r>
      <w:r w:rsidR="002D3D8E">
        <w:rPr>
          <w:rFonts w:ascii="游ゴシック" w:eastAsia="游ゴシック" w:hAnsi="游ゴシック" w:hint="eastAsia"/>
        </w:rPr>
        <w:t>まかな</w:t>
      </w:r>
      <w:r>
        <w:rPr>
          <w:rFonts w:ascii="游ゴシック" w:eastAsia="游ゴシック" w:hAnsi="游ゴシック" w:hint="eastAsia"/>
        </w:rPr>
        <w:t>わなければならないか)</w:t>
      </w:r>
      <w:r w:rsidRPr="00E026E5">
        <w:rPr>
          <w:rFonts w:ascii="游ゴシック" w:eastAsia="游ゴシック" w:hAnsi="游ゴシック" w:hint="eastAsia"/>
        </w:rPr>
        <w:t>を考慮する必要があります。</w:t>
      </w:r>
    </w:p>
    <w:p w14:paraId="5F31B936"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新規需要額のうち府内生産</w:t>
      </w:r>
      <w:r w:rsidRPr="00E026E5">
        <w:rPr>
          <w:rFonts w:ascii="游ゴシック" w:eastAsia="游ゴシック" w:hAnsi="游ゴシック" w:hint="eastAsia"/>
        </w:rPr>
        <w:t>で対応する分は、新規需要額に自給率</w:t>
      </w:r>
      <w:r>
        <w:rPr>
          <w:rStyle w:val="affd"/>
          <w:rFonts w:ascii="游ゴシック" w:eastAsia="游ゴシック" w:hAnsi="游ゴシック"/>
        </w:rPr>
        <w:footnoteReference w:id="2"/>
      </w:r>
      <w:r>
        <w:rPr>
          <w:rStyle w:val="affd"/>
          <w:rFonts w:ascii="游ゴシック" w:eastAsia="游ゴシック" w:hAnsi="游ゴシック"/>
        </w:rPr>
        <w:t>)</w:t>
      </w:r>
      <w:r>
        <w:rPr>
          <w:rFonts w:ascii="游ゴシック" w:eastAsia="游ゴシック" w:hAnsi="游ゴシック" w:hint="eastAsia"/>
        </w:rPr>
        <w:t>を乗じて</w:t>
      </w:r>
      <w:r w:rsidRPr="00E026E5">
        <w:rPr>
          <w:rFonts w:ascii="游ゴシック" w:eastAsia="游ゴシック" w:hAnsi="游ゴシック" w:hint="eastAsia"/>
        </w:rPr>
        <w:t>算出します。こ</w:t>
      </w:r>
      <w:r>
        <w:rPr>
          <w:rFonts w:ascii="游ゴシック" w:eastAsia="游ゴシック" w:hAnsi="游ゴシック" w:hint="eastAsia"/>
        </w:rPr>
        <w:t>うして</w:t>
      </w:r>
      <w:r w:rsidRPr="00E026E5">
        <w:rPr>
          <w:rFonts w:ascii="游ゴシック" w:eastAsia="游ゴシック" w:hAnsi="游ゴシック" w:hint="eastAsia"/>
        </w:rPr>
        <w:t>算出された府内生産を直接効果と</w:t>
      </w:r>
      <w:r>
        <w:rPr>
          <w:rFonts w:ascii="游ゴシック" w:eastAsia="游ゴシック" w:hAnsi="游ゴシック" w:hint="eastAsia"/>
        </w:rPr>
        <w:t>いい</w:t>
      </w:r>
      <w:r w:rsidRPr="00E026E5">
        <w:rPr>
          <w:rFonts w:ascii="游ゴシック" w:eastAsia="游ゴシック" w:hAnsi="游ゴシック" w:hint="eastAsia"/>
        </w:rPr>
        <w:t>ます。</w:t>
      </w:r>
    </w:p>
    <w:p w14:paraId="119B2F9A" w14:textId="095EE5C4" w:rsidR="0007401A" w:rsidRDefault="0007401A" w:rsidP="0007401A">
      <w:pPr>
        <w:rPr>
          <w:rFonts w:ascii="游ゴシック" w:eastAsia="游ゴシック" w:hAnsi="游ゴシック"/>
        </w:rPr>
      </w:pPr>
    </w:p>
    <w:p w14:paraId="18A14B53" w14:textId="19481B33" w:rsidR="002772F2" w:rsidRPr="002772F2" w:rsidRDefault="002772F2"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１－３　直接効果の算出</w:t>
      </w:r>
    </w:p>
    <w:p w14:paraId="097DD867" w14:textId="77777777" w:rsidR="0007401A" w:rsidRPr="00E026E5" w:rsidRDefault="0007401A" w:rsidP="0007401A">
      <w:pPr>
        <w:jc w:val="center"/>
        <w:rPr>
          <w:rFonts w:ascii="游ゴシック" w:eastAsia="游ゴシック" w:hAnsi="游ゴシック"/>
        </w:rPr>
      </w:pPr>
      <w:r w:rsidRPr="00A96078">
        <w:rPr>
          <w:noProof/>
        </w:rPr>
        <w:drawing>
          <wp:inline distT="0" distB="0" distL="0" distR="0" wp14:anchorId="4336FC3C" wp14:editId="2F776AE8">
            <wp:extent cx="4118089" cy="1625284"/>
            <wp:effectExtent l="0" t="0" r="0"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2233" cy="1626919"/>
                    </a:xfrm>
                    <a:prstGeom prst="rect">
                      <a:avLst/>
                    </a:prstGeom>
                    <a:noFill/>
                    <a:ln>
                      <a:noFill/>
                    </a:ln>
                  </pic:spPr>
                </pic:pic>
              </a:graphicData>
            </a:graphic>
          </wp:inline>
        </w:drawing>
      </w:r>
    </w:p>
    <w:p w14:paraId="3BE39666" w14:textId="77777777" w:rsidR="0007401A" w:rsidRDefault="0007401A" w:rsidP="0007401A">
      <w:pPr>
        <w:rPr>
          <w:rFonts w:ascii="游ゴシック" w:eastAsia="游ゴシック" w:hAnsi="游ゴシック"/>
        </w:rPr>
      </w:pPr>
    </w:p>
    <w:p w14:paraId="250D9CA0" w14:textId="08F6542A" w:rsidR="0007401A"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以上により、</w:t>
      </w:r>
      <w:r w:rsidRPr="002375A5">
        <w:rPr>
          <w:rFonts w:ascii="游ゴシック" w:eastAsia="游ゴシック" w:hAnsi="游ゴシック" w:hint="eastAsia"/>
          <w:u w:val="single"/>
        </w:rPr>
        <w:t>直接効果は、「3</w:t>
      </w:r>
      <w:r w:rsidRPr="002375A5">
        <w:rPr>
          <w:rFonts w:ascii="游ゴシック" w:eastAsia="游ゴシック" w:hAnsi="游ゴシック"/>
          <w:u w:val="single"/>
        </w:rPr>
        <w:t xml:space="preserve">1 </w:t>
      </w:r>
      <w:r w:rsidRPr="002375A5">
        <w:rPr>
          <w:rFonts w:ascii="游ゴシック" w:eastAsia="游ゴシック" w:hAnsi="游ゴシック" w:hint="eastAsia"/>
          <w:u w:val="single"/>
        </w:rPr>
        <w:t>業務用機械」</w:t>
      </w:r>
      <w:r>
        <w:rPr>
          <w:rFonts w:ascii="游ゴシック" w:eastAsia="游ゴシック" w:hAnsi="游ゴシック" w:hint="eastAsia"/>
          <w:u w:val="single"/>
        </w:rPr>
        <w:t>が63</w:t>
      </w:r>
      <w:r w:rsidRPr="002375A5">
        <w:rPr>
          <w:rFonts w:ascii="游ゴシック" w:eastAsia="游ゴシック" w:hAnsi="游ゴシック" w:hint="eastAsia"/>
          <w:u w:val="single"/>
        </w:rPr>
        <w:t>億円、「3</w:t>
      </w:r>
      <w:r w:rsidRPr="002375A5">
        <w:rPr>
          <w:rFonts w:ascii="游ゴシック" w:eastAsia="游ゴシック" w:hAnsi="游ゴシック"/>
          <w:u w:val="single"/>
        </w:rPr>
        <w:t xml:space="preserve">3 </w:t>
      </w:r>
      <w:r w:rsidRPr="002375A5">
        <w:rPr>
          <w:rFonts w:ascii="游ゴシック" w:eastAsia="游ゴシック" w:hAnsi="游ゴシック" w:hint="eastAsia"/>
          <w:u w:val="single"/>
        </w:rPr>
        <w:t>電気機械」</w:t>
      </w:r>
      <w:r>
        <w:rPr>
          <w:rFonts w:ascii="游ゴシック" w:eastAsia="游ゴシック" w:hAnsi="游ゴシック" w:hint="eastAsia"/>
          <w:u w:val="single"/>
        </w:rPr>
        <w:t>が27</w:t>
      </w:r>
      <w:r w:rsidRPr="002375A5">
        <w:rPr>
          <w:rFonts w:ascii="游ゴシック" w:eastAsia="游ゴシック" w:hAnsi="游ゴシック" w:hint="eastAsia"/>
          <w:u w:val="single"/>
        </w:rPr>
        <w:t>億円、「5</w:t>
      </w:r>
      <w:r w:rsidRPr="002375A5">
        <w:rPr>
          <w:rFonts w:ascii="游ゴシック" w:eastAsia="游ゴシック" w:hAnsi="游ゴシック"/>
          <w:u w:val="single"/>
        </w:rPr>
        <w:t xml:space="preserve">1 </w:t>
      </w:r>
      <w:r w:rsidRPr="002375A5">
        <w:rPr>
          <w:rFonts w:ascii="游ゴシック" w:eastAsia="游ゴシック" w:hAnsi="游ゴシック" w:hint="eastAsia"/>
          <w:u w:val="single"/>
        </w:rPr>
        <w:t>商業」</w:t>
      </w:r>
      <w:r>
        <w:rPr>
          <w:rFonts w:ascii="游ゴシック" w:eastAsia="游ゴシック" w:hAnsi="游ゴシック" w:hint="eastAsia"/>
          <w:u w:val="single"/>
        </w:rPr>
        <w:t>が161</w:t>
      </w:r>
      <w:r w:rsidRPr="002375A5">
        <w:rPr>
          <w:rFonts w:ascii="游ゴシック" w:eastAsia="游ゴシック" w:hAnsi="游ゴシック" w:hint="eastAsia"/>
          <w:u w:val="single"/>
        </w:rPr>
        <w:t>億円、「5</w:t>
      </w:r>
      <w:r w:rsidRPr="002375A5">
        <w:rPr>
          <w:rFonts w:ascii="游ゴシック" w:eastAsia="游ゴシック" w:hAnsi="游ゴシック"/>
          <w:u w:val="single"/>
        </w:rPr>
        <w:t xml:space="preserve">7 </w:t>
      </w:r>
      <w:r w:rsidRPr="002375A5">
        <w:rPr>
          <w:rFonts w:ascii="游ゴシック" w:eastAsia="游ゴシック" w:hAnsi="游ゴシック" w:hint="eastAsia"/>
          <w:u w:val="single"/>
        </w:rPr>
        <w:t>運輸・郵便」</w:t>
      </w:r>
      <w:r>
        <w:rPr>
          <w:rFonts w:ascii="游ゴシック" w:eastAsia="游ゴシック" w:hAnsi="游ゴシック" w:hint="eastAsia"/>
          <w:u w:val="single"/>
        </w:rPr>
        <w:t>が10</w:t>
      </w:r>
      <w:r w:rsidRPr="002375A5">
        <w:rPr>
          <w:rFonts w:ascii="游ゴシック" w:eastAsia="游ゴシック" w:hAnsi="游ゴシック" w:hint="eastAsia"/>
          <w:u w:val="single"/>
        </w:rPr>
        <w:t>億円、合計で</w:t>
      </w:r>
      <w:r>
        <w:rPr>
          <w:rFonts w:ascii="游ゴシック" w:eastAsia="游ゴシック" w:hAnsi="游ゴシック" w:hint="eastAsia"/>
          <w:u w:val="single"/>
        </w:rPr>
        <w:t>26</w:t>
      </w:r>
      <w:r w:rsidR="00012E2E">
        <w:rPr>
          <w:rFonts w:ascii="游ゴシック" w:eastAsia="游ゴシック" w:hAnsi="游ゴシック" w:hint="eastAsia"/>
          <w:u w:val="single"/>
        </w:rPr>
        <w:t>2</w:t>
      </w:r>
      <w:r w:rsidRPr="002375A5">
        <w:rPr>
          <w:rFonts w:ascii="游ゴシック" w:eastAsia="游ゴシック" w:hAnsi="游ゴシック" w:hint="eastAsia"/>
          <w:u w:val="single"/>
        </w:rPr>
        <w:t>億円</w:t>
      </w:r>
      <w:r>
        <w:rPr>
          <w:rFonts w:ascii="游ゴシック" w:eastAsia="游ゴシック" w:hAnsi="游ゴシック" w:hint="eastAsia"/>
        </w:rPr>
        <w:t>となります。</w:t>
      </w:r>
    </w:p>
    <w:p w14:paraId="163E6A3D" w14:textId="77777777" w:rsidR="0007401A" w:rsidRDefault="0007401A" w:rsidP="0007401A">
      <w:pPr>
        <w:rPr>
          <w:rFonts w:ascii="游ゴシック" w:eastAsia="游ゴシック" w:hAnsi="游ゴシック"/>
        </w:rPr>
      </w:pPr>
    </w:p>
    <w:p w14:paraId="737E5DE7" w14:textId="77777777" w:rsidR="0007401A" w:rsidRDefault="0007401A" w:rsidP="0007401A">
      <w:pPr>
        <w:rPr>
          <w:rFonts w:ascii="游ゴシック" w:eastAsia="游ゴシック" w:hAnsi="游ゴシック"/>
        </w:rPr>
      </w:pPr>
    </w:p>
    <w:tbl>
      <w:tblPr>
        <w:tblStyle w:val="affa"/>
        <w:tblW w:w="9780" w:type="dxa"/>
        <w:tblInd w:w="421" w:type="dxa"/>
        <w:tblLook w:val="04A0" w:firstRow="1" w:lastRow="0" w:firstColumn="1" w:lastColumn="0" w:noHBand="0" w:noVBand="1"/>
      </w:tblPr>
      <w:tblGrid>
        <w:gridCol w:w="1174"/>
        <w:gridCol w:w="8606"/>
      </w:tblGrid>
      <w:tr w:rsidR="0007401A" w14:paraId="0F060F37" w14:textId="77777777" w:rsidTr="006D2149">
        <w:tc>
          <w:tcPr>
            <w:tcW w:w="1174" w:type="dxa"/>
            <w:shd w:val="clear" w:color="auto" w:fill="44546A" w:themeFill="text2"/>
          </w:tcPr>
          <w:p w14:paraId="51E56C84"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補足</w:t>
            </w:r>
          </w:p>
        </w:tc>
        <w:tc>
          <w:tcPr>
            <w:tcW w:w="8606" w:type="dxa"/>
          </w:tcPr>
          <w:p w14:paraId="6980D8B2" w14:textId="77777777" w:rsidR="0007401A" w:rsidRDefault="0007401A" w:rsidP="006D2149">
            <w:pPr>
              <w:rPr>
                <w:rFonts w:ascii="游ゴシック" w:eastAsia="游ゴシック" w:hAnsi="游ゴシック"/>
              </w:rPr>
            </w:pPr>
            <w:r>
              <w:rPr>
                <w:rFonts w:ascii="游ゴシック" w:eastAsia="游ゴシック" w:hAnsi="游ゴシック" w:hint="eastAsia"/>
              </w:rPr>
              <w:t>直接効果の推計で用いる自給率</w:t>
            </w:r>
          </w:p>
        </w:tc>
      </w:tr>
      <w:tr w:rsidR="0007401A" w14:paraId="7FECD955" w14:textId="77777777" w:rsidTr="006D2149">
        <w:tc>
          <w:tcPr>
            <w:tcW w:w="9780" w:type="dxa"/>
            <w:gridSpan w:val="2"/>
          </w:tcPr>
          <w:p w14:paraId="76826FB1" w14:textId="55266CD9"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分析事例では、新規需要額は1</w:t>
            </w:r>
            <w:r>
              <w:rPr>
                <w:rFonts w:ascii="游ゴシック" w:eastAsia="游ゴシック" w:hAnsi="游ゴシック"/>
              </w:rPr>
              <w:t>,000</w:t>
            </w:r>
            <w:r>
              <w:rPr>
                <w:rFonts w:ascii="游ゴシック" w:eastAsia="游ゴシック" w:hAnsi="游ゴシック" w:hint="eastAsia"/>
              </w:rPr>
              <w:t>億円なのに直接効果は合計で2</w:t>
            </w:r>
            <w:r w:rsidR="002D3D8E">
              <w:rPr>
                <w:rFonts w:ascii="游ゴシック" w:eastAsia="游ゴシック" w:hAnsi="游ゴシック" w:hint="eastAsia"/>
              </w:rPr>
              <w:t>62</w:t>
            </w:r>
            <w:r>
              <w:rPr>
                <w:rFonts w:ascii="游ゴシック" w:eastAsia="游ゴシック" w:hAnsi="游ゴシック" w:hint="eastAsia"/>
              </w:rPr>
              <w:t>億円と、随分小さくなっています。これは、特に「3</w:t>
            </w:r>
            <w:r>
              <w:rPr>
                <w:rFonts w:ascii="游ゴシック" w:eastAsia="游ゴシック" w:hAnsi="游ゴシック"/>
              </w:rPr>
              <w:t xml:space="preserve">1 </w:t>
            </w:r>
            <w:r>
              <w:rPr>
                <w:rFonts w:ascii="游ゴシック" w:eastAsia="游ゴシック" w:hAnsi="游ゴシック" w:hint="eastAsia"/>
              </w:rPr>
              <w:t>業務用機械」</w:t>
            </w:r>
            <w:r w:rsidR="002D3D8E">
              <w:rPr>
                <w:rFonts w:ascii="游ゴシック" w:eastAsia="游ゴシック" w:hAnsi="游ゴシック" w:hint="eastAsia"/>
              </w:rPr>
              <w:t>、</w:t>
            </w:r>
            <w:r>
              <w:rPr>
                <w:rFonts w:ascii="游ゴシック" w:eastAsia="游ゴシック" w:hAnsi="游ゴシック" w:hint="eastAsia"/>
              </w:rPr>
              <w:t>「33</w:t>
            </w:r>
            <w:r>
              <w:rPr>
                <w:rFonts w:ascii="游ゴシック" w:eastAsia="游ゴシック" w:hAnsi="游ゴシック"/>
              </w:rPr>
              <w:t xml:space="preserve"> </w:t>
            </w:r>
            <w:r>
              <w:rPr>
                <w:rFonts w:ascii="游ゴシック" w:eastAsia="游ゴシック" w:hAnsi="游ゴシック" w:hint="eastAsia"/>
              </w:rPr>
              <w:t>電気機械」の自給率がそれぞれ10.2％(＝0</w:t>
            </w:r>
            <w:r>
              <w:rPr>
                <w:rFonts w:ascii="游ゴシック" w:eastAsia="游ゴシック" w:hAnsi="游ゴシック"/>
              </w:rPr>
              <w:t>.</w:t>
            </w:r>
            <w:r>
              <w:rPr>
                <w:rFonts w:ascii="游ゴシック" w:eastAsia="游ゴシック" w:hAnsi="游ゴシック" w:hint="eastAsia"/>
              </w:rPr>
              <w:t>102</w:t>
            </w:r>
            <w:r>
              <w:rPr>
                <w:rFonts w:ascii="游ゴシック" w:eastAsia="游ゴシック" w:hAnsi="游ゴシック"/>
              </w:rPr>
              <w:t>)</w:t>
            </w:r>
            <w:r>
              <w:rPr>
                <w:rFonts w:ascii="游ゴシック" w:eastAsia="游ゴシック" w:hAnsi="游ゴシック" w:hint="eastAsia"/>
              </w:rPr>
              <w:t>、17.1％(＝0</w:t>
            </w:r>
            <w:r>
              <w:rPr>
                <w:rFonts w:ascii="游ゴシック" w:eastAsia="游ゴシック" w:hAnsi="游ゴシック"/>
              </w:rPr>
              <w:t>.</w:t>
            </w:r>
            <w:r>
              <w:rPr>
                <w:rFonts w:ascii="游ゴシック" w:eastAsia="游ゴシック" w:hAnsi="游ゴシック" w:hint="eastAsia"/>
              </w:rPr>
              <w:t>171</w:t>
            </w:r>
            <w:r>
              <w:rPr>
                <w:rFonts w:ascii="游ゴシック" w:eastAsia="游ゴシック" w:hAnsi="游ゴシック"/>
              </w:rPr>
              <w:t>)</w:t>
            </w:r>
            <w:r>
              <w:rPr>
                <w:rFonts w:ascii="游ゴシック" w:eastAsia="游ゴシック" w:hAnsi="游ゴシック" w:hint="eastAsia"/>
              </w:rPr>
              <w:t>と小さく、新たに生じた「3</w:t>
            </w:r>
            <w:r>
              <w:rPr>
                <w:rFonts w:ascii="游ゴシック" w:eastAsia="游ゴシック" w:hAnsi="游ゴシック"/>
              </w:rPr>
              <w:t xml:space="preserve">1 </w:t>
            </w:r>
            <w:r>
              <w:rPr>
                <w:rFonts w:ascii="游ゴシック" w:eastAsia="游ゴシック" w:hAnsi="游ゴシック" w:hint="eastAsia"/>
              </w:rPr>
              <w:t>業務用機械」「33</w:t>
            </w:r>
            <w:r>
              <w:rPr>
                <w:rFonts w:ascii="游ゴシック" w:eastAsia="游ゴシック" w:hAnsi="游ゴシック"/>
              </w:rPr>
              <w:t xml:space="preserve"> </w:t>
            </w:r>
            <w:r>
              <w:rPr>
                <w:rFonts w:ascii="游ゴシック" w:eastAsia="游ゴシック" w:hAnsi="游ゴシック" w:hint="eastAsia"/>
              </w:rPr>
              <w:t>電気機械」の需要を府内生産で</w:t>
            </w:r>
            <w:r w:rsidR="002D3D8E">
              <w:rPr>
                <w:rFonts w:ascii="游ゴシック" w:eastAsia="游ゴシック" w:hAnsi="游ゴシック" w:hint="eastAsia"/>
              </w:rPr>
              <w:t>まかな</w:t>
            </w:r>
            <w:r>
              <w:rPr>
                <w:rFonts w:ascii="游ゴシック" w:eastAsia="游ゴシック" w:hAnsi="游ゴシック" w:hint="eastAsia"/>
              </w:rPr>
              <w:t>えていないことが要因です。</w:t>
            </w:r>
          </w:p>
          <w:p w14:paraId="0503DAC8" w14:textId="3E2A9115" w:rsidR="0007401A" w:rsidRPr="007D3092" w:rsidRDefault="0007401A" w:rsidP="006D2149">
            <w:pPr>
              <w:ind w:firstLineChars="100" w:firstLine="200"/>
              <w:rPr>
                <w:rFonts w:ascii="游ゴシック" w:eastAsia="游ゴシック" w:hAnsi="游ゴシック"/>
              </w:rPr>
            </w:pPr>
            <w:r>
              <w:rPr>
                <w:rFonts w:ascii="游ゴシック" w:eastAsia="游ゴシック" w:hAnsi="游ゴシック" w:hint="eastAsia"/>
              </w:rPr>
              <w:t>しかし、この自給率は、分析事例では</w:t>
            </w:r>
            <w:r w:rsidRPr="007D3092">
              <w:rPr>
                <w:rFonts w:ascii="游ゴシック" w:eastAsia="游ゴシック" w:hAnsi="游ゴシック" w:hint="eastAsia"/>
                <w:u w:val="single"/>
              </w:rPr>
              <w:t>生産地が不明</w:t>
            </w:r>
            <w:r>
              <w:rPr>
                <w:rFonts w:ascii="游ゴシック" w:eastAsia="游ゴシック" w:hAnsi="游ゴシック" w:hint="eastAsia"/>
              </w:rPr>
              <w:t>のため令和２年(</w:t>
            </w:r>
            <w:r>
              <w:rPr>
                <w:rFonts w:ascii="游ゴシック" w:eastAsia="游ゴシック" w:hAnsi="游ゴシック"/>
              </w:rPr>
              <w:t>20</w:t>
            </w:r>
            <w:r>
              <w:rPr>
                <w:rFonts w:ascii="游ゴシック" w:eastAsia="游ゴシック" w:hAnsi="游ゴシック" w:hint="eastAsia"/>
              </w:rPr>
              <w:t>20年)大阪府産業連関表の自給率で代用しているに過ぎません。</w:t>
            </w:r>
            <w:r>
              <w:rPr>
                <w:rFonts w:ascii="游ゴシック" w:eastAsia="游ゴシック" w:hAnsi="游ゴシック" w:hint="eastAsia"/>
                <w:u w:val="single"/>
              </w:rPr>
              <w:t>府内</w:t>
            </w:r>
            <w:r w:rsidRPr="007D3092">
              <w:rPr>
                <w:rFonts w:ascii="游ゴシック" w:eastAsia="游ゴシック" w:hAnsi="游ゴシック" w:hint="eastAsia"/>
                <w:u w:val="single"/>
              </w:rPr>
              <w:t>生産で</w:t>
            </w:r>
            <w:r w:rsidR="002D3D8E">
              <w:rPr>
                <w:rFonts w:ascii="游ゴシック" w:eastAsia="游ゴシック" w:hAnsi="游ゴシック" w:hint="eastAsia"/>
                <w:u w:val="single"/>
              </w:rPr>
              <w:t>まかな</w:t>
            </w:r>
            <w:r w:rsidRPr="007D3092">
              <w:rPr>
                <w:rFonts w:ascii="游ゴシック" w:eastAsia="游ゴシック" w:hAnsi="游ゴシック" w:hint="eastAsia"/>
                <w:u w:val="single"/>
              </w:rPr>
              <w:t>う割合が分かっている</w:t>
            </w:r>
            <w:r>
              <w:rPr>
                <w:rFonts w:ascii="游ゴシック" w:eastAsia="游ゴシック" w:hAnsi="游ゴシック" w:hint="eastAsia"/>
              </w:rPr>
              <w:t>のであれば、その割合を使って直接効果を計算するのが適当です。</w:t>
            </w:r>
          </w:p>
        </w:tc>
      </w:tr>
    </w:tbl>
    <w:p w14:paraId="3C5A984D" w14:textId="77777777" w:rsidR="0007401A" w:rsidRPr="00E026E5" w:rsidRDefault="0007401A" w:rsidP="0007401A">
      <w:pPr>
        <w:widowControl/>
        <w:rPr>
          <w:rFonts w:ascii="游ゴシック" w:eastAsia="游ゴシック" w:hAnsi="游ゴシック"/>
        </w:rPr>
      </w:pPr>
      <w:r w:rsidRPr="00E026E5">
        <w:rPr>
          <w:rFonts w:ascii="游ゴシック" w:eastAsia="游ゴシック" w:hAnsi="游ゴシック"/>
        </w:rPr>
        <w:br w:type="page"/>
      </w:r>
    </w:p>
    <w:p w14:paraId="7A9196B7" w14:textId="77777777" w:rsidR="0007401A" w:rsidRPr="00E026E5" w:rsidRDefault="0007401A" w:rsidP="0007401A">
      <w:pPr>
        <w:pStyle w:val="aff7"/>
        <w:wordWrap/>
        <w:spacing w:line="240" w:lineRule="auto"/>
        <w:ind w:left="0" w:right="0" w:firstLine="0"/>
        <w:rPr>
          <w:rFonts w:ascii="游ゴシック" w:eastAsia="游ゴシック" w:hAnsi="游ゴシック"/>
        </w:rPr>
      </w:pPr>
      <w:r w:rsidRPr="00525044">
        <w:rPr>
          <w:rFonts w:ascii="游ゴシック" w:eastAsia="游ゴシック" w:hAnsi="游ゴシック" w:hint="eastAsia"/>
          <w:b/>
        </w:rPr>
        <w:lastRenderedPageBreak/>
        <w:t xml:space="preserve">　</w:t>
      </w:r>
      <w:r w:rsidRPr="00E026E5">
        <w:rPr>
          <w:rFonts w:ascii="游ゴシック" w:eastAsia="游ゴシック" w:hAnsi="游ゴシック" w:hint="eastAsia"/>
          <w:b/>
          <w:bdr w:val="single" w:sz="4" w:space="0" w:color="auto"/>
        </w:rPr>
        <w:t>（</w:t>
      </w:r>
      <w:r>
        <w:rPr>
          <w:rFonts w:ascii="游ゴシック" w:eastAsia="游ゴシック" w:hAnsi="游ゴシック" w:hint="eastAsia"/>
          <w:b/>
          <w:bdr w:val="single" w:sz="4" w:space="0" w:color="auto"/>
        </w:rPr>
        <w:t>ステップ４</w:t>
      </w:r>
      <w:r w:rsidRPr="00E026E5">
        <w:rPr>
          <w:rFonts w:ascii="游ゴシック" w:eastAsia="游ゴシック" w:hAnsi="游ゴシック" w:hint="eastAsia"/>
          <w:b/>
          <w:bdr w:val="single" w:sz="4" w:space="0" w:color="auto"/>
        </w:rPr>
        <w:t>）一次波及効果</w:t>
      </w:r>
      <w:r>
        <w:rPr>
          <w:rFonts w:ascii="游ゴシック" w:eastAsia="游ゴシック" w:hAnsi="游ゴシック"/>
          <w:b/>
          <w:bdr w:val="single" w:sz="4" w:space="0" w:color="auto"/>
        </w:rPr>
        <w:t>(直接効果を含む)</w:t>
      </w:r>
      <w:r w:rsidRPr="00E026E5">
        <w:rPr>
          <w:rFonts w:ascii="游ゴシック" w:eastAsia="游ゴシック" w:hAnsi="游ゴシック"/>
          <w:b/>
          <w:bdr w:val="single" w:sz="4" w:space="0" w:color="auto"/>
        </w:rPr>
        <w:t>を求める</w:t>
      </w:r>
      <w:r w:rsidRPr="00E026E5">
        <w:rPr>
          <w:rFonts w:ascii="游ゴシック" w:eastAsia="游ゴシック" w:hAnsi="游ゴシック" w:hint="eastAsia"/>
          <w:b/>
          <w:bdr w:val="single" w:sz="4" w:space="0" w:color="auto"/>
        </w:rPr>
        <w:t xml:space="preserve"> </w:t>
      </w:r>
    </w:p>
    <w:p w14:paraId="3E4FD507" w14:textId="77777777" w:rsidR="0007401A" w:rsidRPr="00E026E5" w:rsidRDefault="0007401A" w:rsidP="0007401A">
      <w:pPr>
        <w:pStyle w:val="aff7"/>
        <w:wordWrap/>
        <w:spacing w:line="240" w:lineRule="auto"/>
        <w:ind w:leftChars="100" w:left="200" w:right="0" w:firstLine="0"/>
        <w:rPr>
          <w:rFonts w:ascii="游ゴシック" w:eastAsia="游ゴシック" w:hAnsi="游ゴシック"/>
          <w:b/>
          <w:u w:val="single"/>
        </w:rPr>
      </w:pPr>
      <w:r w:rsidRPr="00E026E5">
        <w:rPr>
          <w:rFonts w:ascii="游ゴシック" w:eastAsia="游ゴシック" w:hAnsi="游ゴシック" w:hint="eastAsia"/>
          <w:b/>
          <w:u w:val="single"/>
        </w:rPr>
        <w:t>(</w:t>
      </w:r>
      <w:r w:rsidRPr="00E026E5">
        <w:rPr>
          <w:rFonts w:ascii="游ゴシック" w:eastAsia="游ゴシック" w:hAnsi="游ゴシック"/>
          <w:b/>
          <w:u w:val="single"/>
        </w:rPr>
        <w:t>1)</w:t>
      </w:r>
      <w:r w:rsidRPr="00E026E5">
        <w:rPr>
          <w:rFonts w:ascii="游ゴシック" w:eastAsia="游ゴシック" w:hAnsi="游ゴシック" w:hint="eastAsia"/>
          <w:b/>
          <w:u w:val="single"/>
        </w:rPr>
        <w:t>生産誘発額(一次)</w:t>
      </w:r>
    </w:p>
    <w:p w14:paraId="17AC52C6" w14:textId="676F4B32" w:rsidR="0007401A" w:rsidRDefault="0007401A" w:rsidP="0007401A">
      <w:pPr>
        <w:ind w:leftChars="200" w:left="400"/>
        <w:rPr>
          <w:rFonts w:ascii="游ゴシック" w:eastAsia="游ゴシック" w:hAnsi="游ゴシック"/>
        </w:rPr>
      </w:pPr>
      <w:r>
        <w:rPr>
          <w:rFonts w:ascii="游ゴシック" w:eastAsia="游ゴシック" w:hAnsi="游ゴシック" w:hint="eastAsia"/>
        </w:rPr>
        <w:t xml:space="preserve">　各部門の逆行列係数の</w:t>
      </w:r>
      <w:r w:rsidRPr="006F00B8">
        <w:rPr>
          <w:rFonts w:ascii="游ゴシック" w:eastAsia="游ゴシック" w:hAnsi="游ゴシック" w:hint="eastAsia"/>
        </w:rPr>
        <w:t>行列(37×</w:t>
      </w:r>
      <w:r>
        <w:rPr>
          <w:rFonts w:ascii="游ゴシック" w:eastAsia="游ゴシック" w:hAnsi="游ゴシック" w:hint="eastAsia"/>
        </w:rPr>
        <w:t>1</w:t>
      </w:r>
      <w:r>
        <w:rPr>
          <w:rFonts w:ascii="游ゴシック" w:eastAsia="游ゴシック" w:hAnsi="游ゴシック"/>
        </w:rPr>
        <w:t>)</w:t>
      </w:r>
      <w:r w:rsidRPr="00D37132">
        <w:rPr>
          <w:rFonts w:ascii="游ゴシック" w:eastAsia="游ゴシック" w:hAnsi="游ゴシック" w:hint="eastAsia"/>
        </w:rPr>
        <w:t>に当該</w:t>
      </w:r>
      <w:r>
        <w:rPr>
          <w:rFonts w:ascii="游ゴシック" w:eastAsia="游ゴシック" w:hAnsi="游ゴシック" w:hint="eastAsia"/>
        </w:rPr>
        <w:t>部門の</w:t>
      </w:r>
      <w:r w:rsidRPr="00E026E5">
        <w:rPr>
          <w:rFonts w:ascii="游ゴシック" w:eastAsia="游ゴシック" w:hAnsi="游ゴシック" w:hint="eastAsia"/>
        </w:rPr>
        <w:t>直接効果</w:t>
      </w:r>
      <w:r>
        <w:rPr>
          <w:rFonts w:ascii="游ゴシック" w:eastAsia="游ゴシック" w:hAnsi="游ゴシック" w:hint="eastAsia"/>
        </w:rPr>
        <w:t>を</w:t>
      </w:r>
      <w:r w:rsidRPr="00E026E5">
        <w:rPr>
          <w:rFonts w:ascii="游ゴシック" w:eastAsia="游ゴシック" w:hAnsi="游ゴシック" w:hint="eastAsia"/>
        </w:rPr>
        <w:t>乗じることで、</w:t>
      </w:r>
      <w:r>
        <w:rPr>
          <w:rFonts w:ascii="游ゴシック" w:eastAsia="游ゴシック" w:hAnsi="游ゴシック" w:hint="eastAsia"/>
        </w:rPr>
        <w:t>当該部門の</w:t>
      </w:r>
      <w:r w:rsidRPr="00E026E5">
        <w:rPr>
          <w:rFonts w:ascii="游ゴシック" w:eastAsia="游ゴシック" w:hAnsi="游ゴシック" w:hint="eastAsia"/>
        </w:rPr>
        <w:t>生産誘発額を求めることができます。</w:t>
      </w:r>
    </w:p>
    <w:p w14:paraId="33A4985A" w14:textId="6DE7C888" w:rsidR="008043E2" w:rsidRDefault="008043E2" w:rsidP="00FA14BE">
      <w:pPr>
        <w:ind w:leftChars="200" w:left="400"/>
        <w:rPr>
          <w:rFonts w:ascii="游ゴシック" w:eastAsia="游ゴシック" w:hAnsi="游ゴシック"/>
        </w:rPr>
      </w:pPr>
      <w:r>
        <w:rPr>
          <w:rFonts w:ascii="游ゴシック" w:eastAsia="游ゴシック" w:hAnsi="游ゴシック" w:hint="eastAsia"/>
        </w:rPr>
        <w:t xml:space="preserve">　</w:t>
      </w:r>
      <w:r w:rsidR="00784F46">
        <w:rPr>
          <w:rFonts w:ascii="游ゴシック" w:eastAsia="游ゴシック" w:hAnsi="游ゴシック" w:hint="eastAsia"/>
        </w:rPr>
        <w:t>これを基に、</w:t>
      </w:r>
      <w:r w:rsidRPr="008043E2">
        <w:rPr>
          <w:rFonts w:ascii="游ゴシック" w:eastAsia="游ゴシック" w:hAnsi="游ゴシック" w:hint="eastAsia"/>
        </w:rPr>
        <w:t>「31 業務用機械」による一次波及効果(直接効果を含む)の生産誘発額</w:t>
      </w:r>
      <w:r>
        <w:rPr>
          <w:rFonts w:ascii="游ゴシック" w:eastAsia="游ゴシック" w:hAnsi="游ゴシック" w:hint="eastAsia"/>
        </w:rPr>
        <w:t>は、図表１－４のとおり算出します。</w:t>
      </w:r>
    </w:p>
    <w:p w14:paraId="5CE2EEB2" w14:textId="77777777" w:rsidR="00DD00B5" w:rsidRPr="00FA14BE" w:rsidRDefault="00DD00B5" w:rsidP="0007401A">
      <w:pPr>
        <w:ind w:leftChars="200" w:left="400"/>
        <w:rPr>
          <w:rFonts w:ascii="游ゴシック" w:eastAsia="游ゴシック" w:hAnsi="游ゴシック"/>
        </w:rPr>
      </w:pPr>
    </w:p>
    <w:p w14:paraId="6C786690" w14:textId="575FA37B" w:rsidR="002772F2" w:rsidRPr="002772F2" w:rsidRDefault="002772F2">
      <w:pPr>
        <w:jc w:val="center"/>
        <w:rPr>
          <w:rFonts w:ascii="游ゴシック" w:eastAsia="游ゴシック" w:hAnsi="游ゴシック"/>
        </w:rPr>
      </w:pPr>
      <w:bookmarkStart w:id="17" w:name="_Hlk227231211"/>
      <w:r w:rsidRPr="00735416">
        <w:rPr>
          <w:rFonts w:ascii="游ゴシック" w:eastAsia="游ゴシック" w:hAnsi="游ゴシック" w:hint="eastAsia"/>
        </w:rPr>
        <w:t>図表</w:t>
      </w:r>
      <w:r>
        <w:rPr>
          <w:rFonts w:ascii="游ゴシック" w:eastAsia="游ゴシック" w:hAnsi="游ゴシック" w:hint="eastAsia"/>
        </w:rPr>
        <w:t>１－４</w:t>
      </w:r>
      <w:bookmarkEnd w:id="17"/>
      <w:r>
        <w:rPr>
          <w:rFonts w:ascii="游ゴシック" w:eastAsia="游ゴシック" w:hAnsi="游ゴシック" w:hint="eastAsia"/>
        </w:rPr>
        <w:t xml:space="preserve">　</w:t>
      </w:r>
      <w:r w:rsidR="00DD00B5">
        <w:rPr>
          <w:rFonts w:ascii="游ゴシック" w:eastAsia="游ゴシック" w:hAnsi="游ゴシック" w:hint="eastAsia"/>
        </w:rPr>
        <w:t>生産誘発額</w:t>
      </w:r>
      <w:r w:rsidR="004D2A71">
        <w:rPr>
          <w:rFonts w:ascii="游ゴシック" w:eastAsia="游ゴシック" w:hAnsi="游ゴシック" w:hint="eastAsia"/>
        </w:rPr>
        <w:t>（一次）</w:t>
      </w:r>
      <w:r>
        <w:rPr>
          <w:rFonts w:ascii="游ゴシック" w:eastAsia="游ゴシック" w:hAnsi="游ゴシック" w:hint="eastAsia"/>
        </w:rPr>
        <w:t>の算出</w:t>
      </w:r>
      <w:r w:rsidR="00DD00B5">
        <w:rPr>
          <w:rFonts w:ascii="游ゴシック" w:eastAsia="游ゴシック" w:hAnsi="游ゴシック" w:hint="eastAsia"/>
        </w:rPr>
        <w:t>（１部門の例）</w:t>
      </w:r>
    </w:p>
    <w:p w14:paraId="48F0389E" w14:textId="7785D8A1" w:rsidR="0007401A" w:rsidRDefault="0007401A" w:rsidP="0007401A">
      <w:pPr>
        <w:jc w:val="center"/>
        <w:rPr>
          <w:rFonts w:ascii="游ゴシック" w:eastAsia="游ゴシック" w:hAnsi="游ゴシック"/>
        </w:rPr>
      </w:pPr>
      <w:r w:rsidRPr="004D60C6">
        <w:rPr>
          <w:noProof/>
        </w:rPr>
        <w:drawing>
          <wp:inline distT="0" distB="0" distL="0" distR="0" wp14:anchorId="134D0958" wp14:editId="172A7895">
            <wp:extent cx="3717416" cy="5400000"/>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7416" cy="5400000"/>
                    </a:xfrm>
                    <a:prstGeom prst="rect">
                      <a:avLst/>
                    </a:prstGeom>
                    <a:noFill/>
                    <a:ln>
                      <a:noFill/>
                    </a:ln>
                  </pic:spPr>
                </pic:pic>
              </a:graphicData>
            </a:graphic>
          </wp:inline>
        </w:drawing>
      </w:r>
    </w:p>
    <w:p w14:paraId="64D4A1D4" w14:textId="77777777" w:rsidR="008043E2" w:rsidRDefault="008043E2" w:rsidP="0007401A">
      <w:pPr>
        <w:jc w:val="center"/>
        <w:rPr>
          <w:rFonts w:ascii="游ゴシック" w:eastAsia="游ゴシック" w:hAnsi="游ゴシック"/>
        </w:rPr>
      </w:pPr>
    </w:p>
    <w:p w14:paraId="298E92AD" w14:textId="77777777" w:rsidR="00F24093" w:rsidRDefault="0007401A" w:rsidP="0007401A">
      <w:pPr>
        <w:tabs>
          <w:tab w:val="left" w:pos="212"/>
        </w:tabs>
        <w:ind w:leftChars="200" w:left="400" w:firstLineChars="100" w:firstLine="200"/>
        <w:rPr>
          <w:rFonts w:ascii="游ゴシック" w:eastAsia="游ゴシック" w:hAnsi="游ゴシック"/>
        </w:rPr>
      </w:pPr>
      <w:r>
        <w:rPr>
          <w:rFonts w:ascii="游ゴシック" w:eastAsia="游ゴシック" w:hAnsi="游ゴシック" w:hint="eastAsia"/>
        </w:rPr>
        <w:t>以上により</w:t>
      </w:r>
      <w:r w:rsidRPr="00E026E5">
        <w:rPr>
          <w:rFonts w:ascii="游ゴシック" w:eastAsia="游ゴシック" w:hAnsi="游ゴシック" w:hint="eastAsia"/>
        </w:rPr>
        <w:t>、</w:t>
      </w:r>
      <w:r w:rsidRPr="00A32BB2">
        <w:rPr>
          <w:rFonts w:ascii="游ゴシック" w:eastAsia="游ゴシック" w:hAnsi="游ゴシック" w:hint="eastAsia"/>
          <w:u w:val="single"/>
        </w:rPr>
        <w:t>「3</w:t>
      </w:r>
      <w:r w:rsidRPr="00A32BB2">
        <w:rPr>
          <w:rFonts w:ascii="游ゴシック" w:eastAsia="游ゴシック" w:hAnsi="游ゴシック"/>
          <w:u w:val="single"/>
        </w:rPr>
        <w:t xml:space="preserve">1 </w:t>
      </w:r>
      <w:r w:rsidRPr="00A32BB2">
        <w:rPr>
          <w:rFonts w:ascii="游ゴシック" w:eastAsia="游ゴシック" w:hAnsi="游ゴシック" w:hint="eastAsia"/>
          <w:u w:val="single"/>
        </w:rPr>
        <w:t>業務用機械」によ</w:t>
      </w:r>
      <w:r w:rsidRPr="00BC0621">
        <w:rPr>
          <w:rFonts w:ascii="游ゴシック" w:eastAsia="游ゴシック" w:hAnsi="游ゴシック" w:hint="eastAsia"/>
          <w:u w:val="single"/>
        </w:rPr>
        <w:t>る一次波及効果</w:t>
      </w:r>
      <w:r w:rsidRPr="00BC0621">
        <w:rPr>
          <w:rFonts w:ascii="游ゴシック" w:eastAsia="游ゴシック" w:hAnsi="游ゴシック"/>
          <w:u w:val="single"/>
        </w:rPr>
        <w:t>(直接効果を含む)</w:t>
      </w:r>
      <w:r>
        <w:rPr>
          <w:rFonts w:ascii="游ゴシック" w:eastAsia="游ゴシック" w:hAnsi="游ゴシック" w:hint="eastAsia"/>
          <w:u w:val="single"/>
        </w:rPr>
        <w:t>の</w:t>
      </w:r>
      <w:r w:rsidRPr="00BC0621">
        <w:rPr>
          <w:rFonts w:ascii="游ゴシック" w:eastAsia="游ゴシック" w:hAnsi="游ゴシック" w:hint="eastAsia"/>
          <w:u w:val="single"/>
        </w:rPr>
        <w:t>生産誘</w:t>
      </w:r>
      <w:r>
        <w:rPr>
          <w:rFonts w:ascii="游ゴシック" w:eastAsia="游ゴシック" w:hAnsi="游ゴシック" w:hint="eastAsia"/>
          <w:u w:val="single"/>
        </w:rPr>
        <w:t>発額</w:t>
      </w:r>
      <w:r w:rsidRPr="00A32BB2">
        <w:rPr>
          <w:rFonts w:ascii="游ゴシック" w:eastAsia="游ゴシック" w:hAnsi="游ゴシック" w:hint="eastAsia"/>
          <w:u w:val="single"/>
        </w:rPr>
        <w:t>は</w:t>
      </w:r>
      <w:r>
        <w:rPr>
          <w:rFonts w:ascii="游ゴシック" w:eastAsia="游ゴシック" w:hAnsi="游ゴシック" w:hint="eastAsia"/>
          <w:u w:val="single"/>
        </w:rPr>
        <w:t>79</w:t>
      </w:r>
      <w:r w:rsidRPr="00A32BB2">
        <w:rPr>
          <w:rFonts w:ascii="游ゴシック" w:eastAsia="游ゴシック" w:hAnsi="游ゴシック"/>
          <w:u w:val="single"/>
        </w:rPr>
        <w:t>億円</w:t>
      </w:r>
      <w:r w:rsidRPr="00E026E5">
        <w:rPr>
          <w:rFonts w:ascii="游ゴシック" w:eastAsia="游ゴシック" w:hAnsi="游ゴシック"/>
        </w:rPr>
        <w:t>となります。</w:t>
      </w:r>
    </w:p>
    <w:p w14:paraId="641B7360" w14:textId="77777777" w:rsidR="008043E2" w:rsidRDefault="008043E2" w:rsidP="0007401A">
      <w:pPr>
        <w:tabs>
          <w:tab w:val="left" w:pos="212"/>
        </w:tabs>
        <w:ind w:leftChars="200" w:left="400" w:firstLineChars="100" w:firstLine="200"/>
        <w:rPr>
          <w:rFonts w:ascii="游ゴシック" w:eastAsia="游ゴシック" w:hAnsi="游ゴシック"/>
        </w:rPr>
      </w:pPr>
    </w:p>
    <w:p w14:paraId="4764CF56" w14:textId="4C514045" w:rsidR="0007401A" w:rsidRDefault="008043E2" w:rsidP="0007401A">
      <w:pPr>
        <w:tabs>
          <w:tab w:val="left" w:pos="212"/>
        </w:tabs>
        <w:ind w:leftChars="200" w:left="400" w:firstLineChars="100" w:firstLine="200"/>
        <w:rPr>
          <w:rFonts w:ascii="游ゴシック" w:eastAsia="游ゴシック" w:hAnsi="游ゴシック"/>
        </w:rPr>
      </w:pPr>
      <w:r w:rsidRPr="008043E2">
        <w:rPr>
          <w:rFonts w:ascii="游ゴシック" w:eastAsia="游ゴシック" w:hAnsi="游ゴシック" w:hint="eastAsia"/>
        </w:rPr>
        <w:t>図表１－４</w:t>
      </w:r>
      <w:r>
        <w:rPr>
          <w:rFonts w:ascii="游ゴシック" w:eastAsia="游ゴシック" w:hAnsi="游ゴシック" w:hint="eastAsia"/>
        </w:rPr>
        <w:t>と</w:t>
      </w:r>
      <w:r w:rsidR="0007401A" w:rsidRPr="00E026E5">
        <w:rPr>
          <w:rFonts w:ascii="游ゴシック" w:eastAsia="游ゴシック" w:hAnsi="游ゴシック" w:hint="eastAsia"/>
        </w:rPr>
        <w:t>同様に</w:t>
      </w:r>
      <w:r>
        <w:rPr>
          <w:rFonts w:ascii="游ゴシック" w:eastAsia="游ゴシック" w:hAnsi="游ゴシック" w:hint="eastAsia"/>
        </w:rPr>
        <w:t>「3</w:t>
      </w:r>
      <w:r>
        <w:rPr>
          <w:rFonts w:ascii="游ゴシック" w:eastAsia="游ゴシック" w:hAnsi="游ゴシック"/>
        </w:rPr>
        <w:t xml:space="preserve">3 </w:t>
      </w:r>
      <w:r>
        <w:rPr>
          <w:rFonts w:ascii="游ゴシック" w:eastAsia="游ゴシック" w:hAnsi="游ゴシック" w:hint="eastAsia"/>
        </w:rPr>
        <w:t>電気機械」、「51</w:t>
      </w:r>
      <w:r>
        <w:rPr>
          <w:rFonts w:ascii="游ゴシック" w:eastAsia="游ゴシック" w:hAnsi="游ゴシック"/>
        </w:rPr>
        <w:t xml:space="preserve"> </w:t>
      </w:r>
      <w:r>
        <w:rPr>
          <w:rFonts w:ascii="游ゴシック" w:eastAsia="游ゴシック" w:hAnsi="游ゴシック" w:hint="eastAsia"/>
        </w:rPr>
        <w:t>商業」、「57</w:t>
      </w:r>
      <w:r>
        <w:rPr>
          <w:rFonts w:ascii="游ゴシック" w:eastAsia="游ゴシック" w:hAnsi="游ゴシック"/>
        </w:rPr>
        <w:t xml:space="preserve"> </w:t>
      </w:r>
      <w:r>
        <w:rPr>
          <w:rFonts w:ascii="游ゴシック" w:eastAsia="游ゴシック" w:hAnsi="游ゴシック" w:hint="eastAsia"/>
        </w:rPr>
        <w:t>運輸・郵便」の生産誘発額を</w:t>
      </w:r>
      <w:r w:rsidR="0007401A" w:rsidRPr="00E026E5">
        <w:rPr>
          <w:rFonts w:ascii="游ゴシック" w:eastAsia="游ゴシック" w:hAnsi="游ゴシック" w:hint="eastAsia"/>
        </w:rPr>
        <w:t>計算すると、</w:t>
      </w:r>
      <w:r w:rsidR="0007401A" w:rsidRPr="00A32BB2">
        <w:rPr>
          <w:rFonts w:ascii="游ゴシック" w:eastAsia="游ゴシック" w:hAnsi="游ゴシック" w:hint="eastAsia"/>
          <w:u w:val="single"/>
        </w:rPr>
        <w:t>「3</w:t>
      </w:r>
      <w:r w:rsidR="0007401A" w:rsidRPr="00A32BB2">
        <w:rPr>
          <w:rFonts w:ascii="游ゴシック" w:eastAsia="游ゴシック" w:hAnsi="游ゴシック"/>
          <w:u w:val="single"/>
        </w:rPr>
        <w:t xml:space="preserve">3 </w:t>
      </w:r>
      <w:r w:rsidR="0007401A" w:rsidRPr="00A32BB2">
        <w:rPr>
          <w:rFonts w:ascii="游ゴシック" w:eastAsia="游ゴシック" w:hAnsi="游ゴシック" w:hint="eastAsia"/>
          <w:u w:val="single"/>
        </w:rPr>
        <w:t>電気機械」が</w:t>
      </w:r>
      <w:r w:rsidR="0007401A">
        <w:rPr>
          <w:rFonts w:ascii="游ゴシック" w:eastAsia="游ゴシック" w:hAnsi="游ゴシック" w:hint="eastAsia"/>
          <w:u w:val="single"/>
        </w:rPr>
        <w:t>34</w:t>
      </w:r>
      <w:r w:rsidR="0007401A" w:rsidRPr="00A32BB2">
        <w:rPr>
          <w:rFonts w:ascii="游ゴシック" w:eastAsia="游ゴシック" w:hAnsi="游ゴシック" w:hint="eastAsia"/>
          <w:u w:val="single"/>
        </w:rPr>
        <w:t>億円、「</w:t>
      </w:r>
      <w:r w:rsidR="0007401A" w:rsidRPr="00A32BB2">
        <w:rPr>
          <w:rFonts w:ascii="游ゴシック" w:eastAsia="游ゴシック" w:hAnsi="游ゴシック"/>
          <w:u w:val="single"/>
        </w:rPr>
        <w:t xml:space="preserve">51 </w:t>
      </w:r>
      <w:r w:rsidR="0007401A" w:rsidRPr="00A32BB2">
        <w:rPr>
          <w:rFonts w:ascii="游ゴシック" w:eastAsia="游ゴシック" w:hAnsi="游ゴシック" w:hint="eastAsia"/>
          <w:u w:val="single"/>
        </w:rPr>
        <w:t>商業</w:t>
      </w:r>
      <w:r w:rsidR="0007401A" w:rsidRPr="00A32BB2">
        <w:rPr>
          <w:rFonts w:ascii="游ゴシック" w:eastAsia="游ゴシック" w:hAnsi="游ゴシック"/>
          <w:u w:val="single"/>
        </w:rPr>
        <w:t>」</w:t>
      </w:r>
      <w:r w:rsidR="0007401A" w:rsidRPr="00A32BB2">
        <w:rPr>
          <w:rFonts w:ascii="游ゴシック" w:eastAsia="游ゴシック" w:hAnsi="游ゴシック" w:hint="eastAsia"/>
          <w:u w:val="single"/>
        </w:rPr>
        <w:t>が</w:t>
      </w:r>
      <w:r w:rsidR="0007401A">
        <w:rPr>
          <w:rFonts w:ascii="游ゴシック" w:eastAsia="游ゴシック" w:hAnsi="游ゴシック" w:hint="eastAsia"/>
          <w:u w:val="single"/>
        </w:rPr>
        <w:t>211</w:t>
      </w:r>
      <w:r w:rsidR="0007401A" w:rsidRPr="00A32BB2">
        <w:rPr>
          <w:rFonts w:ascii="游ゴシック" w:eastAsia="游ゴシック" w:hAnsi="游ゴシック" w:hint="eastAsia"/>
          <w:u w:val="single"/>
        </w:rPr>
        <w:t>億円、「5</w:t>
      </w:r>
      <w:r w:rsidR="0007401A" w:rsidRPr="00A32BB2">
        <w:rPr>
          <w:rFonts w:ascii="游ゴシック" w:eastAsia="游ゴシック" w:hAnsi="游ゴシック"/>
          <w:u w:val="single"/>
        </w:rPr>
        <w:t xml:space="preserve">7 </w:t>
      </w:r>
      <w:r w:rsidR="0007401A" w:rsidRPr="00A32BB2">
        <w:rPr>
          <w:rFonts w:ascii="游ゴシック" w:eastAsia="游ゴシック" w:hAnsi="游ゴシック" w:hint="eastAsia"/>
          <w:u w:val="single"/>
        </w:rPr>
        <w:t>運輸・郵便」が</w:t>
      </w:r>
      <w:r w:rsidR="0007401A">
        <w:rPr>
          <w:rFonts w:ascii="游ゴシック" w:eastAsia="游ゴシック" w:hAnsi="游ゴシック" w:hint="eastAsia"/>
          <w:u w:val="single"/>
        </w:rPr>
        <w:t>15</w:t>
      </w:r>
      <w:r w:rsidR="0007401A" w:rsidRPr="00A32BB2">
        <w:rPr>
          <w:rFonts w:ascii="游ゴシック" w:eastAsia="游ゴシック" w:hAnsi="游ゴシック" w:hint="eastAsia"/>
          <w:u w:val="single"/>
        </w:rPr>
        <w:t>億円</w:t>
      </w:r>
      <w:r w:rsidRPr="008043E2">
        <w:rPr>
          <w:rFonts w:ascii="游ゴシック" w:eastAsia="游ゴシック" w:hAnsi="游ゴシック" w:hint="eastAsia"/>
        </w:rPr>
        <w:t>となり</w:t>
      </w:r>
      <w:r w:rsidR="0007401A" w:rsidRPr="008043E2">
        <w:rPr>
          <w:rFonts w:ascii="游ゴシック" w:eastAsia="游ゴシック" w:hAnsi="游ゴシック" w:hint="eastAsia"/>
        </w:rPr>
        <w:t>、</w:t>
      </w:r>
      <w:r w:rsidR="0007401A">
        <w:rPr>
          <w:rFonts w:ascii="游ゴシック" w:eastAsia="游ゴシック" w:hAnsi="游ゴシック" w:hint="eastAsia"/>
          <w:u w:val="single"/>
        </w:rPr>
        <w:t>これらを合計すると339</w:t>
      </w:r>
      <w:r w:rsidR="0007401A" w:rsidRPr="00A32BB2">
        <w:rPr>
          <w:rFonts w:ascii="游ゴシック" w:eastAsia="游ゴシック" w:hAnsi="游ゴシック" w:hint="eastAsia"/>
          <w:u w:val="single"/>
        </w:rPr>
        <w:t>億円</w:t>
      </w:r>
      <w:r w:rsidR="0007401A" w:rsidRPr="00E026E5">
        <w:rPr>
          <w:rFonts w:ascii="游ゴシック" w:eastAsia="游ゴシック" w:hAnsi="游ゴシック" w:hint="eastAsia"/>
        </w:rPr>
        <w:t>となり</w:t>
      </w:r>
      <w:r w:rsidR="0007401A">
        <w:rPr>
          <w:rFonts w:ascii="游ゴシック" w:eastAsia="游ゴシック" w:hAnsi="游ゴシック" w:hint="eastAsia"/>
        </w:rPr>
        <w:t>ます。</w:t>
      </w:r>
    </w:p>
    <w:p w14:paraId="66B9B7CC" w14:textId="5F1D61A0" w:rsidR="008043E2" w:rsidRDefault="008043E2">
      <w:pPr>
        <w:widowControl/>
        <w:jc w:val="left"/>
        <w:rPr>
          <w:rFonts w:ascii="游ゴシック" w:eastAsia="游ゴシック" w:hAnsi="游ゴシック"/>
        </w:rPr>
      </w:pPr>
      <w:r>
        <w:rPr>
          <w:rFonts w:ascii="游ゴシック" w:eastAsia="游ゴシック" w:hAnsi="游ゴシック"/>
        </w:rPr>
        <w:br w:type="page"/>
      </w:r>
    </w:p>
    <w:tbl>
      <w:tblPr>
        <w:tblStyle w:val="affa"/>
        <w:tblW w:w="9780" w:type="dxa"/>
        <w:tblInd w:w="421" w:type="dxa"/>
        <w:tblLook w:val="04A0" w:firstRow="1" w:lastRow="0" w:firstColumn="1" w:lastColumn="0" w:noHBand="0" w:noVBand="1"/>
      </w:tblPr>
      <w:tblGrid>
        <w:gridCol w:w="1174"/>
        <w:gridCol w:w="8606"/>
      </w:tblGrid>
      <w:tr w:rsidR="0007401A" w14:paraId="6967FE42" w14:textId="77777777" w:rsidTr="006D2149">
        <w:tc>
          <w:tcPr>
            <w:tcW w:w="1174" w:type="dxa"/>
            <w:shd w:val="clear" w:color="auto" w:fill="44546A" w:themeFill="text2"/>
          </w:tcPr>
          <w:p w14:paraId="2F99BC83" w14:textId="77777777" w:rsidR="0007401A" w:rsidRDefault="0007401A" w:rsidP="006D2149">
            <w:pPr>
              <w:jc w:val="center"/>
              <w:rPr>
                <w:rFonts w:ascii="游ゴシック" w:eastAsia="游ゴシック" w:hAnsi="游ゴシック"/>
              </w:rPr>
            </w:pPr>
            <w:r w:rsidRPr="00E026E5">
              <w:rPr>
                <w:rFonts w:ascii="游ゴシック" w:eastAsia="游ゴシック" w:hAnsi="游ゴシック"/>
              </w:rPr>
              <w:lastRenderedPageBreak/>
              <w:br w:type="page"/>
            </w:r>
            <w:r>
              <w:rPr>
                <w:rFonts w:ascii="游ゴシック" w:eastAsia="游ゴシック" w:hAnsi="游ゴシック" w:hint="eastAsia"/>
                <w:color w:val="FFFFFF" w:themeColor="background1"/>
              </w:rPr>
              <w:t>補足</w:t>
            </w:r>
          </w:p>
        </w:tc>
        <w:tc>
          <w:tcPr>
            <w:tcW w:w="8606" w:type="dxa"/>
          </w:tcPr>
          <w:p w14:paraId="37E1B84C" w14:textId="77777777" w:rsidR="0007401A" w:rsidRDefault="0007401A" w:rsidP="006D2149">
            <w:pPr>
              <w:rPr>
                <w:rFonts w:ascii="游ゴシック" w:eastAsia="游ゴシック" w:hAnsi="游ゴシック"/>
              </w:rPr>
            </w:pPr>
            <w:r>
              <w:rPr>
                <w:rFonts w:ascii="游ゴシック" w:eastAsia="游ゴシック" w:hAnsi="游ゴシック" w:hint="eastAsia"/>
              </w:rPr>
              <w:t>逆行列係数</w:t>
            </w:r>
          </w:p>
        </w:tc>
      </w:tr>
      <w:tr w:rsidR="0007401A" w14:paraId="53DA5325" w14:textId="77777777" w:rsidTr="006D2149">
        <w:tc>
          <w:tcPr>
            <w:tcW w:w="9780" w:type="dxa"/>
            <w:gridSpan w:val="2"/>
          </w:tcPr>
          <w:p w14:paraId="55920670"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逆行列係数は、ある部門に府内最終需要が1単位生じた場合に最終的に誘発される各部門の生産の単位数を示す係数です。</w:t>
            </w:r>
          </w:p>
          <w:p w14:paraId="5E0DD612" w14:textId="0A93CB57" w:rsidR="0007401A" w:rsidRPr="007D3092" w:rsidRDefault="00871886" w:rsidP="006D2149">
            <w:pPr>
              <w:ind w:firstLineChars="100" w:firstLine="200"/>
              <w:rPr>
                <w:rFonts w:ascii="游ゴシック" w:eastAsia="游ゴシック" w:hAnsi="游ゴシック"/>
              </w:rPr>
            </w:pPr>
            <w:r>
              <w:rPr>
                <w:rFonts w:ascii="游ゴシック" w:eastAsia="游ゴシック" w:hAnsi="游ゴシック" w:hint="eastAsia"/>
              </w:rPr>
              <w:t>図表１－４</w:t>
            </w:r>
            <w:r w:rsidR="0007401A">
              <w:rPr>
                <w:rFonts w:ascii="游ゴシック" w:eastAsia="游ゴシック" w:hAnsi="游ゴシック" w:hint="eastAsia"/>
              </w:rPr>
              <w:t>では、</w:t>
            </w:r>
            <w:r w:rsidR="0007401A" w:rsidRPr="008C5775">
              <w:rPr>
                <w:rFonts w:ascii="游ゴシック" w:eastAsia="游ゴシック" w:hAnsi="游ゴシック"/>
              </w:rPr>
              <w:t>「31 業務用機械」で最終需要(＝直接効果)が１単位生じると誘発される生産</w:t>
            </w:r>
            <w:r w:rsidR="0007401A">
              <w:rPr>
                <w:rFonts w:ascii="游ゴシック" w:eastAsia="游ゴシック" w:hAnsi="游ゴシック" w:hint="eastAsia"/>
              </w:rPr>
              <w:t>は合計(これを「列和」といいます。</w:t>
            </w:r>
            <w:r w:rsidR="0007401A">
              <w:rPr>
                <w:rFonts w:ascii="游ゴシック" w:eastAsia="游ゴシック" w:hAnsi="游ゴシック"/>
              </w:rPr>
              <w:t>)</w:t>
            </w:r>
            <w:r w:rsidR="0007401A" w:rsidRPr="008C5775">
              <w:rPr>
                <w:rFonts w:ascii="游ゴシック" w:eastAsia="游ゴシック" w:hAnsi="游ゴシック"/>
              </w:rPr>
              <w:t>1.</w:t>
            </w:r>
            <w:r w:rsidR="0007401A">
              <w:rPr>
                <w:rFonts w:ascii="游ゴシック" w:eastAsia="游ゴシック" w:hAnsi="游ゴシック" w:hint="eastAsia"/>
              </w:rPr>
              <w:t>2474</w:t>
            </w:r>
            <w:r w:rsidR="0007401A" w:rsidRPr="008C5775">
              <w:rPr>
                <w:rFonts w:ascii="游ゴシック" w:eastAsia="游ゴシック" w:hAnsi="游ゴシック"/>
              </w:rPr>
              <w:t>単位</w:t>
            </w:r>
            <w:r w:rsidR="0007401A">
              <w:rPr>
                <w:rFonts w:ascii="游ゴシック" w:eastAsia="游ゴシック" w:hAnsi="游ゴシック" w:hint="eastAsia"/>
              </w:rPr>
              <w:t>ですので、誘発額は直接効果63.30億円の1.2474倍＝78.96億円となります。</w:t>
            </w:r>
          </w:p>
        </w:tc>
      </w:tr>
    </w:tbl>
    <w:p w14:paraId="79B48DC7" w14:textId="77777777" w:rsidR="0007401A" w:rsidRPr="0032629E" w:rsidRDefault="0007401A" w:rsidP="0007401A">
      <w:pPr>
        <w:rPr>
          <w:rFonts w:ascii="游ゴシック" w:eastAsia="游ゴシック" w:hAnsi="游ゴシック"/>
        </w:rPr>
      </w:pPr>
    </w:p>
    <w:p w14:paraId="1EAFF53E" w14:textId="77777777" w:rsidR="0007401A" w:rsidRDefault="0007401A" w:rsidP="0007401A">
      <w:pPr>
        <w:pStyle w:val="aff7"/>
        <w:wordWrap/>
        <w:spacing w:line="240" w:lineRule="auto"/>
        <w:ind w:left="0" w:right="0" w:firstLineChars="100" w:firstLine="204"/>
        <w:rPr>
          <w:rFonts w:ascii="游ゴシック" w:eastAsia="游ゴシック" w:hAnsi="游ゴシック"/>
        </w:rPr>
      </w:pPr>
      <w:r>
        <w:rPr>
          <w:rFonts w:ascii="游ゴシック" w:eastAsia="游ゴシック" w:hAnsi="游ゴシック" w:hint="eastAsia"/>
        </w:rPr>
        <w:t>【全部門の生産誘発額を一度の計算で求める場合】</w:t>
      </w:r>
    </w:p>
    <w:p w14:paraId="5F601F5E" w14:textId="73DF1C06" w:rsidR="0007401A" w:rsidRDefault="0007401A" w:rsidP="0007401A">
      <w:pPr>
        <w:pStyle w:val="aff7"/>
        <w:wordWrap/>
        <w:spacing w:line="240" w:lineRule="auto"/>
        <w:ind w:leftChars="200" w:left="400" w:right="0" w:firstLineChars="100" w:firstLine="204"/>
        <w:rPr>
          <w:rFonts w:ascii="游ゴシック" w:eastAsia="游ゴシック" w:hAnsi="游ゴシック"/>
        </w:rPr>
      </w:pPr>
      <w:r>
        <w:rPr>
          <w:rFonts w:ascii="游ゴシック" w:eastAsia="游ゴシック" w:hAnsi="游ゴシック" w:hint="eastAsia"/>
        </w:rPr>
        <w:t>全部門の逆行列係数の</w:t>
      </w:r>
      <w:r w:rsidRPr="006F00B8">
        <w:rPr>
          <w:rFonts w:ascii="游ゴシック" w:eastAsia="游ゴシック" w:hAnsi="游ゴシック" w:hint="eastAsia"/>
        </w:rPr>
        <w:t>行列(37×37</w:t>
      </w:r>
      <w:r w:rsidRPr="006F00B8">
        <w:rPr>
          <w:rFonts w:ascii="游ゴシック" w:eastAsia="游ゴシック" w:hAnsi="游ゴシック"/>
        </w:rPr>
        <w:t>)</w:t>
      </w:r>
      <w:r w:rsidRPr="006F00B8">
        <w:rPr>
          <w:rFonts w:ascii="游ゴシック" w:eastAsia="游ゴシック" w:hAnsi="游ゴシック" w:hint="eastAsia"/>
        </w:rPr>
        <w:t>と直接効果の行列(37</w:t>
      </w:r>
      <w:r>
        <w:rPr>
          <w:rFonts w:ascii="游ゴシック" w:eastAsia="游ゴシック" w:hAnsi="游ゴシック" w:hint="eastAsia"/>
        </w:rPr>
        <w:t>×1</w:t>
      </w:r>
      <w:r>
        <w:rPr>
          <w:rFonts w:ascii="游ゴシック" w:eastAsia="游ゴシック" w:hAnsi="游ゴシック"/>
        </w:rPr>
        <w:t>)</w:t>
      </w:r>
      <w:r>
        <w:rPr>
          <w:rFonts w:ascii="游ゴシック" w:eastAsia="游ゴシック" w:hAnsi="游ゴシック" w:hint="eastAsia"/>
        </w:rPr>
        <w:t>の積を求めます(これを「行列の積」といいます。</w:t>
      </w:r>
      <w:r>
        <w:rPr>
          <w:rFonts w:ascii="游ゴシック" w:eastAsia="游ゴシック" w:hAnsi="游ゴシック"/>
        </w:rPr>
        <w:t>)</w:t>
      </w:r>
      <w:r>
        <w:rPr>
          <w:rFonts w:ascii="游ゴシック" w:eastAsia="游ゴシック" w:hAnsi="游ゴシック" w:hint="eastAsia"/>
        </w:rPr>
        <w:t>。</w:t>
      </w:r>
    </w:p>
    <w:p w14:paraId="514315AE" w14:textId="15A385A9" w:rsidR="00DD00B5" w:rsidRDefault="00DD00B5" w:rsidP="0007401A">
      <w:pPr>
        <w:pStyle w:val="aff7"/>
        <w:wordWrap/>
        <w:spacing w:line="240" w:lineRule="auto"/>
        <w:ind w:leftChars="200" w:left="400" w:right="0" w:firstLineChars="100" w:firstLine="204"/>
        <w:rPr>
          <w:rFonts w:ascii="游ゴシック" w:eastAsia="游ゴシック" w:hAnsi="游ゴシック"/>
        </w:rPr>
      </w:pPr>
    </w:p>
    <w:p w14:paraId="3D4B68E1" w14:textId="455686FA" w:rsidR="00DD00B5" w:rsidRPr="002A525F" w:rsidRDefault="00DD00B5"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１－５　生産誘発額</w:t>
      </w:r>
      <w:r w:rsidR="004D2A71">
        <w:rPr>
          <w:rFonts w:ascii="游ゴシック" w:eastAsia="游ゴシック" w:hAnsi="游ゴシック" w:hint="eastAsia"/>
        </w:rPr>
        <w:t>（一次）</w:t>
      </w:r>
      <w:r>
        <w:rPr>
          <w:rFonts w:ascii="游ゴシック" w:eastAsia="游ゴシック" w:hAnsi="游ゴシック" w:hint="eastAsia"/>
        </w:rPr>
        <w:t>の算出（37部門の例）</w:t>
      </w:r>
    </w:p>
    <w:p w14:paraId="05A03CCF" w14:textId="77777777" w:rsidR="0007401A" w:rsidRPr="00E026E5" w:rsidRDefault="0007401A" w:rsidP="0007401A">
      <w:pPr>
        <w:jc w:val="center"/>
        <w:rPr>
          <w:rFonts w:ascii="游ゴシック" w:eastAsia="游ゴシック" w:hAnsi="游ゴシック"/>
        </w:rPr>
      </w:pPr>
      <w:r w:rsidRPr="004D60C6">
        <w:rPr>
          <w:noProof/>
        </w:rPr>
        <w:drawing>
          <wp:inline distT="0" distB="0" distL="0" distR="0" wp14:anchorId="0C9CE975" wp14:editId="271D3732">
            <wp:extent cx="5169060" cy="5400000"/>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9060" cy="5400000"/>
                    </a:xfrm>
                    <a:prstGeom prst="rect">
                      <a:avLst/>
                    </a:prstGeom>
                    <a:noFill/>
                    <a:ln>
                      <a:noFill/>
                    </a:ln>
                  </pic:spPr>
                </pic:pic>
              </a:graphicData>
            </a:graphic>
          </wp:inline>
        </w:drawing>
      </w:r>
    </w:p>
    <w:p w14:paraId="2DE7216C" w14:textId="77777777" w:rsidR="008043E2" w:rsidRDefault="008043E2" w:rsidP="0007401A">
      <w:pPr>
        <w:ind w:leftChars="100" w:left="200" w:firstLineChars="100" w:firstLine="200"/>
        <w:rPr>
          <w:rFonts w:ascii="游ゴシック" w:eastAsia="游ゴシック" w:hAnsi="游ゴシック"/>
        </w:rPr>
      </w:pPr>
    </w:p>
    <w:p w14:paraId="6F4974A3" w14:textId="0C2621B0" w:rsidR="0007401A" w:rsidRDefault="0007401A" w:rsidP="0007401A">
      <w:pPr>
        <w:ind w:leftChars="100" w:left="200" w:firstLineChars="100" w:firstLine="200"/>
        <w:rPr>
          <w:rFonts w:ascii="游ゴシック" w:eastAsia="游ゴシック" w:hAnsi="游ゴシック"/>
        </w:rPr>
      </w:pPr>
      <w:r>
        <w:rPr>
          <w:rFonts w:ascii="游ゴシック" w:eastAsia="游ゴシック" w:hAnsi="游ゴシック" w:hint="eastAsia"/>
        </w:rPr>
        <w:t>以上により</w:t>
      </w:r>
      <w:r w:rsidRPr="00E026E5">
        <w:rPr>
          <w:rFonts w:ascii="游ゴシック" w:eastAsia="游ゴシック" w:hAnsi="游ゴシック" w:hint="eastAsia"/>
        </w:rPr>
        <w:t>、</w:t>
      </w:r>
      <w:r w:rsidRPr="00BC0621">
        <w:rPr>
          <w:rFonts w:ascii="游ゴシック" w:eastAsia="游ゴシック" w:hAnsi="游ゴシック" w:hint="eastAsia"/>
          <w:u w:val="single"/>
        </w:rPr>
        <w:t>一次波及効果</w:t>
      </w:r>
      <w:r w:rsidRPr="00BC0621">
        <w:rPr>
          <w:rFonts w:ascii="游ゴシック" w:eastAsia="游ゴシック" w:hAnsi="游ゴシック"/>
          <w:u w:val="single"/>
        </w:rPr>
        <w:t>(直接効果を含む)</w:t>
      </w:r>
      <w:r>
        <w:rPr>
          <w:rFonts w:ascii="游ゴシック" w:eastAsia="游ゴシック" w:hAnsi="游ゴシック" w:hint="eastAsia"/>
          <w:u w:val="single"/>
        </w:rPr>
        <w:t>の生産誘発額は339</w:t>
      </w:r>
      <w:r w:rsidRPr="00E026E5">
        <w:rPr>
          <w:rFonts w:ascii="游ゴシック" w:eastAsia="游ゴシック" w:hAnsi="游ゴシック" w:hint="eastAsia"/>
          <w:u w:val="single"/>
        </w:rPr>
        <w:t>億円</w:t>
      </w:r>
      <w:r w:rsidRPr="00B648CF">
        <w:rPr>
          <w:rFonts w:ascii="游ゴシック" w:eastAsia="游ゴシック" w:hAnsi="游ゴシック" w:hint="eastAsia"/>
        </w:rPr>
        <w:t>となり</w:t>
      </w:r>
      <w:r>
        <w:rPr>
          <w:rFonts w:ascii="游ゴシック" w:eastAsia="游ゴシック" w:hAnsi="游ゴシック" w:hint="eastAsia"/>
        </w:rPr>
        <w:t>、部門別に求めて合計した額と(当然ですが)同額となりました。</w:t>
      </w:r>
    </w:p>
    <w:p w14:paraId="1AD633E7" w14:textId="4F705359" w:rsidR="008043E2" w:rsidRDefault="008043E2">
      <w:pPr>
        <w:widowControl/>
        <w:jc w:val="left"/>
        <w:rPr>
          <w:rFonts w:ascii="游ゴシック" w:eastAsia="游ゴシック" w:hAnsi="游ゴシック"/>
        </w:rPr>
      </w:pPr>
      <w:r>
        <w:rPr>
          <w:rFonts w:ascii="游ゴシック" w:eastAsia="游ゴシック" w:hAnsi="游ゴシック"/>
        </w:rPr>
        <w:br w:type="page"/>
      </w:r>
    </w:p>
    <w:tbl>
      <w:tblPr>
        <w:tblStyle w:val="affa"/>
        <w:tblW w:w="9780" w:type="dxa"/>
        <w:tblInd w:w="421" w:type="dxa"/>
        <w:tblLook w:val="04A0" w:firstRow="1" w:lastRow="0" w:firstColumn="1" w:lastColumn="0" w:noHBand="0" w:noVBand="1"/>
      </w:tblPr>
      <w:tblGrid>
        <w:gridCol w:w="1174"/>
        <w:gridCol w:w="8606"/>
      </w:tblGrid>
      <w:tr w:rsidR="0007401A" w14:paraId="270FEFAA" w14:textId="77777777" w:rsidTr="006D2149">
        <w:tc>
          <w:tcPr>
            <w:tcW w:w="1174" w:type="dxa"/>
            <w:shd w:val="clear" w:color="auto" w:fill="44546A" w:themeFill="text2"/>
          </w:tcPr>
          <w:p w14:paraId="700C8E31"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lastRenderedPageBreak/>
              <w:t>補足</w:t>
            </w:r>
          </w:p>
        </w:tc>
        <w:tc>
          <w:tcPr>
            <w:tcW w:w="8606" w:type="dxa"/>
          </w:tcPr>
          <w:p w14:paraId="2CB7ED1B" w14:textId="77777777" w:rsidR="0007401A" w:rsidRDefault="0007401A" w:rsidP="006D2149">
            <w:pPr>
              <w:rPr>
                <w:rFonts w:ascii="游ゴシック" w:eastAsia="游ゴシック" w:hAnsi="游ゴシック"/>
              </w:rPr>
            </w:pPr>
            <w:r>
              <w:rPr>
                <w:rFonts w:ascii="游ゴシック" w:eastAsia="游ゴシック" w:hAnsi="游ゴシック" w:hint="eastAsia"/>
              </w:rPr>
              <w:t>行列の積</w:t>
            </w:r>
          </w:p>
        </w:tc>
      </w:tr>
      <w:tr w:rsidR="0007401A" w:rsidRPr="007D3092" w14:paraId="6751A7B6" w14:textId="77777777" w:rsidTr="006D2149">
        <w:tc>
          <w:tcPr>
            <w:tcW w:w="9780" w:type="dxa"/>
            <w:gridSpan w:val="2"/>
          </w:tcPr>
          <w:p w14:paraId="296A11D8" w14:textId="77777777" w:rsidR="0007401A" w:rsidRDefault="0007401A" w:rsidP="006D2149">
            <w:pPr>
              <w:rPr>
                <w:rFonts w:ascii="游ゴシック" w:eastAsia="游ゴシック" w:hAnsi="游ゴシック"/>
              </w:rPr>
            </w:pPr>
            <w:r>
              <w:rPr>
                <w:rFonts w:ascii="游ゴシック" w:eastAsia="游ゴシック" w:hAnsi="游ゴシック" w:hint="eastAsia"/>
                <w:noProof/>
                <w:color w:val="FFFFFF" w:themeColor="background1"/>
              </w:rPr>
              <mc:AlternateContent>
                <mc:Choice Requires="wps">
                  <w:drawing>
                    <wp:anchor distT="0" distB="0" distL="114300" distR="114300" simplePos="0" relativeHeight="251702272" behindDoc="0" locked="0" layoutInCell="1" allowOverlap="1" wp14:anchorId="069840D6" wp14:editId="19FC0239">
                      <wp:simplePos x="0" y="0"/>
                      <wp:positionH relativeFrom="column">
                        <wp:posOffset>1463675</wp:posOffset>
                      </wp:positionH>
                      <wp:positionV relativeFrom="paragraph">
                        <wp:posOffset>129540</wp:posOffset>
                      </wp:positionV>
                      <wp:extent cx="1428750" cy="619125"/>
                      <wp:effectExtent l="0" t="0" r="0" b="0"/>
                      <wp:wrapNone/>
                      <wp:docPr id="307" name="大かっこ 307"/>
                      <wp:cNvGraphicFramePr/>
                      <a:graphic xmlns:a="http://schemas.openxmlformats.org/drawingml/2006/main">
                        <a:graphicData uri="http://schemas.microsoft.com/office/word/2010/wordprocessingShape">
                          <wps:wsp>
                            <wps:cNvSpPr/>
                            <wps:spPr>
                              <a:xfrm>
                                <a:off x="0" y="0"/>
                                <a:ext cx="1428750" cy="619125"/>
                              </a:xfrm>
                              <a:prstGeom prst="bracketPair">
                                <a:avLst/>
                              </a:prstGeom>
                              <a:noFill/>
                              <a:ln w="9525" cap="flat" cmpd="sng" algn="ctr">
                                <a:noFill/>
                                <a:prstDash val="solid"/>
                              </a:ln>
                              <a:effectLst/>
                            </wps:spPr>
                            <wps:txbx>
                              <w:txbxContent>
                                <w:p w14:paraId="6CF97F78" w14:textId="7F25365D" w:rsidR="0007401A" w:rsidRDefault="00A231FF" w:rsidP="0007401A">
                                  <w:pPr>
                                    <w:jc w:val="center"/>
                                  </w:pPr>
                                  <m:oMathPara>
                                    <m:oMath>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ax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bx</m:t>
                                                    </m:r>
                                                  </m:e>
                                                  <m:sub>
                                                    <m:r>
                                                      <w:rPr>
                                                        <w:rFonts w:ascii="Cambria Math" w:hAnsi="Cambria Math"/>
                                                        <w:color w:val="000000" w:themeColor="text1"/>
                                                      </w:rPr>
                                                      <m:t>2</m:t>
                                                    </m:r>
                                                  </m:sub>
                                                </m:sSub>
                                              </m:e>
                                            </m:mr>
                                            <m:mr>
                                              <m:e>
                                                <m:sSub>
                                                  <m:sSubPr>
                                                    <m:ctrlPr>
                                                      <w:rPr>
                                                        <w:rFonts w:ascii="Cambria Math" w:hAnsi="Cambria Math"/>
                                                        <w:i/>
                                                        <w:color w:val="000000" w:themeColor="text1"/>
                                                      </w:rPr>
                                                    </m:ctrlPr>
                                                  </m:sSubPr>
                                                  <m:e>
                                                    <m:r>
                                                      <m:rPr>
                                                        <m:sty m:val="p"/>
                                                      </m:rPr>
                                                      <w:rPr>
                                                        <w:rFonts w:ascii="Cambria Math" w:hAnsi="Cambria Math"/>
                                                        <w:color w:val="000000" w:themeColor="text1"/>
                                                      </w:rPr>
                                                      <m:t>c</m:t>
                                                    </m:r>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dx</m:t>
                                                    </m:r>
                                                  </m:e>
                                                  <m:sub>
                                                    <m:r>
                                                      <w:rPr>
                                                        <w:rFonts w:ascii="Cambria Math" w:hAnsi="Cambria Math"/>
                                                        <w:color w:val="000000" w:themeColor="text1"/>
                                                      </w:rPr>
                                                      <m:t>2</m:t>
                                                    </m:r>
                                                  </m:sub>
                                                </m:sSub>
                                              </m:e>
                                            </m:mr>
                                          </m:m>
                                        </m:e>
                                      </m: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840D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07" o:spid="_x0000_s1028" type="#_x0000_t185" style="position:absolute;left:0;text-align:left;margin-left:115.25pt;margin-top:10.2pt;width:112.5pt;height:4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" stroked="f">
                      <v:textbox>
                        <w:txbxContent>
                          <w:p w14:paraId="6CF97F78" w14:textId="7F25365D" w:rsidR="0007401A" w:rsidRDefault="00A231FF" w:rsidP="0007401A">
                            <w:pPr>
                              <w:jc w:val="center"/>
                            </w:pPr>
                            <m:oMathPara>
                              <m:oMath>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ax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bx</m:t>
                                              </m:r>
                                            </m:e>
                                            <m:sub>
                                              <m:r>
                                                <w:rPr>
                                                  <w:rFonts w:ascii="Cambria Math" w:hAnsi="Cambria Math"/>
                                                  <w:color w:val="000000" w:themeColor="text1"/>
                                                </w:rPr>
                                                <m:t>2</m:t>
                                              </m:r>
                                            </m:sub>
                                          </m:sSub>
                                        </m:e>
                                      </m:mr>
                                      <m:mr>
                                        <m:e>
                                          <m:sSub>
                                            <m:sSubPr>
                                              <m:ctrlPr>
                                                <w:rPr>
                                                  <w:rFonts w:ascii="Cambria Math" w:hAnsi="Cambria Math"/>
                                                  <w:i/>
                                                  <w:color w:val="000000" w:themeColor="text1"/>
                                                </w:rPr>
                                              </m:ctrlPr>
                                            </m:sSubPr>
                                            <m:e>
                                              <m:r>
                                                <m:rPr>
                                                  <m:sty m:val="p"/>
                                                </m:rPr>
                                                <w:rPr>
                                                  <w:rFonts w:ascii="Cambria Math" w:hAnsi="Cambria Math"/>
                                                  <w:color w:val="000000" w:themeColor="text1"/>
                                                </w:rPr>
                                                <m:t>c</m:t>
                                              </m:r>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dx</m:t>
                                              </m:r>
                                            </m:e>
                                            <m:sub>
                                              <m:r>
                                                <w:rPr>
                                                  <w:rFonts w:ascii="Cambria Math" w:hAnsi="Cambria Math"/>
                                                  <w:color w:val="000000" w:themeColor="text1"/>
                                                </w:rPr>
                                                <m:t>2</m:t>
                                              </m:r>
                                            </m:sub>
                                          </m:sSub>
                                        </m:e>
                                      </m:mr>
                                    </m:m>
                                  </m:e>
                                </m:d>
                              </m:oMath>
                            </m:oMathPara>
                          </w:p>
                        </w:txbxContent>
                      </v:textbox>
                    </v:shape>
                  </w:pict>
                </mc:Fallback>
              </mc:AlternateContent>
            </w:r>
            <w:r>
              <w:rPr>
                <w:rFonts w:ascii="游ゴシック" w:eastAsia="游ゴシック" w:hAnsi="游ゴシック" w:hint="eastAsia"/>
                <w:noProof/>
                <w:color w:val="FFFFFF" w:themeColor="background1"/>
              </w:rPr>
              <mc:AlternateContent>
                <mc:Choice Requires="wps">
                  <w:drawing>
                    <wp:anchor distT="0" distB="0" distL="114300" distR="114300" simplePos="0" relativeHeight="251703296" behindDoc="0" locked="0" layoutInCell="1" allowOverlap="1" wp14:anchorId="73EE0C30" wp14:editId="0E567238">
                      <wp:simplePos x="0" y="0"/>
                      <wp:positionH relativeFrom="column">
                        <wp:posOffset>1282700</wp:posOffset>
                      </wp:positionH>
                      <wp:positionV relativeFrom="paragraph">
                        <wp:posOffset>158115</wp:posOffset>
                      </wp:positionV>
                      <wp:extent cx="771525" cy="600075"/>
                      <wp:effectExtent l="0" t="0" r="0" b="0"/>
                      <wp:wrapNone/>
                      <wp:docPr id="310" name="大かっこ 310"/>
                      <wp:cNvGraphicFramePr/>
                      <a:graphic xmlns:a="http://schemas.openxmlformats.org/drawingml/2006/main">
                        <a:graphicData uri="http://schemas.microsoft.com/office/word/2010/wordprocessingShape">
                          <wps:wsp>
                            <wps:cNvSpPr/>
                            <wps:spPr>
                              <a:xfrm>
                                <a:off x="0" y="0"/>
                                <a:ext cx="771525" cy="600075"/>
                              </a:xfrm>
                              <a:prstGeom prst="bracketPair">
                                <a:avLst/>
                              </a:prstGeom>
                              <a:noFill/>
                              <a:ln w="9525" cap="flat" cmpd="sng" algn="ctr">
                                <a:noFill/>
                                <a:prstDash val="solid"/>
                              </a:ln>
                              <a:effectLst/>
                            </wps:spPr>
                            <wps:txbx>
                              <w:txbxContent>
                                <w:p w14:paraId="0E5F9796" w14:textId="77777777" w:rsidR="0007401A" w:rsidRDefault="0007401A" w:rsidP="0007401A">
                                  <w:pPr>
                                    <w:jc w:val="center"/>
                                  </w:pPr>
                                  <m:oMathPara>
                                    <m:oMath>
                                      <m:r>
                                        <m:rPr>
                                          <m:sty m:val="p"/>
                                        </m:rP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0C30" id="大かっこ 310" o:spid="_x0000_s1029" type="#_x0000_t185" style="position:absolute;left:0;text-align:left;margin-left:101pt;margin-top:12.45pt;width:60.75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" stroked="f">
                      <v:textbox>
                        <w:txbxContent>
                          <w:p w14:paraId="0E5F9796" w14:textId="77777777" w:rsidR="0007401A" w:rsidRDefault="0007401A" w:rsidP="0007401A">
                            <w:pPr>
                              <w:jc w:val="center"/>
                            </w:pPr>
                            <m:oMathPara>
                              <m:oMath>
                                <m:r>
                                  <m:rPr>
                                    <m:sty m:val="p"/>
                                  </m:rPr>
                                  <w:rPr>
                                    <w:rFonts w:ascii="Cambria Math" w:hAnsi="Cambria Math"/>
                                  </w:rPr>
                                  <m:t>=</m:t>
                                </m:r>
                              </m:oMath>
                            </m:oMathPara>
                          </w:p>
                        </w:txbxContent>
                      </v:textbox>
                    </v:shape>
                  </w:pict>
                </mc:Fallback>
              </mc:AlternateContent>
            </w:r>
            <w:r>
              <w:rPr>
                <w:rFonts w:ascii="游ゴシック" w:eastAsia="游ゴシック" w:hAnsi="游ゴシック" w:hint="eastAsia"/>
                <w:noProof/>
                <w:color w:val="FFFFFF" w:themeColor="background1"/>
              </w:rPr>
              <mc:AlternateContent>
                <mc:Choice Requires="wps">
                  <w:drawing>
                    <wp:anchor distT="0" distB="0" distL="114300" distR="114300" simplePos="0" relativeHeight="251700224" behindDoc="0" locked="0" layoutInCell="1" allowOverlap="1" wp14:anchorId="25688DA9" wp14:editId="370F5287">
                      <wp:simplePos x="0" y="0"/>
                      <wp:positionH relativeFrom="column">
                        <wp:posOffset>715645</wp:posOffset>
                      </wp:positionH>
                      <wp:positionV relativeFrom="paragraph">
                        <wp:posOffset>146685</wp:posOffset>
                      </wp:positionV>
                      <wp:extent cx="590550" cy="571500"/>
                      <wp:effectExtent l="0" t="0" r="0" b="0"/>
                      <wp:wrapNone/>
                      <wp:docPr id="311" name="大かっこ 311"/>
                      <wp:cNvGraphicFramePr/>
                      <a:graphic xmlns:a="http://schemas.openxmlformats.org/drawingml/2006/main">
                        <a:graphicData uri="http://schemas.microsoft.com/office/word/2010/wordprocessingShape">
                          <wps:wsp>
                            <wps:cNvSpPr/>
                            <wps:spPr>
                              <a:xfrm>
                                <a:off x="0" y="0"/>
                                <a:ext cx="590550" cy="571500"/>
                              </a:xfrm>
                              <a:prstGeom prst="bracketPair">
                                <a:avLst/>
                              </a:prstGeom>
                              <a:noFill/>
                              <a:ln w="9525" cap="flat" cmpd="sng" algn="ctr">
                                <a:noFill/>
                                <a:prstDash val="solid"/>
                              </a:ln>
                              <a:effectLst/>
                            </wps:spPr>
                            <wps:txbx>
                              <w:txbxContent>
                                <w:p w14:paraId="35BF71CA" w14:textId="77777777" w:rsidR="0007401A" w:rsidRDefault="00A231FF" w:rsidP="0007401A">
                                  <w:pPr>
                                    <w:jc w:val="center"/>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a</m:t>
                                                </m:r>
                                              </m:e>
                                              <m:e>
                                                <m:r>
                                                  <w:rPr>
                                                    <w:rFonts w:ascii="Cambria Math" w:hAnsi="Cambria Math"/>
                                                  </w:rPr>
                                                  <m:t>b</m:t>
                                                </m:r>
                                              </m:e>
                                            </m:mr>
                                            <m:mr>
                                              <m:e>
                                                <m:r>
                                                  <w:rPr>
                                                    <w:rFonts w:ascii="Cambria Math" w:hAnsi="Cambria Math"/>
                                                  </w:rPr>
                                                  <m:t>c</m:t>
                                                </m:r>
                                              </m:e>
                                              <m:e>
                                                <m:r>
                                                  <w:rPr>
                                                    <w:rFonts w:ascii="Cambria Math" w:hAnsi="Cambria Math"/>
                                                  </w:rPr>
                                                  <m:t>d</m:t>
                                                </m:r>
                                              </m:e>
                                            </m:mr>
                                          </m:m>
                                        </m:e>
                                      </m: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8DA9" id="大かっこ 311" o:spid="_x0000_s1030" type="#_x0000_t185" style="position:absolute;left:0;text-align:left;margin-left:56.35pt;margin-top:11.55pt;width:46.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" stroked="f">
                      <v:textbox>
                        <w:txbxContent>
                          <w:p w14:paraId="35BF71CA" w14:textId="77777777" w:rsidR="0007401A" w:rsidRDefault="00A231FF" w:rsidP="0007401A">
                            <w:pPr>
                              <w:jc w:val="center"/>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a</m:t>
                                          </m:r>
                                        </m:e>
                                        <m:e>
                                          <m:r>
                                            <w:rPr>
                                              <w:rFonts w:ascii="Cambria Math" w:hAnsi="Cambria Math"/>
                                            </w:rPr>
                                            <m:t>b</m:t>
                                          </m:r>
                                        </m:e>
                                      </m:mr>
                                      <m:mr>
                                        <m:e>
                                          <m:r>
                                            <w:rPr>
                                              <w:rFonts w:ascii="Cambria Math" w:hAnsi="Cambria Math"/>
                                            </w:rPr>
                                            <m:t>c</m:t>
                                          </m:r>
                                        </m:e>
                                        <m:e>
                                          <m:r>
                                            <w:rPr>
                                              <w:rFonts w:ascii="Cambria Math" w:hAnsi="Cambria Math"/>
                                            </w:rPr>
                                            <m:t>d</m:t>
                                          </m:r>
                                        </m:e>
                                      </m:mr>
                                    </m:m>
                                  </m:e>
                                </m:d>
                              </m:oMath>
                            </m:oMathPara>
                          </w:p>
                        </w:txbxContent>
                      </v:textbox>
                    </v:shape>
                  </w:pict>
                </mc:Fallback>
              </mc:AlternateContent>
            </w:r>
            <w:r>
              <w:rPr>
                <w:rFonts w:ascii="游ゴシック" w:eastAsia="游ゴシック" w:hAnsi="游ゴシック" w:hint="eastAsia"/>
                <w:noProof/>
                <w:color w:val="FFFFFF" w:themeColor="background1"/>
              </w:rPr>
              <mc:AlternateContent>
                <mc:Choice Requires="wps">
                  <w:drawing>
                    <wp:anchor distT="0" distB="0" distL="114300" distR="114300" simplePos="0" relativeHeight="251701248" behindDoc="0" locked="0" layoutInCell="1" allowOverlap="1" wp14:anchorId="61DDDF7B" wp14:editId="17D354BE">
                      <wp:simplePos x="0" y="0"/>
                      <wp:positionH relativeFrom="column">
                        <wp:posOffset>1029970</wp:posOffset>
                      </wp:positionH>
                      <wp:positionV relativeFrom="paragraph">
                        <wp:posOffset>146685</wp:posOffset>
                      </wp:positionV>
                      <wp:extent cx="742950" cy="600075"/>
                      <wp:effectExtent l="0" t="0" r="0" b="0"/>
                      <wp:wrapNone/>
                      <wp:docPr id="312" name="大かっこ 312"/>
                      <wp:cNvGraphicFramePr/>
                      <a:graphic xmlns:a="http://schemas.openxmlformats.org/drawingml/2006/main">
                        <a:graphicData uri="http://schemas.microsoft.com/office/word/2010/wordprocessingShape">
                          <wps:wsp>
                            <wps:cNvSpPr/>
                            <wps:spPr>
                              <a:xfrm>
                                <a:off x="0" y="0"/>
                                <a:ext cx="742950" cy="600075"/>
                              </a:xfrm>
                              <a:prstGeom prst="bracketPair">
                                <a:avLst/>
                              </a:prstGeom>
                              <a:noFill/>
                              <a:ln w="9525" cap="flat" cmpd="sng" algn="ctr">
                                <a:noFill/>
                                <a:prstDash val="solid"/>
                              </a:ln>
                              <a:effectLst/>
                            </wps:spPr>
                            <wps:txbx>
                              <w:txbxContent>
                                <w:p w14:paraId="3969B4A1" w14:textId="77777777" w:rsidR="0007401A" w:rsidRDefault="00A231FF" w:rsidP="0007401A">
                                  <w:pPr>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mr>
                                            <m:mr>
                                              <m:e>
                                                <m:sSub>
                                                  <m:sSubPr>
                                                    <m:ctrlPr>
                                                      <w:rPr>
                                                        <w:rFonts w:ascii="Cambria Math" w:hAnsi="Cambria Math"/>
                                                        <w:i/>
                                                      </w:rPr>
                                                    </m:ctrlPr>
                                                  </m:sSubPr>
                                                  <m:e>
                                                    <m:r>
                                                      <w:rPr>
                                                        <w:rFonts w:ascii="Cambria Math" w:hAnsi="Cambria Math"/>
                                                      </w:rPr>
                                                      <m:t>x</m:t>
                                                    </m:r>
                                                  </m:e>
                                                  <m:sub>
                                                    <m:r>
                                                      <w:rPr>
                                                        <w:rFonts w:ascii="Cambria Math" w:hAnsi="Cambria Math"/>
                                                      </w:rPr>
                                                      <m:t>2</m:t>
                                                    </m:r>
                                                  </m:sub>
                                                </m:sSub>
                                              </m:e>
                                            </m:mr>
                                          </m:m>
                                        </m:e>
                                      </m: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DDF7B" id="大かっこ 312" o:spid="_x0000_s1031" type="#_x0000_t185" style="position:absolute;left:0;text-align:left;margin-left:81.1pt;margin-top:11.55pt;width:58.5pt;height:4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" stroked="f">
                      <v:textbox>
                        <w:txbxContent>
                          <w:p w14:paraId="3969B4A1" w14:textId="77777777" w:rsidR="0007401A" w:rsidRDefault="00A231FF" w:rsidP="0007401A">
                            <w:pPr>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mr>
                                      <m:mr>
                                        <m:e>
                                          <m:sSub>
                                            <m:sSubPr>
                                              <m:ctrlPr>
                                                <w:rPr>
                                                  <w:rFonts w:ascii="Cambria Math" w:hAnsi="Cambria Math"/>
                                                  <w:i/>
                                                </w:rPr>
                                              </m:ctrlPr>
                                            </m:sSubPr>
                                            <m:e>
                                              <m:r>
                                                <w:rPr>
                                                  <w:rFonts w:ascii="Cambria Math" w:hAnsi="Cambria Math"/>
                                                </w:rPr>
                                                <m:t>x</m:t>
                                              </m:r>
                                            </m:e>
                                            <m:sub>
                                              <m:r>
                                                <w:rPr>
                                                  <w:rFonts w:ascii="Cambria Math" w:hAnsi="Cambria Math"/>
                                                </w:rPr>
                                                <m:t>2</m:t>
                                              </m:r>
                                            </m:sub>
                                          </m:sSub>
                                        </m:e>
                                      </m:mr>
                                    </m:m>
                                  </m:e>
                                </m:d>
                              </m:oMath>
                            </m:oMathPara>
                          </w:p>
                        </w:txbxContent>
                      </v:textbox>
                    </v:shape>
                  </w:pict>
                </mc:Fallback>
              </mc:AlternateContent>
            </w:r>
            <w:r>
              <w:rPr>
                <w:rFonts w:ascii="游ゴシック" w:eastAsia="游ゴシック" w:hAnsi="游ゴシック" w:hint="eastAsia"/>
              </w:rPr>
              <w:t xml:space="preserve">　</w:t>
            </w:r>
            <w:r w:rsidRPr="0092018C">
              <w:rPr>
                <w:rFonts w:ascii="游ゴシック" w:eastAsia="游ゴシック" w:hAnsi="游ゴシック" w:hint="eastAsia"/>
              </w:rPr>
              <w:t>例えば、</w:t>
            </w:r>
            <w:r w:rsidRPr="0092018C">
              <w:rPr>
                <w:rFonts w:ascii="游ゴシック" w:eastAsia="游ゴシック" w:hAnsi="游ゴシック"/>
              </w:rPr>
              <w:t>2×2の行列と2×1の行列の積</w:t>
            </w:r>
            <w:r>
              <w:rPr>
                <w:rFonts w:ascii="游ゴシック" w:eastAsia="游ゴシック" w:hAnsi="游ゴシック" w:hint="eastAsia"/>
              </w:rPr>
              <w:t>は</w:t>
            </w:r>
            <w:r w:rsidRPr="0092018C">
              <w:rPr>
                <w:rFonts w:ascii="游ゴシック" w:eastAsia="游ゴシック" w:hAnsi="游ゴシック"/>
              </w:rPr>
              <w:t>、次のように計算されます。</w:t>
            </w:r>
          </w:p>
          <w:p w14:paraId="653B5113" w14:textId="77777777" w:rsidR="0007401A" w:rsidRDefault="0007401A" w:rsidP="006D2149">
            <w:pPr>
              <w:ind w:firstLineChars="350" w:firstLine="700"/>
              <w:rPr>
                <w:rFonts w:ascii="游ゴシック" w:eastAsia="游ゴシック" w:hAnsi="游ゴシック"/>
              </w:rPr>
            </w:pPr>
          </w:p>
          <w:p w14:paraId="2FA23C4A" w14:textId="77777777" w:rsidR="0007401A" w:rsidRPr="000D06D7" w:rsidRDefault="0007401A" w:rsidP="006D2149">
            <w:pPr>
              <w:rPr>
                <w:rFonts w:ascii="游ゴシック" w:eastAsia="游ゴシック" w:hAnsi="游ゴシック"/>
              </w:rPr>
            </w:pPr>
          </w:p>
          <w:p w14:paraId="7DEFBC6B" w14:textId="70F4774D" w:rsidR="0007401A" w:rsidRDefault="002A525F" w:rsidP="006D2149">
            <w:pPr>
              <w:ind w:firstLineChars="100" w:firstLine="200"/>
              <w:rPr>
                <w:rFonts w:ascii="游ゴシック" w:eastAsia="游ゴシック" w:hAnsi="游ゴシック"/>
              </w:rPr>
            </w:pPr>
            <w:r w:rsidRPr="00D2299D">
              <w:rPr>
                <w:rFonts w:ascii="游ゴシック" w:eastAsia="游ゴシック" w:hAnsi="游ゴシック" w:hint="eastAsia"/>
              </w:rPr>
              <w:t>13</w:t>
            </w:r>
            <w:r w:rsidR="0007401A">
              <w:rPr>
                <w:rFonts w:ascii="游ゴシック" w:eastAsia="游ゴシック" w:hAnsi="游ゴシック" w:hint="eastAsia"/>
              </w:rPr>
              <w:t>ページ</w:t>
            </w:r>
            <w:r w:rsidR="0007401A" w:rsidRPr="006F00B8">
              <w:rPr>
                <w:rFonts w:ascii="游ゴシック" w:eastAsia="游ゴシック" w:hAnsi="游ゴシック" w:hint="eastAsia"/>
              </w:rPr>
              <w:t>の全部門の逆行列係数の行列(37×37</w:t>
            </w:r>
            <w:r w:rsidR="0007401A" w:rsidRPr="006F00B8">
              <w:rPr>
                <w:rFonts w:ascii="游ゴシック" w:eastAsia="游ゴシック" w:hAnsi="游ゴシック"/>
              </w:rPr>
              <w:t>)</w:t>
            </w:r>
            <w:r w:rsidR="0007401A" w:rsidRPr="006F00B8">
              <w:rPr>
                <w:rFonts w:ascii="游ゴシック" w:eastAsia="游ゴシック" w:hAnsi="游ゴシック" w:hint="eastAsia"/>
              </w:rPr>
              <w:t>＊と直接効果の行列(37×1</w:t>
            </w:r>
            <w:r w:rsidR="0007401A" w:rsidRPr="006F00B8">
              <w:rPr>
                <w:rFonts w:ascii="游ゴシック" w:eastAsia="游ゴシック" w:hAnsi="游ゴシック"/>
              </w:rPr>
              <w:t>)</w:t>
            </w:r>
            <w:r w:rsidR="0007401A" w:rsidRPr="006F00B8">
              <w:rPr>
                <w:rFonts w:ascii="游ゴシック" w:eastAsia="游ゴシック" w:hAnsi="游ゴシック" w:hint="eastAsia"/>
              </w:rPr>
              <w:t>の積も、同様のルールで計算しています</w:t>
            </w:r>
            <w:r w:rsidR="0007401A">
              <w:rPr>
                <w:rFonts w:ascii="游ゴシック" w:eastAsia="游ゴシック" w:hAnsi="游ゴシック" w:hint="eastAsia"/>
              </w:rPr>
              <w:t>(なお、計算のルール上、左の</w:t>
            </w:r>
            <w:r w:rsidR="0007401A" w:rsidRPr="00E74025">
              <w:rPr>
                <w:rFonts w:ascii="游ゴシック" w:eastAsia="游ゴシック" w:hAnsi="游ゴシック" w:hint="eastAsia"/>
              </w:rPr>
              <w:t>逆行列係数の行列</w:t>
            </w:r>
            <w:r w:rsidR="0007401A">
              <w:rPr>
                <w:rFonts w:ascii="游ゴシック" w:eastAsia="游ゴシック" w:hAnsi="游ゴシック" w:hint="eastAsia"/>
              </w:rPr>
              <w:t>の</w:t>
            </w:r>
            <w:r w:rsidR="0007401A" w:rsidRPr="0086011D">
              <w:rPr>
                <w:rFonts w:ascii="游ゴシック" w:eastAsia="游ゴシック" w:hAnsi="游ゴシック" w:hint="eastAsia"/>
                <w:u w:val="single"/>
              </w:rPr>
              <w:t>列数</w:t>
            </w:r>
            <w:r w:rsidR="0007401A">
              <w:rPr>
                <w:rFonts w:ascii="游ゴシック" w:eastAsia="游ゴシック" w:hAnsi="游ゴシック" w:hint="eastAsia"/>
              </w:rPr>
              <w:t>と右の直接効果</w:t>
            </w:r>
            <w:r w:rsidR="0007401A" w:rsidRPr="006F00B8">
              <w:rPr>
                <w:rFonts w:ascii="游ゴシック" w:eastAsia="游ゴシック" w:hAnsi="游ゴシック" w:hint="eastAsia"/>
              </w:rPr>
              <w:t>の行列</w:t>
            </w:r>
            <w:r w:rsidR="0007401A">
              <w:rPr>
                <w:rFonts w:ascii="游ゴシック" w:eastAsia="游ゴシック" w:hAnsi="游ゴシック" w:hint="eastAsia"/>
              </w:rPr>
              <w:t>の</w:t>
            </w:r>
            <w:r w:rsidR="0007401A" w:rsidRPr="0086011D">
              <w:rPr>
                <w:rFonts w:ascii="游ゴシック" w:eastAsia="游ゴシック" w:hAnsi="游ゴシック" w:hint="eastAsia"/>
                <w:u w:val="single"/>
              </w:rPr>
              <w:t>行数</w:t>
            </w:r>
            <w:r w:rsidR="0007401A">
              <w:rPr>
                <w:rFonts w:ascii="游ゴシック" w:eastAsia="游ゴシック" w:hAnsi="游ゴシック" w:hint="eastAsia"/>
              </w:rPr>
              <w:t>を揃える必要があります</w:t>
            </w:r>
            <w:r w:rsidR="0007401A" w:rsidRPr="006F00B8">
              <w:rPr>
                <w:rFonts w:ascii="游ゴシック" w:eastAsia="游ゴシック" w:hAnsi="游ゴシック" w:hint="eastAsia"/>
              </w:rPr>
              <w:t>。</w:t>
            </w:r>
            <w:r w:rsidR="0007401A">
              <w:rPr>
                <w:rFonts w:ascii="游ゴシック" w:eastAsia="游ゴシック" w:hAnsi="游ゴシック" w:hint="eastAsia"/>
              </w:rPr>
              <w:t>)。</w:t>
            </w:r>
          </w:p>
          <w:p w14:paraId="711C5765" w14:textId="77777777" w:rsidR="0007401A" w:rsidRPr="00025106" w:rsidRDefault="0007401A" w:rsidP="006D2149">
            <w:pPr>
              <w:rPr>
                <w:rFonts w:ascii="游ゴシック" w:eastAsia="游ゴシック" w:hAnsi="游ゴシック"/>
              </w:rPr>
            </w:pPr>
            <w:r>
              <w:rPr>
                <w:rFonts w:ascii="游ゴシック" w:eastAsia="游ゴシック" w:hAnsi="游ゴシック" w:hint="eastAsia"/>
              </w:rPr>
              <w:t>＊これを逆行列係数表といい、(広義の)産業連関表として作成される統計表の一つです。</w:t>
            </w:r>
          </w:p>
        </w:tc>
      </w:tr>
    </w:tbl>
    <w:p w14:paraId="429BF238" w14:textId="6D91AEC5" w:rsidR="0007401A" w:rsidRDefault="0007401A" w:rsidP="0007401A">
      <w:pPr>
        <w:widowControl/>
        <w:rPr>
          <w:rFonts w:ascii="游ゴシック" w:eastAsia="游ゴシック" w:hAnsi="游ゴシック"/>
        </w:rPr>
      </w:pPr>
    </w:p>
    <w:p w14:paraId="73A826E8" w14:textId="77777777" w:rsidR="0007401A" w:rsidRPr="00E026E5" w:rsidRDefault="0007401A" w:rsidP="0007401A">
      <w:pPr>
        <w:pStyle w:val="aff7"/>
        <w:wordWrap/>
        <w:spacing w:line="240" w:lineRule="auto"/>
        <w:ind w:leftChars="100" w:left="200" w:right="0" w:firstLine="0"/>
        <w:rPr>
          <w:rFonts w:ascii="游ゴシック" w:eastAsia="游ゴシック" w:hAnsi="游ゴシック"/>
          <w:b/>
          <w:u w:val="single"/>
        </w:rPr>
      </w:pPr>
      <w:r w:rsidRPr="00E026E5">
        <w:rPr>
          <w:rFonts w:ascii="游ゴシック" w:eastAsia="游ゴシック" w:hAnsi="游ゴシック" w:hint="eastAsia"/>
          <w:b/>
          <w:u w:val="single"/>
        </w:rPr>
        <w:t>(</w:t>
      </w:r>
      <w:r w:rsidRPr="00E026E5">
        <w:rPr>
          <w:rFonts w:ascii="游ゴシック" w:eastAsia="游ゴシック" w:hAnsi="游ゴシック"/>
          <w:b/>
          <w:u w:val="single"/>
        </w:rPr>
        <w:t>2)</w:t>
      </w:r>
      <w:r w:rsidRPr="00E026E5">
        <w:rPr>
          <w:rFonts w:ascii="游ゴシック" w:eastAsia="游ゴシック" w:hAnsi="游ゴシック" w:hint="eastAsia"/>
          <w:b/>
          <w:u w:val="single"/>
        </w:rPr>
        <w:t>粗付加価値誘発額(一次)</w:t>
      </w:r>
    </w:p>
    <w:p w14:paraId="14E986F3"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一次波及効果(直接効果を含む)</w:t>
      </w:r>
      <w:r w:rsidRPr="00E026E5">
        <w:rPr>
          <w:rFonts w:ascii="游ゴシック" w:eastAsia="游ゴシック" w:hAnsi="游ゴシック" w:hint="eastAsia"/>
        </w:rPr>
        <w:t>による生産誘発額に粗付加価値率</w:t>
      </w:r>
      <w:r>
        <w:rPr>
          <w:rStyle w:val="affd"/>
          <w:rFonts w:ascii="游ゴシック" w:eastAsia="游ゴシック" w:hAnsi="游ゴシック"/>
        </w:rPr>
        <w:footnoteReference w:id="3"/>
      </w:r>
      <w:r>
        <w:rPr>
          <w:rStyle w:val="affd"/>
          <w:rFonts w:ascii="游ゴシック" w:eastAsia="游ゴシック" w:hAnsi="游ゴシック"/>
        </w:rPr>
        <w:t>)</w:t>
      </w:r>
      <w:r w:rsidRPr="00E026E5">
        <w:rPr>
          <w:rFonts w:ascii="游ゴシック" w:eastAsia="游ゴシック" w:hAnsi="游ゴシック" w:hint="eastAsia"/>
        </w:rPr>
        <w:t>を乗じることで、誘発される粗付加価値額を求めることができます。</w:t>
      </w:r>
    </w:p>
    <w:p w14:paraId="5DEAC4B5" w14:textId="73E4A6AD" w:rsidR="0007401A" w:rsidRDefault="0007401A" w:rsidP="0007401A">
      <w:pPr>
        <w:rPr>
          <w:rFonts w:ascii="游ゴシック" w:eastAsia="游ゴシック" w:hAnsi="游ゴシック"/>
        </w:rPr>
      </w:pPr>
    </w:p>
    <w:p w14:paraId="25DB3402" w14:textId="7E3EABEC" w:rsidR="00DD00B5" w:rsidRPr="004D2A71" w:rsidRDefault="00DD00B5"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１－６　粗付加価値誘発額</w:t>
      </w:r>
      <w:r w:rsidR="004D2A71">
        <w:rPr>
          <w:rFonts w:ascii="游ゴシック" w:eastAsia="游ゴシック" w:hAnsi="游ゴシック" w:hint="eastAsia"/>
        </w:rPr>
        <w:t>（一次）</w:t>
      </w:r>
      <w:r>
        <w:rPr>
          <w:rFonts w:ascii="游ゴシック" w:eastAsia="游ゴシック" w:hAnsi="游ゴシック" w:hint="eastAsia"/>
        </w:rPr>
        <w:t>の算出</w:t>
      </w:r>
    </w:p>
    <w:p w14:paraId="128948F2" w14:textId="77777777" w:rsidR="0007401A" w:rsidRPr="00E026E5" w:rsidRDefault="0007401A" w:rsidP="0007401A">
      <w:pPr>
        <w:jc w:val="center"/>
        <w:rPr>
          <w:rFonts w:ascii="游ゴシック" w:eastAsia="游ゴシック" w:hAnsi="游ゴシック"/>
        </w:rPr>
      </w:pPr>
      <w:r w:rsidRPr="004D60C6">
        <w:rPr>
          <w:noProof/>
        </w:rPr>
        <w:drawing>
          <wp:inline distT="0" distB="0" distL="0" distR="0" wp14:anchorId="2166B572" wp14:editId="0067A2DF">
            <wp:extent cx="3912327" cy="5400000"/>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327" cy="5400000"/>
                    </a:xfrm>
                    <a:prstGeom prst="rect">
                      <a:avLst/>
                    </a:prstGeom>
                    <a:noFill/>
                    <a:ln>
                      <a:noFill/>
                    </a:ln>
                  </pic:spPr>
                </pic:pic>
              </a:graphicData>
            </a:graphic>
          </wp:inline>
        </w:drawing>
      </w:r>
    </w:p>
    <w:p w14:paraId="60FF8B4F" w14:textId="77777777" w:rsidR="0007401A" w:rsidRPr="00E026E5" w:rsidRDefault="0007401A" w:rsidP="0007401A">
      <w:pPr>
        <w:ind w:leftChars="200" w:left="400"/>
        <w:rPr>
          <w:rFonts w:ascii="游ゴシック" w:eastAsia="游ゴシック" w:hAnsi="游ゴシック"/>
          <w:u w:val="single"/>
        </w:rPr>
      </w:pPr>
      <w:r>
        <w:rPr>
          <w:rFonts w:ascii="游ゴシック" w:eastAsia="游ゴシック" w:hAnsi="游ゴシック" w:hint="eastAsia"/>
        </w:rPr>
        <w:lastRenderedPageBreak/>
        <w:t>以上により</w:t>
      </w:r>
      <w:r w:rsidRPr="00E026E5">
        <w:rPr>
          <w:rFonts w:ascii="游ゴシック" w:eastAsia="游ゴシック" w:hAnsi="游ゴシック" w:hint="eastAsia"/>
        </w:rPr>
        <w:t>、</w:t>
      </w:r>
      <w:r>
        <w:rPr>
          <w:rFonts w:ascii="游ゴシック" w:eastAsia="游ゴシック" w:hAnsi="游ゴシック" w:hint="eastAsia"/>
          <w:u w:val="single"/>
        </w:rPr>
        <w:t>一次波及効果(直接効果を含む)の粗付加価値誘発額は201</w:t>
      </w:r>
      <w:r w:rsidRPr="00E026E5">
        <w:rPr>
          <w:rFonts w:ascii="游ゴシック" w:eastAsia="游ゴシック" w:hAnsi="游ゴシック" w:hint="eastAsia"/>
          <w:u w:val="single"/>
        </w:rPr>
        <w:t>億円となります。</w:t>
      </w:r>
    </w:p>
    <w:p w14:paraId="46903994" w14:textId="62EC7124" w:rsidR="004D2A71" w:rsidRDefault="004D2A71">
      <w:pPr>
        <w:widowControl/>
        <w:jc w:val="left"/>
        <w:rPr>
          <w:rFonts w:ascii="游ゴシック" w:eastAsia="游ゴシック" w:hAnsi="游ゴシック"/>
        </w:rPr>
      </w:pPr>
    </w:p>
    <w:p w14:paraId="5D9C5FCE" w14:textId="77777777" w:rsidR="0007401A" w:rsidRPr="00E026E5" w:rsidRDefault="0007401A" w:rsidP="0007401A">
      <w:pPr>
        <w:pStyle w:val="aff7"/>
        <w:wordWrap/>
        <w:spacing w:line="240" w:lineRule="auto"/>
        <w:ind w:leftChars="100" w:left="200" w:right="0" w:firstLine="0"/>
        <w:rPr>
          <w:rFonts w:ascii="游ゴシック" w:eastAsia="游ゴシック" w:hAnsi="游ゴシック"/>
          <w:b/>
          <w:u w:val="single"/>
        </w:rPr>
      </w:pPr>
      <w:r w:rsidRPr="00E026E5">
        <w:rPr>
          <w:rFonts w:ascii="游ゴシック" w:eastAsia="游ゴシック" w:hAnsi="游ゴシック" w:hint="eastAsia"/>
          <w:b/>
          <w:u w:val="single"/>
        </w:rPr>
        <w:t xml:space="preserve"> (</w:t>
      </w:r>
      <w:r w:rsidRPr="00E026E5">
        <w:rPr>
          <w:rFonts w:ascii="游ゴシック" w:eastAsia="游ゴシック" w:hAnsi="游ゴシック"/>
          <w:b/>
          <w:u w:val="single"/>
        </w:rPr>
        <w:t>3)</w:t>
      </w:r>
      <w:r w:rsidRPr="00E026E5">
        <w:rPr>
          <w:rFonts w:ascii="游ゴシック" w:eastAsia="游ゴシック" w:hAnsi="游ゴシック" w:hint="eastAsia"/>
          <w:b/>
          <w:u w:val="single"/>
        </w:rPr>
        <w:t>労働誘発量(一次)</w:t>
      </w:r>
    </w:p>
    <w:p w14:paraId="5314553A" w14:textId="77777777" w:rsidR="0007401A" w:rsidRPr="00E026E5" w:rsidRDefault="0007401A" w:rsidP="0007401A">
      <w:pPr>
        <w:ind w:leftChars="200" w:left="400" w:firstLineChars="100" w:firstLine="200"/>
        <w:rPr>
          <w:rFonts w:ascii="游ゴシック" w:eastAsia="游ゴシック" w:hAnsi="游ゴシック"/>
        </w:rPr>
      </w:pPr>
      <w:r w:rsidRPr="00E026E5">
        <w:rPr>
          <w:rFonts w:ascii="游ゴシック" w:eastAsia="游ゴシック" w:hAnsi="游ゴシック" w:hint="eastAsia"/>
        </w:rPr>
        <w:t>一次波及効果</w:t>
      </w:r>
      <w:r>
        <w:rPr>
          <w:rFonts w:ascii="游ゴシック" w:eastAsia="游ゴシック" w:hAnsi="游ゴシック" w:hint="eastAsia"/>
        </w:rPr>
        <w:t>(直接効果を含む)</w:t>
      </w:r>
      <w:r w:rsidRPr="00E026E5">
        <w:rPr>
          <w:rFonts w:ascii="游ゴシック" w:eastAsia="游ゴシック" w:hAnsi="游ゴシック" w:hint="eastAsia"/>
        </w:rPr>
        <w:t>による生産誘発額に労働係数</w:t>
      </w:r>
      <w:r>
        <w:rPr>
          <w:rStyle w:val="affd"/>
          <w:rFonts w:ascii="游ゴシック" w:eastAsia="游ゴシック" w:hAnsi="游ゴシック"/>
        </w:rPr>
        <w:footnoteReference w:id="4"/>
      </w:r>
      <w:r>
        <w:rPr>
          <w:rStyle w:val="affd"/>
          <w:rFonts w:ascii="游ゴシック" w:eastAsia="游ゴシック" w:hAnsi="游ゴシック"/>
        </w:rPr>
        <w:t>)</w:t>
      </w:r>
      <w:r w:rsidRPr="00E026E5">
        <w:rPr>
          <w:rFonts w:ascii="游ゴシック" w:eastAsia="游ゴシック" w:hAnsi="游ゴシック" w:hint="eastAsia"/>
        </w:rPr>
        <w:t>を乗じることで、誘発される労働量を求めることができます。</w:t>
      </w:r>
    </w:p>
    <w:p w14:paraId="4E16616B" w14:textId="6239C608" w:rsidR="0007401A" w:rsidRDefault="0007401A" w:rsidP="0007401A">
      <w:pPr>
        <w:rPr>
          <w:rFonts w:ascii="游ゴシック" w:eastAsia="游ゴシック" w:hAnsi="游ゴシック"/>
        </w:rPr>
      </w:pPr>
    </w:p>
    <w:p w14:paraId="0A2DEE2B" w14:textId="2119CE29" w:rsidR="004D2A71" w:rsidRPr="00C16084" w:rsidRDefault="004D2A71" w:rsidP="004D2A71">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１－７　労働誘発量（一次）の算出</w:t>
      </w:r>
    </w:p>
    <w:p w14:paraId="4BA42D6C" w14:textId="77777777" w:rsidR="0007401A" w:rsidRPr="00E026E5" w:rsidRDefault="0007401A" w:rsidP="0007401A">
      <w:pPr>
        <w:jc w:val="center"/>
        <w:rPr>
          <w:rFonts w:ascii="游ゴシック" w:eastAsia="游ゴシック" w:hAnsi="游ゴシック"/>
        </w:rPr>
      </w:pPr>
      <w:r w:rsidRPr="004D60C6">
        <w:rPr>
          <w:noProof/>
        </w:rPr>
        <w:drawing>
          <wp:inline distT="0" distB="0" distL="0" distR="0" wp14:anchorId="7D6AEE27" wp14:editId="0A3F5B90">
            <wp:extent cx="5101132" cy="6381065"/>
            <wp:effectExtent l="0" t="0" r="4445" b="127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5875" cy="6412017"/>
                    </a:xfrm>
                    <a:prstGeom prst="rect">
                      <a:avLst/>
                    </a:prstGeom>
                    <a:noFill/>
                    <a:ln>
                      <a:noFill/>
                    </a:ln>
                  </pic:spPr>
                </pic:pic>
              </a:graphicData>
            </a:graphic>
          </wp:inline>
        </w:drawing>
      </w:r>
    </w:p>
    <w:p w14:paraId="746F631F" w14:textId="77777777" w:rsidR="0007401A" w:rsidRPr="00E026E5" w:rsidRDefault="0007401A" w:rsidP="0007401A">
      <w:pPr>
        <w:ind w:leftChars="600" w:left="1200"/>
        <w:rPr>
          <w:rFonts w:ascii="游ゴシック" w:eastAsia="游ゴシック" w:hAnsi="游ゴシック"/>
        </w:rPr>
      </w:pPr>
      <w:r w:rsidRPr="00E026E5">
        <w:rPr>
          <w:rFonts w:ascii="游ゴシック" w:eastAsia="游ゴシック" w:hAnsi="游ゴシック" w:hint="eastAsia"/>
          <w:sz w:val="18"/>
        </w:rPr>
        <w:t>(注)</w:t>
      </w:r>
      <w:r w:rsidRPr="003D737B">
        <w:rPr>
          <w:rFonts w:ascii="游ゴシック" w:eastAsia="游ゴシック" w:hAnsi="游ゴシック" w:hint="eastAsia"/>
          <w:sz w:val="18"/>
        </w:rPr>
        <w:t xml:space="preserve"> </w:t>
      </w:r>
      <w:r w:rsidRPr="00E026E5">
        <w:rPr>
          <w:rFonts w:ascii="游ゴシック" w:eastAsia="游ゴシック" w:hAnsi="游ゴシック" w:hint="eastAsia"/>
          <w:sz w:val="18"/>
        </w:rPr>
        <w:t>労働係数は百万円</w:t>
      </w:r>
      <w:r>
        <w:rPr>
          <w:rFonts w:ascii="游ゴシック" w:eastAsia="游ゴシック" w:hAnsi="游ゴシック" w:hint="eastAsia"/>
          <w:sz w:val="18"/>
        </w:rPr>
        <w:t>当たり</w:t>
      </w:r>
      <w:r w:rsidRPr="00E026E5">
        <w:rPr>
          <w:rFonts w:ascii="游ゴシック" w:eastAsia="游ゴシック" w:hAnsi="游ゴシック" w:hint="eastAsia"/>
          <w:sz w:val="18"/>
        </w:rPr>
        <w:t>の係数のため、1</w:t>
      </w:r>
      <w:r w:rsidRPr="00E026E5">
        <w:rPr>
          <w:rFonts w:ascii="游ゴシック" w:eastAsia="游ゴシック" w:hAnsi="游ゴシック"/>
          <w:sz w:val="18"/>
        </w:rPr>
        <w:t>00</w:t>
      </w:r>
      <w:r w:rsidRPr="00E026E5">
        <w:rPr>
          <w:rFonts w:ascii="游ゴシック" w:eastAsia="游ゴシック" w:hAnsi="游ゴシック" w:hint="eastAsia"/>
          <w:sz w:val="18"/>
        </w:rPr>
        <w:t>を乗じて生産誘発額</w:t>
      </w:r>
      <w:r>
        <w:rPr>
          <w:rFonts w:ascii="游ゴシック" w:eastAsia="游ゴシック" w:hAnsi="游ゴシック" w:hint="eastAsia"/>
          <w:sz w:val="18"/>
        </w:rPr>
        <w:t>の単位に</w:t>
      </w:r>
      <w:r w:rsidRPr="00E026E5">
        <w:rPr>
          <w:rFonts w:ascii="游ゴシック" w:eastAsia="游ゴシック" w:hAnsi="游ゴシック" w:hint="eastAsia"/>
          <w:sz w:val="18"/>
        </w:rPr>
        <w:t>合わせています</w:t>
      </w:r>
      <w:r w:rsidRPr="00E026E5">
        <w:rPr>
          <w:rFonts w:ascii="游ゴシック" w:eastAsia="游ゴシック" w:hAnsi="游ゴシック" w:hint="eastAsia"/>
        </w:rPr>
        <w:t>。</w:t>
      </w:r>
    </w:p>
    <w:p w14:paraId="703A82C3" w14:textId="77777777" w:rsidR="0007401A" w:rsidRDefault="0007401A" w:rsidP="0007401A">
      <w:pPr>
        <w:ind w:leftChars="100" w:left="200" w:firstLineChars="100" w:firstLine="200"/>
        <w:rPr>
          <w:rFonts w:ascii="游ゴシック" w:eastAsia="游ゴシック" w:hAnsi="游ゴシック"/>
        </w:rPr>
      </w:pPr>
    </w:p>
    <w:p w14:paraId="0FB75F44" w14:textId="77777777" w:rsidR="0007401A" w:rsidRPr="00E026E5" w:rsidRDefault="0007401A" w:rsidP="0007401A">
      <w:pPr>
        <w:ind w:leftChars="200" w:left="400" w:firstLineChars="100" w:firstLine="200"/>
        <w:rPr>
          <w:rFonts w:ascii="游ゴシック" w:eastAsia="游ゴシック" w:hAnsi="游ゴシック"/>
          <w:u w:val="single"/>
        </w:rPr>
      </w:pPr>
      <w:r>
        <w:rPr>
          <w:rFonts w:ascii="游ゴシック" w:eastAsia="游ゴシック" w:hAnsi="游ゴシック" w:hint="eastAsia"/>
        </w:rPr>
        <w:lastRenderedPageBreak/>
        <w:t>以上により</w:t>
      </w:r>
      <w:r w:rsidRPr="00E026E5">
        <w:rPr>
          <w:rFonts w:ascii="游ゴシック" w:eastAsia="游ゴシック" w:hAnsi="游ゴシック" w:hint="eastAsia"/>
        </w:rPr>
        <w:t>、</w:t>
      </w:r>
      <w:r>
        <w:rPr>
          <w:rFonts w:ascii="游ゴシック" w:eastAsia="游ゴシック" w:hAnsi="游ゴシック" w:hint="eastAsia"/>
          <w:u w:val="single"/>
        </w:rPr>
        <w:t>一次波及効果(直接効果を含む)の労働誘発量は</w:t>
      </w:r>
      <w:r w:rsidRPr="00E026E5">
        <w:rPr>
          <w:rFonts w:ascii="游ゴシック" w:eastAsia="游ゴシック" w:hAnsi="游ゴシック"/>
          <w:u w:val="single"/>
        </w:rPr>
        <w:t>2,</w:t>
      </w:r>
      <w:r>
        <w:rPr>
          <w:rFonts w:ascii="游ゴシック" w:eastAsia="游ゴシック" w:hAnsi="游ゴシック" w:hint="eastAsia"/>
          <w:u w:val="single"/>
        </w:rPr>
        <w:t>708</w:t>
      </w:r>
      <w:r w:rsidRPr="00E026E5">
        <w:rPr>
          <w:rFonts w:ascii="游ゴシック" w:eastAsia="游ゴシック" w:hAnsi="游ゴシック" w:hint="eastAsia"/>
          <w:u w:val="single"/>
        </w:rPr>
        <w:t>人となります。</w:t>
      </w:r>
    </w:p>
    <w:p w14:paraId="44B89055" w14:textId="23BD562F" w:rsidR="008043E2" w:rsidRDefault="008043E2" w:rsidP="0007401A">
      <w:pPr>
        <w:widowControl/>
        <w:ind w:leftChars="200" w:left="400"/>
        <w:rPr>
          <w:rFonts w:ascii="游ゴシック" w:eastAsia="游ゴシック" w:hAnsi="游ゴシック"/>
        </w:rPr>
      </w:pPr>
    </w:p>
    <w:p w14:paraId="08CE60E3" w14:textId="02AD12D8" w:rsidR="0007401A" w:rsidRPr="00E026E5" w:rsidRDefault="0007401A" w:rsidP="0007401A">
      <w:pPr>
        <w:widowControl/>
        <w:ind w:leftChars="200" w:left="400"/>
        <w:rPr>
          <w:rFonts w:ascii="游ゴシック" w:eastAsia="游ゴシック" w:hAnsi="游ゴシック"/>
        </w:rPr>
      </w:pPr>
      <w:r>
        <w:rPr>
          <w:rFonts w:ascii="游ゴシック" w:eastAsia="游ゴシック" w:hAnsi="游ゴシック" w:hint="eastAsia"/>
        </w:rPr>
        <w:t xml:space="preserve">　一次波及効果(直接効果を含む)</w:t>
      </w:r>
      <w:r w:rsidRPr="00E026E5">
        <w:rPr>
          <w:rFonts w:ascii="游ゴシック" w:eastAsia="游ゴシック" w:hAnsi="游ゴシック" w:hint="eastAsia"/>
        </w:rPr>
        <w:t>の計算結果をまとめると、次のとおりです。</w:t>
      </w:r>
    </w:p>
    <w:p w14:paraId="7067AC3E" w14:textId="7F1A51BB" w:rsidR="0007401A" w:rsidRDefault="0007401A" w:rsidP="0007401A">
      <w:pPr>
        <w:rPr>
          <w:rFonts w:ascii="游ゴシック" w:eastAsia="游ゴシック" w:hAnsi="游ゴシック"/>
        </w:rPr>
      </w:pPr>
    </w:p>
    <w:p w14:paraId="35A20D6E" w14:textId="1549985E" w:rsidR="000F3CBE" w:rsidRPr="00C16084" w:rsidRDefault="000F3CBE" w:rsidP="000F3CBE">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１－８　一次波及効果(直接効果を含む</w:t>
      </w:r>
      <w:r>
        <w:rPr>
          <w:rFonts w:ascii="游ゴシック" w:eastAsia="游ゴシック" w:hAnsi="游ゴシック"/>
        </w:rPr>
        <w:t>)</w:t>
      </w:r>
      <w:r>
        <w:rPr>
          <w:rFonts w:ascii="游ゴシック" w:eastAsia="游ゴシック" w:hAnsi="游ゴシック" w:hint="eastAsia"/>
        </w:rPr>
        <w:t>のまとめ</w:t>
      </w:r>
    </w:p>
    <w:tbl>
      <w:tblPr>
        <w:tblStyle w:val="affa"/>
        <w:tblW w:w="0" w:type="auto"/>
        <w:tblInd w:w="2998" w:type="dxa"/>
        <w:tblBorders>
          <w:insideV w:val="none" w:sz="0" w:space="0" w:color="auto"/>
        </w:tblBorders>
        <w:tblLook w:val="04A0" w:firstRow="1" w:lastRow="0" w:firstColumn="1" w:lastColumn="0" w:noHBand="0" w:noVBand="1"/>
      </w:tblPr>
      <w:tblGrid>
        <w:gridCol w:w="2702"/>
        <w:gridCol w:w="1498"/>
      </w:tblGrid>
      <w:tr w:rsidR="0007401A" w14:paraId="60B0DE8A" w14:textId="77777777" w:rsidTr="00466DA8">
        <w:tc>
          <w:tcPr>
            <w:tcW w:w="4200" w:type="dxa"/>
            <w:gridSpan w:val="2"/>
          </w:tcPr>
          <w:p w14:paraId="5447C72D" w14:textId="77777777" w:rsidR="0007401A" w:rsidRDefault="0007401A" w:rsidP="006D2149">
            <w:pPr>
              <w:rPr>
                <w:rFonts w:ascii="游ゴシック" w:eastAsia="游ゴシック" w:hAnsi="游ゴシック"/>
              </w:rPr>
            </w:pPr>
            <w:r>
              <w:rPr>
                <w:rFonts w:ascii="游ゴシック" w:eastAsia="游ゴシック" w:hAnsi="游ゴシック" w:hint="eastAsia"/>
              </w:rPr>
              <w:t>一次波及効果(直接効果を含む)</w:t>
            </w:r>
          </w:p>
        </w:tc>
      </w:tr>
      <w:tr w:rsidR="0007401A" w14:paraId="7F63967A" w14:textId="77777777" w:rsidTr="00466DA8">
        <w:tc>
          <w:tcPr>
            <w:tcW w:w="2702" w:type="dxa"/>
          </w:tcPr>
          <w:p w14:paraId="7C564220" w14:textId="77777777" w:rsidR="0007401A" w:rsidRDefault="0007401A" w:rsidP="006D2149">
            <w:pPr>
              <w:ind w:leftChars="100" w:left="200"/>
              <w:rPr>
                <w:rFonts w:ascii="游ゴシック" w:eastAsia="游ゴシック" w:hAnsi="游ゴシック"/>
              </w:rPr>
            </w:pPr>
            <w:r>
              <w:rPr>
                <w:rFonts w:ascii="游ゴシック" w:eastAsia="游ゴシック" w:hAnsi="游ゴシック" w:hint="eastAsia"/>
              </w:rPr>
              <w:t>生産誘発額</w:t>
            </w:r>
          </w:p>
          <w:p w14:paraId="1433B858" w14:textId="77777777" w:rsidR="0007401A" w:rsidRDefault="0007401A" w:rsidP="006D2149">
            <w:pPr>
              <w:ind w:leftChars="100" w:left="200"/>
              <w:rPr>
                <w:rFonts w:ascii="游ゴシック" w:eastAsia="游ゴシック" w:hAnsi="游ゴシック"/>
              </w:rPr>
            </w:pPr>
            <w:r>
              <w:rPr>
                <w:rFonts w:ascii="游ゴシック" w:eastAsia="游ゴシック" w:hAnsi="游ゴシック" w:hint="eastAsia"/>
              </w:rPr>
              <w:t xml:space="preserve">　うち粗付加価値誘発額</w:t>
            </w:r>
          </w:p>
          <w:p w14:paraId="1F33BF0B" w14:textId="77777777" w:rsidR="0007401A" w:rsidRDefault="0007401A" w:rsidP="006D2149">
            <w:pPr>
              <w:ind w:leftChars="100" w:left="200"/>
              <w:rPr>
                <w:rFonts w:ascii="游ゴシック" w:eastAsia="游ゴシック" w:hAnsi="游ゴシック"/>
              </w:rPr>
            </w:pPr>
            <w:r>
              <w:rPr>
                <w:rFonts w:ascii="游ゴシック" w:eastAsia="游ゴシック" w:hAnsi="游ゴシック" w:hint="eastAsia"/>
              </w:rPr>
              <w:t>労働誘発量</w:t>
            </w:r>
          </w:p>
        </w:tc>
        <w:tc>
          <w:tcPr>
            <w:tcW w:w="1498" w:type="dxa"/>
          </w:tcPr>
          <w:p w14:paraId="1F34CFE1"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hint="eastAsia"/>
              </w:rPr>
              <w:t>339億円</w:t>
            </w:r>
          </w:p>
          <w:p w14:paraId="4817BE22"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hint="eastAsia"/>
              </w:rPr>
              <w:t>201億円</w:t>
            </w:r>
          </w:p>
          <w:p w14:paraId="51E5FE8F" w14:textId="77777777" w:rsidR="0007401A" w:rsidRDefault="0007401A" w:rsidP="006D2149">
            <w:pPr>
              <w:ind w:rightChars="100" w:right="200"/>
              <w:rPr>
                <w:rFonts w:ascii="游ゴシック" w:eastAsia="游ゴシック" w:hAnsi="游ゴシック"/>
              </w:rPr>
            </w:pPr>
            <w:r>
              <w:rPr>
                <w:rFonts w:ascii="游ゴシック" w:eastAsia="游ゴシック" w:hAnsi="游ゴシック"/>
              </w:rPr>
              <w:t xml:space="preserve"> </w:t>
            </w:r>
            <w:r>
              <w:rPr>
                <w:rFonts w:ascii="游ゴシック" w:eastAsia="游ゴシック" w:hAnsi="游ゴシック" w:hint="eastAsia"/>
              </w:rPr>
              <w:t xml:space="preserve">　2,708人</w:t>
            </w:r>
          </w:p>
        </w:tc>
      </w:tr>
    </w:tbl>
    <w:p w14:paraId="0E4AFDF2" w14:textId="77777777" w:rsidR="0007401A" w:rsidRDefault="0007401A" w:rsidP="0007401A">
      <w:pPr>
        <w:rPr>
          <w:rFonts w:ascii="游ゴシック" w:eastAsia="游ゴシック" w:hAnsi="游ゴシック"/>
        </w:rPr>
      </w:pPr>
    </w:p>
    <w:tbl>
      <w:tblPr>
        <w:tblStyle w:val="affa"/>
        <w:tblW w:w="9922" w:type="dxa"/>
        <w:tblInd w:w="279" w:type="dxa"/>
        <w:tblLook w:val="04A0" w:firstRow="1" w:lastRow="0" w:firstColumn="1" w:lastColumn="0" w:noHBand="0" w:noVBand="1"/>
      </w:tblPr>
      <w:tblGrid>
        <w:gridCol w:w="1316"/>
        <w:gridCol w:w="8606"/>
      </w:tblGrid>
      <w:tr w:rsidR="0007401A" w14:paraId="66E182A3" w14:textId="77777777" w:rsidTr="006D2149">
        <w:tc>
          <w:tcPr>
            <w:tcW w:w="1316" w:type="dxa"/>
            <w:shd w:val="clear" w:color="auto" w:fill="44546A" w:themeFill="text2"/>
          </w:tcPr>
          <w:p w14:paraId="6DFCE7CE"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補足</w:t>
            </w:r>
          </w:p>
        </w:tc>
        <w:tc>
          <w:tcPr>
            <w:tcW w:w="8606" w:type="dxa"/>
          </w:tcPr>
          <w:p w14:paraId="1A55C133" w14:textId="77777777" w:rsidR="0007401A" w:rsidRDefault="0007401A" w:rsidP="006D2149">
            <w:pPr>
              <w:rPr>
                <w:rFonts w:ascii="游ゴシック" w:eastAsia="游ゴシック" w:hAnsi="游ゴシック"/>
              </w:rPr>
            </w:pPr>
            <w:r>
              <w:rPr>
                <w:rFonts w:ascii="游ゴシック" w:eastAsia="游ゴシック" w:hAnsi="游ゴシック" w:hint="eastAsia"/>
              </w:rPr>
              <w:t>経済波及効果の範囲</w:t>
            </w:r>
          </w:p>
        </w:tc>
      </w:tr>
      <w:tr w:rsidR="0007401A" w14:paraId="4374388B" w14:textId="77777777" w:rsidTr="006D2149">
        <w:tc>
          <w:tcPr>
            <w:tcW w:w="9922" w:type="dxa"/>
            <w:gridSpan w:val="2"/>
          </w:tcPr>
          <w:p w14:paraId="745DA17F"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ここまでの計算で、新規に発生した需要に誘発される生産、粗付加価値、労働への経済波及効果が推計できました。これを一次波及効果といい、狭義の経済波及効果です。</w:t>
            </w:r>
          </w:p>
          <w:p w14:paraId="47096FC2"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しかし、実際には一次波及効果により生じた生産から新たな付加価値が生み出されており、その一部は雇用者所得の増加として現れます。雇用者所得が増えればその一部は消費に回り、その消費が更に生産を誘発することが予想されます。</w:t>
            </w:r>
            <w:r w:rsidRPr="005744D2">
              <w:rPr>
                <w:rFonts w:ascii="游ゴシック" w:eastAsia="游ゴシック" w:hAnsi="游ゴシック" w:hint="eastAsia"/>
              </w:rPr>
              <w:t>このように、一次波及効果により生じた雇用者所得から発生する生産等への経済波及効果を二次波及効果といいます。さらに、二次波及効果により生じた雇用者所得から三次波及効果を求めることも可能ですが、一般的には二次波及効果までとします。</w:t>
            </w:r>
          </w:p>
          <w:p w14:paraId="50115199" w14:textId="2557510B" w:rsidR="0007401A" w:rsidRPr="007D3092" w:rsidRDefault="0007401A" w:rsidP="006D2149">
            <w:pPr>
              <w:ind w:firstLineChars="100" w:firstLine="200"/>
              <w:rPr>
                <w:rFonts w:ascii="游ゴシック" w:eastAsia="游ゴシック" w:hAnsi="游ゴシック"/>
              </w:rPr>
            </w:pPr>
            <w:r>
              <w:rPr>
                <w:rFonts w:ascii="游ゴシック" w:eastAsia="游ゴシック" w:hAnsi="游ゴシック" w:hint="eastAsia"/>
              </w:rPr>
              <w:t>なお、雇用者所得とは、被雇用者に労働の対価として支払われる賃金等であり、個人事業主等の所得は含まれていません(それは営業余剰に含まれています。)。そのため、所得から消費への転換を計算するのに雇用者所得のみを扱うのでは十分ではありませんが、本</w:t>
            </w:r>
            <w:r w:rsidR="00F60E84">
              <w:rPr>
                <w:rFonts w:ascii="游ゴシック" w:eastAsia="游ゴシック" w:hAnsi="游ゴシック" w:hint="eastAsia"/>
              </w:rPr>
              <w:t>報告</w:t>
            </w:r>
            <w:r>
              <w:rPr>
                <w:rFonts w:ascii="游ゴシック" w:eastAsia="游ゴシック" w:hAnsi="游ゴシック" w:hint="eastAsia"/>
              </w:rPr>
              <w:t>書の分析事例や</w:t>
            </w:r>
            <w:r w:rsidRPr="00E05414">
              <w:rPr>
                <w:rFonts w:ascii="游ゴシック" w:eastAsia="游ゴシック" w:hAnsi="游ゴシック" w:hint="eastAsia"/>
              </w:rPr>
              <w:t>経済波及効果推計ツール</w:t>
            </w:r>
            <w:r>
              <w:rPr>
                <w:rFonts w:ascii="游ゴシック" w:eastAsia="游ゴシック" w:hAnsi="游ゴシック" w:hint="eastAsia"/>
              </w:rPr>
              <w:t>では、煩瑣になるため割愛しています。</w:t>
            </w:r>
          </w:p>
        </w:tc>
      </w:tr>
    </w:tbl>
    <w:p w14:paraId="6ACFDCDC" w14:textId="77777777" w:rsidR="0007401A" w:rsidRPr="00A02A30" w:rsidRDefault="0007401A" w:rsidP="0007401A">
      <w:pPr>
        <w:rPr>
          <w:rFonts w:ascii="游ゴシック" w:eastAsia="游ゴシック" w:hAnsi="游ゴシック"/>
          <w:color w:val="FF0000"/>
        </w:rPr>
      </w:pPr>
    </w:p>
    <w:p w14:paraId="4358D42A" w14:textId="77777777" w:rsidR="0007401A" w:rsidRPr="00E026E5" w:rsidRDefault="0007401A" w:rsidP="0007401A">
      <w:pPr>
        <w:rPr>
          <w:rFonts w:ascii="游ゴシック" w:eastAsia="游ゴシック" w:hAnsi="游ゴシック"/>
        </w:rPr>
      </w:pPr>
      <w:r w:rsidRPr="00E026E5">
        <w:rPr>
          <w:rFonts w:ascii="游ゴシック" w:eastAsia="游ゴシック" w:hAnsi="游ゴシック"/>
        </w:rPr>
        <w:br w:type="page"/>
      </w:r>
    </w:p>
    <w:p w14:paraId="41D03862" w14:textId="77777777" w:rsidR="0007401A" w:rsidRPr="00E026E5" w:rsidRDefault="0007401A" w:rsidP="0007401A">
      <w:pPr>
        <w:pStyle w:val="aff7"/>
        <w:wordWrap/>
        <w:spacing w:line="240" w:lineRule="auto"/>
        <w:ind w:leftChars="100" w:left="200" w:right="0" w:firstLine="0"/>
        <w:rPr>
          <w:rFonts w:ascii="游ゴシック" w:eastAsia="游ゴシック" w:hAnsi="游ゴシック"/>
        </w:rPr>
      </w:pPr>
      <w:r w:rsidRPr="00E026E5">
        <w:rPr>
          <w:rFonts w:ascii="游ゴシック" w:eastAsia="游ゴシック" w:hAnsi="游ゴシック" w:hint="eastAsia"/>
          <w:b/>
          <w:bdr w:val="single" w:sz="4" w:space="0" w:color="auto"/>
        </w:rPr>
        <w:lastRenderedPageBreak/>
        <w:t>（</w:t>
      </w:r>
      <w:r>
        <w:rPr>
          <w:rFonts w:ascii="游ゴシック" w:eastAsia="游ゴシック" w:hAnsi="游ゴシック" w:hint="eastAsia"/>
          <w:b/>
          <w:bdr w:val="single" w:sz="4" w:space="0" w:color="auto"/>
        </w:rPr>
        <w:t>ステップ５</w:t>
      </w:r>
      <w:r w:rsidRPr="00E026E5">
        <w:rPr>
          <w:rFonts w:ascii="游ゴシック" w:eastAsia="游ゴシック" w:hAnsi="游ゴシック" w:hint="eastAsia"/>
          <w:b/>
          <w:bdr w:val="single" w:sz="4" w:space="0" w:color="auto"/>
        </w:rPr>
        <w:t>）一次波及効果により誘発された雇用者所得から消費に回る額</w:t>
      </w:r>
      <w:r w:rsidRPr="00E026E5">
        <w:rPr>
          <w:rFonts w:ascii="游ゴシック" w:eastAsia="游ゴシック" w:hAnsi="游ゴシック"/>
          <w:b/>
          <w:bdr w:val="single" w:sz="4" w:space="0" w:color="auto"/>
        </w:rPr>
        <w:t>(家計消費増分)を求める</w:t>
      </w:r>
      <w:r w:rsidRPr="00E026E5">
        <w:rPr>
          <w:rFonts w:ascii="游ゴシック" w:eastAsia="游ゴシック" w:hAnsi="游ゴシック" w:hint="eastAsia"/>
          <w:b/>
          <w:bdr w:val="single" w:sz="4" w:space="0" w:color="auto"/>
        </w:rPr>
        <w:t xml:space="preserve"> </w:t>
      </w:r>
    </w:p>
    <w:p w14:paraId="6C0FDB5E" w14:textId="77777777" w:rsidR="0007401A" w:rsidRPr="00E026E5" w:rsidRDefault="0007401A" w:rsidP="0007401A">
      <w:pPr>
        <w:pStyle w:val="aff7"/>
        <w:wordWrap/>
        <w:spacing w:line="240" w:lineRule="auto"/>
        <w:ind w:leftChars="100" w:left="200" w:right="0" w:firstLine="0"/>
        <w:rPr>
          <w:rFonts w:ascii="游ゴシック" w:eastAsia="游ゴシック" w:hAnsi="游ゴシック"/>
          <w:b/>
          <w:u w:val="single"/>
        </w:rPr>
      </w:pPr>
      <w:r w:rsidRPr="00E026E5">
        <w:rPr>
          <w:rFonts w:ascii="游ゴシック" w:eastAsia="游ゴシック" w:hAnsi="游ゴシック" w:hint="eastAsia"/>
          <w:b/>
          <w:u w:val="single"/>
        </w:rPr>
        <w:t>(</w:t>
      </w:r>
      <w:r w:rsidRPr="00E026E5">
        <w:rPr>
          <w:rFonts w:ascii="游ゴシック" w:eastAsia="游ゴシック" w:hAnsi="游ゴシック"/>
          <w:b/>
          <w:u w:val="single"/>
        </w:rPr>
        <w:t>1)</w:t>
      </w:r>
      <w:r w:rsidRPr="00E026E5">
        <w:rPr>
          <w:rFonts w:ascii="游ゴシック" w:eastAsia="游ゴシック" w:hAnsi="游ゴシック" w:hint="eastAsia"/>
          <w:b/>
          <w:u w:val="single"/>
        </w:rPr>
        <w:t>雇用者所得誘発額</w:t>
      </w:r>
      <w:r w:rsidRPr="00E026E5">
        <w:rPr>
          <w:rFonts w:ascii="游ゴシック" w:eastAsia="游ゴシック" w:hAnsi="游ゴシック"/>
          <w:b/>
          <w:u w:val="single"/>
        </w:rPr>
        <w:t>(一次)</w:t>
      </w:r>
    </w:p>
    <w:p w14:paraId="375FA833" w14:textId="77777777" w:rsidR="0007401A" w:rsidRDefault="0007401A" w:rsidP="0007401A">
      <w:pPr>
        <w:pStyle w:val="aff7"/>
        <w:wordWrap/>
        <w:spacing w:line="240" w:lineRule="auto"/>
        <w:ind w:leftChars="200" w:left="400" w:right="0" w:firstLineChars="100" w:firstLine="204"/>
        <w:rPr>
          <w:rFonts w:ascii="游ゴシック" w:eastAsia="游ゴシック" w:hAnsi="游ゴシック"/>
        </w:rPr>
      </w:pPr>
      <w:r>
        <w:rPr>
          <w:rFonts w:ascii="游ゴシック" w:eastAsia="游ゴシック" w:hAnsi="游ゴシック" w:hint="eastAsia"/>
        </w:rPr>
        <w:t>一次波及効果(直接効果を含む)</w:t>
      </w:r>
      <w:r w:rsidRPr="00E026E5">
        <w:rPr>
          <w:rFonts w:ascii="游ゴシック" w:eastAsia="游ゴシック" w:hAnsi="游ゴシック" w:hint="eastAsia"/>
        </w:rPr>
        <w:t>による生産誘発額</w:t>
      </w:r>
      <w:r>
        <w:rPr>
          <w:rFonts w:ascii="游ゴシック" w:eastAsia="游ゴシック" w:hAnsi="游ゴシック" w:hint="eastAsia"/>
        </w:rPr>
        <w:t>(ステップ4⑴)</w:t>
      </w:r>
      <w:r w:rsidRPr="00E026E5">
        <w:rPr>
          <w:rFonts w:ascii="游ゴシック" w:eastAsia="游ゴシック" w:hAnsi="游ゴシック" w:hint="eastAsia"/>
        </w:rPr>
        <w:t>に雇用者所得率</w:t>
      </w:r>
      <w:r>
        <w:rPr>
          <w:rStyle w:val="affd"/>
          <w:rFonts w:ascii="游ゴシック" w:eastAsia="游ゴシック" w:hAnsi="游ゴシック"/>
        </w:rPr>
        <w:footnoteReference w:id="5"/>
      </w:r>
      <w:r>
        <w:rPr>
          <w:rStyle w:val="affd"/>
          <w:rFonts w:ascii="游ゴシック" w:eastAsia="游ゴシック" w:hAnsi="游ゴシック"/>
        </w:rPr>
        <w:t>)</w:t>
      </w:r>
      <w:r w:rsidRPr="00E026E5">
        <w:rPr>
          <w:rFonts w:ascii="游ゴシック" w:eastAsia="游ゴシック" w:hAnsi="游ゴシック" w:hint="eastAsia"/>
        </w:rPr>
        <w:t>を乗じることで、誘発される雇用者所得を求めることができます。</w:t>
      </w:r>
    </w:p>
    <w:p w14:paraId="6BC47A86" w14:textId="7F365DA5" w:rsidR="0007401A" w:rsidRDefault="0007401A" w:rsidP="0007401A">
      <w:pPr>
        <w:pStyle w:val="aff7"/>
        <w:wordWrap/>
        <w:spacing w:line="240" w:lineRule="auto"/>
        <w:ind w:leftChars="200" w:left="400" w:right="0" w:firstLineChars="100" w:firstLine="204"/>
        <w:rPr>
          <w:rFonts w:ascii="游ゴシック" w:eastAsia="游ゴシック" w:hAnsi="游ゴシック"/>
        </w:rPr>
      </w:pPr>
    </w:p>
    <w:p w14:paraId="7905B0D3" w14:textId="08EAA7B1" w:rsidR="002A525F" w:rsidRPr="00C16084" w:rsidRDefault="002A525F" w:rsidP="002A525F">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w:t>
      </w:r>
      <w:r w:rsidR="000F3CBE">
        <w:rPr>
          <w:rFonts w:ascii="游ゴシック" w:eastAsia="游ゴシック" w:hAnsi="游ゴシック" w:hint="eastAsia"/>
        </w:rPr>
        <w:t>９</w:t>
      </w:r>
      <w:r>
        <w:rPr>
          <w:rFonts w:ascii="游ゴシック" w:eastAsia="游ゴシック" w:hAnsi="游ゴシック" w:hint="eastAsia"/>
        </w:rPr>
        <w:t xml:space="preserve">　雇用者所得誘発額（一次）の算出</w:t>
      </w:r>
    </w:p>
    <w:p w14:paraId="6B9D6A40" w14:textId="77777777" w:rsidR="0007401A" w:rsidRPr="00E026E5" w:rsidRDefault="0007401A" w:rsidP="0007401A">
      <w:pPr>
        <w:jc w:val="center"/>
        <w:rPr>
          <w:rFonts w:ascii="游ゴシック" w:eastAsia="游ゴシック" w:hAnsi="游ゴシック"/>
        </w:rPr>
      </w:pPr>
      <w:r w:rsidRPr="001B781A">
        <w:rPr>
          <w:noProof/>
        </w:rPr>
        <w:drawing>
          <wp:inline distT="0" distB="0" distL="0" distR="0" wp14:anchorId="3BA84D7F" wp14:editId="42B1E517">
            <wp:extent cx="4157559" cy="5747355"/>
            <wp:effectExtent l="0" t="0" r="0" b="635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9762" cy="5750400"/>
                    </a:xfrm>
                    <a:prstGeom prst="rect">
                      <a:avLst/>
                    </a:prstGeom>
                    <a:noFill/>
                    <a:ln>
                      <a:noFill/>
                    </a:ln>
                  </pic:spPr>
                </pic:pic>
              </a:graphicData>
            </a:graphic>
          </wp:inline>
        </w:drawing>
      </w:r>
    </w:p>
    <w:p w14:paraId="110217F5" w14:textId="77777777" w:rsidR="0007401A" w:rsidRDefault="0007401A" w:rsidP="0007401A">
      <w:pPr>
        <w:ind w:leftChars="100" w:left="200"/>
        <w:rPr>
          <w:rFonts w:ascii="游ゴシック" w:eastAsia="游ゴシック" w:hAnsi="游ゴシック"/>
        </w:rPr>
      </w:pPr>
    </w:p>
    <w:p w14:paraId="185DCB7A" w14:textId="77777777" w:rsidR="0007401A" w:rsidRPr="00E026E5" w:rsidRDefault="0007401A" w:rsidP="0007401A">
      <w:pPr>
        <w:ind w:leftChars="200" w:left="400"/>
        <w:rPr>
          <w:rFonts w:ascii="游ゴシック" w:eastAsia="游ゴシック" w:hAnsi="游ゴシック"/>
          <w:u w:val="single"/>
        </w:rPr>
      </w:pPr>
      <w:r>
        <w:rPr>
          <w:rFonts w:ascii="游ゴシック" w:eastAsia="游ゴシック" w:hAnsi="游ゴシック" w:hint="eastAsia"/>
        </w:rPr>
        <w:t xml:space="preserve">　以上により</w:t>
      </w:r>
      <w:r w:rsidRPr="00E026E5">
        <w:rPr>
          <w:rFonts w:ascii="游ゴシック" w:eastAsia="游ゴシック" w:hAnsi="游ゴシック" w:hint="eastAsia"/>
        </w:rPr>
        <w:t>、</w:t>
      </w:r>
      <w:r>
        <w:rPr>
          <w:rFonts w:ascii="游ゴシック" w:eastAsia="游ゴシック" w:hAnsi="游ゴシック" w:hint="eastAsia"/>
          <w:u w:val="single"/>
        </w:rPr>
        <w:t>一次波及効果(直接効果を含む)による雇用者所得誘発額は119</w:t>
      </w:r>
      <w:r w:rsidRPr="00E026E5">
        <w:rPr>
          <w:rFonts w:ascii="游ゴシック" w:eastAsia="游ゴシック" w:hAnsi="游ゴシック" w:hint="eastAsia"/>
          <w:u w:val="single"/>
        </w:rPr>
        <w:t>億円となります。</w:t>
      </w:r>
    </w:p>
    <w:p w14:paraId="6153C702" w14:textId="77777777" w:rsidR="0007401A" w:rsidRDefault="0007401A" w:rsidP="0007401A">
      <w:pPr>
        <w:widowControl/>
        <w:rPr>
          <w:rFonts w:ascii="游ゴシック" w:eastAsia="游ゴシック" w:hAnsi="游ゴシック"/>
        </w:rPr>
      </w:pPr>
    </w:p>
    <w:p w14:paraId="660680B3" w14:textId="77777777" w:rsidR="0007401A" w:rsidRDefault="0007401A" w:rsidP="0007401A">
      <w:pPr>
        <w:widowControl/>
        <w:rPr>
          <w:rFonts w:ascii="游ゴシック" w:eastAsia="游ゴシック" w:hAnsi="游ゴシック"/>
        </w:rPr>
      </w:pPr>
      <w:r>
        <w:rPr>
          <w:rFonts w:ascii="游ゴシック" w:eastAsia="游ゴシック" w:hAnsi="游ゴシック"/>
        </w:rPr>
        <w:br w:type="page"/>
      </w:r>
    </w:p>
    <w:p w14:paraId="22843F3A" w14:textId="77777777" w:rsidR="0007401A" w:rsidRPr="00E026E5" w:rsidRDefault="0007401A" w:rsidP="0007401A">
      <w:pPr>
        <w:ind w:leftChars="100" w:left="200"/>
        <w:rPr>
          <w:rFonts w:ascii="游ゴシック" w:eastAsia="游ゴシック" w:hAnsi="游ゴシック"/>
        </w:rPr>
      </w:pPr>
      <w:r w:rsidRPr="00E026E5">
        <w:rPr>
          <w:rFonts w:ascii="游ゴシック" w:eastAsia="游ゴシック" w:hAnsi="游ゴシック" w:hint="eastAsia"/>
          <w:b/>
          <w:u w:val="single"/>
        </w:rPr>
        <w:lastRenderedPageBreak/>
        <w:t>(</w:t>
      </w:r>
      <w:r w:rsidRPr="00E026E5">
        <w:rPr>
          <w:rFonts w:ascii="游ゴシック" w:eastAsia="游ゴシック" w:hAnsi="游ゴシック"/>
          <w:b/>
          <w:u w:val="single"/>
        </w:rPr>
        <w:t>2)</w:t>
      </w:r>
      <w:r w:rsidRPr="00E026E5">
        <w:rPr>
          <w:rFonts w:ascii="游ゴシック" w:eastAsia="游ゴシック" w:hAnsi="游ゴシック" w:hint="eastAsia"/>
          <w:b/>
          <w:u w:val="single"/>
        </w:rPr>
        <w:t>家計消費増分</w:t>
      </w:r>
    </w:p>
    <w:p w14:paraId="467A52A3"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⑴</w:t>
      </w:r>
      <w:r w:rsidRPr="00E026E5">
        <w:rPr>
          <w:rFonts w:ascii="游ゴシック" w:eastAsia="游ゴシック" w:hAnsi="游ゴシック" w:hint="eastAsia"/>
        </w:rPr>
        <w:t>で</w:t>
      </w:r>
      <w:r>
        <w:rPr>
          <w:rFonts w:ascii="游ゴシック" w:eastAsia="游ゴシック" w:hAnsi="游ゴシック" w:hint="eastAsia"/>
        </w:rPr>
        <w:t>求め</w:t>
      </w:r>
      <w:r w:rsidRPr="00E026E5">
        <w:rPr>
          <w:rFonts w:ascii="游ゴシック" w:eastAsia="游ゴシック" w:hAnsi="游ゴシック" w:hint="eastAsia"/>
        </w:rPr>
        <w:t>た雇用者所得</w:t>
      </w:r>
      <w:r>
        <w:rPr>
          <w:rFonts w:ascii="游ゴシック" w:eastAsia="游ゴシック" w:hAnsi="游ゴシック" w:hint="eastAsia"/>
        </w:rPr>
        <w:t>誘発額は、</w:t>
      </w:r>
      <w:r w:rsidRPr="00E026E5">
        <w:rPr>
          <w:rFonts w:ascii="游ゴシック" w:eastAsia="游ゴシック" w:hAnsi="游ゴシック" w:hint="eastAsia"/>
        </w:rPr>
        <w:t>全</w:t>
      </w:r>
      <w:r>
        <w:rPr>
          <w:rFonts w:ascii="游ゴシック" w:eastAsia="游ゴシック" w:hAnsi="游ゴシック" w:hint="eastAsia"/>
        </w:rPr>
        <w:t>ては</w:t>
      </w:r>
      <w:r w:rsidRPr="00E026E5">
        <w:rPr>
          <w:rFonts w:ascii="游ゴシック" w:eastAsia="游ゴシック" w:hAnsi="游ゴシック" w:hint="eastAsia"/>
        </w:rPr>
        <w:t>消費に</w:t>
      </w:r>
      <w:r>
        <w:rPr>
          <w:rFonts w:ascii="游ゴシック" w:eastAsia="游ゴシック" w:hAnsi="游ゴシック" w:hint="eastAsia"/>
        </w:rPr>
        <w:t>回らず一部は貯蓄されると考えるべきで</w:t>
      </w:r>
      <w:r w:rsidRPr="00E026E5">
        <w:rPr>
          <w:rFonts w:ascii="游ゴシック" w:eastAsia="游ゴシック" w:hAnsi="游ゴシック" w:hint="eastAsia"/>
        </w:rPr>
        <w:t>す。そこで、所得のうち消費に</w:t>
      </w:r>
      <w:r>
        <w:rPr>
          <w:rFonts w:ascii="游ゴシック" w:eastAsia="游ゴシック" w:hAnsi="游ゴシック" w:hint="eastAsia"/>
        </w:rPr>
        <w:t>回る</w:t>
      </w:r>
      <w:r w:rsidRPr="00E026E5">
        <w:rPr>
          <w:rFonts w:ascii="游ゴシック" w:eastAsia="游ゴシック" w:hAnsi="游ゴシック" w:hint="eastAsia"/>
        </w:rPr>
        <w:t>割合</w:t>
      </w:r>
      <w:r>
        <w:rPr>
          <w:rFonts w:ascii="游ゴシック" w:eastAsia="游ゴシック" w:hAnsi="游ゴシック" w:hint="eastAsia"/>
        </w:rPr>
        <w:t>(＝消費への転換比率)</w:t>
      </w:r>
      <w:r w:rsidRPr="00E026E5">
        <w:rPr>
          <w:rFonts w:ascii="游ゴシック" w:eastAsia="游ゴシック" w:hAnsi="游ゴシック" w:hint="eastAsia"/>
        </w:rPr>
        <w:t>を雇用者所得</w:t>
      </w:r>
      <w:r>
        <w:rPr>
          <w:rFonts w:ascii="游ゴシック" w:eastAsia="游ゴシック" w:hAnsi="游ゴシック" w:hint="eastAsia"/>
        </w:rPr>
        <w:t>誘発額</w:t>
      </w:r>
      <w:r w:rsidRPr="00E026E5">
        <w:rPr>
          <w:rFonts w:ascii="游ゴシック" w:eastAsia="游ゴシック" w:hAnsi="游ゴシック" w:hint="eastAsia"/>
        </w:rPr>
        <w:t>に乗じて、新たに発生する民間消費支出</w:t>
      </w:r>
      <w:r>
        <w:rPr>
          <w:rFonts w:ascii="游ゴシック" w:eastAsia="游ゴシック" w:hAnsi="游ゴシック" w:hint="eastAsia"/>
        </w:rPr>
        <w:t>(＝家計消費増分)</w:t>
      </w:r>
      <w:r w:rsidRPr="00E026E5">
        <w:rPr>
          <w:rFonts w:ascii="游ゴシック" w:eastAsia="游ゴシック" w:hAnsi="游ゴシック" w:hint="eastAsia"/>
        </w:rPr>
        <w:t>を</w:t>
      </w:r>
      <w:r>
        <w:rPr>
          <w:rFonts w:ascii="游ゴシック" w:eastAsia="游ゴシック" w:hAnsi="游ゴシック" w:hint="eastAsia"/>
        </w:rPr>
        <w:t>求め</w:t>
      </w:r>
      <w:r w:rsidRPr="00E026E5">
        <w:rPr>
          <w:rFonts w:ascii="游ゴシック" w:eastAsia="游ゴシック" w:hAnsi="游ゴシック" w:hint="eastAsia"/>
        </w:rPr>
        <w:t>ます。</w:t>
      </w:r>
    </w:p>
    <w:p w14:paraId="5DC10464" w14:textId="0A30376F" w:rsidR="0007401A" w:rsidRPr="00E026E5" w:rsidRDefault="00871886"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令和２</w:t>
      </w:r>
      <w:r w:rsidR="0007401A">
        <w:rPr>
          <w:rFonts w:ascii="游ゴシック" w:eastAsia="游ゴシック" w:hAnsi="游ゴシック"/>
        </w:rPr>
        <w:t>年</w:t>
      </w:r>
      <w:r w:rsidR="0007401A">
        <w:rPr>
          <w:rFonts w:ascii="游ゴシック" w:eastAsia="游ゴシック" w:hAnsi="游ゴシック" w:hint="eastAsia"/>
        </w:rPr>
        <w:t>(</w:t>
      </w:r>
      <w:r>
        <w:rPr>
          <w:rFonts w:ascii="游ゴシック" w:eastAsia="游ゴシック" w:hAnsi="游ゴシック" w:hint="eastAsia"/>
        </w:rPr>
        <w:t>2020</w:t>
      </w:r>
      <w:r w:rsidR="0007401A">
        <w:rPr>
          <w:rFonts w:ascii="游ゴシック" w:eastAsia="游ゴシック" w:hAnsi="游ゴシック"/>
        </w:rPr>
        <w:t>年</w:t>
      </w:r>
      <w:r w:rsidR="0007401A">
        <w:rPr>
          <w:rFonts w:ascii="游ゴシック" w:eastAsia="游ゴシック" w:hAnsi="游ゴシック" w:hint="eastAsia"/>
        </w:rPr>
        <w:t>)</w:t>
      </w:r>
      <w:r w:rsidR="0007401A">
        <w:rPr>
          <w:rFonts w:ascii="游ゴシック" w:eastAsia="游ゴシック" w:hAnsi="游ゴシック"/>
        </w:rPr>
        <w:t>大阪府産業連関表</w:t>
      </w:r>
      <w:r w:rsidR="0007401A" w:rsidRPr="00E026E5">
        <w:rPr>
          <w:rFonts w:ascii="游ゴシック" w:eastAsia="游ゴシック" w:hAnsi="游ゴシック"/>
        </w:rPr>
        <w:t>の経済波及効果推計ツール</w:t>
      </w:r>
      <w:r w:rsidR="0007401A" w:rsidRPr="00E026E5">
        <w:rPr>
          <w:rFonts w:ascii="游ゴシック" w:eastAsia="游ゴシック" w:hAnsi="游ゴシック" w:hint="eastAsia"/>
        </w:rPr>
        <w:t>では、</w:t>
      </w:r>
      <w:r>
        <w:rPr>
          <w:rFonts w:ascii="游ゴシック" w:eastAsia="游ゴシック" w:hAnsi="游ゴシック" w:hint="eastAsia"/>
        </w:rPr>
        <w:t>令和２</w:t>
      </w:r>
      <w:r w:rsidR="0007401A" w:rsidRPr="00E026E5">
        <w:rPr>
          <w:rFonts w:ascii="游ゴシック" w:eastAsia="游ゴシック" w:hAnsi="游ゴシック" w:hint="eastAsia"/>
        </w:rPr>
        <w:t>年家計調査における大阪市の平均消費性向</w:t>
      </w:r>
      <w:r w:rsidR="0007401A">
        <w:rPr>
          <w:rStyle w:val="affd"/>
          <w:rFonts w:ascii="游ゴシック" w:eastAsia="游ゴシック" w:hAnsi="游ゴシック"/>
        </w:rPr>
        <w:footnoteReference w:id="6"/>
      </w:r>
      <w:r w:rsidR="0007401A">
        <w:rPr>
          <w:rStyle w:val="affd"/>
          <w:rFonts w:ascii="游ゴシック" w:eastAsia="游ゴシック" w:hAnsi="游ゴシック"/>
        </w:rPr>
        <w:t>)</w:t>
      </w:r>
      <w:r w:rsidR="0007401A" w:rsidRPr="00E026E5">
        <w:rPr>
          <w:rFonts w:ascii="游ゴシック" w:eastAsia="游ゴシック" w:hAnsi="游ゴシック" w:hint="eastAsia"/>
        </w:rPr>
        <w:t>を初期値として用いています。</w:t>
      </w:r>
    </w:p>
    <w:p w14:paraId="50D24D9D" w14:textId="43D35D25" w:rsidR="0007401A" w:rsidRDefault="0007401A" w:rsidP="0007401A">
      <w:pPr>
        <w:rPr>
          <w:rFonts w:ascii="游ゴシック" w:eastAsia="游ゴシック" w:hAnsi="游ゴシック"/>
        </w:rPr>
      </w:pPr>
    </w:p>
    <w:p w14:paraId="1EA9358D" w14:textId="2D2FE8F9" w:rsidR="002A525F" w:rsidRPr="002A525F" w:rsidRDefault="002A525F"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w:t>
      </w:r>
      <w:r w:rsidR="000F3CBE">
        <w:rPr>
          <w:rFonts w:ascii="游ゴシック" w:eastAsia="游ゴシック" w:hAnsi="游ゴシック" w:hint="eastAsia"/>
        </w:rPr>
        <w:t>10</w:t>
      </w:r>
      <w:r>
        <w:rPr>
          <w:rFonts w:ascii="游ゴシック" w:eastAsia="游ゴシック" w:hAnsi="游ゴシック" w:hint="eastAsia"/>
        </w:rPr>
        <w:t xml:space="preserve">　家計消費増分の算出</w:t>
      </w:r>
    </w:p>
    <w:tbl>
      <w:tblPr>
        <w:tblStyle w:val="affa"/>
        <w:tblW w:w="0" w:type="auto"/>
        <w:jc w:val="center"/>
        <w:tblBorders>
          <w:insideH w:val="none" w:sz="0" w:space="0" w:color="auto"/>
          <w:insideV w:val="none" w:sz="0" w:space="0" w:color="auto"/>
        </w:tblBorders>
        <w:tblLook w:val="04A0" w:firstRow="1" w:lastRow="0" w:firstColumn="1" w:lastColumn="0" w:noHBand="0" w:noVBand="1"/>
      </w:tblPr>
      <w:tblGrid>
        <w:gridCol w:w="1701"/>
        <w:gridCol w:w="416"/>
        <w:gridCol w:w="2381"/>
        <w:gridCol w:w="416"/>
        <w:gridCol w:w="1701"/>
      </w:tblGrid>
      <w:tr w:rsidR="0007401A" w14:paraId="43AB0449" w14:textId="77777777" w:rsidTr="006D2149">
        <w:trPr>
          <w:jc w:val="center"/>
        </w:trPr>
        <w:tc>
          <w:tcPr>
            <w:tcW w:w="1701" w:type="dxa"/>
          </w:tcPr>
          <w:p w14:paraId="2EF85F58"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雇用者所得</w:t>
            </w:r>
          </w:p>
        </w:tc>
        <w:tc>
          <w:tcPr>
            <w:tcW w:w="416" w:type="dxa"/>
          </w:tcPr>
          <w:p w14:paraId="096E8E9C" w14:textId="77777777" w:rsidR="0007401A" w:rsidRDefault="0007401A" w:rsidP="006D2149">
            <w:pPr>
              <w:jc w:val="center"/>
              <w:rPr>
                <w:rFonts w:ascii="游ゴシック" w:eastAsia="游ゴシック" w:hAnsi="游ゴシック"/>
              </w:rPr>
            </w:pPr>
          </w:p>
        </w:tc>
        <w:tc>
          <w:tcPr>
            <w:tcW w:w="2381" w:type="dxa"/>
          </w:tcPr>
          <w:p w14:paraId="7161AFC4"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平均消費性向</w:t>
            </w:r>
          </w:p>
          <w:p w14:paraId="4BA0DBC7" w14:textId="77777777" w:rsidR="0007401A" w:rsidRDefault="0007401A" w:rsidP="006D2149">
            <w:pPr>
              <w:jc w:val="center"/>
              <w:rPr>
                <w:rFonts w:ascii="游ゴシック" w:eastAsia="游ゴシック" w:hAnsi="游ゴシック"/>
              </w:rPr>
            </w:pPr>
            <w:r>
              <w:rPr>
                <w:rFonts w:ascii="游ゴシック" w:eastAsia="游ゴシック" w:hAnsi="游ゴシック"/>
              </w:rPr>
              <w:t>(</w:t>
            </w:r>
            <w:r>
              <w:rPr>
                <w:rFonts w:ascii="游ゴシック" w:eastAsia="游ゴシック" w:hAnsi="游ゴシック" w:hint="eastAsia"/>
              </w:rPr>
              <w:t>大阪市,令和2年平均)</w:t>
            </w:r>
          </w:p>
        </w:tc>
        <w:tc>
          <w:tcPr>
            <w:tcW w:w="416" w:type="dxa"/>
          </w:tcPr>
          <w:p w14:paraId="751C3895" w14:textId="77777777" w:rsidR="0007401A" w:rsidRDefault="0007401A" w:rsidP="006D2149">
            <w:pPr>
              <w:jc w:val="center"/>
              <w:rPr>
                <w:rFonts w:ascii="游ゴシック" w:eastAsia="游ゴシック" w:hAnsi="游ゴシック"/>
              </w:rPr>
            </w:pPr>
          </w:p>
        </w:tc>
        <w:tc>
          <w:tcPr>
            <w:tcW w:w="1701" w:type="dxa"/>
          </w:tcPr>
          <w:p w14:paraId="56B39D6B"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家計消費増分</w:t>
            </w:r>
          </w:p>
        </w:tc>
      </w:tr>
      <w:tr w:rsidR="0007401A" w14:paraId="572C1FAE" w14:textId="77777777" w:rsidTr="006D2149">
        <w:trPr>
          <w:jc w:val="center"/>
        </w:trPr>
        <w:tc>
          <w:tcPr>
            <w:tcW w:w="1701" w:type="dxa"/>
          </w:tcPr>
          <w:p w14:paraId="12D04C60"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118.68億円</w:t>
            </w:r>
          </w:p>
        </w:tc>
        <w:tc>
          <w:tcPr>
            <w:tcW w:w="416" w:type="dxa"/>
          </w:tcPr>
          <w:p w14:paraId="5C0EA8E9"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w:t>
            </w:r>
          </w:p>
        </w:tc>
        <w:tc>
          <w:tcPr>
            <w:tcW w:w="2381" w:type="dxa"/>
          </w:tcPr>
          <w:p w14:paraId="3972C8AA"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0</w:t>
            </w:r>
            <w:r>
              <w:rPr>
                <w:rFonts w:ascii="游ゴシック" w:eastAsia="游ゴシック" w:hAnsi="游ゴシック"/>
              </w:rPr>
              <w:t>.</w:t>
            </w:r>
            <w:r>
              <w:rPr>
                <w:rFonts w:ascii="游ゴシック" w:eastAsia="游ゴシック" w:hAnsi="游ゴシック" w:hint="eastAsia"/>
              </w:rPr>
              <w:t>5912</w:t>
            </w:r>
          </w:p>
        </w:tc>
        <w:tc>
          <w:tcPr>
            <w:tcW w:w="416" w:type="dxa"/>
          </w:tcPr>
          <w:p w14:paraId="0388E951"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w:t>
            </w:r>
          </w:p>
        </w:tc>
        <w:tc>
          <w:tcPr>
            <w:tcW w:w="1701" w:type="dxa"/>
          </w:tcPr>
          <w:p w14:paraId="366B8DCF"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70.17億円</w:t>
            </w:r>
          </w:p>
        </w:tc>
      </w:tr>
    </w:tbl>
    <w:p w14:paraId="52C83C1D" w14:textId="77777777" w:rsidR="0007401A" w:rsidRDefault="0007401A" w:rsidP="0007401A">
      <w:pPr>
        <w:rPr>
          <w:rFonts w:ascii="游ゴシック" w:eastAsia="游ゴシック" w:hAnsi="游ゴシック"/>
        </w:rPr>
      </w:pPr>
    </w:p>
    <w:p w14:paraId="66B6FF92" w14:textId="77777777" w:rsidR="0007401A" w:rsidRDefault="0007401A" w:rsidP="0007401A">
      <w:pPr>
        <w:ind w:leftChars="200" w:left="400"/>
        <w:rPr>
          <w:rFonts w:ascii="游ゴシック" w:eastAsia="游ゴシック" w:hAnsi="游ゴシック"/>
          <w:u w:val="single"/>
        </w:rPr>
      </w:pPr>
      <w:r>
        <w:rPr>
          <w:rFonts w:ascii="游ゴシック" w:eastAsia="游ゴシック" w:hAnsi="游ゴシック" w:hint="eastAsia"/>
        </w:rPr>
        <w:t xml:space="preserve">　以上により、</w:t>
      </w:r>
      <w:r w:rsidRPr="00BE4B33">
        <w:rPr>
          <w:rFonts w:ascii="游ゴシック" w:eastAsia="游ゴシック" w:hAnsi="游ゴシック" w:hint="eastAsia"/>
          <w:u w:val="single"/>
        </w:rPr>
        <w:t>家計消費増分は</w:t>
      </w:r>
      <w:r>
        <w:rPr>
          <w:rFonts w:ascii="游ゴシック" w:eastAsia="游ゴシック" w:hAnsi="游ゴシック" w:hint="eastAsia"/>
          <w:u w:val="single"/>
        </w:rPr>
        <w:t>70</w:t>
      </w:r>
      <w:r w:rsidRPr="00BE4B33">
        <w:rPr>
          <w:rFonts w:ascii="游ゴシック" w:eastAsia="游ゴシック" w:hAnsi="游ゴシック" w:hint="eastAsia"/>
          <w:u w:val="single"/>
        </w:rPr>
        <w:t>億円となります。</w:t>
      </w:r>
    </w:p>
    <w:p w14:paraId="1577787B" w14:textId="77777777" w:rsidR="0007401A" w:rsidRDefault="0007401A" w:rsidP="0007401A">
      <w:pPr>
        <w:rPr>
          <w:rFonts w:ascii="游ゴシック" w:eastAsia="游ゴシック" w:hAnsi="游ゴシック"/>
        </w:rPr>
      </w:pPr>
    </w:p>
    <w:p w14:paraId="2355C480" w14:textId="77777777" w:rsidR="0007401A" w:rsidRPr="00BE4B33" w:rsidRDefault="0007401A" w:rsidP="0007401A">
      <w:pPr>
        <w:rPr>
          <w:rFonts w:ascii="游ゴシック" w:eastAsia="游ゴシック" w:hAnsi="游ゴシック"/>
        </w:rPr>
      </w:pPr>
    </w:p>
    <w:tbl>
      <w:tblPr>
        <w:tblStyle w:val="affa"/>
        <w:tblW w:w="9922" w:type="dxa"/>
        <w:tblInd w:w="279" w:type="dxa"/>
        <w:tblLook w:val="04A0" w:firstRow="1" w:lastRow="0" w:firstColumn="1" w:lastColumn="0" w:noHBand="0" w:noVBand="1"/>
      </w:tblPr>
      <w:tblGrid>
        <w:gridCol w:w="1316"/>
        <w:gridCol w:w="8606"/>
      </w:tblGrid>
      <w:tr w:rsidR="0007401A" w14:paraId="23382263" w14:textId="77777777" w:rsidTr="006D2149">
        <w:tc>
          <w:tcPr>
            <w:tcW w:w="1316" w:type="dxa"/>
            <w:shd w:val="clear" w:color="auto" w:fill="44546A" w:themeFill="text2"/>
          </w:tcPr>
          <w:p w14:paraId="2C6036B9"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補足</w:t>
            </w:r>
          </w:p>
        </w:tc>
        <w:tc>
          <w:tcPr>
            <w:tcW w:w="8606" w:type="dxa"/>
          </w:tcPr>
          <w:p w14:paraId="022010FB" w14:textId="77777777" w:rsidR="0007401A" w:rsidRDefault="0007401A" w:rsidP="006D2149">
            <w:pPr>
              <w:rPr>
                <w:rFonts w:ascii="游ゴシック" w:eastAsia="游ゴシック" w:hAnsi="游ゴシック"/>
              </w:rPr>
            </w:pPr>
            <w:r>
              <w:rPr>
                <w:rFonts w:ascii="游ゴシック" w:eastAsia="游ゴシック" w:hAnsi="游ゴシック" w:hint="eastAsia"/>
              </w:rPr>
              <w:t>消費への転換比率として用いる指標</w:t>
            </w:r>
          </w:p>
        </w:tc>
      </w:tr>
      <w:tr w:rsidR="0007401A" w14:paraId="066293DE" w14:textId="77777777" w:rsidTr="006D2149">
        <w:tc>
          <w:tcPr>
            <w:tcW w:w="9922" w:type="dxa"/>
            <w:gridSpan w:val="2"/>
          </w:tcPr>
          <w:p w14:paraId="3B8BE218"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消費への転換比率として、例えば、消費支出÷勤め先収入o</w:t>
            </w:r>
            <w:r>
              <w:rPr>
                <w:rFonts w:ascii="游ゴシック" w:eastAsia="游ゴシック" w:hAnsi="游ゴシック"/>
              </w:rPr>
              <w:t>r</w:t>
            </w:r>
            <w:r>
              <w:rPr>
                <w:rFonts w:ascii="游ゴシック" w:eastAsia="游ゴシック" w:hAnsi="游ゴシック" w:hint="eastAsia"/>
              </w:rPr>
              <w:t>実収入(いずれも家計調査(総務省)のデータ)の数値を用いることもあるようです。また、平均消費性向を用いるとしても、令和２年の値ではなく、より分析の対象年に近い年の値を使う方が望ましいです。</w:t>
            </w:r>
          </w:p>
          <w:p w14:paraId="006D910F"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そこで、</w:t>
            </w:r>
            <w:r w:rsidRPr="00FA235D">
              <w:rPr>
                <w:rFonts w:ascii="游ゴシック" w:eastAsia="游ゴシック" w:hAnsi="游ゴシック"/>
              </w:rPr>
              <w:t>経済波及効果推計ツール</w:t>
            </w:r>
            <w:r>
              <w:rPr>
                <w:rFonts w:ascii="游ゴシック" w:eastAsia="游ゴシック" w:hAnsi="游ゴシック" w:hint="eastAsia"/>
              </w:rPr>
              <w:t>では、消費への転換比率は自由に設定できるようにしてあります。</w:t>
            </w:r>
          </w:p>
        </w:tc>
      </w:tr>
    </w:tbl>
    <w:p w14:paraId="0ECF4D98" w14:textId="77777777" w:rsidR="0007401A" w:rsidRPr="00E026E5" w:rsidRDefault="0007401A" w:rsidP="0007401A">
      <w:pPr>
        <w:widowControl/>
        <w:rPr>
          <w:rFonts w:ascii="游ゴシック" w:eastAsia="游ゴシック" w:hAnsi="游ゴシック"/>
        </w:rPr>
      </w:pPr>
      <w:r w:rsidRPr="00E026E5">
        <w:rPr>
          <w:rFonts w:ascii="游ゴシック" w:eastAsia="游ゴシック" w:hAnsi="游ゴシック"/>
        </w:rPr>
        <w:br w:type="page"/>
      </w:r>
    </w:p>
    <w:p w14:paraId="41E08A0E" w14:textId="77777777" w:rsidR="0007401A" w:rsidRPr="00E026E5" w:rsidRDefault="0007401A" w:rsidP="0007401A">
      <w:pPr>
        <w:pStyle w:val="aff7"/>
        <w:wordWrap/>
        <w:spacing w:line="240" w:lineRule="auto"/>
        <w:ind w:leftChars="100" w:left="200" w:right="0" w:firstLine="0"/>
        <w:rPr>
          <w:rFonts w:ascii="游ゴシック" w:eastAsia="游ゴシック" w:hAnsi="游ゴシック"/>
        </w:rPr>
      </w:pPr>
      <w:r w:rsidRPr="00E026E5">
        <w:rPr>
          <w:rFonts w:ascii="游ゴシック" w:eastAsia="游ゴシック" w:hAnsi="游ゴシック" w:hint="eastAsia"/>
          <w:b/>
          <w:bdr w:val="single" w:sz="4" w:space="0" w:color="auto"/>
        </w:rPr>
        <w:lastRenderedPageBreak/>
        <w:t>（</w:t>
      </w:r>
      <w:r>
        <w:rPr>
          <w:rFonts w:ascii="游ゴシック" w:eastAsia="游ゴシック" w:hAnsi="游ゴシック" w:hint="eastAsia"/>
          <w:b/>
          <w:bdr w:val="single" w:sz="4" w:space="0" w:color="auto"/>
        </w:rPr>
        <w:t>ステップ６</w:t>
      </w:r>
      <w:r w:rsidRPr="00E026E5">
        <w:rPr>
          <w:rFonts w:ascii="游ゴシック" w:eastAsia="游ゴシック" w:hAnsi="游ゴシック" w:hint="eastAsia"/>
          <w:b/>
          <w:bdr w:val="single" w:sz="4" w:space="0" w:color="auto"/>
        </w:rPr>
        <w:t xml:space="preserve">）二次波及効果を求める </w:t>
      </w:r>
    </w:p>
    <w:p w14:paraId="5E1D20BE" w14:textId="77777777" w:rsidR="0007401A" w:rsidRPr="00E026E5" w:rsidRDefault="0007401A" w:rsidP="0007401A">
      <w:pPr>
        <w:pStyle w:val="aff7"/>
        <w:wordWrap/>
        <w:spacing w:line="240" w:lineRule="auto"/>
        <w:ind w:leftChars="100" w:left="200" w:right="0" w:firstLine="0"/>
        <w:rPr>
          <w:rFonts w:ascii="游ゴシック" w:eastAsia="游ゴシック" w:hAnsi="游ゴシック"/>
          <w:b/>
          <w:u w:val="single"/>
        </w:rPr>
      </w:pPr>
      <w:r w:rsidRPr="00E026E5">
        <w:rPr>
          <w:rFonts w:ascii="游ゴシック" w:eastAsia="游ゴシック" w:hAnsi="游ゴシック" w:hint="eastAsia"/>
          <w:b/>
          <w:u w:val="single"/>
        </w:rPr>
        <w:t>(</w:t>
      </w:r>
      <w:r w:rsidRPr="00E026E5">
        <w:rPr>
          <w:rFonts w:ascii="游ゴシック" w:eastAsia="游ゴシック" w:hAnsi="游ゴシック"/>
          <w:b/>
          <w:u w:val="single"/>
        </w:rPr>
        <w:t>1)</w:t>
      </w:r>
      <w:r w:rsidRPr="00E026E5">
        <w:rPr>
          <w:rFonts w:ascii="游ゴシック" w:eastAsia="游ゴシック" w:hAnsi="游ゴシック" w:hint="eastAsia"/>
          <w:b/>
          <w:u w:val="single"/>
        </w:rPr>
        <w:t>生産誘発額(二次)</w:t>
      </w:r>
    </w:p>
    <w:p w14:paraId="1E7E0D64" w14:textId="77777777" w:rsidR="0007401A" w:rsidRDefault="0007401A" w:rsidP="0007401A">
      <w:pPr>
        <w:pStyle w:val="aff7"/>
        <w:wordWrap/>
        <w:spacing w:line="240" w:lineRule="auto"/>
        <w:ind w:leftChars="200" w:left="400" w:right="0" w:firstLineChars="100" w:firstLine="204"/>
        <w:rPr>
          <w:rFonts w:ascii="游ゴシック" w:eastAsia="游ゴシック" w:hAnsi="游ゴシック"/>
        </w:rPr>
      </w:pPr>
      <w:r w:rsidRPr="00E026E5">
        <w:rPr>
          <w:rFonts w:ascii="游ゴシック" w:eastAsia="游ゴシック" w:hAnsi="游ゴシック" w:hint="eastAsia"/>
        </w:rPr>
        <w:t>民間消費支出がどの部門の消費に向かうかによって、発生する生産額</w:t>
      </w:r>
      <w:r>
        <w:rPr>
          <w:rFonts w:ascii="游ゴシック" w:eastAsia="游ゴシック" w:hAnsi="游ゴシック" w:hint="eastAsia"/>
        </w:rPr>
        <w:t>等</w:t>
      </w:r>
      <w:r w:rsidRPr="00E026E5">
        <w:rPr>
          <w:rFonts w:ascii="游ゴシック" w:eastAsia="游ゴシック" w:hAnsi="游ゴシック" w:hint="eastAsia"/>
        </w:rPr>
        <w:t>は変わってきます。部門ごとに割り振って計算するのが</w:t>
      </w:r>
      <w:r>
        <w:rPr>
          <w:rFonts w:ascii="游ゴシック" w:eastAsia="游ゴシック" w:hAnsi="游ゴシック" w:hint="eastAsia"/>
        </w:rPr>
        <w:t>より正しいと考えられますが、分析事例では消費構造が</w:t>
      </w:r>
      <w:r w:rsidRPr="00E026E5">
        <w:rPr>
          <w:rFonts w:ascii="游ゴシック" w:eastAsia="游ゴシック" w:hAnsi="游ゴシック" w:hint="eastAsia"/>
        </w:rPr>
        <w:t>明らかで</w:t>
      </w:r>
      <w:r>
        <w:rPr>
          <w:rFonts w:ascii="游ゴシック" w:eastAsia="游ゴシック" w:hAnsi="游ゴシック" w:hint="eastAsia"/>
        </w:rPr>
        <w:t>ありませんので</w:t>
      </w:r>
      <w:r w:rsidRPr="00E026E5">
        <w:rPr>
          <w:rFonts w:ascii="游ゴシック" w:eastAsia="游ゴシック" w:hAnsi="游ゴシック" w:hint="eastAsia"/>
        </w:rPr>
        <w:t>、</w:t>
      </w:r>
      <w:r>
        <w:rPr>
          <w:rFonts w:ascii="游ゴシック" w:eastAsia="游ゴシック" w:hAnsi="游ゴシック" w:hint="eastAsia"/>
        </w:rPr>
        <w:t>令和２</w:t>
      </w:r>
      <w:r w:rsidRPr="00E026E5">
        <w:rPr>
          <w:rFonts w:ascii="游ゴシック" w:eastAsia="游ゴシック" w:hAnsi="游ゴシック"/>
        </w:rPr>
        <w:t>年の民間消費支出の構造と同じと仮定して計算</w:t>
      </w:r>
      <w:r>
        <w:rPr>
          <w:rFonts w:ascii="游ゴシック" w:eastAsia="游ゴシック" w:hAnsi="游ゴシック" w:hint="eastAsia"/>
        </w:rPr>
        <w:t>することと</w:t>
      </w:r>
      <w:r w:rsidRPr="00E026E5">
        <w:rPr>
          <w:rFonts w:ascii="游ゴシック" w:eastAsia="游ゴシック" w:hAnsi="游ゴシック"/>
        </w:rPr>
        <w:t>します。</w:t>
      </w:r>
    </w:p>
    <w:p w14:paraId="64D46C2C" w14:textId="77777777" w:rsidR="0007401A" w:rsidRDefault="0007401A" w:rsidP="0007401A">
      <w:pPr>
        <w:pStyle w:val="aff7"/>
        <w:wordWrap/>
        <w:spacing w:line="240" w:lineRule="auto"/>
        <w:ind w:leftChars="200" w:left="400" w:right="0" w:firstLineChars="100" w:firstLine="204"/>
        <w:rPr>
          <w:rFonts w:ascii="游ゴシック" w:eastAsia="游ゴシック" w:hAnsi="游ゴシック"/>
        </w:rPr>
      </w:pPr>
      <w:r>
        <w:rPr>
          <w:rFonts w:ascii="游ゴシック" w:eastAsia="游ゴシック" w:hAnsi="游ゴシック" w:hint="eastAsia"/>
        </w:rPr>
        <w:t>具体的には、</w:t>
      </w:r>
      <w:r w:rsidRPr="00E026E5">
        <w:rPr>
          <w:rFonts w:ascii="游ゴシック" w:eastAsia="游ゴシック" w:hAnsi="游ゴシック" w:hint="eastAsia"/>
        </w:rPr>
        <w:t>家計消費増分</w:t>
      </w:r>
      <w:r>
        <w:rPr>
          <w:rFonts w:ascii="游ゴシック" w:eastAsia="游ゴシック" w:hAnsi="游ゴシック" w:hint="eastAsia"/>
        </w:rPr>
        <w:t>(ステップ5⑵)</w:t>
      </w:r>
      <w:r w:rsidRPr="00E026E5">
        <w:rPr>
          <w:rFonts w:ascii="游ゴシック" w:eastAsia="游ゴシック" w:hAnsi="游ゴシック" w:hint="eastAsia"/>
        </w:rPr>
        <w:t>に最終需要項目別生産誘発係数</w:t>
      </w:r>
      <w:r>
        <w:rPr>
          <w:rStyle w:val="affd"/>
          <w:rFonts w:ascii="游ゴシック" w:eastAsia="游ゴシック" w:hAnsi="游ゴシック"/>
        </w:rPr>
        <w:footnoteReference w:id="7"/>
      </w:r>
      <w:r>
        <w:rPr>
          <w:rStyle w:val="affd"/>
          <w:rFonts w:ascii="游ゴシック" w:eastAsia="游ゴシック" w:hAnsi="游ゴシック"/>
        </w:rPr>
        <w:t>)</w:t>
      </w:r>
      <w:r w:rsidRPr="00E026E5">
        <w:rPr>
          <w:rFonts w:ascii="游ゴシック" w:eastAsia="游ゴシック" w:hAnsi="游ゴシック" w:hint="eastAsia"/>
        </w:rPr>
        <w:t>(民間消費支出)</w:t>
      </w:r>
      <w:r>
        <w:rPr>
          <w:rFonts w:ascii="游ゴシック" w:eastAsia="游ゴシック" w:hAnsi="游ゴシック" w:hint="eastAsia"/>
        </w:rPr>
        <w:t>を乗じて、二次波及効果としての生産誘発額を求めることができます</w:t>
      </w:r>
      <w:r w:rsidRPr="00E026E5">
        <w:rPr>
          <w:rFonts w:ascii="游ゴシック" w:eastAsia="游ゴシック" w:hAnsi="游ゴシック" w:hint="eastAsia"/>
        </w:rPr>
        <w:t>。</w:t>
      </w:r>
    </w:p>
    <w:p w14:paraId="4446D2B0" w14:textId="51240700" w:rsidR="0007401A" w:rsidRDefault="0007401A" w:rsidP="0007401A">
      <w:pPr>
        <w:pStyle w:val="aff7"/>
        <w:wordWrap/>
        <w:spacing w:line="240" w:lineRule="auto"/>
        <w:ind w:leftChars="200" w:left="400" w:right="0" w:firstLineChars="100" w:firstLine="204"/>
        <w:rPr>
          <w:rFonts w:ascii="游ゴシック" w:eastAsia="游ゴシック" w:hAnsi="游ゴシック"/>
        </w:rPr>
      </w:pPr>
    </w:p>
    <w:p w14:paraId="5E573FB7" w14:textId="220970BA" w:rsidR="002A525F" w:rsidRPr="00C16084" w:rsidRDefault="002A525F" w:rsidP="002A525F">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１－1</w:t>
      </w:r>
      <w:r w:rsidR="000F3CBE">
        <w:rPr>
          <w:rFonts w:ascii="游ゴシック" w:eastAsia="游ゴシック" w:hAnsi="游ゴシック" w:hint="eastAsia"/>
        </w:rPr>
        <w:t>1</w:t>
      </w:r>
      <w:r>
        <w:rPr>
          <w:rFonts w:ascii="游ゴシック" w:eastAsia="游ゴシック" w:hAnsi="游ゴシック" w:hint="eastAsia"/>
        </w:rPr>
        <w:t xml:space="preserve">　生産誘発額（二次）の算出</w:t>
      </w:r>
    </w:p>
    <w:p w14:paraId="6C0D89B2" w14:textId="76CB5717" w:rsidR="0007401A" w:rsidRPr="00E026E5" w:rsidRDefault="00981631" w:rsidP="0007401A">
      <w:pPr>
        <w:jc w:val="center"/>
        <w:rPr>
          <w:rFonts w:ascii="游ゴシック" w:eastAsia="游ゴシック" w:hAnsi="游ゴシック"/>
        </w:rPr>
      </w:pPr>
      <w:r w:rsidRPr="00981631">
        <w:rPr>
          <w:noProof/>
        </w:rPr>
        <w:drawing>
          <wp:inline distT="0" distB="0" distL="0" distR="0" wp14:anchorId="02E374C4" wp14:editId="39259DD0">
            <wp:extent cx="3990240" cy="5635470"/>
            <wp:effectExtent l="0" t="0" r="0"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0240" cy="5635470"/>
                    </a:xfrm>
                    <a:prstGeom prst="rect">
                      <a:avLst/>
                    </a:prstGeom>
                    <a:noFill/>
                    <a:ln>
                      <a:noFill/>
                    </a:ln>
                  </pic:spPr>
                </pic:pic>
              </a:graphicData>
            </a:graphic>
          </wp:inline>
        </w:drawing>
      </w:r>
    </w:p>
    <w:p w14:paraId="5E6850BF" w14:textId="77777777" w:rsidR="0007401A" w:rsidRPr="00E026E5" w:rsidRDefault="0007401A" w:rsidP="0007401A">
      <w:pPr>
        <w:rPr>
          <w:rFonts w:ascii="游ゴシック" w:eastAsia="游ゴシック" w:hAnsi="游ゴシック"/>
        </w:rPr>
      </w:pPr>
    </w:p>
    <w:p w14:paraId="62EE9C8E" w14:textId="77777777" w:rsidR="0007401A" w:rsidRDefault="0007401A" w:rsidP="0007401A">
      <w:pPr>
        <w:ind w:leftChars="200" w:left="400" w:firstLineChars="100" w:firstLine="200"/>
        <w:rPr>
          <w:rFonts w:ascii="游ゴシック" w:eastAsia="游ゴシック" w:hAnsi="游ゴシック"/>
          <w:u w:val="single"/>
        </w:rPr>
      </w:pPr>
      <w:r>
        <w:rPr>
          <w:rFonts w:ascii="游ゴシック" w:eastAsia="游ゴシック" w:hAnsi="游ゴシック" w:hint="eastAsia"/>
        </w:rPr>
        <w:t>以上により</w:t>
      </w:r>
      <w:r w:rsidRPr="00E026E5">
        <w:rPr>
          <w:rFonts w:ascii="游ゴシック" w:eastAsia="游ゴシック" w:hAnsi="游ゴシック" w:hint="eastAsia"/>
        </w:rPr>
        <w:t>、</w:t>
      </w:r>
      <w:r w:rsidRPr="00E026E5">
        <w:rPr>
          <w:rFonts w:ascii="游ゴシック" w:eastAsia="游ゴシック" w:hAnsi="游ゴシック" w:hint="eastAsia"/>
          <w:u w:val="single"/>
        </w:rPr>
        <w:t>二次波及効果</w:t>
      </w:r>
      <w:r>
        <w:rPr>
          <w:rFonts w:ascii="游ゴシック" w:eastAsia="游ゴシック" w:hAnsi="游ゴシック" w:hint="eastAsia"/>
          <w:u w:val="single"/>
        </w:rPr>
        <w:t>としての</w:t>
      </w:r>
      <w:r w:rsidRPr="00E026E5">
        <w:rPr>
          <w:rFonts w:ascii="游ゴシック" w:eastAsia="游ゴシック" w:hAnsi="游ゴシック" w:hint="eastAsia"/>
          <w:u w:val="single"/>
        </w:rPr>
        <w:t>生産誘発額は</w:t>
      </w:r>
      <w:r>
        <w:rPr>
          <w:rFonts w:ascii="游ゴシック" w:eastAsia="游ゴシック" w:hAnsi="游ゴシック" w:hint="eastAsia"/>
          <w:u w:val="single"/>
        </w:rPr>
        <w:t>67</w:t>
      </w:r>
      <w:r w:rsidRPr="00E026E5">
        <w:rPr>
          <w:rFonts w:ascii="游ゴシック" w:eastAsia="游ゴシック" w:hAnsi="游ゴシック" w:hint="eastAsia"/>
          <w:u w:val="single"/>
        </w:rPr>
        <w:t>億円</w:t>
      </w:r>
      <w:r w:rsidRPr="0008208A">
        <w:rPr>
          <w:rFonts w:ascii="游ゴシック" w:eastAsia="游ゴシック" w:hAnsi="游ゴシック" w:hint="eastAsia"/>
        </w:rPr>
        <w:t>となります。</w:t>
      </w:r>
    </w:p>
    <w:p w14:paraId="76F8E660" w14:textId="77777777" w:rsidR="0007401A" w:rsidRPr="00E026E5" w:rsidRDefault="0007401A" w:rsidP="0007401A">
      <w:pPr>
        <w:widowControl/>
        <w:rPr>
          <w:rFonts w:ascii="游ゴシック" w:eastAsia="游ゴシック" w:hAnsi="游ゴシック"/>
        </w:rPr>
      </w:pPr>
      <w:r w:rsidRPr="00E026E5">
        <w:rPr>
          <w:rFonts w:ascii="游ゴシック" w:eastAsia="游ゴシック" w:hAnsi="游ゴシック"/>
        </w:rPr>
        <w:br w:type="page"/>
      </w:r>
    </w:p>
    <w:p w14:paraId="45AAD534" w14:textId="77777777" w:rsidR="0007401A" w:rsidRPr="00E026E5" w:rsidRDefault="0007401A" w:rsidP="0007401A">
      <w:pPr>
        <w:pStyle w:val="aff7"/>
        <w:wordWrap/>
        <w:spacing w:line="240" w:lineRule="auto"/>
        <w:ind w:leftChars="100" w:left="200" w:right="0" w:firstLine="0"/>
        <w:rPr>
          <w:rFonts w:ascii="游ゴシック" w:eastAsia="游ゴシック" w:hAnsi="游ゴシック"/>
          <w:b/>
          <w:u w:val="single"/>
        </w:rPr>
      </w:pPr>
      <w:r w:rsidRPr="00E026E5">
        <w:rPr>
          <w:rFonts w:ascii="游ゴシック" w:eastAsia="游ゴシック" w:hAnsi="游ゴシック" w:hint="eastAsia"/>
          <w:b/>
          <w:u w:val="single"/>
        </w:rPr>
        <w:lastRenderedPageBreak/>
        <w:t>(</w:t>
      </w:r>
      <w:r w:rsidRPr="00E026E5">
        <w:rPr>
          <w:rFonts w:ascii="游ゴシック" w:eastAsia="游ゴシック" w:hAnsi="游ゴシック"/>
          <w:b/>
          <w:u w:val="single"/>
        </w:rPr>
        <w:t>2)</w:t>
      </w:r>
      <w:r w:rsidRPr="00E026E5">
        <w:rPr>
          <w:rFonts w:ascii="游ゴシック" w:eastAsia="游ゴシック" w:hAnsi="游ゴシック" w:hint="eastAsia"/>
          <w:b/>
          <w:u w:val="single"/>
        </w:rPr>
        <w:t>粗付加価値誘発額(二次)、(</w:t>
      </w:r>
      <w:r w:rsidRPr="00E026E5">
        <w:rPr>
          <w:rFonts w:ascii="游ゴシック" w:eastAsia="游ゴシック" w:hAnsi="游ゴシック"/>
          <w:b/>
          <w:u w:val="single"/>
        </w:rPr>
        <w:t>3)</w:t>
      </w:r>
      <w:r w:rsidRPr="00E026E5">
        <w:rPr>
          <w:rFonts w:ascii="游ゴシック" w:eastAsia="游ゴシック" w:hAnsi="游ゴシック" w:hint="eastAsia"/>
          <w:b/>
          <w:u w:val="single"/>
        </w:rPr>
        <w:t>労働誘発量(二次)</w:t>
      </w:r>
    </w:p>
    <w:p w14:paraId="45C20E1F" w14:textId="2007D34E" w:rsidR="0007401A" w:rsidRDefault="0007401A" w:rsidP="0007401A">
      <w:pPr>
        <w:ind w:leftChars="200" w:left="400" w:firstLineChars="100" w:firstLine="200"/>
        <w:rPr>
          <w:rFonts w:ascii="游ゴシック" w:eastAsia="游ゴシック" w:hAnsi="游ゴシック"/>
        </w:rPr>
      </w:pPr>
      <w:r w:rsidRPr="00E026E5">
        <w:rPr>
          <w:rFonts w:ascii="游ゴシック" w:eastAsia="游ゴシック" w:hAnsi="游ゴシック" w:hint="eastAsia"/>
        </w:rPr>
        <w:t>一次波及効果と同様の方法で、二次波及効果</w:t>
      </w:r>
      <w:r>
        <w:rPr>
          <w:rFonts w:ascii="游ゴシック" w:eastAsia="游ゴシック" w:hAnsi="游ゴシック" w:hint="eastAsia"/>
        </w:rPr>
        <w:t>としての</w:t>
      </w:r>
      <w:r w:rsidRPr="00E026E5">
        <w:rPr>
          <w:rFonts w:ascii="游ゴシック" w:eastAsia="游ゴシック" w:hAnsi="游ゴシック" w:hint="eastAsia"/>
        </w:rPr>
        <w:t>生産誘発額を</w:t>
      </w:r>
      <w:r>
        <w:rPr>
          <w:rFonts w:ascii="游ゴシック" w:eastAsia="游ゴシック" w:hAnsi="游ゴシック" w:hint="eastAsia"/>
        </w:rPr>
        <w:t>元に</w:t>
      </w:r>
      <w:r w:rsidRPr="00E026E5">
        <w:rPr>
          <w:rFonts w:ascii="游ゴシック" w:eastAsia="游ゴシック" w:hAnsi="游ゴシック" w:hint="eastAsia"/>
        </w:rPr>
        <w:t>誘発される粗付加価値額</w:t>
      </w:r>
      <w:r>
        <w:rPr>
          <w:rFonts w:ascii="游ゴシック" w:eastAsia="游ゴシック" w:hAnsi="游ゴシック" w:hint="eastAsia"/>
        </w:rPr>
        <w:t>及び</w:t>
      </w:r>
      <w:r w:rsidRPr="00E026E5">
        <w:rPr>
          <w:rFonts w:ascii="游ゴシック" w:eastAsia="游ゴシック" w:hAnsi="游ゴシック" w:hint="eastAsia"/>
        </w:rPr>
        <w:t>労働量を</w:t>
      </w:r>
      <w:r>
        <w:rPr>
          <w:rFonts w:ascii="游ゴシック" w:eastAsia="游ゴシック" w:hAnsi="游ゴシック" w:hint="eastAsia"/>
        </w:rPr>
        <w:t>求めることができ</w:t>
      </w:r>
      <w:r w:rsidRPr="00E026E5">
        <w:rPr>
          <w:rFonts w:ascii="游ゴシック" w:eastAsia="游ゴシック" w:hAnsi="游ゴシック" w:hint="eastAsia"/>
        </w:rPr>
        <w:t>ます。</w:t>
      </w:r>
    </w:p>
    <w:p w14:paraId="67420B09" w14:textId="77777777" w:rsidR="002A525F" w:rsidRDefault="002A525F" w:rsidP="0007401A">
      <w:pPr>
        <w:ind w:leftChars="200" w:left="400" w:firstLineChars="100" w:firstLine="200"/>
        <w:rPr>
          <w:rFonts w:ascii="游ゴシック" w:eastAsia="游ゴシック" w:hAnsi="游ゴシック"/>
        </w:rPr>
      </w:pPr>
    </w:p>
    <w:p w14:paraId="46AC147E" w14:textId="5F3641FF" w:rsidR="002A525F" w:rsidRPr="00C16084" w:rsidRDefault="002A525F" w:rsidP="002A525F">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１－1</w:t>
      </w:r>
      <w:r w:rsidR="000F3CBE">
        <w:rPr>
          <w:rFonts w:ascii="游ゴシック" w:eastAsia="游ゴシック" w:hAnsi="游ゴシック" w:hint="eastAsia"/>
        </w:rPr>
        <w:t>2</w:t>
      </w:r>
      <w:r>
        <w:rPr>
          <w:rFonts w:ascii="游ゴシック" w:eastAsia="游ゴシック" w:hAnsi="游ゴシック" w:hint="eastAsia"/>
        </w:rPr>
        <w:t xml:space="preserve">　粗付加価値誘発額（二次）、労働誘発量（二次）の算出</w:t>
      </w:r>
    </w:p>
    <w:p w14:paraId="40A49A1F" w14:textId="71D90F47" w:rsidR="0007401A" w:rsidRPr="00E026E5" w:rsidRDefault="00981631" w:rsidP="0007401A">
      <w:pPr>
        <w:jc w:val="center"/>
        <w:rPr>
          <w:rFonts w:ascii="游ゴシック" w:eastAsia="游ゴシック" w:hAnsi="游ゴシック"/>
        </w:rPr>
      </w:pPr>
      <w:r w:rsidRPr="00981631">
        <w:rPr>
          <w:noProof/>
        </w:rPr>
        <w:drawing>
          <wp:inline distT="0" distB="0" distL="0" distR="0" wp14:anchorId="55D5C3D8" wp14:editId="69361358">
            <wp:extent cx="6156000" cy="5607607"/>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6000" cy="5607607"/>
                    </a:xfrm>
                    <a:prstGeom prst="rect">
                      <a:avLst/>
                    </a:prstGeom>
                    <a:noFill/>
                    <a:ln>
                      <a:noFill/>
                    </a:ln>
                  </pic:spPr>
                </pic:pic>
              </a:graphicData>
            </a:graphic>
          </wp:inline>
        </w:drawing>
      </w:r>
    </w:p>
    <w:p w14:paraId="05B96F75" w14:textId="77777777" w:rsidR="0007401A" w:rsidRDefault="0007401A" w:rsidP="0007401A">
      <w:pPr>
        <w:ind w:leftChars="200" w:left="400"/>
        <w:rPr>
          <w:rFonts w:ascii="游ゴシック" w:eastAsia="游ゴシック" w:hAnsi="游ゴシック"/>
        </w:rPr>
      </w:pPr>
      <w:r>
        <w:rPr>
          <w:rFonts w:ascii="游ゴシック" w:eastAsia="游ゴシック" w:hAnsi="游ゴシック" w:hint="eastAsia"/>
        </w:rPr>
        <w:t xml:space="preserve">　</w:t>
      </w:r>
      <w:r w:rsidRPr="00E026E5">
        <w:rPr>
          <w:rFonts w:ascii="游ゴシック" w:eastAsia="游ゴシック" w:hAnsi="游ゴシック" w:hint="eastAsia"/>
          <w:sz w:val="18"/>
        </w:rPr>
        <w:t>(注)</w:t>
      </w:r>
      <w:r w:rsidRPr="003D737B">
        <w:rPr>
          <w:rFonts w:ascii="游ゴシック" w:eastAsia="游ゴシック" w:hAnsi="游ゴシック" w:hint="eastAsia"/>
          <w:sz w:val="18"/>
        </w:rPr>
        <w:t xml:space="preserve"> </w:t>
      </w:r>
      <w:r w:rsidRPr="00E026E5">
        <w:rPr>
          <w:rFonts w:ascii="游ゴシック" w:eastAsia="游ゴシック" w:hAnsi="游ゴシック" w:hint="eastAsia"/>
          <w:sz w:val="18"/>
        </w:rPr>
        <w:t>労働係数は百万円</w:t>
      </w:r>
      <w:r>
        <w:rPr>
          <w:rFonts w:ascii="游ゴシック" w:eastAsia="游ゴシック" w:hAnsi="游ゴシック" w:hint="eastAsia"/>
          <w:sz w:val="18"/>
        </w:rPr>
        <w:t>当たり</w:t>
      </w:r>
      <w:r w:rsidRPr="00E026E5">
        <w:rPr>
          <w:rFonts w:ascii="游ゴシック" w:eastAsia="游ゴシック" w:hAnsi="游ゴシック" w:hint="eastAsia"/>
          <w:sz w:val="18"/>
        </w:rPr>
        <w:t>の係数のため、1</w:t>
      </w:r>
      <w:r w:rsidRPr="00E026E5">
        <w:rPr>
          <w:rFonts w:ascii="游ゴシック" w:eastAsia="游ゴシック" w:hAnsi="游ゴシック"/>
          <w:sz w:val="18"/>
        </w:rPr>
        <w:t>00</w:t>
      </w:r>
      <w:r w:rsidRPr="00E026E5">
        <w:rPr>
          <w:rFonts w:ascii="游ゴシック" w:eastAsia="游ゴシック" w:hAnsi="游ゴシック" w:hint="eastAsia"/>
          <w:sz w:val="18"/>
        </w:rPr>
        <w:t>を乗じて生産誘発額</w:t>
      </w:r>
      <w:r>
        <w:rPr>
          <w:rFonts w:ascii="游ゴシック" w:eastAsia="游ゴシック" w:hAnsi="游ゴシック" w:hint="eastAsia"/>
          <w:sz w:val="18"/>
        </w:rPr>
        <w:t>の単位に</w:t>
      </w:r>
      <w:r w:rsidRPr="00E026E5">
        <w:rPr>
          <w:rFonts w:ascii="游ゴシック" w:eastAsia="游ゴシック" w:hAnsi="游ゴシック" w:hint="eastAsia"/>
          <w:sz w:val="18"/>
        </w:rPr>
        <w:t>合わせています</w:t>
      </w:r>
      <w:r w:rsidRPr="00E026E5">
        <w:rPr>
          <w:rFonts w:ascii="游ゴシック" w:eastAsia="游ゴシック" w:hAnsi="游ゴシック" w:hint="eastAsia"/>
        </w:rPr>
        <w:t>。</w:t>
      </w:r>
    </w:p>
    <w:p w14:paraId="35F586F7" w14:textId="77777777" w:rsidR="0007401A" w:rsidRDefault="0007401A" w:rsidP="0007401A">
      <w:pPr>
        <w:ind w:leftChars="200" w:left="400"/>
        <w:rPr>
          <w:rFonts w:ascii="游ゴシック" w:eastAsia="游ゴシック" w:hAnsi="游ゴシック"/>
        </w:rPr>
      </w:pPr>
    </w:p>
    <w:p w14:paraId="274772B2" w14:textId="77777777" w:rsidR="0007401A" w:rsidRPr="00E026E5" w:rsidRDefault="0007401A" w:rsidP="0007401A">
      <w:pPr>
        <w:ind w:leftChars="200" w:left="400" w:firstLineChars="100" w:firstLine="200"/>
        <w:rPr>
          <w:rFonts w:ascii="游ゴシック" w:eastAsia="游ゴシック" w:hAnsi="游ゴシック"/>
          <w:u w:val="single"/>
        </w:rPr>
      </w:pPr>
      <w:r>
        <w:rPr>
          <w:rFonts w:ascii="游ゴシック" w:eastAsia="游ゴシック" w:hAnsi="游ゴシック" w:hint="eastAsia"/>
        </w:rPr>
        <w:t>以上により</w:t>
      </w:r>
      <w:r w:rsidRPr="00E026E5">
        <w:rPr>
          <w:rFonts w:ascii="游ゴシック" w:eastAsia="游ゴシック" w:hAnsi="游ゴシック" w:hint="eastAsia"/>
        </w:rPr>
        <w:t>、</w:t>
      </w:r>
      <w:r w:rsidRPr="00E026E5">
        <w:rPr>
          <w:rFonts w:ascii="游ゴシック" w:eastAsia="游ゴシック" w:hAnsi="游ゴシック" w:hint="eastAsia"/>
          <w:u w:val="single"/>
        </w:rPr>
        <w:t>二次波及効果による粗付加価値額は</w:t>
      </w:r>
      <w:r>
        <w:rPr>
          <w:rFonts w:ascii="游ゴシック" w:eastAsia="游ゴシック" w:hAnsi="游ゴシック"/>
          <w:u w:val="single"/>
        </w:rPr>
        <w:t>41</w:t>
      </w:r>
      <w:r w:rsidRPr="00E026E5">
        <w:rPr>
          <w:rFonts w:ascii="游ゴシック" w:eastAsia="游ゴシック" w:hAnsi="游ゴシック" w:hint="eastAsia"/>
          <w:u w:val="single"/>
        </w:rPr>
        <w:t>億円、労働誘発量は</w:t>
      </w:r>
      <w:r>
        <w:rPr>
          <w:rFonts w:ascii="游ゴシック" w:eastAsia="游ゴシック" w:hAnsi="游ゴシック"/>
          <w:u w:val="single"/>
        </w:rPr>
        <w:t>474</w:t>
      </w:r>
      <w:r w:rsidRPr="00E026E5">
        <w:rPr>
          <w:rFonts w:ascii="游ゴシック" w:eastAsia="游ゴシック" w:hAnsi="游ゴシック" w:hint="eastAsia"/>
          <w:u w:val="single"/>
        </w:rPr>
        <w:t>人</w:t>
      </w:r>
      <w:r w:rsidRPr="0008208A">
        <w:rPr>
          <w:rFonts w:ascii="游ゴシック" w:eastAsia="游ゴシック" w:hAnsi="游ゴシック" w:hint="eastAsia"/>
        </w:rPr>
        <w:t>となります。</w:t>
      </w:r>
    </w:p>
    <w:p w14:paraId="7B07DCA5" w14:textId="0692EFF1" w:rsidR="0007401A" w:rsidRDefault="0007401A" w:rsidP="0007401A">
      <w:pPr>
        <w:ind w:leftChars="100" w:left="200"/>
        <w:rPr>
          <w:rFonts w:ascii="游ゴシック" w:eastAsia="游ゴシック" w:hAnsi="游ゴシック"/>
        </w:rPr>
      </w:pPr>
      <w:r>
        <w:rPr>
          <w:rFonts w:ascii="游ゴシック" w:eastAsia="游ゴシック" w:hAnsi="游ゴシック" w:hint="eastAsia"/>
        </w:rPr>
        <w:t xml:space="preserve">　　二次波及効果</w:t>
      </w:r>
      <w:r w:rsidRPr="00E026E5">
        <w:rPr>
          <w:rFonts w:ascii="游ゴシック" w:eastAsia="游ゴシック" w:hAnsi="游ゴシック" w:hint="eastAsia"/>
        </w:rPr>
        <w:t>の計算結果をまとめると、次のとおりです。</w:t>
      </w:r>
    </w:p>
    <w:p w14:paraId="4E0B9770" w14:textId="60FE3C93" w:rsidR="002A525F" w:rsidRDefault="002A525F" w:rsidP="0007401A">
      <w:pPr>
        <w:ind w:leftChars="100" w:left="200"/>
        <w:rPr>
          <w:rFonts w:ascii="游ゴシック" w:eastAsia="游ゴシック" w:hAnsi="游ゴシック"/>
        </w:rPr>
      </w:pPr>
    </w:p>
    <w:p w14:paraId="43784508" w14:textId="297EB82B" w:rsidR="000F3CBE" w:rsidRPr="00C16084" w:rsidRDefault="000F3CBE" w:rsidP="000F3CBE">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１－13　二次波及効果のまとめ</w:t>
      </w:r>
    </w:p>
    <w:tbl>
      <w:tblPr>
        <w:tblStyle w:val="affa"/>
        <w:tblW w:w="0" w:type="auto"/>
        <w:tblInd w:w="2998" w:type="dxa"/>
        <w:tblBorders>
          <w:insideV w:val="none" w:sz="0" w:space="0" w:color="auto"/>
        </w:tblBorders>
        <w:tblLook w:val="04A0" w:firstRow="1" w:lastRow="0" w:firstColumn="1" w:lastColumn="0" w:noHBand="0" w:noVBand="1"/>
      </w:tblPr>
      <w:tblGrid>
        <w:gridCol w:w="2702"/>
        <w:gridCol w:w="1498"/>
      </w:tblGrid>
      <w:tr w:rsidR="0007401A" w14:paraId="19FB0236" w14:textId="77777777" w:rsidTr="00466DA8">
        <w:tc>
          <w:tcPr>
            <w:tcW w:w="4200" w:type="dxa"/>
            <w:gridSpan w:val="2"/>
          </w:tcPr>
          <w:p w14:paraId="77A898CE" w14:textId="77777777" w:rsidR="0007401A" w:rsidRDefault="0007401A" w:rsidP="006D2149">
            <w:pPr>
              <w:rPr>
                <w:rFonts w:ascii="游ゴシック" w:eastAsia="游ゴシック" w:hAnsi="游ゴシック"/>
              </w:rPr>
            </w:pPr>
            <w:r>
              <w:rPr>
                <w:rFonts w:ascii="游ゴシック" w:eastAsia="游ゴシック" w:hAnsi="游ゴシック" w:hint="eastAsia"/>
              </w:rPr>
              <w:t>二次波及効果</w:t>
            </w:r>
          </w:p>
        </w:tc>
      </w:tr>
      <w:tr w:rsidR="0007401A" w14:paraId="0EB41EC3" w14:textId="77777777" w:rsidTr="00466DA8">
        <w:tc>
          <w:tcPr>
            <w:tcW w:w="2702" w:type="dxa"/>
          </w:tcPr>
          <w:p w14:paraId="4D909055" w14:textId="77777777" w:rsidR="0007401A" w:rsidRDefault="0007401A" w:rsidP="006D2149">
            <w:pPr>
              <w:ind w:leftChars="100" w:left="200"/>
              <w:rPr>
                <w:rFonts w:ascii="游ゴシック" w:eastAsia="游ゴシック" w:hAnsi="游ゴシック"/>
              </w:rPr>
            </w:pPr>
            <w:r>
              <w:rPr>
                <w:rFonts w:ascii="游ゴシック" w:eastAsia="游ゴシック" w:hAnsi="游ゴシック" w:hint="eastAsia"/>
              </w:rPr>
              <w:t>生産誘発額</w:t>
            </w:r>
          </w:p>
          <w:p w14:paraId="3DFDE7FE" w14:textId="77777777" w:rsidR="0007401A" w:rsidRDefault="0007401A" w:rsidP="006D2149">
            <w:pPr>
              <w:ind w:leftChars="100" w:left="200"/>
              <w:rPr>
                <w:rFonts w:ascii="游ゴシック" w:eastAsia="游ゴシック" w:hAnsi="游ゴシック"/>
              </w:rPr>
            </w:pPr>
            <w:r>
              <w:rPr>
                <w:rFonts w:ascii="游ゴシック" w:eastAsia="游ゴシック" w:hAnsi="游ゴシック" w:hint="eastAsia"/>
              </w:rPr>
              <w:t xml:space="preserve">　うち粗付加価値誘発額</w:t>
            </w:r>
          </w:p>
          <w:p w14:paraId="50B9D051" w14:textId="77777777" w:rsidR="0007401A" w:rsidRDefault="0007401A" w:rsidP="006D2149">
            <w:pPr>
              <w:ind w:leftChars="100" w:left="200"/>
              <w:rPr>
                <w:rFonts w:ascii="游ゴシック" w:eastAsia="游ゴシック" w:hAnsi="游ゴシック"/>
              </w:rPr>
            </w:pPr>
            <w:r>
              <w:rPr>
                <w:rFonts w:ascii="游ゴシック" w:eastAsia="游ゴシック" w:hAnsi="游ゴシック" w:hint="eastAsia"/>
              </w:rPr>
              <w:t>労働誘発量</w:t>
            </w:r>
          </w:p>
        </w:tc>
        <w:tc>
          <w:tcPr>
            <w:tcW w:w="1498" w:type="dxa"/>
          </w:tcPr>
          <w:p w14:paraId="0379937D"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hint="eastAsia"/>
              </w:rPr>
              <w:t>67億円</w:t>
            </w:r>
          </w:p>
          <w:p w14:paraId="6A1BD0A4"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hint="eastAsia"/>
              </w:rPr>
              <w:t>41億円</w:t>
            </w:r>
          </w:p>
          <w:p w14:paraId="48200030" w14:textId="77777777" w:rsidR="0007401A" w:rsidRDefault="0007401A" w:rsidP="006D2149">
            <w:pPr>
              <w:ind w:rightChars="100" w:right="200"/>
              <w:rPr>
                <w:rFonts w:ascii="游ゴシック" w:eastAsia="游ゴシック" w:hAnsi="游ゴシック"/>
              </w:rPr>
            </w:pPr>
            <w:r>
              <w:rPr>
                <w:rFonts w:ascii="游ゴシック" w:eastAsia="游ゴシック" w:hAnsi="游ゴシック" w:hint="eastAsia"/>
              </w:rPr>
              <w:t xml:space="preserve">　  472人</w:t>
            </w:r>
          </w:p>
        </w:tc>
      </w:tr>
    </w:tbl>
    <w:p w14:paraId="2F0CD2D7" w14:textId="77777777" w:rsidR="0007401A" w:rsidRPr="00E026E5" w:rsidRDefault="0007401A" w:rsidP="0007401A">
      <w:pPr>
        <w:pStyle w:val="aff7"/>
        <w:wordWrap/>
        <w:spacing w:line="240" w:lineRule="auto"/>
        <w:ind w:leftChars="100" w:left="200" w:right="0" w:firstLine="0"/>
        <w:rPr>
          <w:rFonts w:ascii="游ゴシック" w:eastAsia="游ゴシック" w:hAnsi="游ゴシック"/>
        </w:rPr>
      </w:pPr>
      <w:r w:rsidRPr="00E026E5">
        <w:rPr>
          <w:rFonts w:ascii="游ゴシック" w:eastAsia="游ゴシック" w:hAnsi="游ゴシック"/>
          <w:b/>
        </w:rPr>
        <w:br w:type="page"/>
      </w:r>
      <w:r w:rsidRPr="00E026E5">
        <w:rPr>
          <w:rFonts w:ascii="游ゴシック" w:eastAsia="游ゴシック" w:hAnsi="游ゴシック" w:hint="eastAsia"/>
          <w:b/>
          <w:bdr w:val="single" w:sz="4" w:space="0" w:color="auto"/>
        </w:rPr>
        <w:lastRenderedPageBreak/>
        <w:t>（</w:t>
      </w:r>
      <w:r>
        <w:rPr>
          <w:rFonts w:ascii="游ゴシック" w:eastAsia="游ゴシック" w:hAnsi="游ゴシック" w:hint="eastAsia"/>
          <w:b/>
          <w:bdr w:val="single" w:sz="4" w:space="0" w:color="auto"/>
        </w:rPr>
        <w:t>ステップ７</w:t>
      </w:r>
      <w:r w:rsidRPr="00E026E5">
        <w:rPr>
          <w:rFonts w:ascii="游ゴシック" w:eastAsia="游ゴシック" w:hAnsi="游ゴシック" w:hint="eastAsia"/>
          <w:b/>
          <w:bdr w:val="single" w:sz="4" w:space="0" w:color="auto"/>
        </w:rPr>
        <w:t>）</w:t>
      </w:r>
      <w:r w:rsidRPr="00241B92">
        <w:rPr>
          <w:rFonts w:ascii="游ゴシック" w:eastAsia="游ゴシック" w:hAnsi="游ゴシック" w:hint="eastAsia"/>
          <w:b/>
          <w:bdr w:val="single" w:sz="4" w:space="0" w:color="auto"/>
        </w:rPr>
        <w:t>一次波及効果と二次波及効果をまとめる</w:t>
      </w:r>
      <w:r w:rsidRPr="00E026E5">
        <w:rPr>
          <w:rFonts w:ascii="游ゴシック" w:eastAsia="游ゴシック" w:hAnsi="游ゴシック" w:hint="eastAsia"/>
          <w:b/>
          <w:bdr w:val="single" w:sz="4" w:space="0" w:color="auto"/>
        </w:rPr>
        <w:t xml:space="preserve"> </w:t>
      </w:r>
    </w:p>
    <w:p w14:paraId="1A015E32" w14:textId="77777777" w:rsidR="0007401A" w:rsidRDefault="0007401A" w:rsidP="0007401A">
      <w:pPr>
        <w:ind w:leftChars="200" w:left="400" w:firstLineChars="100" w:firstLine="200"/>
        <w:rPr>
          <w:rFonts w:ascii="游ゴシック" w:eastAsia="游ゴシック" w:hAnsi="游ゴシック"/>
        </w:rPr>
      </w:pPr>
      <w:r w:rsidRPr="00E026E5">
        <w:rPr>
          <w:rFonts w:ascii="游ゴシック" w:eastAsia="游ゴシック" w:hAnsi="游ゴシック" w:hint="eastAsia"/>
        </w:rPr>
        <w:t>一次波及効果</w:t>
      </w:r>
      <w:r>
        <w:rPr>
          <w:rFonts w:ascii="游ゴシック" w:eastAsia="游ゴシック" w:hAnsi="游ゴシック" w:hint="eastAsia"/>
        </w:rPr>
        <w:t>(直接効果を含む)</w:t>
      </w:r>
      <w:r w:rsidRPr="00E026E5">
        <w:rPr>
          <w:rFonts w:ascii="游ゴシック" w:eastAsia="游ゴシック" w:hAnsi="游ゴシック" w:hint="eastAsia"/>
        </w:rPr>
        <w:t>と二次波及効果の合計は、次表のとおりです。</w:t>
      </w:r>
    </w:p>
    <w:p w14:paraId="418760B5" w14:textId="5B1503BD" w:rsidR="0007401A" w:rsidRDefault="0007401A" w:rsidP="0007401A">
      <w:pPr>
        <w:ind w:leftChars="200" w:left="400" w:firstLineChars="100" w:firstLine="200"/>
        <w:rPr>
          <w:rFonts w:ascii="游ゴシック" w:eastAsia="游ゴシック" w:hAnsi="游ゴシック"/>
        </w:rPr>
      </w:pPr>
    </w:p>
    <w:p w14:paraId="59A6B36C" w14:textId="3F8EB6D8" w:rsidR="002A525F" w:rsidRPr="00C16084" w:rsidRDefault="002A525F" w:rsidP="002A525F">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１－1</w:t>
      </w:r>
      <w:r w:rsidR="000F3CBE">
        <w:rPr>
          <w:rFonts w:ascii="游ゴシック" w:eastAsia="游ゴシック" w:hAnsi="游ゴシック" w:hint="eastAsia"/>
        </w:rPr>
        <w:t>4</w:t>
      </w:r>
      <w:r>
        <w:rPr>
          <w:rFonts w:ascii="游ゴシック" w:eastAsia="游ゴシック" w:hAnsi="游ゴシック" w:hint="eastAsia"/>
        </w:rPr>
        <w:t xml:space="preserve">　一次波及効果と二次波及効果の合計</w:t>
      </w:r>
    </w:p>
    <w:p w14:paraId="0195D09B" w14:textId="2F2C15CC" w:rsidR="0007401A" w:rsidRPr="00E026E5" w:rsidRDefault="00981631" w:rsidP="0007401A">
      <w:pPr>
        <w:tabs>
          <w:tab w:val="left" w:pos="530"/>
        </w:tabs>
        <w:jc w:val="center"/>
        <w:rPr>
          <w:rFonts w:ascii="游ゴシック" w:eastAsia="游ゴシック" w:hAnsi="游ゴシック"/>
        </w:rPr>
      </w:pPr>
      <w:r w:rsidRPr="00981631">
        <w:rPr>
          <w:noProof/>
        </w:rPr>
        <w:drawing>
          <wp:inline distT="0" distB="0" distL="0" distR="0" wp14:anchorId="257E907C" wp14:editId="57CA9D60">
            <wp:extent cx="6479540" cy="5686425"/>
            <wp:effectExtent l="0" t="0" r="0"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9540" cy="5686425"/>
                    </a:xfrm>
                    <a:prstGeom prst="rect">
                      <a:avLst/>
                    </a:prstGeom>
                    <a:noFill/>
                    <a:ln>
                      <a:noFill/>
                    </a:ln>
                  </pic:spPr>
                </pic:pic>
              </a:graphicData>
            </a:graphic>
          </wp:inline>
        </w:drawing>
      </w:r>
    </w:p>
    <w:p w14:paraId="6B707D68" w14:textId="77777777" w:rsidR="0007401A" w:rsidRDefault="0007401A" w:rsidP="0007401A">
      <w:pPr>
        <w:ind w:leftChars="100" w:left="200"/>
        <w:rPr>
          <w:rFonts w:ascii="游ゴシック" w:eastAsia="游ゴシック" w:hAnsi="游ゴシック"/>
        </w:rPr>
      </w:pPr>
    </w:p>
    <w:p w14:paraId="5587FA57" w14:textId="27CED178" w:rsidR="0007401A" w:rsidRDefault="0007401A" w:rsidP="0007401A">
      <w:pPr>
        <w:ind w:leftChars="200" w:left="400"/>
        <w:rPr>
          <w:rFonts w:ascii="游ゴシック" w:eastAsia="游ゴシック" w:hAnsi="游ゴシック"/>
        </w:rPr>
      </w:pPr>
      <w:r>
        <w:rPr>
          <w:rFonts w:ascii="游ゴシック" w:eastAsia="游ゴシック" w:hAnsi="游ゴシック" w:hint="eastAsia"/>
        </w:rPr>
        <w:t xml:space="preserve">　　</w:t>
      </w:r>
      <w:r w:rsidRPr="00E026E5">
        <w:rPr>
          <w:rFonts w:ascii="游ゴシック" w:eastAsia="游ゴシック" w:hAnsi="游ゴシック" w:hint="eastAsia"/>
        </w:rPr>
        <w:t>ここまで</w:t>
      </w:r>
      <w:r>
        <w:rPr>
          <w:rFonts w:ascii="游ゴシック" w:eastAsia="游ゴシック" w:hAnsi="游ゴシック" w:hint="eastAsia"/>
        </w:rPr>
        <w:t>の</w:t>
      </w:r>
      <w:r w:rsidRPr="00E026E5">
        <w:rPr>
          <w:rFonts w:ascii="游ゴシック" w:eastAsia="游ゴシック" w:hAnsi="游ゴシック" w:hint="eastAsia"/>
        </w:rPr>
        <w:t>計算</w:t>
      </w:r>
      <w:r>
        <w:rPr>
          <w:rFonts w:ascii="游ゴシック" w:eastAsia="游ゴシック" w:hAnsi="游ゴシック" w:hint="eastAsia"/>
        </w:rPr>
        <w:t>結果</w:t>
      </w:r>
      <w:r w:rsidRPr="00E026E5">
        <w:rPr>
          <w:rFonts w:ascii="游ゴシック" w:eastAsia="游ゴシック" w:hAnsi="游ゴシック" w:hint="eastAsia"/>
        </w:rPr>
        <w:t>をまとめると、以下のとおりです。</w:t>
      </w:r>
    </w:p>
    <w:p w14:paraId="39ED1617" w14:textId="361CB266" w:rsidR="000F3CBE" w:rsidRDefault="000F3CBE" w:rsidP="0007401A">
      <w:pPr>
        <w:ind w:leftChars="200" w:left="400"/>
        <w:rPr>
          <w:rFonts w:ascii="游ゴシック" w:eastAsia="游ゴシック" w:hAnsi="游ゴシック"/>
        </w:rPr>
      </w:pPr>
    </w:p>
    <w:p w14:paraId="4A69E94D" w14:textId="2C201CD6" w:rsidR="000F3CBE" w:rsidRPr="000F3CBE" w:rsidRDefault="000F3CBE"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１－15　一次波及効果と二次波及効果のまとめ</w:t>
      </w:r>
      <w:r w:rsidR="008B6453">
        <w:rPr>
          <w:rFonts w:ascii="游ゴシック" w:eastAsia="游ゴシック" w:hAnsi="游ゴシック" w:hint="eastAsia"/>
        </w:rPr>
        <w:t>（医療機械等への投資）</w:t>
      </w:r>
    </w:p>
    <w:p w14:paraId="5C9BAED9" w14:textId="75A8A766" w:rsidR="0007401A" w:rsidRDefault="000F3CBE" w:rsidP="0007401A">
      <w:pPr>
        <w:pStyle w:val="a9"/>
        <w:jc w:val="center"/>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1704320" behindDoc="0" locked="0" layoutInCell="1" allowOverlap="1" wp14:anchorId="54B08A7A" wp14:editId="57D4F70E">
                <wp:simplePos x="0" y="0"/>
                <wp:positionH relativeFrom="column">
                  <wp:posOffset>3918585</wp:posOffset>
                </wp:positionH>
                <wp:positionV relativeFrom="paragraph">
                  <wp:posOffset>114264</wp:posOffset>
                </wp:positionV>
                <wp:extent cx="752475" cy="333375"/>
                <wp:effectExtent l="876300" t="0" r="28575" b="28575"/>
                <wp:wrapNone/>
                <wp:docPr id="313" name="角丸四角形吹き出し 9"/>
                <wp:cNvGraphicFramePr/>
                <a:graphic xmlns:a="http://schemas.openxmlformats.org/drawingml/2006/main">
                  <a:graphicData uri="http://schemas.microsoft.com/office/word/2010/wordprocessingShape">
                    <wps:wsp>
                      <wps:cNvSpPr/>
                      <wps:spPr>
                        <a:xfrm>
                          <a:off x="0" y="0"/>
                          <a:ext cx="752475" cy="333375"/>
                        </a:xfrm>
                        <a:prstGeom prst="wedgeRoundRectCallout">
                          <a:avLst>
                            <a:gd name="adj1" fmla="val -159715"/>
                            <a:gd name="adj2" fmla="val 19050"/>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CBB698"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sidRPr="006A0FCF">
                              <w:rPr>
                                <w:rFonts w:ascii="游ゴシック" w:eastAsia="游ゴシック" w:hAnsi="游ゴシック"/>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08A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32" type="#_x0000_t62" style="position:absolute;left:0;text-align:left;margin-left:308.55pt;margin-top:9pt;width:59.2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" adj="-23698,14915" fillcolor="white [3201]" strokecolor="black [3213]" strokeweight=".5pt">
                <v:textbox>
                  <w:txbxContent>
                    <w:p w14:paraId="5DCBB698"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sidRPr="006A0FCF">
                        <w:rPr>
                          <w:rFonts w:ascii="游ゴシック" w:eastAsia="游ゴシック" w:hAnsi="游ゴシック"/>
                          <w:sz w:val="16"/>
                          <w:szCs w:val="16"/>
                        </w:rPr>
                        <w:t>3</w:t>
                      </w:r>
                    </w:p>
                  </w:txbxContent>
                </v:textbox>
              </v:shape>
            </w:pict>
          </mc:Fallback>
        </mc:AlternateContent>
      </w:r>
      <w:r w:rsidR="0007401A">
        <w:rPr>
          <w:rFonts w:ascii="游ゴシック" w:eastAsia="游ゴシック" w:hAnsi="游ゴシック" w:hint="eastAsia"/>
          <w:noProof/>
        </w:rPr>
        <mc:AlternateContent>
          <mc:Choice Requires="wps">
            <w:drawing>
              <wp:anchor distT="0" distB="0" distL="114300" distR="114300" simplePos="0" relativeHeight="251706368" behindDoc="0" locked="0" layoutInCell="1" allowOverlap="1" wp14:anchorId="5F207F3D" wp14:editId="7CBE4064">
                <wp:simplePos x="0" y="0"/>
                <wp:positionH relativeFrom="margin">
                  <wp:posOffset>-150979</wp:posOffset>
                </wp:positionH>
                <wp:positionV relativeFrom="paragraph">
                  <wp:posOffset>1191260</wp:posOffset>
                </wp:positionV>
                <wp:extent cx="713004" cy="333375"/>
                <wp:effectExtent l="0" t="0" r="506730" b="47625"/>
                <wp:wrapNone/>
                <wp:docPr id="314" name="角丸四角形吹き出し 43"/>
                <wp:cNvGraphicFramePr/>
                <a:graphic xmlns:a="http://schemas.openxmlformats.org/drawingml/2006/main">
                  <a:graphicData uri="http://schemas.microsoft.com/office/word/2010/wordprocessingShape">
                    <wps:wsp>
                      <wps:cNvSpPr/>
                      <wps:spPr>
                        <a:xfrm>
                          <a:off x="0" y="0"/>
                          <a:ext cx="713004" cy="333375"/>
                        </a:xfrm>
                        <a:prstGeom prst="wedgeRoundRectCallout">
                          <a:avLst>
                            <a:gd name="adj1" fmla="val 118408"/>
                            <a:gd name="adj2" fmla="val 51071"/>
                            <a:gd name="adj3" fmla="val 16667"/>
                          </a:avLst>
                        </a:prstGeom>
                        <a:solidFill>
                          <a:sysClr val="window" lastClr="FFFFFF"/>
                        </a:solidFill>
                        <a:ln w="6350" cap="flat" cmpd="sng" algn="ctr">
                          <a:solidFill>
                            <a:sysClr val="windowText" lastClr="000000"/>
                          </a:solidFill>
                          <a:prstDash val="solid"/>
                        </a:ln>
                        <a:effectLst/>
                      </wps:spPr>
                      <wps:txbx>
                        <w:txbxContent>
                          <w:p w14:paraId="150B5610"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7F3D" id="角丸四角形吹き出し 43" o:spid="_x0000_s1033" type="#_x0000_t62" style="position:absolute;left:0;text-align:left;margin-left:-11.9pt;margin-top:93.8pt;width:56.15pt;height:26.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" adj="36376,21831" fillcolor="window" strokecolor="windowText" strokeweight=".5pt">
                <v:textbox>
                  <w:txbxContent>
                    <w:p w14:paraId="150B5610"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6</w:t>
                      </w:r>
                    </w:p>
                  </w:txbxContent>
                </v:textbox>
                <w10:wrap anchorx="margin"/>
              </v:shape>
            </w:pict>
          </mc:Fallback>
        </mc:AlternateContent>
      </w:r>
      <w:r w:rsidR="0007401A">
        <w:rPr>
          <w:rFonts w:ascii="游ゴシック" w:eastAsia="游ゴシック" w:hAnsi="游ゴシック" w:hint="eastAsia"/>
          <w:noProof/>
        </w:rPr>
        <mc:AlternateContent>
          <mc:Choice Requires="wps">
            <w:drawing>
              <wp:anchor distT="0" distB="0" distL="114300" distR="114300" simplePos="0" relativeHeight="251705344" behindDoc="0" locked="0" layoutInCell="1" allowOverlap="1" wp14:anchorId="29B9387C" wp14:editId="41B8C623">
                <wp:simplePos x="0" y="0"/>
                <wp:positionH relativeFrom="margin">
                  <wp:posOffset>-194314</wp:posOffset>
                </wp:positionH>
                <wp:positionV relativeFrom="paragraph">
                  <wp:posOffset>668655</wp:posOffset>
                </wp:positionV>
                <wp:extent cx="752475" cy="333375"/>
                <wp:effectExtent l="0" t="0" r="581025" b="371475"/>
                <wp:wrapNone/>
                <wp:docPr id="315" name="角丸四角形吹き出し 38"/>
                <wp:cNvGraphicFramePr/>
                <a:graphic xmlns:a="http://schemas.openxmlformats.org/drawingml/2006/main">
                  <a:graphicData uri="http://schemas.microsoft.com/office/word/2010/wordprocessingShape">
                    <wps:wsp>
                      <wps:cNvSpPr/>
                      <wps:spPr>
                        <a:xfrm>
                          <a:off x="0" y="0"/>
                          <a:ext cx="752475" cy="333375"/>
                        </a:xfrm>
                        <a:prstGeom prst="wedgeRoundRectCallout">
                          <a:avLst>
                            <a:gd name="adj1" fmla="val 120939"/>
                            <a:gd name="adj2" fmla="val 148214"/>
                            <a:gd name="adj3" fmla="val 16667"/>
                          </a:avLst>
                        </a:prstGeom>
                        <a:solidFill>
                          <a:sysClr val="window" lastClr="FFFFFF"/>
                        </a:solidFill>
                        <a:ln w="6350" cap="flat" cmpd="sng" algn="ctr">
                          <a:solidFill>
                            <a:sysClr val="windowText" lastClr="000000"/>
                          </a:solidFill>
                          <a:prstDash val="solid"/>
                        </a:ln>
                        <a:effectLst/>
                      </wps:spPr>
                      <wps:txbx>
                        <w:txbxContent>
                          <w:p w14:paraId="3F23DBB9"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387C" id="角丸四角形吹き出し 38" o:spid="_x0000_s1034" type="#_x0000_t62" style="position:absolute;left:0;text-align:left;margin-left:-15.3pt;margin-top:52.65pt;width:59.25pt;height:2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" adj="36923,42814" fillcolor="window" strokecolor="windowText" strokeweight=".5pt">
                <v:textbox>
                  <w:txbxContent>
                    <w:p w14:paraId="3F23DBB9"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4</w:t>
                      </w:r>
                    </w:p>
                  </w:txbxContent>
                </v:textbox>
                <w10:wrap anchorx="margin"/>
              </v:shape>
            </w:pict>
          </mc:Fallback>
        </mc:AlternateContent>
      </w:r>
      <w:r w:rsidR="0007401A" w:rsidRPr="00A51811">
        <w:rPr>
          <w:noProof/>
        </w:rPr>
        <w:drawing>
          <wp:inline distT="0" distB="0" distL="0" distR="0" wp14:anchorId="6896056E" wp14:editId="5E5B2932">
            <wp:extent cx="4703445" cy="1585595"/>
            <wp:effectExtent l="0" t="0" r="1905"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3445" cy="1585595"/>
                    </a:xfrm>
                    <a:prstGeom prst="rect">
                      <a:avLst/>
                    </a:prstGeom>
                    <a:noFill/>
                    <a:ln>
                      <a:noFill/>
                    </a:ln>
                  </pic:spPr>
                </pic:pic>
              </a:graphicData>
            </a:graphic>
          </wp:inline>
        </w:drawing>
      </w:r>
    </w:p>
    <w:p w14:paraId="5B8FB377" w14:textId="77777777" w:rsidR="0007401A" w:rsidRPr="00E026E5" w:rsidRDefault="0007401A" w:rsidP="0007401A">
      <w:pPr>
        <w:pStyle w:val="3"/>
        <w:rPr>
          <w:sz w:val="20"/>
        </w:rPr>
      </w:pPr>
      <w:bookmarkStart w:id="18" w:name="_Toc221887510"/>
      <w:bookmarkStart w:id="19" w:name="_Toc229734329"/>
      <w:r>
        <w:rPr>
          <w:rFonts w:hint="eastAsia"/>
        </w:rPr>
        <w:lastRenderedPageBreak/>
        <w:t xml:space="preserve">３　</w:t>
      </w:r>
      <w:r w:rsidRPr="00E026E5">
        <w:rPr>
          <w:rFonts w:hint="eastAsia"/>
        </w:rPr>
        <w:t>経済波及効果</w:t>
      </w:r>
      <w:r>
        <w:rPr>
          <w:rFonts w:hint="eastAsia"/>
        </w:rPr>
        <w:t>の</w:t>
      </w:r>
      <w:r w:rsidRPr="00E026E5">
        <w:rPr>
          <w:rFonts w:hint="eastAsia"/>
        </w:rPr>
        <w:t>計算</w:t>
      </w:r>
      <w:r>
        <w:rPr>
          <w:rFonts w:hint="eastAsia"/>
        </w:rPr>
        <w:t>事例(部門</w:t>
      </w:r>
      <w:r w:rsidRPr="00E026E5">
        <w:rPr>
          <w:rFonts w:hint="eastAsia"/>
        </w:rPr>
        <w:t>別の新規需要額が分からない場合</w:t>
      </w:r>
      <w:r>
        <w:rPr>
          <w:rFonts w:hint="eastAsia"/>
        </w:rPr>
        <w:t>)</w:t>
      </w:r>
      <w:bookmarkEnd w:id="18"/>
      <w:bookmarkEnd w:id="19"/>
    </w:p>
    <w:p w14:paraId="32E4C701" w14:textId="77777777" w:rsidR="0007401A" w:rsidRDefault="0007401A" w:rsidP="0007401A">
      <w:pPr>
        <w:widowControl/>
        <w:ind w:leftChars="100" w:left="200" w:firstLineChars="100" w:firstLine="200"/>
        <w:rPr>
          <w:rFonts w:ascii="游ゴシック" w:eastAsia="游ゴシック" w:hAnsi="游ゴシック"/>
        </w:rPr>
      </w:pPr>
      <w:r>
        <w:rPr>
          <w:rFonts w:ascii="游ゴシック" w:eastAsia="游ゴシック" w:hAnsi="游ゴシック" w:hint="eastAsia"/>
        </w:rPr>
        <w:t>ここでは、次の分析事例を用いて、「新規需要の総額は分かるが、部門別では分からない」ケースにおける令和２年(</w:t>
      </w:r>
      <w:r>
        <w:rPr>
          <w:rFonts w:ascii="游ゴシック" w:eastAsia="游ゴシック" w:hAnsi="游ゴシック"/>
        </w:rPr>
        <w:t>20</w:t>
      </w:r>
      <w:r>
        <w:rPr>
          <w:rFonts w:ascii="游ゴシック" w:eastAsia="游ゴシック" w:hAnsi="游ゴシック" w:hint="eastAsia"/>
        </w:rPr>
        <w:t>20年)大阪府産業連関表による経済波及効果の計算方法－</w:t>
      </w:r>
      <w:r w:rsidRPr="008B0DAA">
        <w:rPr>
          <w:rFonts w:ascii="游ゴシック" w:eastAsia="游ゴシック" w:hAnsi="游ゴシック" w:hint="eastAsia"/>
        </w:rPr>
        <w:t>経済波及効果推計ツール</w:t>
      </w:r>
      <w:r w:rsidRPr="008B0DAA">
        <w:rPr>
          <w:rFonts w:ascii="游ゴシック" w:eastAsia="游ゴシック" w:hAnsi="游ゴシック"/>
        </w:rPr>
        <w:t>(</w:t>
      </w:r>
      <w:r>
        <w:rPr>
          <w:rFonts w:ascii="游ゴシック" w:eastAsia="游ゴシック" w:hAnsi="游ゴシック" w:hint="eastAsia"/>
        </w:rPr>
        <w:t>簡易</w:t>
      </w:r>
      <w:r w:rsidRPr="008B0DAA">
        <w:rPr>
          <w:rFonts w:ascii="游ゴシック" w:eastAsia="游ゴシック" w:hAnsi="游ゴシック"/>
        </w:rPr>
        <w:t>版)</w:t>
      </w:r>
      <w:r>
        <w:rPr>
          <w:rFonts w:ascii="游ゴシック" w:eastAsia="游ゴシック" w:hAnsi="游ゴシック" w:hint="eastAsia"/>
        </w:rPr>
        <w:t>が行うプロセス－を解説します。</w:t>
      </w:r>
    </w:p>
    <w:tbl>
      <w:tblPr>
        <w:tblStyle w:val="affa"/>
        <w:tblW w:w="0" w:type="auto"/>
        <w:tblInd w:w="155"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800"/>
      </w:tblGrid>
      <w:tr w:rsidR="0007401A" w14:paraId="5517A7C7" w14:textId="77777777" w:rsidTr="006D2149">
        <w:tc>
          <w:tcPr>
            <w:tcW w:w="9800" w:type="dxa"/>
          </w:tcPr>
          <w:p w14:paraId="0DB344FD" w14:textId="77777777" w:rsidR="0007401A" w:rsidRPr="008B0DA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府民の所得増に伴い消費が増え、</w:t>
            </w:r>
            <w:r w:rsidRPr="00626B3D">
              <w:rPr>
                <w:rFonts w:ascii="游ゴシック" w:eastAsia="游ゴシック" w:hAnsi="游ゴシック"/>
              </w:rPr>
              <w:t>100</w:t>
            </w:r>
            <w:r>
              <w:rPr>
                <w:rFonts w:ascii="游ゴシック" w:eastAsia="游ゴシック" w:hAnsi="游ゴシック" w:hint="eastAsia"/>
              </w:rPr>
              <w:t>億</w:t>
            </w:r>
            <w:r>
              <w:rPr>
                <w:rFonts w:ascii="游ゴシック" w:eastAsia="游ゴシック" w:hAnsi="游ゴシック"/>
              </w:rPr>
              <w:t>円</w:t>
            </w:r>
            <w:r>
              <w:rPr>
                <w:rFonts w:ascii="游ゴシック" w:eastAsia="游ゴシック" w:hAnsi="游ゴシック" w:hint="eastAsia"/>
              </w:rPr>
              <w:t>の</w:t>
            </w:r>
            <w:r w:rsidRPr="00626B3D">
              <w:rPr>
                <w:rFonts w:ascii="游ゴシック" w:eastAsia="游ゴシック" w:hAnsi="游ゴシック"/>
              </w:rPr>
              <w:t>新規需要が発生したとする。</w:t>
            </w:r>
            <w:r w:rsidRPr="008B0DAA">
              <w:rPr>
                <w:rFonts w:ascii="游ゴシック" w:eastAsia="游ゴシック" w:hAnsi="游ゴシック"/>
              </w:rPr>
              <w:t>府内で誘発される</w:t>
            </w:r>
            <w:r>
              <w:rPr>
                <w:rFonts w:ascii="游ゴシック" w:eastAsia="游ゴシック" w:hAnsi="游ゴシック" w:hint="eastAsia"/>
              </w:rPr>
              <w:t>経済波及効果</w:t>
            </w:r>
            <w:r w:rsidRPr="008B0DAA">
              <w:rPr>
                <w:rFonts w:ascii="游ゴシック" w:eastAsia="游ゴシック" w:hAnsi="游ゴシック"/>
              </w:rPr>
              <w:t>はどの程度か。</w:t>
            </w:r>
          </w:p>
          <w:p w14:paraId="316A464C" w14:textId="77777777" w:rsidR="0007401A" w:rsidRDefault="0007401A" w:rsidP="006D2149">
            <w:pPr>
              <w:ind w:firstLineChars="100" w:firstLine="200"/>
              <w:rPr>
                <w:rFonts w:ascii="游ゴシック" w:eastAsia="游ゴシック" w:hAnsi="游ゴシック"/>
              </w:rPr>
            </w:pPr>
            <w:r w:rsidRPr="008B0DAA">
              <w:rPr>
                <w:rFonts w:ascii="游ゴシック" w:eastAsia="游ゴシック" w:hAnsi="游ゴシック" w:hint="eastAsia"/>
              </w:rPr>
              <w:t>分析には</w:t>
            </w:r>
            <w:r w:rsidRPr="008B0DAA">
              <w:rPr>
                <w:rFonts w:ascii="游ゴシック" w:eastAsia="游ゴシック" w:hAnsi="游ゴシック"/>
              </w:rPr>
              <w:t>37部門表を用い</w:t>
            </w:r>
            <w:r>
              <w:rPr>
                <w:rFonts w:ascii="游ゴシック" w:eastAsia="游ゴシック" w:hAnsi="游ゴシック" w:hint="eastAsia"/>
              </w:rPr>
              <w:t>、</w:t>
            </w:r>
            <w:r w:rsidRPr="008B0DAA">
              <w:rPr>
                <w:rFonts w:ascii="游ゴシック" w:eastAsia="游ゴシック" w:hAnsi="游ゴシック"/>
              </w:rPr>
              <w:t>新規需要は</w:t>
            </w:r>
            <w:r>
              <w:rPr>
                <w:rFonts w:ascii="游ゴシック" w:eastAsia="游ゴシック" w:hAnsi="游ゴシック" w:hint="eastAsia"/>
              </w:rPr>
              <w:t>生産</w:t>
            </w:r>
            <w:r w:rsidRPr="008B0DAA">
              <w:rPr>
                <w:rFonts w:ascii="游ゴシック" w:eastAsia="游ゴシック" w:hAnsi="游ゴシック"/>
              </w:rPr>
              <w:t>者価格とする。</w:t>
            </w:r>
          </w:p>
        </w:tc>
      </w:tr>
    </w:tbl>
    <w:p w14:paraId="078C52CA" w14:textId="77777777" w:rsidR="0007401A" w:rsidRDefault="0007401A" w:rsidP="0007401A">
      <w:pPr>
        <w:rPr>
          <w:rFonts w:ascii="游ゴシック" w:eastAsia="游ゴシック" w:hAnsi="游ゴシック"/>
        </w:rPr>
      </w:pPr>
    </w:p>
    <w:p w14:paraId="2D50CC87" w14:textId="77777777" w:rsidR="0007401A" w:rsidRPr="00CA79B9" w:rsidRDefault="0007401A" w:rsidP="0007401A">
      <w:pPr>
        <w:rPr>
          <w:rFonts w:ascii="游ゴシック" w:eastAsia="游ゴシック" w:hAnsi="游ゴシック"/>
        </w:rPr>
      </w:pPr>
    </w:p>
    <w:p w14:paraId="0FC312EA" w14:textId="77777777" w:rsidR="0007401A" w:rsidRPr="00E026E5" w:rsidRDefault="0007401A" w:rsidP="0007401A">
      <w:pPr>
        <w:ind w:leftChars="100" w:left="200"/>
        <w:rPr>
          <w:rFonts w:ascii="游ゴシック" w:eastAsia="游ゴシック" w:hAnsi="游ゴシック"/>
          <w:b/>
        </w:rPr>
      </w:pPr>
      <w:r>
        <w:rPr>
          <w:rFonts w:ascii="游ゴシック" w:eastAsia="游ゴシック" w:hAnsi="游ゴシック" w:hint="eastAsia"/>
          <w:b/>
          <w:bdr w:val="single" w:sz="4" w:space="0" w:color="auto"/>
        </w:rPr>
        <w:t>（ステップ１）</w:t>
      </w:r>
      <w:r w:rsidRPr="00E026E5">
        <w:rPr>
          <w:rFonts w:ascii="游ゴシック" w:eastAsia="游ゴシック" w:hAnsi="游ゴシック"/>
          <w:b/>
          <w:bdr w:val="single" w:sz="4" w:space="0" w:color="auto"/>
        </w:rPr>
        <w:t>新規需要額の費目を部門分類</w:t>
      </w:r>
      <w:r>
        <w:rPr>
          <w:rFonts w:ascii="游ゴシック" w:eastAsia="游ゴシック" w:hAnsi="游ゴシック" w:hint="eastAsia"/>
          <w:b/>
          <w:bdr w:val="single" w:sz="4" w:space="0" w:color="auto"/>
        </w:rPr>
        <w:t>に</w:t>
      </w:r>
      <w:r w:rsidRPr="00E026E5">
        <w:rPr>
          <w:rFonts w:ascii="游ゴシック" w:eastAsia="游ゴシック" w:hAnsi="游ゴシック"/>
          <w:b/>
          <w:bdr w:val="single" w:sz="4" w:space="0" w:color="auto"/>
        </w:rPr>
        <w:t>対応</w:t>
      </w:r>
      <w:r>
        <w:rPr>
          <w:rFonts w:ascii="游ゴシック" w:eastAsia="游ゴシック" w:hAnsi="游ゴシック" w:hint="eastAsia"/>
          <w:b/>
          <w:bdr w:val="single" w:sz="4" w:space="0" w:color="auto"/>
        </w:rPr>
        <w:t>付け</w:t>
      </w:r>
      <w:r w:rsidRPr="00E026E5">
        <w:rPr>
          <w:rFonts w:ascii="游ゴシック" w:eastAsia="游ゴシック" w:hAnsi="游ゴシック"/>
          <w:b/>
          <w:bdr w:val="single" w:sz="4" w:space="0" w:color="auto"/>
        </w:rPr>
        <w:t>る</w:t>
      </w:r>
      <w:r w:rsidRPr="00E026E5">
        <w:rPr>
          <w:rFonts w:ascii="游ゴシック" w:eastAsia="游ゴシック" w:hAnsi="游ゴシック" w:hint="eastAsia"/>
          <w:b/>
          <w:bdr w:val="single" w:sz="4" w:space="0" w:color="auto"/>
        </w:rPr>
        <w:t xml:space="preserve"> </w:t>
      </w:r>
    </w:p>
    <w:p w14:paraId="49B95381" w14:textId="77777777" w:rsidR="0007401A"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経済波及効果を計算するには、何らかの方法で新規需要額を部門分類に対応付ける必要があるため、「最終需要項目の部門別構成比は令和２年(</w:t>
      </w:r>
      <w:r>
        <w:rPr>
          <w:rFonts w:ascii="游ゴシック" w:eastAsia="游ゴシック" w:hAnsi="游ゴシック"/>
        </w:rPr>
        <w:t>20</w:t>
      </w:r>
      <w:r>
        <w:rPr>
          <w:rFonts w:ascii="游ゴシック" w:eastAsia="游ゴシック" w:hAnsi="游ゴシック" w:hint="eastAsia"/>
        </w:rPr>
        <w:t>20年)大阪府産業連関表と等しい」と仮定します。</w:t>
      </w:r>
    </w:p>
    <w:p w14:paraId="65C5540D" w14:textId="77777777" w:rsidR="0007401A"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具体的には、分析事例中に『府民の所得増に伴い消費に回り』とあるので、該当する最終需要項目は民間消費支出とし、その部門別構成比を新規需要額の総額に乗じて部門別の新規需要額とします。</w:t>
      </w:r>
    </w:p>
    <w:p w14:paraId="5E366EE8" w14:textId="10C01777" w:rsidR="0007401A" w:rsidRDefault="0007401A" w:rsidP="0007401A">
      <w:pPr>
        <w:ind w:leftChars="200" w:left="400" w:firstLineChars="100" w:firstLine="200"/>
        <w:rPr>
          <w:rFonts w:ascii="游ゴシック" w:eastAsia="游ゴシック" w:hAnsi="游ゴシック"/>
        </w:rPr>
      </w:pPr>
    </w:p>
    <w:p w14:paraId="1F339D4E" w14:textId="610942D3" w:rsidR="002A525F" w:rsidRPr="00C16084" w:rsidRDefault="002A525F" w:rsidP="002A525F">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１－1</w:t>
      </w:r>
      <w:r w:rsidR="000F3CBE">
        <w:rPr>
          <w:rFonts w:ascii="游ゴシック" w:eastAsia="游ゴシック" w:hAnsi="游ゴシック" w:hint="eastAsia"/>
        </w:rPr>
        <w:t>6</w:t>
      </w:r>
      <w:r>
        <w:rPr>
          <w:rFonts w:ascii="游ゴシック" w:eastAsia="游ゴシック" w:hAnsi="游ゴシック" w:hint="eastAsia"/>
        </w:rPr>
        <w:t xml:space="preserve">　部門分類の対応付け</w:t>
      </w:r>
    </w:p>
    <w:p w14:paraId="6949A19B" w14:textId="77777777" w:rsidR="0007401A" w:rsidRDefault="0007401A" w:rsidP="0007401A">
      <w:pPr>
        <w:jc w:val="center"/>
        <w:rPr>
          <w:rFonts w:ascii="游ゴシック" w:eastAsia="游ゴシック" w:hAnsi="游ゴシック"/>
        </w:rPr>
      </w:pPr>
      <w:r w:rsidRPr="00793B59">
        <w:rPr>
          <w:noProof/>
        </w:rPr>
        <w:drawing>
          <wp:inline distT="0" distB="0" distL="0" distR="0" wp14:anchorId="6A485401" wp14:editId="73CB9954">
            <wp:extent cx="4789072" cy="4808823"/>
            <wp:effectExtent l="0" t="0" r="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7935" cy="4817722"/>
                    </a:xfrm>
                    <a:prstGeom prst="rect">
                      <a:avLst/>
                    </a:prstGeom>
                    <a:noFill/>
                    <a:ln>
                      <a:noFill/>
                    </a:ln>
                  </pic:spPr>
                </pic:pic>
              </a:graphicData>
            </a:graphic>
          </wp:inline>
        </w:drawing>
      </w:r>
    </w:p>
    <w:p w14:paraId="48C9A3A8" w14:textId="77777777" w:rsidR="0007401A" w:rsidRDefault="0007401A" w:rsidP="0007401A">
      <w:pPr>
        <w:jc w:val="center"/>
        <w:rPr>
          <w:rFonts w:ascii="游ゴシック" w:eastAsia="游ゴシック" w:hAnsi="游ゴシック"/>
        </w:rPr>
      </w:pPr>
    </w:p>
    <w:p w14:paraId="7A983088" w14:textId="77777777" w:rsidR="0007401A" w:rsidRDefault="0007401A" w:rsidP="0007401A">
      <w:pPr>
        <w:jc w:val="center"/>
        <w:rPr>
          <w:rFonts w:ascii="游ゴシック" w:eastAsia="游ゴシック" w:hAnsi="游ゴシック"/>
        </w:rPr>
      </w:pPr>
    </w:p>
    <w:p w14:paraId="3B8ABCB4" w14:textId="77777777" w:rsidR="0007401A" w:rsidRDefault="0007401A" w:rsidP="0007401A">
      <w:pPr>
        <w:jc w:val="center"/>
        <w:rPr>
          <w:rFonts w:ascii="游ゴシック" w:eastAsia="游ゴシック" w:hAnsi="游ゴシック"/>
        </w:rPr>
      </w:pPr>
    </w:p>
    <w:tbl>
      <w:tblPr>
        <w:tblStyle w:val="affa"/>
        <w:tblW w:w="9780" w:type="dxa"/>
        <w:tblInd w:w="421" w:type="dxa"/>
        <w:tblLook w:val="04A0" w:firstRow="1" w:lastRow="0" w:firstColumn="1" w:lastColumn="0" w:noHBand="0" w:noVBand="1"/>
      </w:tblPr>
      <w:tblGrid>
        <w:gridCol w:w="1174"/>
        <w:gridCol w:w="8606"/>
      </w:tblGrid>
      <w:tr w:rsidR="0007401A" w14:paraId="6F0DCB13" w14:textId="77777777" w:rsidTr="006D2149">
        <w:tc>
          <w:tcPr>
            <w:tcW w:w="1174" w:type="dxa"/>
            <w:shd w:val="clear" w:color="auto" w:fill="44546A" w:themeFill="text2"/>
          </w:tcPr>
          <w:p w14:paraId="5476236D"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補足</w:t>
            </w:r>
          </w:p>
        </w:tc>
        <w:tc>
          <w:tcPr>
            <w:tcW w:w="8606" w:type="dxa"/>
          </w:tcPr>
          <w:p w14:paraId="5339E4DD" w14:textId="77777777" w:rsidR="0007401A" w:rsidRDefault="0007401A" w:rsidP="006D2149">
            <w:pPr>
              <w:rPr>
                <w:rFonts w:ascii="游ゴシック" w:eastAsia="游ゴシック" w:hAnsi="游ゴシック"/>
              </w:rPr>
            </w:pPr>
            <w:r>
              <w:rPr>
                <w:rFonts w:ascii="游ゴシック" w:eastAsia="游ゴシック" w:hAnsi="游ゴシック" w:hint="eastAsia"/>
              </w:rPr>
              <w:t>最終需要項目を決める必要性</w:t>
            </w:r>
          </w:p>
        </w:tc>
      </w:tr>
      <w:tr w:rsidR="0007401A" w14:paraId="591ED576" w14:textId="77777777" w:rsidTr="006D2149">
        <w:tc>
          <w:tcPr>
            <w:tcW w:w="9780" w:type="dxa"/>
            <w:gridSpan w:val="2"/>
          </w:tcPr>
          <w:p w14:paraId="7F347B1B"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同じ1</w:t>
            </w:r>
            <w:r>
              <w:rPr>
                <w:rFonts w:ascii="游ゴシック" w:eastAsia="游ゴシック" w:hAnsi="游ゴシック"/>
              </w:rPr>
              <w:t>00</w:t>
            </w:r>
            <w:r>
              <w:rPr>
                <w:rFonts w:ascii="游ゴシック" w:eastAsia="游ゴシック" w:hAnsi="游ゴシック" w:hint="eastAsia"/>
              </w:rPr>
              <w:t>億円の新規需要であっても、それが家計消費、政府消費、民間投資・・・のいずれで生じるのかによって部門別構成比が変わります。すると、部門別の新規需要額が変わるため、経済波及効果の推計結果も異なってきます。</w:t>
            </w:r>
          </w:p>
          <w:p w14:paraId="1B63A788"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そこで、より正確な推計となるよう、</w:t>
            </w:r>
            <w:r w:rsidRPr="00E64E6B">
              <w:rPr>
                <w:rFonts w:ascii="游ゴシック" w:eastAsia="游ゴシック" w:hAnsi="游ゴシック" w:hint="eastAsia"/>
              </w:rPr>
              <w:t>経済波及効果推計ツール</w:t>
            </w:r>
            <w:r w:rsidRPr="00E64E6B">
              <w:rPr>
                <w:rFonts w:ascii="游ゴシック" w:eastAsia="游ゴシック" w:hAnsi="游ゴシック"/>
              </w:rPr>
              <w:t>(簡易版)</w:t>
            </w:r>
            <w:r>
              <w:rPr>
                <w:rFonts w:ascii="游ゴシック" w:eastAsia="游ゴシック" w:hAnsi="游ゴシック" w:hint="eastAsia"/>
              </w:rPr>
              <w:t>では、最終需要項目別に新規需要額を入力するようにしています。</w:t>
            </w:r>
          </w:p>
        </w:tc>
      </w:tr>
    </w:tbl>
    <w:p w14:paraId="0EEFED88" w14:textId="77777777" w:rsidR="0007401A" w:rsidRDefault="0007401A" w:rsidP="0007401A">
      <w:pPr>
        <w:rPr>
          <w:rFonts w:ascii="游ゴシック" w:eastAsia="游ゴシック" w:hAnsi="游ゴシック"/>
          <w:b/>
          <w:bdr w:val="single" w:sz="4" w:space="0" w:color="auto"/>
        </w:rPr>
      </w:pPr>
    </w:p>
    <w:p w14:paraId="25782FD5" w14:textId="77777777" w:rsidR="0007401A" w:rsidRDefault="0007401A" w:rsidP="0007401A">
      <w:pPr>
        <w:rPr>
          <w:rFonts w:ascii="游ゴシック" w:eastAsia="游ゴシック" w:hAnsi="游ゴシック"/>
          <w:b/>
          <w:bdr w:val="single" w:sz="4" w:space="0" w:color="auto"/>
        </w:rPr>
      </w:pPr>
    </w:p>
    <w:p w14:paraId="0ECFC56A" w14:textId="77777777" w:rsidR="0007401A" w:rsidRPr="00E026E5" w:rsidRDefault="0007401A" w:rsidP="0007401A">
      <w:pPr>
        <w:ind w:leftChars="100" w:left="200"/>
        <w:rPr>
          <w:rFonts w:ascii="游ゴシック" w:eastAsia="游ゴシック" w:hAnsi="游ゴシック"/>
          <w:b/>
        </w:rPr>
      </w:pPr>
      <w:r>
        <w:rPr>
          <w:rFonts w:ascii="游ゴシック" w:eastAsia="游ゴシック" w:hAnsi="游ゴシック" w:hint="eastAsia"/>
          <w:b/>
          <w:bdr w:val="single" w:sz="4" w:space="0" w:color="auto"/>
        </w:rPr>
        <w:t>（ステップ２）</w:t>
      </w:r>
      <w:r w:rsidRPr="00E64E6B">
        <w:rPr>
          <w:rFonts w:ascii="游ゴシック" w:eastAsia="游ゴシック" w:hAnsi="游ゴシック" w:hint="eastAsia"/>
          <w:b/>
          <w:bdr w:val="single" w:sz="4" w:space="0" w:color="auto"/>
        </w:rPr>
        <w:t>新規需要額を購入者価格から生産者価格へ変換する</w:t>
      </w:r>
      <w:r w:rsidRPr="00E026E5">
        <w:rPr>
          <w:rFonts w:ascii="游ゴシック" w:eastAsia="游ゴシック" w:hAnsi="游ゴシック" w:hint="eastAsia"/>
          <w:b/>
          <w:bdr w:val="single" w:sz="4" w:space="0" w:color="auto"/>
        </w:rPr>
        <w:t xml:space="preserve"> </w:t>
      </w:r>
    </w:p>
    <w:p w14:paraId="53D52E7A" w14:textId="77777777" w:rsidR="0007401A"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分析事例の新規需要は生産者価格のため、ステップ2は不要です。</w:t>
      </w:r>
    </w:p>
    <w:p w14:paraId="3464D64A" w14:textId="77777777" w:rsidR="0007401A" w:rsidRPr="00E026E5"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なお、</w:t>
      </w:r>
      <w:r w:rsidRPr="00F80B61">
        <w:rPr>
          <w:rFonts w:ascii="游ゴシック" w:eastAsia="游ゴシック" w:hAnsi="游ゴシック" w:hint="eastAsia"/>
        </w:rPr>
        <w:t>経済波及効果推計ツール</w:t>
      </w:r>
      <w:r>
        <w:rPr>
          <w:rFonts w:ascii="游ゴシック" w:eastAsia="游ゴシック" w:hAnsi="游ゴシック" w:hint="eastAsia"/>
        </w:rPr>
        <w:t>は、汎用版、</w:t>
      </w:r>
      <w:r w:rsidRPr="00F80B61">
        <w:rPr>
          <w:rFonts w:ascii="游ゴシック" w:eastAsia="游ゴシック" w:hAnsi="游ゴシック"/>
        </w:rPr>
        <w:t>簡易版</w:t>
      </w:r>
      <w:r>
        <w:rPr>
          <w:rFonts w:ascii="游ゴシック" w:eastAsia="游ゴシック" w:hAnsi="游ゴシック" w:hint="eastAsia"/>
        </w:rPr>
        <w:t>とも、生産者価格による入力に対応しています。</w:t>
      </w:r>
    </w:p>
    <w:p w14:paraId="3B4F32CD" w14:textId="77777777" w:rsidR="0007401A" w:rsidRDefault="0007401A" w:rsidP="0007401A">
      <w:pPr>
        <w:rPr>
          <w:rFonts w:ascii="游ゴシック" w:eastAsia="游ゴシック" w:hAnsi="游ゴシック"/>
        </w:rPr>
      </w:pPr>
    </w:p>
    <w:p w14:paraId="685CA754" w14:textId="77777777" w:rsidR="0007401A" w:rsidRPr="00E026E5" w:rsidRDefault="0007401A" w:rsidP="0007401A">
      <w:pPr>
        <w:ind w:leftChars="100" w:left="200"/>
        <w:rPr>
          <w:rFonts w:ascii="游ゴシック" w:eastAsia="游ゴシック" w:hAnsi="游ゴシック"/>
          <w:b/>
        </w:rPr>
      </w:pPr>
      <w:r w:rsidRPr="00F80B61">
        <w:rPr>
          <w:rFonts w:ascii="游ゴシック" w:eastAsia="游ゴシック" w:hAnsi="游ゴシック" w:hint="eastAsia"/>
          <w:b/>
          <w:bdr w:val="single" w:sz="4" w:space="0" w:color="auto"/>
        </w:rPr>
        <w:t xml:space="preserve">（ステップ３）直接効果を求める </w:t>
      </w:r>
      <w:r>
        <w:rPr>
          <w:rFonts w:ascii="游ゴシック" w:eastAsia="游ゴシック" w:hAnsi="游ゴシック"/>
          <w:b/>
        </w:rPr>
        <w:t xml:space="preserve"> </w:t>
      </w:r>
      <w:r w:rsidRPr="00F80B61">
        <w:rPr>
          <w:rFonts w:ascii="游ゴシック" w:eastAsia="游ゴシック" w:hAnsi="游ゴシック" w:hint="eastAsia"/>
          <w:b/>
        </w:rPr>
        <w:t>～</w:t>
      </w:r>
      <w:r>
        <w:rPr>
          <w:rFonts w:ascii="游ゴシック" w:eastAsia="游ゴシック" w:hAnsi="游ゴシック" w:hint="eastAsia"/>
          <w:b/>
        </w:rPr>
        <w:t xml:space="preserve"> </w:t>
      </w:r>
      <w:r w:rsidRPr="00F80B61">
        <w:rPr>
          <w:rFonts w:ascii="游ゴシック" w:eastAsia="游ゴシック" w:hAnsi="游ゴシック" w:hint="eastAsia"/>
          <w:b/>
          <w:bdr w:val="single" w:sz="4" w:space="0" w:color="auto"/>
        </w:rPr>
        <w:t xml:space="preserve">（ステップ７）一次波及効果と二次波及効果をまとめる </w:t>
      </w:r>
    </w:p>
    <w:p w14:paraId="458C3EF2" w14:textId="0AE97B03" w:rsidR="0007401A" w:rsidRDefault="0007401A" w:rsidP="0007401A">
      <w:pPr>
        <w:ind w:leftChars="200" w:left="400" w:firstLineChars="100" w:firstLine="200"/>
        <w:rPr>
          <w:rFonts w:ascii="游ゴシック" w:eastAsia="游ゴシック" w:hAnsi="游ゴシック"/>
        </w:rPr>
      </w:pPr>
      <w:r>
        <w:rPr>
          <w:rFonts w:ascii="游ゴシック" w:eastAsia="游ゴシック" w:hAnsi="游ゴシック" w:hint="eastAsia"/>
        </w:rPr>
        <w:t xml:space="preserve">ステップ３以降の手順は、「２ </w:t>
      </w:r>
      <w:r w:rsidRPr="00F80B61">
        <w:rPr>
          <w:rFonts w:ascii="游ゴシック" w:eastAsia="游ゴシック" w:hAnsi="游ゴシック" w:hint="eastAsia"/>
        </w:rPr>
        <w:t>経済波及効果</w:t>
      </w:r>
      <w:r>
        <w:rPr>
          <w:rFonts w:ascii="游ゴシック" w:eastAsia="游ゴシック" w:hAnsi="游ゴシック" w:hint="eastAsia"/>
        </w:rPr>
        <w:t>の</w:t>
      </w:r>
      <w:r w:rsidRPr="00F80B61">
        <w:rPr>
          <w:rFonts w:ascii="游ゴシック" w:eastAsia="游ゴシック" w:hAnsi="游ゴシック" w:hint="eastAsia"/>
        </w:rPr>
        <w:t>計算</w:t>
      </w:r>
      <w:r>
        <w:rPr>
          <w:rFonts w:ascii="游ゴシック" w:eastAsia="游ゴシック" w:hAnsi="游ゴシック" w:hint="eastAsia"/>
        </w:rPr>
        <w:t>事例」と全く同じですので、解説は省略します。これらの計算結果をまとめると、以下のとおりです。</w:t>
      </w:r>
    </w:p>
    <w:p w14:paraId="36304E2D" w14:textId="7475FCA6" w:rsidR="000F3CBE" w:rsidRDefault="000F3CBE" w:rsidP="0007401A">
      <w:pPr>
        <w:ind w:leftChars="200" w:left="400" w:firstLineChars="100" w:firstLine="200"/>
        <w:rPr>
          <w:rFonts w:ascii="游ゴシック" w:eastAsia="游ゴシック" w:hAnsi="游ゴシック"/>
        </w:rPr>
      </w:pPr>
    </w:p>
    <w:p w14:paraId="77FD0B1E" w14:textId="2EA9EBFF" w:rsidR="000F3CBE" w:rsidRPr="000F3CBE" w:rsidRDefault="000F3CBE" w:rsidP="000F3CBE">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１－17　一次波及効果と二次波及効果のまとめ</w:t>
      </w:r>
      <w:r w:rsidR="008B6453">
        <w:rPr>
          <w:rFonts w:ascii="游ゴシック" w:eastAsia="游ゴシック" w:hAnsi="游ゴシック" w:hint="eastAsia"/>
        </w:rPr>
        <w:t>（府民の所得増）</w:t>
      </w:r>
    </w:p>
    <w:p w14:paraId="3057A64D" w14:textId="3B5587FF" w:rsidR="0007401A" w:rsidRPr="00F80B61" w:rsidRDefault="000F3CBE" w:rsidP="0007401A">
      <w:pPr>
        <w:jc w:val="center"/>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1707392" behindDoc="0" locked="0" layoutInCell="1" allowOverlap="1" wp14:anchorId="64C62C17" wp14:editId="07E0677A">
                <wp:simplePos x="0" y="0"/>
                <wp:positionH relativeFrom="column">
                  <wp:posOffset>3919112</wp:posOffset>
                </wp:positionH>
                <wp:positionV relativeFrom="paragraph">
                  <wp:posOffset>144421</wp:posOffset>
                </wp:positionV>
                <wp:extent cx="752475" cy="333375"/>
                <wp:effectExtent l="723900" t="0" r="28575" b="28575"/>
                <wp:wrapNone/>
                <wp:docPr id="316" name="角丸四角形吹き出し 45"/>
                <wp:cNvGraphicFramePr/>
                <a:graphic xmlns:a="http://schemas.openxmlformats.org/drawingml/2006/main">
                  <a:graphicData uri="http://schemas.microsoft.com/office/word/2010/wordprocessingShape">
                    <wps:wsp>
                      <wps:cNvSpPr/>
                      <wps:spPr>
                        <a:xfrm>
                          <a:off x="0" y="0"/>
                          <a:ext cx="752475" cy="333375"/>
                        </a:xfrm>
                        <a:prstGeom prst="wedgeRoundRectCallout">
                          <a:avLst>
                            <a:gd name="adj1" fmla="val -144812"/>
                            <a:gd name="adj2" fmla="val 26812"/>
                            <a:gd name="adj3" fmla="val 16667"/>
                          </a:avLst>
                        </a:prstGeom>
                        <a:solidFill>
                          <a:sysClr val="window" lastClr="FFFFFF"/>
                        </a:solidFill>
                        <a:ln w="6350" cap="flat" cmpd="sng" algn="ctr">
                          <a:solidFill>
                            <a:sysClr val="windowText" lastClr="000000"/>
                          </a:solidFill>
                          <a:prstDash val="solid"/>
                        </a:ln>
                        <a:effectLst/>
                      </wps:spPr>
                      <wps:txbx>
                        <w:txbxContent>
                          <w:p w14:paraId="6EE9FE3C"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sidRPr="006A0FCF">
                              <w:rPr>
                                <w:rFonts w:ascii="游ゴシック" w:eastAsia="游ゴシック" w:hAnsi="游ゴシック"/>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2C17" id="角丸四角形吹き出し 45" o:spid="_x0000_s1035" type="#_x0000_t62" style="position:absolute;left:0;text-align:left;margin-left:308.6pt;margin-top:11.35pt;width:59.2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" adj="-20479,16591" fillcolor="window" strokecolor="windowText" strokeweight=".5pt">
                <v:textbox>
                  <w:txbxContent>
                    <w:p w14:paraId="6EE9FE3C"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sidRPr="006A0FCF">
                        <w:rPr>
                          <w:rFonts w:ascii="游ゴシック" w:eastAsia="游ゴシック" w:hAnsi="游ゴシック"/>
                          <w:sz w:val="16"/>
                          <w:szCs w:val="16"/>
                        </w:rPr>
                        <w:t>3</w:t>
                      </w:r>
                    </w:p>
                  </w:txbxContent>
                </v:textbox>
              </v:shape>
            </w:pict>
          </mc:Fallback>
        </mc:AlternateContent>
      </w:r>
      <w:r w:rsidR="0007401A">
        <w:rPr>
          <w:rFonts w:ascii="游ゴシック" w:eastAsia="游ゴシック" w:hAnsi="游ゴシック" w:hint="eastAsia"/>
          <w:noProof/>
        </w:rPr>
        <mc:AlternateContent>
          <mc:Choice Requires="wps">
            <w:drawing>
              <wp:anchor distT="0" distB="0" distL="114300" distR="114300" simplePos="0" relativeHeight="251709440" behindDoc="0" locked="0" layoutInCell="1" allowOverlap="1" wp14:anchorId="215BC9CC" wp14:editId="59596735">
                <wp:simplePos x="0" y="0"/>
                <wp:positionH relativeFrom="margin">
                  <wp:posOffset>530</wp:posOffset>
                </wp:positionH>
                <wp:positionV relativeFrom="paragraph">
                  <wp:posOffset>1132460</wp:posOffset>
                </wp:positionV>
                <wp:extent cx="752475" cy="333375"/>
                <wp:effectExtent l="0" t="0" r="561975" b="47625"/>
                <wp:wrapNone/>
                <wp:docPr id="317" name="角丸四角形吹き出し 46"/>
                <wp:cNvGraphicFramePr/>
                <a:graphic xmlns:a="http://schemas.openxmlformats.org/drawingml/2006/main">
                  <a:graphicData uri="http://schemas.microsoft.com/office/word/2010/wordprocessingShape">
                    <wps:wsp>
                      <wps:cNvSpPr/>
                      <wps:spPr>
                        <a:xfrm>
                          <a:off x="0" y="0"/>
                          <a:ext cx="752475" cy="333375"/>
                        </a:xfrm>
                        <a:prstGeom prst="wedgeRoundRectCallout">
                          <a:avLst>
                            <a:gd name="adj1" fmla="val 118408"/>
                            <a:gd name="adj2" fmla="val 51071"/>
                            <a:gd name="adj3" fmla="val 16667"/>
                          </a:avLst>
                        </a:prstGeom>
                        <a:solidFill>
                          <a:sysClr val="window" lastClr="FFFFFF"/>
                        </a:solidFill>
                        <a:ln w="6350" cap="flat" cmpd="sng" algn="ctr">
                          <a:solidFill>
                            <a:sysClr val="windowText" lastClr="000000"/>
                          </a:solidFill>
                          <a:prstDash val="solid"/>
                        </a:ln>
                        <a:effectLst/>
                      </wps:spPr>
                      <wps:txbx>
                        <w:txbxContent>
                          <w:p w14:paraId="0ED13C2E"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BC9CC" id="角丸四角形吹き出し 46" o:spid="_x0000_s1036" type="#_x0000_t62" style="position:absolute;left:0;text-align:left;margin-left:.05pt;margin-top:89.15pt;width:59.25pt;height:26.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" adj="36376,21831" fillcolor="window" strokecolor="windowText" strokeweight=".5pt">
                <v:textbox>
                  <w:txbxContent>
                    <w:p w14:paraId="0ED13C2E"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6</w:t>
                      </w:r>
                    </w:p>
                  </w:txbxContent>
                </v:textbox>
                <w10:wrap anchorx="margin"/>
              </v:shape>
            </w:pict>
          </mc:Fallback>
        </mc:AlternateContent>
      </w:r>
      <w:r w:rsidR="0007401A" w:rsidRPr="00793B59">
        <w:rPr>
          <w:noProof/>
        </w:rPr>
        <w:drawing>
          <wp:inline distT="0" distB="0" distL="0" distR="0" wp14:anchorId="55D93CC3" wp14:editId="09FCDCE2">
            <wp:extent cx="4374500" cy="1497755"/>
            <wp:effectExtent l="0" t="0" r="7620" b="762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4471" cy="1501169"/>
                    </a:xfrm>
                    <a:prstGeom prst="rect">
                      <a:avLst/>
                    </a:prstGeom>
                    <a:noFill/>
                    <a:ln>
                      <a:noFill/>
                    </a:ln>
                  </pic:spPr>
                </pic:pic>
              </a:graphicData>
            </a:graphic>
          </wp:inline>
        </w:drawing>
      </w:r>
      <w:r w:rsidR="0007401A">
        <w:rPr>
          <w:rFonts w:ascii="游ゴシック" w:eastAsia="游ゴシック" w:hAnsi="游ゴシック" w:hint="eastAsia"/>
          <w:noProof/>
        </w:rPr>
        <mc:AlternateContent>
          <mc:Choice Requires="wps">
            <w:drawing>
              <wp:anchor distT="0" distB="0" distL="114300" distR="114300" simplePos="0" relativeHeight="251708416" behindDoc="0" locked="0" layoutInCell="1" allowOverlap="1" wp14:anchorId="44B28DFD" wp14:editId="10FDEC1E">
                <wp:simplePos x="0" y="0"/>
                <wp:positionH relativeFrom="margin">
                  <wp:align>left</wp:align>
                </wp:positionH>
                <wp:positionV relativeFrom="paragraph">
                  <wp:posOffset>595630</wp:posOffset>
                </wp:positionV>
                <wp:extent cx="752475" cy="333375"/>
                <wp:effectExtent l="0" t="0" r="581025" b="371475"/>
                <wp:wrapNone/>
                <wp:docPr id="318" name="角丸四角形吹き出し 47"/>
                <wp:cNvGraphicFramePr/>
                <a:graphic xmlns:a="http://schemas.openxmlformats.org/drawingml/2006/main">
                  <a:graphicData uri="http://schemas.microsoft.com/office/word/2010/wordprocessingShape">
                    <wps:wsp>
                      <wps:cNvSpPr/>
                      <wps:spPr>
                        <a:xfrm>
                          <a:off x="0" y="0"/>
                          <a:ext cx="752475" cy="333375"/>
                        </a:xfrm>
                        <a:prstGeom prst="wedgeRoundRectCallout">
                          <a:avLst>
                            <a:gd name="adj1" fmla="val 120939"/>
                            <a:gd name="adj2" fmla="val 148214"/>
                            <a:gd name="adj3" fmla="val 16667"/>
                          </a:avLst>
                        </a:prstGeom>
                        <a:solidFill>
                          <a:sysClr val="window" lastClr="FFFFFF"/>
                        </a:solidFill>
                        <a:ln w="6350" cap="flat" cmpd="sng" algn="ctr">
                          <a:solidFill>
                            <a:sysClr val="windowText" lastClr="000000"/>
                          </a:solidFill>
                          <a:prstDash val="solid"/>
                        </a:ln>
                        <a:effectLst/>
                      </wps:spPr>
                      <wps:txbx>
                        <w:txbxContent>
                          <w:p w14:paraId="3A9B287F"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8DFD" id="角丸四角形吹き出し 47" o:spid="_x0000_s1037" type="#_x0000_t62" style="position:absolute;left:0;text-align:left;margin-left:0;margin-top:46.9pt;width:59.25pt;height:26.2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" adj="36923,42814" fillcolor="window" strokecolor="windowText" strokeweight=".5pt">
                <v:textbox>
                  <w:txbxContent>
                    <w:p w14:paraId="3A9B287F"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4</w:t>
                      </w:r>
                    </w:p>
                  </w:txbxContent>
                </v:textbox>
                <w10:wrap anchorx="margin"/>
              </v:shape>
            </w:pict>
          </mc:Fallback>
        </mc:AlternateContent>
      </w:r>
    </w:p>
    <w:p w14:paraId="2D93B064" w14:textId="77777777" w:rsidR="0007401A" w:rsidRDefault="0007401A" w:rsidP="0007401A">
      <w:pPr>
        <w:ind w:leftChars="200" w:left="400"/>
        <w:rPr>
          <w:rFonts w:ascii="游ゴシック" w:eastAsia="游ゴシック" w:hAnsi="游ゴシック"/>
        </w:rPr>
      </w:pPr>
    </w:p>
    <w:p w14:paraId="15E2ACB2" w14:textId="77777777" w:rsidR="0007401A" w:rsidRDefault="0007401A" w:rsidP="0007401A">
      <w:pPr>
        <w:ind w:leftChars="200" w:left="400"/>
        <w:rPr>
          <w:rFonts w:ascii="游ゴシック" w:eastAsia="游ゴシック" w:hAnsi="游ゴシック"/>
        </w:rPr>
      </w:pPr>
    </w:p>
    <w:p w14:paraId="3407DD44" w14:textId="77777777" w:rsidR="0007401A" w:rsidRDefault="0007401A" w:rsidP="0007401A">
      <w:pPr>
        <w:ind w:leftChars="200" w:left="400"/>
        <w:rPr>
          <w:rFonts w:ascii="游ゴシック" w:eastAsia="游ゴシック" w:hAnsi="游ゴシック"/>
        </w:rPr>
      </w:pPr>
    </w:p>
    <w:p w14:paraId="2CC040D0" w14:textId="77777777" w:rsidR="0007401A" w:rsidRDefault="0007401A" w:rsidP="0007401A">
      <w:pPr>
        <w:widowControl/>
        <w:rPr>
          <w:rFonts w:ascii="游ゴシック" w:eastAsia="游ゴシック" w:hAnsi="游ゴシック"/>
          <w:noProof/>
        </w:rPr>
      </w:pPr>
      <w:r>
        <w:br w:type="page"/>
      </w:r>
    </w:p>
    <w:p w14:paraId="66832D7F" w14:textId="77777777" w:rsidR="0007401A" w:rsidRPr="00E026E5" w:rsidRDefault="0007401A" w:rsidP="0007401A">
      <w:pPr>
        <w:pStyle w:val="3"/>
      </w:pPr>
      <w:bookmarkStart w:id="20" w:name="_Toc221887511"/>
      <w:bookmarkStart w:id="21" w:name="_Toc229734330"/>
      <w:r>
        <w:rPr>
          <w:rFonts w:hint="eastAsia"/>
        </w:rPr>
        <w:lastRenderedPageBreak/>
        <w:t>４</w:t>
      </w:r>
      <w:r w:rsidRPr="00E026E5">
        <w:rPr>
          <w:rFonts w:hint="eastAsia"/>
        </w:rPr>
        <w:t xml:space="preserve">　新規需要</w:t>
      </w:r>
      <w:r>
        <w:rPr>
          <w:rFonts w:hint="eastAsia"/>
        </w:rPr>
        <w:t>額</w:t>
      </w:r>
      <w:r w:rsidRPr="00E026E5">
        <w:rPr>
          <w:rFonts w:hint="eastAsia"/>
        </w:rPr>
        <w:t>の推計</w:t>
      </w:r>
      <w:r>
        <w:rPr>
          <w:rFonts w:hint="eastAsia"/>
        </w:rPr>
        <w:t>事例</w:t>
      </w:r>
      <w:bookmarkEnd w:id="20"/>
      <w:bookmarkEnd w:id="21"/>
    </w:p>
    <w:p w14:paraId="51755B58" w14:textId="77777777" w:rsidR="0007401A" w:rsidRPr="00E026E5" w:rsidRDefault="0007401A" w:rsidP="0007401A">
      <w:pPr>
        <w:ind w:leftChars="100" w:left="200" w:firstLineChars="100" w:firstLine="200"/>
        <w:rPr>
          <w:rFonts w:ascii="游ゴシック" w:eastAsia="游ゴシック" w:hAnsi="游ゴシック"/>
        </w:rPr>
      </w:pPr>
      <w:r>
        <w:rPr>
          <w:rFonts w:ascii="游ゴシック" w:eastAsia="游ゴシック" w:hAnsi="游ゴシック" w:hint="eastAsia"/>
        </w:rPr>
        <w:t>ここまでに説明したとおり、経済波及効果は</w:t>
      </w:r>
      <w:r w:rsidRPr="00E026E5">
        <w:rPr>
          <w:rFonts w:ascii="游ゴシック" w:eastAsia="游ゴシック" w:hAnsi="游ゴシック" w:hint="eastAsia"/>
        </w:rPr>
        <w:t>新規需要</w:t>
      </w:r>
      <w:r>
        <w:rPr>
          <w:rFonts w:ascii="游ゴシック" w:eastAsia="游ゴシック" w:hAnsi="游ゴシック" w:hint="eastAsia"/>
        </w:rPr>
        <w:t>額さえ推計できれば、経済波及効果推計ツールを使って簡単に計算</w:t>
      </w:r>
      <w:r w:rsidRPr="00E026E5">
        <w:rPr>
          <w:rFonts w:ascii="游ゴシック" w:eastAsia="游ゴシック" w:hAnsi="游ゴシック" w:hint="eastAsia"/>
        </w:rPr>
        <w:t>できます。しかし、</w:t>
      </w:r>
      <w:r>
        <w:rPr>
          <w:rFonts w:ascii="游ゴシック" w:eastAsia="游ゴシック" w:hAnsi="游ゴシック" w:hint="eastAsia"/>
        </w:rPr>
        <w:t>新規需要額の推計方法に正解というものはなく、最終的には分析者それぞれの判断となるため、苦慮することがあります。</w:t>
      </w:r>
    </w:p>
    <w:p w14:paraId="1E3E22A0" w14:textId="652868F7" w:rsidR="0007401A" w:rsidRDefault="0007401A" w:rsidP="0007401A">
      <w:pPr>
        <w:ind w:leftChars="100" w:left="200" w:firstLineChars="100" w:firstLine="200"/>
        <w:rPr>
          <w:rFonts w:ascii="游ゴシック" w:eastAsia="游ゴシック" w:hAnsi="游ゴシック"/>
        </w:rPr>
      </w:pPr>
      <w:r w:rsidRPr="00E026E5">
        <w:rPr>
          <w:rFonts w:ascii="游ゴシック" w:eastAsia="游ゴシック" w:hAnsi="游ゴシック" w:hint="eastAsia"/>
        </w:rPr>
        <w:t>そこで、</w:t>
      </w:r>
      <w:r>
        <w:rPr>
          <w:rFonts w:ascii="游ゴシック" w:eastAsia="游ゴシック" w:hAnsi="游ゴシック" w:hint="eastAsia"/>
        </w:rPr>
        <w:t>次の分析事例を用いて、イベント</w:t>
      </w:r>
      <w:r w:rsidRPr="00E026E5">
        <w:rPr>
          <w:rFonts w:ascii="游ゴシック" w:eastAsia="游ゴシック" w:hAnsi="游ゴシック" w:hint="eastAsia"/>
        </w:rPr>
        <w:t>の新規需要</w:t>
      </w:r>
      <w:r>
        <w:rPr>
          <w:rFonts w:ascii="游ゴシック" w:eastAsia="游ゴシック" w:hAnsi="游ゴシック" w:hint="eastAsia"/>
        </w:rPr>
        <w:t>額の推計方法の一例を解説します</w:t>
      </w:r>
      <w:r w:rsidRPr="00E026E5">
        <w:rPr>
          <w:rFonts w:ascii="游ゴシック" w:eastAsia="游ゴシック" w:hAnsi="游ゴシック" w:hint="eastAsia"/>
        </w:rPr>
        <w:t>。</w:t>
      </w:r>
    </w:p>
    <w:p w14:paraId="5A4FB72D" w14:textId="77777777" w:rsidR="00CF47CC" w:rsidRPr="00E026E5" w:rsidRDefault="00CF47CC" w:rsidP="0007401A">
      <w:pPr>
        <w:ind w:leftChars="100" w:left="200" w:firstLineChars="100" w:firstLine="200"/>
        <w:rPr>
          <w:rFonts w:ascii="游ゴシック" w:eastAsia="游ゴシック" w:hAnsi="游ゴシック"/>
        </w:rPr>
      </w:pPr>
    </w:p>
    <w:tbl>
      <w:tblPr>
        <w:tblStyle w:val="affa"/>
        <w:tblW w:w="10006" w:type="dxa"/>
        <w:tblInd w:w="155"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0006"/>
      </w:tblGrid>
      <w:tr w:rsidR="0007401A" w14:paraId="6F172D62" w14:textId="77777777" w:rsidTr="006D2149">
        <w:tc>
          <w:tcPr>
            <w:tcW w:w="10006" w:type="dxa"/>
          </w:tcPr>
          <w:p w14:paraId="50C31DEE"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次のイベントを開催したとき、どの部門にどの程度の新規需要が発生するか。また、府内で誘発される経済波及効果はどの程度か。</w:t>
            </w:r>
            <w:r w:rsidRPr="00626B3D">
              <w:rPr>
                <w:rFonts w:ascii="游ゴシック" w:eastAsia="游ゴシック" w:hAnsi="游ゴシック" w:hint="eastAsia"/>
              </w:rPr>
              <w:t>分析には</w:t>
            </w:r>
            <w:r w:rsidRPr="00626B3D">
              <w:rPr>
                <w:rFonts w:ascii="游ゴシック" w:eastAsia="游ゴシック" w:hAnsi="游ゴシック"/>
              </w:rPr>
              <w:t>37部門表を用いる。</w:t>
            </w:r>
          </w:p>
          <w:p w14:paraId="68600A13" w14:textId="77777777" w:rsidR="0007401A" w:rsidRDefault="0007401A" w:rsidP="006D2149">
            <w:pPr>
              <w:ind w:leftChars="-100" w:left="-200" w:firstLineChars="100" w:firstLine="200"/>
              <w:rPr>
                <w:rFonts w:ascii="游ゴシック" w:eastAsia="游ゴシック" w:hAnsi="游ゴシック"/>
              </w:rPr>
            </w:pPr>
            <w:r>
              <w:rPr>
                <w:rFonts w:ascii="游ゴシック" w:eastAsia="游ゴシック" w:hAnsi="游ゴシック" w:hint="eastAsia"/>
              </w:rPr>
              <w:t>・１日限りの</w:t>
            </w:r>
            <w:r w:rsidRPr="00011A20">
              <w:rPr>
                <w:rFonts w:ascii="游ゴシック" w:eastAsia="游ゴシック" w:hAnsi="游ゴシック" w:hint="eastAsia"/>
              </w:rPr>
              <w:t>音楽イベント</w:t>
            </w:r>
          </w:p>
          <w:p w14:paraId="476F7A35" w14:textId="77777777" w:rsidR="0007401A" w:rsidRPr="00011A20" w:rsidRDefault="0007401A" w:rsidP="006D2149">
            <w:pPr>
              <w:ind w:rightChars="100" w:right="200"/>
              <w:rPr>
                <w:rFonts w:ascii="游ゴシック" w:eastAsia="游ゴシック" w:hAnsi="游ゴシック"/>
              </w:rPr>
            </w:pPr>
            <w:r>
              <w:rPr>
                <w:rFonts w:ascii="游ゴシック" w:eastAsia="游ゴシック" w:hAnsi="游ゴシック" w:hint="eastAsia"/>
              </w:rPr>
              <w:t>・当日はイベント関係者のほか、運営ボランティアも会場で活動</w:t>
            </w:r>
          </w:p>
          <w:p w14:paraId="1AB00E09" w14:textId="77777777" w:rsidR="0007401A" w:rsidRDefault="0007401A" w:rsidP="006D2149">
            <w:pPr>
              <w:rPr>
                <w:rFonts w:ascii="游ゴシック" w:eastAsia="游ゴシック" w:hAnsi="游ゴシック"/>
              </w:rPr>
            </w:pPr>
            <w:r>
              <w:rPr>
                <w:rFonts w:ascii="游ゴシック" w:eastAsia="游ゴシック" w:hAnsi="游ゴシック" w:hint="eastAsia"/>
              </w:rPr>
              <w:t>・会場ではグッズ(音楽CD、Tシャツ)を販売</w:t>
            </w:r>
          </w:p>
        </w:tc>
      </w:tr>
    </w:tbl>
    <w:p w14:paraId="6734F8B1" w14:textId="282B8AD0" w:rsidR="0007401A" w:rsidRDefault="0007401A" w:rsidP="0007401A">
      <w:pPr>
        <w:rPr>
          <w:rFonts w:ascii="游ゴシック" w:eastAsia="游ゴシック" w:hAnsi="游ゴシック"/>
        </w:rPr>
      </w:pPr>
    </w:p>
    <w:p w14:paraId="0D0737CE" w14:textId="362EE956" w:rsidR="00CF47CC" w:rsidRDefault="00CF47CC" w:rsidP="00CF47CC">
      <w:pPr>
        <w:ind w:leftChars="100" w:left="200" w:firstLineChars="100" w:firstLine="200"/>
        <w:rPr>
          <w:rFonts w:ascii="游ゴシック" w:eastAsia="游ゴシック" w:hAnsi="游ゴシック"/>
        </w:rPr>
      </w:pPr>
      <w:r>
        <w:rPr>
          <w:rFonts w:ascii="游ゴシック" w:eastAsia="游ゴシック" w:hAnsi="游ゴシック" w:hint="eastAsia"/>
        </w:rPr>
        <w:t>以下、</w:t>
      </w:r>
      <w:r w:rsidR="00800654">
        <w:rPr>
          <w:rFonts w:ascii="游ゴシック" w:eastAsia="游ゴシック" w:hAnsi="游ゴシック" w:hint="eastAsia"/>
        </w:rPr>
        <w:t>次の手順により、イベントの新規需要額を求めます</w:t>
      </w:r>
      <w:r w:rsidRPr="00E026E5">
        <w:rPr>
          <w:rFonts w:ascii="游ゴシック" w:eastAsia="游ゴシック" w:hAnsi="游ゴシック" w:hint="eastAsia"/>
        </w:rPr>
        <w:t>。</w:t>
      </w:r>
    </w:p>
    <w:p w14:paraId="07CAE030" w14:textId="77777777" w:rsidR="00CF47CC" w:rsidRPr="00280F5F" w:rsidRDefault="00CF47CC" w:rsidP="0007401A">
      <w:pPr>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850"/>
        <w:gridCol w:w="8000"/>
      </w:tblGrid>
      <w:tr w:rsidR="0007401A" w:rsidRPr="00E026E5" w14:paraId="6DC9FC2D" w14:textId="77777777" w:rsidTr="006D2149">
        <w:tc>
          <w:tcPr>
            <w:tcW w:w="850" w:type="dxa"/>
            <w:shd w:val="clear" w:color="auto" w:fill="4472C4" w:themeFill="accent1"/>
          </w:tcPr>
          <w:p w14:paraId="7635944F"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（１）</w:t>
            </w:r>
          </w:p>
        </w:tc>
        <w:tc>
          <w:tcPr>
            <w:tcW w:w="8000" w:type="dxa"/>
          </w:tcPr>
          <w:p w14:paraId="00879E21" w14:textId="77777777" w:rsidR="0007401A" w:rsidRPr="00E026E5" w:rsidRDefault="0007401A" w:rsidP="006D2149">
            <w:pPr>
              <w:ind w:leftChars="50" w:left="100"/>
              <w:rPr>
                <w:rFonts w:ascii="游ゴシック" w:eastAsia="游ゴシック" w:hAnsi="游ゴシック"/>
              </w:rPr>
            </w:pPr>
            <w:r>
              <w:rPr>
                <w:rFonts w:ascii="游ゴシック" w:eastAsia="游ゴシック" w:hAnsi="游ゴシック" w:hint="eastAsia"/>
              </w:rPr>
              <w:t>消費主体の洗出し</w:t>
            </w:r>
          </w:p>
        </w:tc>
      </w:tr>
    </w:tbl>
    <w:p w14:paraId="78DC4048" w14:textId="77777777" w:rsidR="0007401A" w:rsidRPr="00E026E5" w:rsidRDefault="0007401A" w:rsidP="0007401A">
      <w:pPr>
        <w:ind w:leftChars="600" w:left="1200"/>
        <w:rPr>
          <w:rFonts w:ascii="游ゴシック" w:eastAsia="游ゴシック" w:hAnsi="游ゴシック"/>
        </w:rPr>
      </w:pPr>
      <w:r>
        <w:rPr>
          <w:rFonts w:ascii="游ゴシック" w:eastAsia="游ゴシック" w:hAnsi="游ゴシック" w:hint="eastAsia"/>
        </w:rPr>
        <w:t xml:space="preserve">　　「誰の</w:t>
      </w:r>
      <w:r w:rsidRPr="001269B7">
        <w:rPr>
          <w:rFonts w:ascii="游ゴシック" w:eastAsia="游ゴシック" w:hAnsi="游ゴシック" w:hint="eastAsia"/>
        </w:rPr>
        <w:t>」</w:t>
      </w:r>
      <w:r>
        <w:rPr>
          <w:rFonts w:ascii="游ゴシック" w:eastAsia="游ゴシック" w:hAnsi="游ゴシック" w:hint="eastAsia"/>
        </w:rPr>
        <w:t>消費を分析対象とするかを</w:t>
      </w:r>
      <w:r w:rsidRPr="001269B7">
        <w:rPr>
          <w:rFonts w:ascii="游ゴシック" w:eastAsia="游ゴシック" w:hAnsi="游ゴシック" w:hint="eastAsia"/>
        </w:rPr>
        <w:t>検討します。</w:t>
      </w:r>
    </w:p>
    <w:p w14:paraId="349B1227" w14:textId="77777777" w:rsidR="0007401A" w:rsidRPr="00E026E5" w:rsidRDefault="0007401A" w:rsidP="0007401A">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850"/>
        <w:gridCol w:w="8000"/>
      </w:tblGrid>
      <w:tr w:rsidR="0007401A" w:rsidRPr="00E026E5" w14:paraId="1C674E61" w14:textId="77777777" w:rsidTr="006D2149">
        <w:tc>
          <w:tcPr>
            <w:tcW w:w="850" w:type="dxa"/>
            <w:shd w:val="clear" w:color="auto" w:fill="4472C4" w:themeFill="accent1"/>
          </w:tcPr>
          <w:p w14:paraId="3C142FB8"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（２）</w:t>
            </w:r>
          </w:p>
        </w:tc>
        <w:tc>
          <w:tcPr>
            <w:tcW w:w="8000" w:type="dxa"/>
          </w:tcPr>
          <w:p w14:paraId="6D777F9B" w14:textId="77777777" w:rsidR="0007401A" w:rsidRPr="00E026E5" w:rsidRDefault="0007401A" w:rsidP="006D2149">
            <w:pPr>
              <w:ind w:leftChars="50" w:left="100"/>
              <w:rPr>
                <w:rFonts w:ascii="游ゴシック" w:eastAsia="游ゴシック" w:hAnsi="游ゴシック"/>
              </w:rPr>
            </w:pPr>
            <w:r>
              <w:rPr>
                <w:rFonts w:ascii="游ゴシック" w:eastAsia="游ゴシック" w:hAnsi="游ゴシック" w:hint="eastAsia"/>
              </w:rPr>
              <w:t>支出項目の洗出し及び金額の推計</w:t>
            </w:r>
          </w:p>
        </w:tc>
      </w:tr>
    </w:tbl>
    <w:p w14:paraId="42369676" w14:textId="77777777" w:rsidR="0007401A" w:rsidRPr="00E026E5" w:rsidRDefault="0007401A" w:rsidP="0007401A">
      <w:pPr>
        <w:ind w:leftChars="600" w:left="1200"/>
        <w:rPr>
          <w:rFonts w:ascii="游ゴシック" w:eastAsia="游ゴシック" w:hAnsi="游ゴシック"/>
        </w:rPr>
      </w:pPr>
      <w:r>
        <w:rPr>
          <w:rFonts w:ascii="游ゴシック" w:eastAsia="游ゴシック" w:hAnsi="游ゴシック" w:hint="eastAsia"/>
        </w:rPr>
        <w:t xml:space="preserve">　　</w:t>
      </w:r>
      <w:r w:rsidRPr="001269B7">
        <w:rPr>
          <w:rFonts w:ascii="游ゴシック" w:eastAsia="游ゴシック" w:hAnsi="游ゴシック" w:hint="eastAsia"/>
        </w:rPr>
        <w:t>「何に」「いくら」支出するか</w:t>
      </w:r>
      <w:r>
        <w:rPr>
          <w:rFonts w:ascii="游ゴシック" w:eastAsia="游ゴシック" w:hAnsi="游ゴシック" w:hint="eastAsia"/>
        </w:rPr>
        <w:t>を</w:t>
      </w:r>
      <w:r w:rsidRPr="001269B7">
        <w:rPr>
          <w:rFonts w:ascii="游ゴシック" w:eastAsia="游ゴシック" w:hAnsi="游ゴシック" w:hint="eastAsia"/>
        </w:rPr>
        <w:t>検討・推計します。</w:t>
      </w:r>
    </w:p>
    <w:p w14:paraId="433701B0" w14:textId="77777777" w:rsidR="0007401A" w:rsidRPr="001269B7" w:rsidRDefault="0007401A" w:rsidP="0007401A">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850"/>
        <w:gridCol w:w="8000"/>
      </w:tblGrid>
      <w:tr w:rsidR="0007401A" w:rsidRPr="00E026E5" w14:paraId="49B3C78D" w14:textId="77777777" w:rsidTr="006D2149">
        <w:tc>
          <w:tcPr>
            <w:tcW w:w="850" w:type="dxa"/>
            <w:shd w:val="clear" w:color="auto" w:fill="4472C4" w:themeFill="accent1"/>
          </w:tcPr>
          <w:p w14:paraId="30488818"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（３）</w:t>
            </w:r>
          </w:p>
        </w:tc>
        <w:tc>
          <w:tcPr>
            <w:tcW w:w="8000" w:type="dxa"/>
          </w:tcPr>
          <w:p w14:paraId="6999BB4F" w14:textId="77777777" w:rsidR="0007401A" w:rsidRPr="00E026E5" w:rsidRDefault="0007401A" w:rsidP="006D2149">
            <w:pPr>
              <w:ind w:leftChars="50" w:left="100"/>
              <w:rPr>
                <w:rFonts w:ascii="游ゴシック" w:eastAsia="游ゴシック" w:hAnsi="游ゴシック"/>
              </w:rPr>
            </w:pPr>
            <w:r w:rsidRPr="00F8224A">
              <w:rPr>
                <w:rFonts w:ascii="游ゴシック" w:eastAsia="游ゴシック" w:hAnsi="游ゴシック" w:hint="eastAsia"/>
              </w:rPr>
              <w:t>新規需要額の費目を部門分類</w:t>
            </w:r>
            <w:r>
              <w:rPr>
                <w:rFonts w:ascii="游ゴシック" w:eastAsia="游ゴシック" w:hAnsi="游ゴシック" w:hint="eastAsia"/>
              </w:rPr>
              <w:t>に</w:t>
            </w:r>
            <w:r w:rsidRPr="00F8224A">
              <w:rPr>
                <w:rFonts w:ascii="游ゴシック" w:eastAsia="游ゴシック" w:hAnsi="游ゴシック" w:hint="eastAsia"/>
              </w:rPr>
              <w:t>対応</w:t>
            </w:r>
            <w:r>
              <w:rPr>
                <w:rFonts w:ascii="游ゴシック" w:eastAsia="游ゴシック" w:hAnsi="游ゴシック" w:hint="eastAsia"/>
              </w:rPr>
              <w:t>付</w:t>
            </w:r>
            <w:r w:rsidRPr="00F8224A">
              <w:rPr>
                <w:rFonts w:ascii="游ゴシック" w:eastAsia="游ゴシック" w:hAnsi="游ゴシック" w:hint="eastAsia"/>
              </w:rPr>
              <w:t>ける</w:t>
            </w:r>
          </w:p>
        </w:tc>
      </w:tr>
    </w:tbl>
    <w:p w14:paraId="10FB3DBF" w14:textId="77777777" w:rsidR="0007401A" w:rsidRPr="00E026E5" w:rsidRDefault="0007401A" w:rsidP="0007401A">
      <w:pPr>
        <w:ind w:leftChars="600" w:left="1200"/>
        <w:rPr>
          <w:rFonts w:ascii="游ゴシック" w:eastAsia="游ゴシック" w:hAnsi="游ゴシック"/>
        </w:rPr>
      </w:pPr>
      <w:r>
        <w:rPr>
          <w:rFonts w:ascii="游ゴシック" w:eastAsia="游ゴシック" w:hAnsi="游ゴシック" w:hint="eastAsia"/>
        </w:rPr>
        <w:t xml:space="preserve">　　各消費項目が</w:t>
      </w:r>
      <w:r w:rsidRPr="00F8224A">
        <w:rPr>
          <w:rFonts w:ascii="游ゴシック" w:eastAsia="游ゴシック" w:hAnsi="游ゴシック" w:hint="eastAsia"/>
        </w:rPr>
        <w:t>産業連関表のどの部門に対応するかを検討します。</w:t>
      </w:r>
    </w:p>
    <w:p w14:paraId="73407592" w14:textId="77777777" w:rsidR="0007401A" w:rsidRDefault="0007401A" w:rsidP="0007401A">
      <w:pPr>
        <w:widowControl/>
        <w:rPr>
          <w:rFonts w:ascii="游ゴシック" w:eastAsia="游ゴシック" w:hAnsi="游ゴシック"/>
        </w:rPr>
      </w:pPr>
    </w:p>
    <w:p w14:paraId="0AEB5369" w14:textId="77777777" w:rsidR="0007401A" w:rsidRPr="009B75D8" w:rsidRDefault="0007401A" w:rsidP="0007401A">
      <w:pPr>
        <w:pStyle w:val="4"/>
      </w:pPr>
      <w:r w:rsidRPr="009B75D8">
        <w:rPr>
          <w:rFonts w:hint="eastAsia"/>
        </w:rPr>
        <w:t>（１）消費主体の洗出し</w:t>
      </w:r>
    </w:p>
    <w:p w14:paraId="00EB8FE2" w14:textId="328D595E" w:rsidR="0007401A" w:rsidRDefault="0007401A" w:rsidP="0007401A">
      <w:pPr>
        <w:ind w:leftChars="300" w:left="600"/>
        <w:rPr>
          <w:rFonts w:ascii="游ゴシック" w:eastAsia="游ゴシック" w:hAnsi="游ゴシック"/>
        </w:rPr>
      </w:pPr>
      <w:r>
        <w:rPr>
          <w:rFonts w:ascii="游ゴシック" w:eastAsia="游ゴシック" w:hAnsi="游ゴシック" w:hint="eastAsia"/>
        </w:rPr>
        <w:t xml:space="preserve">　ここでは、</w:t>
      </w:r>
      <w:r w:rsidRPr="00E026E5">
        <w:rPr>
          <w:rFonts w:ascii="游ゴシック" w:eastAsia="游ゴシック" w:hAnsi="游ゴシック" w:hint="eastAsia"/>
        </w:rPr>
        <w:t>消費主体を以下のとおり</w:t>
      </w:r>
      <w:r>
        <w:rPr>
          <w:rFonts w:ascii="游ゴシック" w:eastAsia="游ゴシック" w:hAnsi="游ゴシック" w:hint="eastAsia"/>
        </w:rPr>
        <w:t>とします</w:t>
      </w:r>
      <w:r w:rsidRPr="00E026E5">
        <w:rPr>
          <w:rFonts w:ascii="游ゴシック" w:eastAsia="游ゴシック" w:hAnsi="游ゴシック" w:hint="eastAsia"/>
        </w:rPr>
        <w:t>。イベントの種類や規模によっては</w:t>
      </w:r>
      <w:r>
        <w:rPr>
          <w:rFonts w:ascii="游ゴシック" w:eastAsia="游ゴシック" w:hAnsi="游ゴシック" w:hint="eastAsia"/>
        </w:rPr>
        <w:t>より多岐にわたる場合もあるので、</w:t>
      </w:r>
      <w:r w:rsidRPr="00E026E5">
        <w:rPr>
          <w:rFonts w:ascii="游ゴシック" w:eastAsia="游ゴシック" w:hAnsi="游ゴシック" w:hint="eastAsia"/>
        </w:rPr>
        <w:t>類似イベントの実績</w:t>
      </w:r>
      <w:r>
        <w:rPr>
          <w:rFonts w:ascii="游ゴシック" w:eastAsia="游ゴシック" w:hAnsi="游ゴシック" w:hint="eastAsia"/>
        </w:rPr>
        <w:t>等</w:t>
      </w:r>
      <w:r w:rsidRPr="00E026E5">
        <w:rPr>
          <w:rFonts w:ascii="游ゴシック" w:eastAsia="游ゴシック" w:hAnsi="游ゴシック" w:hint="eastAsia"/>
        </w:rPr>
        <w:t>を参考にする</w:t>
      </w:r>
      <w:r>
        <w:rPr>
          <w:rFonts w:ascii="游ゴシック" w:eastAsia="游ゴシック" w:hAnsi="游ゴシック" w:hint="eastAsia"/>
        </w:rPr>
        <w:t>のが適当で</w:t>
      </w:r>
      <w:r w:rsidRPr="00E026E5">
        <w:rPr>
          <w:rFonts w:ascii="游ゴシック" w:eastAsia="游ゴシック" w:hAnsi="游ゴシック" w:hint="eastAsia"/>
        </w:rPr>
        <w:t>す。</w:t>
      </w:r>
    </w:p>
    <w:p w14:paraId="73AA42F6" w14:textId="77777777" w:rsidR="00220A27" w:rsidRPr="00E026E5" w:rsidRDefault="00220A27" w:rsidP="0007401A">
      <w:pPr>
        <w:ind w:leftChars="300" w:left="600"/>
        <w:rPr>
          <w:rFonts w:ascii="游ゴシック" w:eastAsia="游ゴシック" w:hAnsi="游ゴシック"/>
        </w:rPr>
      </w:pPr>
    </w:p>
    <w:p w14:paraId="67FB6F12" w14:textId="77777777" w:rsidR="0007401A" w:rsidRPr="00E026E5" w:rsidRDefault="0007401A" w:rsidP="0007401A">
      <w:pPr>
        <w:ind w:leftChars="300" w:left="600"/>
        <w:rPr>
          <w:rFonts w:ascii="游ゴシック" w:eastAsia="游ゴシック" w:hAnsi="游ゴシック"/>
        </w:rPr>
      </w:pPr>
      <w:r>
        <w:rPr>
          <w:rFonts w:ascii="游ゴシック" w:eastAsia="游ゴシック" w:hAnsi="游ゴシック" w:hint="eastAsia"/>
        </w:rPr>
        <w:t>ア　イベント来場</w:t>
      </w:r>
      <w:r w:rsidRPr="00E026E5">
        <w:rPr>
          <w:rFonts w:ascii="游ゴシック" w:eastAsia="游ゴシック" w:hAnsi="游ゴシック" w:hint="eastAsia"/>
        </w:rPr>
        <w:t>者</w:t>
      </w:r>
    </w:p>
    <w:p w14:paraId="33E0F88E" w14:textId="77777777" w:rsidR="0007401A" w:rsidRPr="00E026E5" w:rsidRDefault="0007401A" w:rsidP="0007401A">
      <w:pPr>
        <w:ind w:leftChars="300" w:left="600"/>
        <w:rPr>
          <w:rFonts w:ascii="游ゴシック" w:eastAsia="游ゴシック" w:hAnsi="游ゴシック"/>
        </w:rPr>
      </w:pPr>
      <w:r>
        <w:rPr>
          <w:rFonts w:ascii="游ゴシック" w:eastAsia="游ゴシック" w:hAnsi="游ゴシック" w:hint="eastAsia"/>
        </w:rPr>
        <w:t>イ　イベント関係者、</w:t>
      </w:r>
      <w:r w:rsidRPr="00E026E5">
        <w:rPr>
          <w:rFonts w:ascii="游ゴシック" w:eastAsia="游ゴシック" w:hAnsi="游ゴシック" w:hint="eastAsia"/>
        </w:rPr>
        <w:t>ボランティア</w:t>
      </w:r>
    </w:p>
    <w:p w14:paraId="58AC3DEB" w14:textId="77777777" w:rsidR="0007401A" w:rsidRPr="00E026E5" w:rsidRDefault="0007401A" w:rsidP="0007401A">
      <w:pPr>
        <w:ind w:leftChars="300" w:left="600"/>
        <w:rPr>
          <w:rFonts w:ascii="游ゴシック" w:eastAsia="游ゴシック" w:hAnsi="游ゴシック"/>
        </w:rPr>
      </w:pPr>
      <w:r>
        <w:rPr>
          <w:rFonts w:ascii="游ゴシック" w:eastAsia="游ゴシック" w:hAnsi="游ゴシック" w:hint="eastAsia"/>
        </w:rPr>
        <w:t>ウ　イベント開催に係る運営経費</w:t>
      </w:r>
    </w:p>
    <w:p w14:paraId="62D05482" w14:textId="77777777" w:rsidR="0007401A" w:rsidRDefault="0007401A" w:rsidP="0007401A">
      <w:pPr>
        <w:rPr>
          <w:rFonts w:ascii="游ゴシック" w:eastAsia="游ゴシック" w:hAnsi="游ゴシック"/>
        </w:rPr>
      </w:pPr>
    </w:p>
    <w:tbl>
      <w:tblPr>
        <w:tblStyle w:val="affa"/>
        <w:tblW w:w="9639" w:type="dxa"/>
        <w:tblInd w:w="562" w:type="dxa"/>
        <w:tblLook w:val="04A0" w:firstRow="1" w:lastRow="0" w:firstColumn="1" w:lastColumn="0" w:noHBand="0" w:noVBand="1"/>
      </w:tblPr>
      <w:tblGrid>
        <w:gridCol w:w="1033"/>
        <w:gridCol w:w="8606"/>
      </w:tblGrid>
      <w:tr w:rsidR="0007401A" w14:paraId="79DC85D3" w14:textId="77777777" w:rsidTr="006D2149">
        <w:tc>
          <w:tcPr>
            <w:tcW w:w="1033" w:type="dxa"/>
            <w:shd w:val="clear" w:color="auto" w:fill="44546A" w:themeFill="text2"/>
          </w:tcPr>
          <w:p w14:paraId="6D46EDE5"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補足</w:t>
            </w:r>
          </w:p>
        </w:tc>
        <w:tc>
          <w:tcPr>
            <w:tcW w:w="8606" w:type="dxa"/>
          </w:tcPr>
          <w:p w14:paraId="55214EE5" w14:textId="77777777" w:rsidR="0007401A" w:rsidRDefault="0007401A" w:rsidP="006D2149">
            <w:pPr>
              <w:rPr>
                <w:rFonts w:ascii="游ゴシック" w:eastAsia="游ゴシック" w:hAnsi="游ゴシック"/>
              </w:rPr>
            </w:pPr>
            <w:r>
              <w:rPr>
                <w:rFonts w:ascii="游ゴシック" w:eastAsia="游ゴシック" w:hAnsi="游ゴシック" w:hint="eastAsia"/>
              </w:rPr>
              <w:t>分析者の判断</w:t>
            </w:r>
          </w:p>
        </w:tc>
      </w:tr>
      <w:tr w:rsidR="0007401A" w14:paraId="08FBCD7A" w14:textId="77777777" w:rsidTr="006D2149">
        <w:tc>
          <w:tcPr>
            <w:tcW w:w="9639" w:type="dxa"/>
            <w:gridSpan w:val="2"/>
          </w:tcPr>
          <w:p w14:paraId="36371454" w14:textId="5B4F1854" w:rsidR="004D16DB" w:rsidRDefault="0007401A" w:rsidP="006D2149">
            <w:pPr>
              <w:ind w:firstLineChars="100" w:firstLine="200"/>
              <w:rPr>
                <w:rFonts w:ascii="游ゴシック" w:eastAsia="游ゴシック" w:hAnsi="游ゴシック"/>
              </w:rPr>
            </w:pPr>
            <w:r>
              <w:rPr>
                <w:rFonts w:ascii="游ゴシック" w:eastAsia="游ゴシック" w:hAnsi="游ゴシック" w:hint="eastAsia"/>
              </w:rPr>
              <w:t>分析事例</w:t>
            </w:r>
            <w:r w:rsidR="00EE31FB">
              <w:rPr>
                <w:rFonts w:ascii="游ゴシック" w:eastAsia="游ゴシック" w:hAnsi="游ゴシック" w:hint="eastAsia"/>
              </w:rPr>
              <w:t>の文中</w:t>
            </w:r>
            <w:r>
              <w:rPr>
                <w:rFonts w:ascii="游ゴシック" w:eastAsia="游ゴシック" w:hAnsi="游ゴシック" w:hint="eastAsia"/>
              </w:rPr>
              <w:t>に</w:t>
            </w:r>
            <w:r w:rsidR="004D16DB">
              <w:rPr>
                <w:rFonts w:ascii="游ゴシック" w:eastAsia="游ゴシック" w:hAnsi="游ゴシック" w:hint="eastAsia"/>
              </w:rPr>
              <w:t>は</w:t>
            </w:r>
            <w:r w:rsidR="002530FA">
              <w:rPr>
                <w:rFonts w:ascii="游ゴシック" w:eastAsia="游ゴシック" w:hAnsi="游ゴシック" w:hint="eastAsia"/>
              </w:rPr>
              <w:t>、</w:t>
            </w:r>
            <w:r>
              <w:rPr>
                <w:rFonts w:ascii="游ゴシック" w:eastAsia="游ゴシック" w:hAnsi="游ゴシック" w:hint="eastAsia"/>
              </w:rPr>
              <w:t>「ウ　イベント開催に係る運営経費」に関する記載はありません</w:t>
            </w:r>
            <w:r w:rsidR="00EE31FB">
              <w:rPr>
                <w:rFonts w:ascii="游ゴシック" w:eastAsia="游ゴシック" w:hAnsi="游ゴシック" w:hint="eastAsia"/>
              </w:rPr>
              <w:t>。</w:t>
            </w:r>
          </w:p>
          <w:p w14:paraId="1C06D94E" w14:textId="236CF441" w:rsidR="0007401A" w:rsidRDefault="00EE31FB" w:rsidP="006D2149">
            <w:pPr>
              <w:ind w:firstLineChars="100" w:firstLine="200"/>
              <w:rPr>
                <w:rFonts w:ascii="游ゴシック" w:eastAsia="游ゴシック" w:hAnsi="游ゴシック"/>
              </w:rPr>
            </w:pPr>
            <w:r>
              <w:rPr>
                <w:rFonts w:ascii="游ゴシック" w:eastAsia="游ゴシック" w:hAnsi="游ゴシック" w:hint="eastAsia"/>
              </w:rPr>
              <w:t>本事例では、</w:t>
            </w:r>
            <w:r w:rsidR="0007401A">
              <w:rPr>
                <w:rFonts w:ascii="游ゴシック" w:eastAsia="游ゴシック" w:hAnsi="游ゴシック" w:hint="eastAsia"/>
              </w:rPr>
              <w:t>分析者が</w:t>
            </w:r>
            <w:r>
              <w:rPr>
                <w:rFonts w:ascii="游ゴシック" w:eastAsia="游ゴシック" w:hAnsi="游ゴシック" w:hint="eastAsia"/>
              </w:rPr>
              <w:t>実際のイベントを想定して、「</w:t>
            </w:r>
            <w:r w:rsidR="0007401A">
              <w:rPr>
                <w:rFonts w:ascii="游ゴシック" w:eastAsia="游ゴシック" w:hAnsi="游ゴシック" w:hint="eastAsia"/>
              </w:rPr>
              <w:t>イベント開催に</w:t>
            </w:r>
            <w:r>
              <w:rPr>
                <w:rFonts w:ascii="游ゴシック" w:eastAsia="游ゴシック" w:hAnsi="游ゴシック" w:hint="eastAsia"/>
              </w:rPr>
              <w:t>係る運用経費も</w:t>
            </w:r>
            <w:r w:rsidR="0007401A">
              <w:rPr>
                <w:rFonts w:ascii="游ゴシック" w:eastAsia="游ゴシック" w:hAnsi="游ゴシック" w:hint="eastAsia"/>
              </w:rPr>
              <w:t>新規需要</w:t>
            </w:r>
            <w:r>
              <w:rPr>
                <w:rFonts w:ascii="游ゴシック" w:eastAsia="游ゴシック" w:hAnsi="游ゴシック" w:hint="eastAsia"/>
              </w:rPr>
              <w:t>に含めるべきと</w:t>
            </w:r>
            <w:r w:rsidR="0007401A">
              <w:rPr>
                <w:rFonts w:ascii="游ゴシック" w:eastAsia="游ゴシック" w:hAnsi="游ゴシック" w:hint="eastAsia"/>
              </w:rPr>
              <w:t>判断した</w:t>
            </w:r>
            <w:r>
              <w:rPr>
                <w:rFonts w:ascii="游ゴシック" w:eastAsia="游ゴシック" w:hAnsi="游ゴシック" w:hint="eastAsia"/>
              </w:rPr>
              <w:t>」と仮定し、消費主体に同経費を追加して</w:t>
            </w:r>
            <w:r w:rsidR="0007401A">
              <w:rPr>
                <w:rFonts w:ascii="游ゴシック" w:eastAsia="游ゴシック" w:hAnsi="游ゴシック" w:hint="eastAsia"/>
              </w:rPr>
              <w:t>います。</w:t>
            </w:r>
            <w:r>
              <w:rPr>
                <w:rFonts w:ascii="游ゴシック" w:eastAsia="游ゴシック" w:hAnsi="游ゴシック" w:hint="eastAsia"/>
              </w:rPr>
              <w:t>この他</w:t>
            </w:r>
            <w:r w:rsidR="0007401A">
              <w:rPr>
                <w:rFonts w:ascii="游ゴシック" w:eastAsia="游ゴシック" w:hAnsi="游ゴシック" w:hint="eastAsia"/>
              </w:rPr>
              <w:t>、</w:t>
            </w:r>
            <w:r>
              <w:rPr>
                <w:rFonts w:ascii="游ゴシック" w:eastAsia="游ゴシック" w:hAnsi="游ゴシック" w:hint="eastAsia"/>
              </w:rPr>
              <w:t>分析者によっては、「</w:t>
            </w:r>
            <w:r w:rsidR="0007401A">
              <w:rPr>
                <w:rFonts w:ascii="游ゴシック" w:eastAsia="游ゴシック" w:hAnsi="游ゴシック" w:hint="eastAsia"/>
              </w:rPr>
              <w:t>グッズを販売する出店の支出も新規需要</w:t>
            </w:r>
            <w:r>
              <w:rPr>
                <w:rFonts w:ascii="游ゴシック" w:eastAsia="游ゴシック" w:hAnsi="游ゴシック" w:hint="eastAsia"/>
              </w:rPr>
              <w:t>に含めるべき」</w:t>
            </w:r>
            <w:r w:rsidR="0007401A">
              <w:rPr>
                <w:rFonts w:ascii="游ゴシック" w:eastAsia="游ゴシック" w:hAnsi="游ゴシック" w:hint="eastAsia"/>
              </w:rPr>
              <w:t>とい</w:t>
            </w:r>
            <w:r>
              <w:rPr>
                <w:rFonts w:ascii="游ゴシック" w:eastAsia="游ゴシック" w:hAnsi="游ゴシック" w:hint="eastAsia"/>
              </w:rPr>
              <w:t>った</w:t>
            </w:r>
            <w:r w:rsidR="0007401A">
              <w:rPr>
                <w:rFonts w:ascii="游ゴシック" w:eastAsia="游ゴシック" w:hAnsi="游ゴシック" w:hint="eastAsia"/>
              </w:rPr>
              <w:t>判断も考えられます。</w:t>
            </w:r>
          </w:p>
          <w:p w14:paraId="4DCB3D4F" w14:textId="77777777"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このように、消費主体の洗出しだけでも、分析者の判断に依るところが大きいのです。</w:t>
            </w:r>
          </w:p>
        </w:tc>
      </w:tr>
    </w:tbl>
    <w:p w14:paraId="78DAA3D3" w14:textId="77777777" w:rsidR="0007401A" w:rsidRDefault="0007401A" w:rsidP="0007401A">
      <w:pPr>
        <w:widowControl/>
        <w:rPr>
          <w:rFonts w:ascii="游ゴシック" w:eastAsia="游ゴシック" w:hAnsi="游ゴシック"/>
        </w:rPr>
      </w:pPr>
      <w:r>
        <w:rPr>
          <w:rFonts w:ascii="游ゴシック" w:eastAsia="游ゴシック" w:hAnsi="游ゴシック"/>
        </w:rPr>
        <w:br w:type="page"/>
      </w:r>
    </w:p>
    <w:p w14:paraId="76CBDAA6" w14:textId="77777777" w:rsidR="0007401A" w:rsidRPr="009B75D8" w:rsidRDefault="0007401A" w:rsidP="0007401A">
      <w:pPr>
        <w:pStyle w:val="4"/>
      </w:pPr>
      <w:r w:rsidRPr="009B75D8">
        <w:rPr>
          <w:rFonts w:hint="eastAsia"/>
        </w:rPr>
        <w:lastRenderedPageBreak/>
        <w:t>（２）支出</w:t>
      </w:r>
      <w:r>
        <w:rPr>
          <w:rFonts w:hint="eastAsia"/>
        </w:rPr>
        <w:t>項目の洗</w:t>
      </w:r>
      <w:r w:rsidRPr="009B75D8">
        <w:rPr>
          <w:rFonts w:hint="eastAsia"/>
        </w:rPr>
        <w:t>出し及び金額の推計</w:t>
      </w:r>
    </w:p>
    <w:p w14:paraId="058FFC08" w14:textId="7F2DC39D" w:rsidR="0007401A" w:rsidRPr="00E026E5" w:rsidRDefault="0007401A" w:rsidP="0007401A">
      <w:pPr>
        <w:ind w:leftChars="300" w:left="600"/>
        <w:rPr>
          <w:rFonts w:ascii="游ゴシック" w:eastAsia="游ゴシック" w:hAnsi="游ゴシック"/>
        </w:rPr>
      </w:pPr>
      <w:r>
        <w:rPr>
          <w:rFonts w:ascii="游ゴシック" w:eastAsia="游ゴシック" w:hAnsi="游ゴシック" w:hint="eastAsia"/>
        </w:rPr>
        <w:t xml:space="preserve">　</w:t>
      </w:r>
      <w:r w:rsidRPr="00E026E5">
        <w:rPr>
          <w:rFonts w:ascii="游ゴシック" w:eastAsia="游ゴシック" w:hAnsi="游ゴシック" w:hint="eastAsia"/>
        </w:rPr>
        <w:t>次に、</w:t>
      </w:r>
      <w:r w:rsidRPr="0025598D">
        <w:rPr>
          <w:rFonts w:ascii="游ゴシック" w:eastAsia="游ゴシック" w:hAnsi="游ゴシック" w:hint="eastAsia"/>
        </w:rPr>
        <w:t>主催者の事業計画・予算案、類似イベントの実績、先行推計事例等を参考</w:t>
      </w:r>
      <w:r w:rsidRPr="00E026E5">
        <w:rPr>
          <w:rFonts w:ascii="游ゴシック" w:eastAsia="游ゴシック" w:hAnsi="游ゴシック" w:hint="eastAsia"/>
        </w:rPr>
        <w:t>に</w:t>
      </w:r>
      <w:r>
        <w:rPr>
          <w:rFonts w:ascii="游ゴシック" w:eastAsia="游ゴシック" w:hAnsi="游ゴシック" w:hint="eastAsia"/>
        </w:rPr>
        <w:t>、</w:t>
      </w:r>
      <w:r w:rsidRPr="00E026E5">
        <w:rPr>
          <w:rFonts w:ascii="游ゴシック" w:eastAsia="游ゴシック" w:hAnsi="游ゴシック" w:hint="eastAsia"/>
        </w:rPr>
        <w:t>消費主体ごとに支出項目の洗出し及び金額の</w:t>
      </w:r>
      <w:r>
        <w:rPr>
          <w:rFonts w:ascii="游ゴシック" w:eastAsia="游ゴシック" w:hAnsi="游ゴシック" w:hint="eastAsia"/>
        </w:rPr>
        <w:t>推計をします</w:t>
      </w:r>
      <w:r w:rsidRPr="00E026E5">
        <w:rPr>
          <w:rFonts w:ascii="游ゴシック" w:eastAsia="游ゴシック" w:hAnsi="游ゴシック" w:hint="eastAsia"/>
        </w:rPr>
        <w:t>。</w:t>
      </w:r>
      <w:r w:rsidR="00220A27">
        <w:rPr>
          <w:rFonts w:ascii="游ゴシック" w:eastAsia="游ゴシック" w:hAnsi="游ゴシック" w:hint="eastAsia"/>
        </w:rPr>
        <w:t>なお</w:t>
      </w:r>
      <w:r>
        <w:rPr>
          <w:rFonts w:ascii="游ゴシック" w:eastAsia="游ゴシック" w:hAnsi="游ゴシック" w:hint="eastAsia"/>
        </w:rPr>
        <w:t>、より実態に即した推計には、経費や人手がかかりますが、現地でのアンケートが有効です。</w:t>
      </w:r>
    </w:p>
    <w:p w14:paraId="7FC47DC4" w14:textId="77777777" w:rsidR="0007401A" w:rsidRPr="00E026E5" w:rsidRDefault="0007401A" w:rsidP="0007401A">
      <w:pPr>
        <w:rPr>
          <w:rFonts w:ascii="游ゴシック" w:eastAsia="游ゴシック" w:hAnsi="游ゴシック"/>
        </w:rPr>
      </w:pPr>
    </w:p>
    <w:p w14:paraId="3019D79E" w14:textId="77777777" w:rsidR="0007401A" w:rsidRDefault="0007401A" w:rsidP="0007401A">
      <w:pPr>
        <w:ind w:leftChars="200" w:left="400"/>
        <w:rPr>
          <w:rFonts w:ascii="游ゴシック" w:eastAsia="游ゴシック" w:hAnsi="游ゴシック"/>
        </w:rPr>
      </w:pPr>
      <w:r>
        <w:rPr>
          <w:rFonts w:ascii="游ゴシック" w:eastAsia="游ゴシック" w:hAnsi="游ゴシック" w:hint="eastAsia"/>
        </w:rPr>
        <w:t xml:space="preserve">ア　</w:t>
      </w:r>
      <w:r w:rsidRPr="00E026E5">
        <w:rPr>
          <w:rFonts w:ascii="游ゴシック" w:eastAsia="游ゴシック" w:hAnsi="游ゴシック" w:hint="eastAsia"/>
        </w:rPr>
        <w:t>イベント</w:t>
      </w:r>
      <w:r>
        <w:rPr>
          <w:rFonts w:ascii="游ゴシック" w:eastAsia="游ゴシック" w:hAnsi="游ゴシック" w:hint="eastAsia"/>
        </w:rPr>
        <w:t>来場者</w:t>
      </w:r>
    </w:p>
    <w:p w14:paraId="6A719559" w14:textId="77777777" w:rsidR="0007401A" w:rsidRPr="00E026E5" w:rsidRDefault="0007401A" w:rsidP="0007401A">
      <w:pPr>
        <w:ind w:leftChars="300" w:left="600"/>
        <w:rPr>
          <w:rFonts w:ascii="游ゴシック" w:eastAsia="游ゴシック" w:hAnsi="游ゴシック"/>
        </w:rPr>
      </w:pPr>
      <w:r>
        <w:rPr>
          <w:rFonts w:ascii="游ゴシック" w:eastAsia="游ゴシック" w:hAnsi="游ゴシック" w:hint="eastAsia"/>
        </w:rPr>
        <w:t>(ア)</w:t>
      </w:r>
      <w:r w:rsidRPr="00E026E5">
        <w:rPr>
          <w:rFonts w:ascii="游ゴシック" w:eastAsia="游ゴシック" w:hAnsi="游ゴシック" w:hint="eastAsia"/>
        </w:rPr>
        <w:t>人数</w:t>
      </w:r>
    </w:p>
    <w:p w14:paraId="227B6614" w14:textId="24B44DFC" w:rsidR="0007401A" w:rsidRDefault="0007401A" w:rsidP="0007401A">
      <w:pPr>
        <w:ind w:leftChars="300" w:left="1000" w:hangingChars="200" w:hanging="400"/>
        <w:rPr>
          <w:rFonts w:ascii="游ゴシック" w:eastAsia="游ゴシック" w:hAnsi="游ゴシック"/>
        </w:rPr>
      </w:pPr>
      <w:r>
        <w:rPr>
          <w:rFonts w:ascii="游ゴシック" w:eastAsia="游ゴシック" w:hAnsi="游ゴシック" w:hint="eastAsia"/>
        </w:rPr>
        <w:t xml:space="preserve">　　　</w:t>
      </w:r>
      <w:r w:rsidRPr="00E026E5">
        <w:rPr>
          <w:rFonts w:ascii="游ゴシック" w:eastAsia="游ゴシック" w:hAnsi="游ゴシック" w:hint="eastAsia"/>
        </w:rPr>
        <w:t>日帰り</w:t>
      </w:r>
      <w:r>
        <w:rPr>
          <w:rFonts w:ascii="游ゴシック" w:eastAsia="游ゴシック" w:hAnsi="游ゴシック" w:hint="eastAsia"/>
        </w:rPr>
        <w:t>/</w:t>
      </w:r>
      <w:r w:rsidRPr="00E026E5">
        <w:rPr>
          <w:rFonts w:ascii="游ゴシック" w:eastAsia="游ゴシック" w:hAnsi="游ゴシック" w:hint="eastAsia"/>
        </w:rPr>
        <w:t>宿泊別</w:t>
      </w:r>
      <w:r>
        <w:rPr>
          <w:rFonts w:ascii="游ゴシック" w:eastAsia="游ゴシック" w:hAnsi="游ゴシック" w:hint="eastAsia"/>
        </w:rPr>
        <w:t>(</w:t>
      </w:r>
      <w:r w:rsidRPr="00E026E5">
        <w:rPr>
          <w:rFonts w:ascii="游ゴシック" w:eastAsia="游ゴシック" w:hAnsi="游ゴシック" w:hint="eastAsia"/>
        </w:rPr>
        <w:t>消費単価が異なる</w:t>
      </w:r>
      <w:r>
        <w:rPr>
          <w:rFonts w:ascii="游ゴシック" w:eastAsia="游ゴシック" w:hAnsi="游ゴシック" w:hint="eastAsia"/>
        </w:rPr>
        <w:t>ことが</w:t>
      </w:r>
      <w:r w:rsidRPr="00E026E5">
        <w:rPr>
          <w:rFonts w:ascii="游ゴシック" w:eastAsia="游ゴシック" w:hAnsi="游ゴシック" w:hint="eastAsia"/>
        </w:rPr>
        <w:t>想定</w:t>
      </w:r>
      <w:r>
        <w:rPr>
          <w:rFonts w:ascii="游ゴシック" w:eastAsia="游ゴシック" w:hAnsi="游ゴシック" w:hint="eastAsia"/>
        </w:rPr>
        <w:t>される)、府内居住/府外居住別(交通費が異なる)で推計します。</w:t>
      </w:r>
    </w:p>
    <w:p w14:paraId="342087C7" w14:textId="5F059EDB" w:rsidR="00110FF4" w:rsidRDefault="00110FF4" w:rsidP="0007401A">
      <w:pPr>
        <w:ind w:leftChars="300" w:left="1000" w:hangingChars="200" w:hanging="400"/>
        <w:rPr>
          <w:rFonts w:ascii="游ゴシック" w:eastAsia="游ゴシック" w:hAnsi="游ゴシック"/>
        </w:rPr>
      </w:pPr>
    </w:p>
    <w:p w14:paraId="64C56BFE" w14:textId="19B662A9" w:rsidR="00110FF4" w:rsidRPr="00C16084" w:rsidRDefault="00110FF4" w:rsidP="00110FF4">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１－1</w:t>
      </w:r>
      <w:r w:rsidR="00D965AB">
        <w:rPr>
          <w:rFonts w:ascii="游ゴシック" w:eastAsia="游ゴシック" w:hAnsi="游ゴシック" w:hint="eastAsia"/>
        </w:rPr>
        <w:t>8</w:t>
      </w:r>
      <w:r>
        <w:rPr>
          <w:rFonts w:ascii="游ゴシック" w:eastAsia="游ゴシック" w:hAnsi="游ゴシック" w:hint="eastAsia"/>
        </w:rPr>
        <w:t xml:space="preserve">　イベント来場者の推計</w:t>
      </w:r>
    </w:p>
    <w:tbl>
      <w:tblPr>
        <w:tblStyle w:val="affa"/>
        <w:tblW w:w="0" w:type="auto"/>
        <w:jc w:val="center"/>
        <w:tblLook w:val="04A0" w:firstRow="1" w:lastRow="0" w:firstColumn="1" w:lastColumn="0" w:noHBand="0" w:noVBand="1"/>
      </w:tblPr>
      <w:tblGrid>
        <w:gridCol w:w="1699"/>
        <w:gridCol w:w="1700"/>
        <w:gridCol w:w="1699"/>
        <w:gridCol w:w="1700"/>
      </w:tblGrid>
      <w:tr w:rsidR="0007401A" w:rsidRPr="00E026E5" w14:paraId="187D55A4" w14:textId="77777777" w:rsidTr="006D2149">
        <w:trPr>
          <w:jc w:val="center"/>
        </w:trPr>
        <w:tc>
          <w:tcPr>
            <w:tcW w:w="1699" w:type="dxa"/>
            <w:tcBorders>
              <w:left w:val="single" w:sz="4" w:space="0" w:color="auto"/>
            </w:tcBorders>
            <w:shd w:val="clear" w:color="auto" w:fill="FFC000"/>
          </w:tcPr>
          <w:p w14:paraId="7307D292" w14:textId="77777777" w:rsidR="0007401A" w:rsidRDefault="0007401A" w:rsidP="006D2149">
            <w:pPr>
              <w:jc w:val="center"/>
              <w:rPr>
                <w:rFonts w:ascii="游ゴシック" w:eastAsia="游ゴシック" w:hAnsi="游ゴシック"/>
              </w:rPr>
            </w:pPr>
          </w:p>
        </w:tc>
        <w:tc>
          <w:tcPr>
            <w:tcW w:w="1700" w:type="dxa"/>
            <w:tcBorders>
              <w:left w:val="single" w:sz="4" w:space="0" w:color="auto"/>
            </w:tcBorders>
            <w:shd w:val="clear" w:color="auto" w:fill="FFC000"/>
          </w:tcPr>
          <w:p w14:paraId="0E262BEB"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日帰り</w:t>
            </w:r>
          </w:p>
        </w:tc>
        <w:tc>
          <w:tcPr>
            <w:tcW w:w="1699" w:type="dxa"/>
            <w:tcBorders>
              <w:right w:val="double" w:sz="4" w:space="0" w:color="auto"/>
            </w:tcBorders>
            <w:shd w:val="clear" w:color="auto" w:fill="FFC000"/>
          </w:tcPr>
          <w:p w14:paraId="696F9A07"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宿泊</w:t>
            </w:r>
          </w:p>
        </w:tc>
        <w:tc>
          <w:tcPr>
            <w:tcW w:w="1700" w:type="dxa"/>
            <w:tcBorders>
              <w:left w:val="double" w:sz="4" w:space="0" w:color="auto"/>
            </w:tcBorders>
            <w:shd w:val="clear" w:color="auto" w:fill="FFC000"/>
          </w:tcPr>
          <w:p w14:paraId="7974FF91"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合計</w:t>
            </w:r>
          </w:p>
        </w:tc>
      </w:tr>
      <w:tr w:rsidR="0007401A" w:rsidRPr="00E026E5" w14:paraId="74FB31F7" w14:textId="77777777" w:rsidTr="006D2149">
        <w:trPr>
          <w:jc w:val="center"/>
        </w:trPr>
        <w:tc>
          <w:tcPr>
            <w:tcW w:w="1699" w:type="dxa"/>
            <w:tcBorders>
              <w:left w:val="single" w:sz="4" w:space="0" w:color="auto"/>
            </w:tcBorders>
          </w:tcPr>
          <w:p w14:paraId="1B4B20B7"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府内居住</w:t>
            </w:r>
          </w:p>
        </w:tc>
        <w:tc>
          <w:tcPr>
            <w:tcW w:w="1700" w:type="dxa"/>
            <w:tcBorders>
              <w:left w:val="single" w:sz="4" w:space="0" w:color="auto"/>
            </w:tcBorders>
          </w:tcPr>
          <w:p w14:paraId="2C32BF6F" w14:textId="77777777" w:rsidR="0007401A" w:rsidRPr="00E026E5" w:rsidRDefault="0007401A" w:rsidP="006D2149">
            <w:pPr>
              <w:ind w:rightChars="150" w:right="300"/>
              <w:jc w:val="right"/>
              <w:rPr>
                <w:rFonts w:ascii="游ゴシック" w:eastAsia="游ゴシック" w:hAnsi="游ゴシック"/>
              </w:rPr>
            </w:pPr>
            <w:r>
              <w:rPr>
                <w:rFonts w:ascii="游ゴシック" w:eastAsia="游ゴシック" w:hAnsi="游ゴシック"/>
              </w:rPr>
              <w:t>6</w:t>
            </w:r>
            <w:r w:rsidRPr="00E026E5">
              <w:rPr>
                <w:rFonts w:ascii="游ゴシック" w:eastAsia="游ゴシック" w:hAnsi="游ゴシック"/>
              </w:rPr>
              <w:t>,</w:t>
            </w:r>
            <w:r w:rsidRPr="00E026E5">
              <w:rPr>
                <w:rFonts w:ascii="游ゴシック" w:eastAsia="游ゴシック" w:hAnsi="游ゴシック" w:hint="eastAsia"/>
              </w:rPr>
              <w:t>000</w:t>
            </w:r>
            <w:r>
              <w:rPr>
                <w:rFonts w:ascii="游ゴシック" w:eastAsia="游ゴシック" w:hAnsi="游ゴシック" w:hint="eastAsia"/>
              </w:rPr>
              <w:t>人</w:t>
            </w:r>
          </w:p>
        </w:tc>
        <w:tc>
          <w:tcPr>
            <w:tcW w:w="1699" w:type="dxa"/>
            <w:tcBorders>
              <w:right w:val="double" w:sz="4" w:space="0" w:color="auto"/>
            </w:tcBorders>
          </w:tcPr>
          <w:p w14:paraId="31E6CC95" w14:textId="77777777" w:rsidR="0007401A" w:rsidRPr="00E026E5" w:rsidRDefault="0007401A" w:rsidP="006D2149">
            <w:pPr>
              <w:ind w:rightChars="150" w:right="300"/>
              <w:jc w:val="right"/>
              <w:rPr>
                <w:rFonts w:ascii="游ゴシック" w:eastAsia="游ゴシック" w:hAnsi="游ゴシック"/>
              </w:rPr>
            </w:pPr>
            <w:r w:rsidRPr="00E026E5">
              <w:rPr>
                <w:rFonts w:ascii="游ゴシック" w:eastAsia="游ゴシック" w:hAnsi="游ゴシック" w:hint="eastAsia"/>
              </w:rPr>
              <w:t>0</w:t>
            </w:r>
            <w:r>
              <w:rPr>
                <w:rFonts w:ascii="游ゴシック" w:eastAsia="游ゴシック" w:hAnsi="游ゴシック" w:hint="eastAsia"/>
              </w:rPr>
              <w:t>人</w:t>
            </w:r>
          </w:p>
        </w:tc>
        <w:tc>
          <w:tcPr>
            <w:tcW w:w="1700" w:type="dxa"/>
            <w:tcBorders>
              <w:left w:val="double" w:sz="4" w:space="0" w:color="auto"/>
            </w:tcBorders>
          </w:tcPr>
          <w:p w14:paraId="7E434000" w14:textId="77777777" w:rsidR="0007401A" w:rsidRPr="00E026E5" w:rsidRDefault="0007401A" w:rsidP="006D2149">
            <w:pPr>
              <w:ind w:rightChars="150" w:right="300"/>
              <w:jc w:val="right"/>
              <w:rPr>
                <w:rFonts w:ascii="游ゴシック" w:eastAsia="游ゴシック" w:hAnsi="游ゴシック"/>
              </w:rPr>
            </w:pPr>
            <w:r>
              <w:rPr>
                <w:rFonts w:ascii="游ゴシック" w:eastAsia="游ゴシック" w:hAnsi="游ゴシック"/>
              </w:rPr>
              <w:t>6,000</w:t>
            </w:r>
            <w:r>
              <w:rPr>
                <w:rFonts w:ascii="游ゴシック" w:eastAsia="游ゴシック" w:hAnsi="游ゴシック" w:hint="eastAsia"/>
              </w:rPr>
              <w:t>人</w:t>
            </w:r>
          </w:p>
        </w:tc>
      </w:tr>
      <w:tr w:rsidR="0007401A" w:rsidRPr="00E026E5" w14:paraId="527C147E" w14:textId="77777777" w:rsidTr="006D2149">
        <w:tblPrEx>
          <w:jc w:val="left"/>
        </w:tblPrEx>
        <w:tc>
          <w:tcPr>
            <w:tcW w:w="1699" w:type="dxa"/>
            <w:tcBorders>
              <w:bottom w:val="double" w:sz="4" w:space="0" w:color="auto"/>
            </w:tcBorders>
          </w:tcPr>
          <w:p w14:paraId="63B8B535"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府外居住</w:t>
            </w:r>
          </w:p>
        </w:tc>
        <w:tc>
          <w:tcPr>
            <w:tcW w:w="1700" w:type="dxa"/>
            <w:tcBorders>
              <w:bottom w:val="double" w:sz="4" w:space="0" w:color="auto"/>
            </w:tcBorders>
          </w:tcPr>
          <w:p w14:paraId="400CA26C" w14:textId="77777777" w:rsidR="0007401A" w:rsidRPr="00E026E5" w:rsidRDefault="0007401A" w:rsidP="006D2149">
            <w:pPr>
              <w:ind w:rightChars="150" w:right="300"/>
              <w:jc w:val="right"/>
              <w:rPr>
                <w:rFonts w:ascii="游ゴシック" w:eastAsia="游ゴシック" w:hAnsi="游ゴシック"/>
              </w:rPr>
            </w:pPr>
            <w:r>
              <w:rPr>
                <w:rFonts w:ascii="游ゴシック" w:eastAsia="游ゴシック" w:hAnsi="游ゴシック"/>
              </w:rPr>
              <w:t>4</w:t>
            </w:r>
            <w:r w:rsidRPr="00E026E5">
              <w:rPr>
                <w:rFonts w:ascii="游ゴシック" w:eastAsia="游ゴシック" w:hAnsi="游ゴシック"/>
              </w:rPr>
              <w:t>,</w:t>
            </w:r>
            <w:r w:rsidRPr="00E026E5">
              <w:rPr>
                <w:rFonts w:ascii="游ゴシック" w:eastAsia="游ゴシック" w:hAnsi="游ゴシック" w:hint="eastAsia"/>
              </w:rPr>
              <w:t>000</w:t>
            </w:r>
            <w:r>
              <w:rPr>
                <w:rFonts w:ascii="游ゴシック" w:eastAsia="游ゴシック" w:hAnsi="游ゴシック" w:hint="eastAsia"/>
              </w:rPr>
              <w:t>人</w:t>
            </w:r>
          </w:p>
        </w:tc>
        <w:tc>
          <w:tcPr>
            <w:tcW w:w="1699" w:type="dxa"/>
            <w:tcBorders>
              <w:bottom w:val="double" w:sz="4" w:space="0" w:color="auto"/>
              <w:right w:val="double" w:sz="4" w:space="0" w:color="auto"/>
            </w:tcBorders>
          </w:tcPr>
          <w:p w14:paraId="3FBFDFDA" w14:textId="77777777" w:rsidR="0007401A" w:rsidRPr="00E026E5" w:rsidRDefault="0007401A" w:rsidP="006D2149">
            <w:pPr>
              <w:ind w:rightChars="150" w:right="300"/>
              <w:jc w:val="right"/>
              <w:rPr>
                <w:rFonts w:ascii="游ゴシック" w:eastAsia="游ゴシック" w:hAnsi="游ゴシック"/>
              </w:rPr>
            </w:pPr>
            <w:r w:rsidRPr="00E026E5">
              <w:rPr>
                <w:rFonts w:ascii="游ゴシック" w:eastAsia="游ゴシック" w:hAnsi="游ゴシック" w:hint="eastAsia"/>
              </w:rPr>
              <w:t>2</w:t>
            </w:r>
            <w:r w:rsidRPr="00E026E5">
              <w:rPr>
                <w:rFonts w:ascii="游ゴシック" w:eastAsia="游ゴシック" w:hAnsi="游ゴシック"/>
              </w:rPr>
              <w:t>,</w:t>
            </w:r>
            <w:r w:rsidRPr="00E026E5">
              <w:rPr>
                <w:rFonts w:ascii="游ゴシック" w:eastAsia="游ゴシック" w:hAnsi="游ゴシック" w:hint="eastAsia"/>
              </w:rPr>
              <w:t>000</w:t>
            </w:r>
            <w:r>
              <w:rPr>
                <w:rFonts w:ascii="游ゴシック" w:eastAsia="游ゴシック" w:hAnsi="游ゴシック" w:hint="eastAsia"/>
              </w:rPr>
              <w:t>人</w:t>
            </w:r>
          </w:p>
        </w:tc>
        <w:tc>
          <w:tcPr>
            <w:tcW w:w="1700" w:type="dxa"/>
            <w:tcBorders>
              <w:left w:val="double" w:sz="4" w:space="0" w:color="auto"/>
              <w:bottom w:val="double" w:sz="4" w:space="0" w:color="auto"/>
            </w:tcBorders>
          </w:tcPr>
          <w:p w14:paraId="3EFB8723" w14:textId="77777777" w:rsidR="0007401A" w:rsidRPr="00E026E5" w:rsidRDefault="0007401A" w:rsidP="006D2149">
            <w:pPr>
              <w:ind w:rightChars="150" w:right="300"/>
              <w:jc w:val="right"/>
              <w:rPr>
                <w:rFonts w:ascii="游ゴシック" w:eastAsia="游ゴシック" w:hAnsi="游ゴシック"/>
              </w:rPr>
            </w:pPr>
            <w:r>
              <w:rPr>
                <w:rFonts w:ascii="游ゴシック" w:eastAsia="游ゴシック" w:hAnsi="游ゴシック"/>
              </w:rPr>
              <w:t>6,000</w:t>
            </w:r>
            <w:r>
              <w:rPr>
                <w:rFonts w:ascii="游ゴシック" w:eastAsia="游ゴシック" w:hAnsi="游ゴシック" w:hint="eastAsia"/>
              </w:rPr>
              <w:t>人</w:t>
            </w:r>
          </w:p>
        </w:tc>
      </w:tr>
      <w:tr w:rsidR="0007401A" w:rsidRPr="00E026E5" w14:paraId="44A17F24" w14:textId="77777777" w:rsidTr="006D2149">
        <w:tblPrEx>
          <w:jc w:val="left"/>
        </w:tblPrEx>
        <w:tc>
          <w:tcPr>
            <w:tcW w:w="1699" w:type="dxa"/>
            <w:tcBorders>
              <w:top w:val="double" w:sz="4" w:space="0" w:color="auto"/>
            </w:tcBorders>
          </w:tcPr>
          <w:p w14:paraId="7D2B0A40"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合計</w:t>
            </w:r>
          </w:p>
        </w:tc>
        <w:tc>
          <w:tcPr>
            <w:tcW w:w="1700" w:type="dxa"/>
            <w:tcBorders>
              <w:top w:val="double" w:sz="4" w:space="0" w:color="auto"/>
            </w:tcBorders>
          </w:tcPr>
          <w:p w14:paraId="77352957" w14:textId="77777777" w:rsidR="0007401A" w:rsidRPr="00E026E5" w:rsidRDefault="0007401A" w:rsidP="006D2149">
            <w:pPr>
              <w:ind w:rightChars="150" w:right="300"/>
              <w:jc w:val="right"/>
              <w:rPr>
                <w:rFonts w:ascii="游ゴシック" w:eastAsia="游ゴシック" w:hAnsi="游ゴシック"/>
              </w:rPr>
            </w:pPr>
            <w:r>
              <w:rPr>
                <w:rFonts w:ascii="游ゴシック" w:eastAsia="游ゴシック" w:hAnsi="游ゴシック"/>
              </w:rPr>
              <w:t>10</w:t>
            </w:r>
            <w:r w:rsidRPr="00E026E5">
              <w:rPr>
                <w:rFonts w:ascii="游ゴシック" w:eastAsia="游ゴシック" w:hAnsi="游ゴシック"/>
              </w:rPr>
              <w:t>,</w:t>
            </w:r>
            <w:r w:rsidRPr="00E026E5">
              <w:rPr>
                <w:rFonts w:ascii="游ゴシック" w:eastAsia="游ゴシック" w:hAnsi="游ゴシック" w:hint="eastAsia"/>
              </w:rPr>
              <w:t>000</w:t>
            </w:r>
            <w:r>
              <w:rPr>
                <w:rFonts w:ascii="游ゴシック" w:eastAsia="游ゴシック" w:hAnsi="游ゴシック" w:hint="eastAsia"/>
              </w:rPr>
              <w:t>人</w:t>
            </w:r>
          </w:p>
        </w:tc>
        <w:tc>
          <w:tcPr>
            <w:tcW w:w="1699" w:type="dxa"/>
            <w:tcBorders>
              <w:top w:val="double" w:sz="4" w:space="0" w:color="auto"/>
              <w:right w:val="double" w:sz="4" w:space="0" w:color="auto"/>
            </w:tcBorders>
          </w:tcPr>
          <w:p w14:paraId="4D7FE49E" w14:textId="77777777" w:rsidR="0007401A" w:rsidRPr="00E026E5" w:rsidRDefault="0007401A" w:rsidP="006D2149">
            <w:pPr>
              <w:ind w:rightChars="150" w:right="300"/>
              <w:jc w:val="right"/>
              <w:rPr>
                <w:rFonts w:ascii="游ゴシック" w:eastAsia="游ゴシック" w:hAnsi="游ゴシック"/>
              </w:rPr>
            </w:pPr>
            <w:r w:rsidRPr="00E026E5">
              <w:rPr>
                <w:rFonts w:ascii="游ゴシック" w:eastAsia="游ゴシック" w:hAnsi="游ゴシック" w:hint="eastAsia"/>
              </w:rPr>
              <w:t>2</w:t>
            </w:r>
            <w:r w:rsidRPr="00E026E5">
              <w:rPr>
                <w:rFonts w:ascii="游ゴシック" w:eastAsia="游ゴシック" w:hAnsi="游ゴシック"/>
              </w:rPr>
              <w:t>,</w:t>
            </w:r>
            <w:r w:rsidRPr="00E026E5">
              <w:rPr>
                <w:rFonts w:ascii="游ゴシック" w:eastAsia="游ゴシック" w:hAnsi="游ゴシック" w:hint="eastAsia"/>
              </w:rPr>
              <w:t>000</w:t>
            </w:r>
            <w:r>
              <w:rPr>
                <w:rFonts w:ascii="游ゴシック" w:eastAsia="游ゴシック" w:hAnsi="游ゴシック" w:hint="eastAsia"/>
              </w:rPr>
              <w:t>人</w:t>
            </w:r>
          </w:p>
        </w:tc>
        <w:tc>
          <w:tcPr>
            <w:tcW w:w="1700" w:type="dxa"/>
            <w:tcBorders>
              <w:top w:val="double" w:sz="4" w:space="0" w:color="auto"/>
              <w:left w:val="double" w:sz="4" w:space="0" w:color="auto"/>
            </w:tcBorders>
          </w:tcPr>
          <w:p w14:paraId="3E725E89" w14:textId="77777777" w:rsidR="0007401A" w:rsidRPr="00E026E5" w:rsidRDefault="0007401A" w:rsidP="006D2149">
            <w:pPr>
              <w:ind w:rightChars="150" w:right="300"/>
              <w:jc w:val="right"/>
              <w:rPr>
                <w:rFonts w:ascii="游ゴシック" w:eastAsia="游ゴシック" w:hAnsi="游ゴシック"/>
              </w:rPr>
            </w:pPr>
            <w:r>
              <w:rPr>
                <w:rFonts w:ascii="游ゴシック" w:eastAsia="游ゴシック" w:hAnsi="游ゴシック" w:hint="eastAsia"/>
              </w:rPr>
              <w:t>1</w:t>
            </w:r>
            <w:r>
              <w:rPr>
                <w:rFonts w:ascii="游ゴシック" w:eastAsia="游ゴシック" w:hAnsi="游ゴシック"/>
              </w:rPr>
              <w:t>2,000</w:t>
            </w:r>
            <w:r>
              <w:rPr>
                <w:rFonts w:ascii="游ゴシック" w:eastAsia="游ゴシック" w:hAnsi="游ゴシック" w:hint="eastAsia"/>
              </w:rPr>
              <w:t>人</w:t>
            </w:r>
          </w:p>
        </w:tc>
      </w:tr>
    </w:tbl>
    <w:p w14:paraId="02976BF6" w14:textId="77777777" w:rsidR="0007401A" w:rsidRDefault="0007401A" w:rsidP="0007401A">
      <w:pPr>
        <w:rPr>
          <w:rFonts w:ascii="游ゴシック" w:eastAsia="游ゴシック" w:hAnsi="游ゴシック"/>
        </w:rPr>
      </w:pPr>
    </w:p>
    <w:tbl>
      <w:tblPr>
        <w:tblStyle w:val="affa"/>
        <w:tblW w:w="9639" w:type="dxa"/>
        <w:tblInd w:w="562" w:type="dxa"/>
        <w:tblLook w:val="04A0" w:firstRow="1" w:lastRow="0" w:firstColumn="1" w:lastColumn="0" w:noHBand="0" w:noVBand="1"/>
      </w:tblPr>
      <w:tblGrid>
        <w:gridCol w:w="1033"/>
        <w:gridCol w:w="8606"/>
      </w:tblGrid>
      <w:tr w:rsidR="0007401A" w14:paraId="1A44CF5B" w14:textId="77777777" w:rsidTr="006D2149">
        <w:tc>
          <w:tcPr>
            <w:tcW w:w="1033" w:type="dxa"/>
            <w:shd w:val="clear" w:color="auto" w:fill="44546A" w:themeFill="text2"/>
          </w:tcPr>
          <w:p w14:paraId="061574B8"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t>補足</w:t>
            </w:r>
          </w:p>
        </w:tc>
        <w:tc>
          <w:tcPr>
            <w:tcW w:w="8606" w:type="dxa"/>
          </w:tcPr>
          <w:p w14:paraId="002B5ABE" w14:textId="77777777" w:rsidR="0007401A" w:rsidRDefault="0007401A" w:rsidP="006D2149">
            <w:pPr>
              <w:rPr>
                <w:rFonts w:ascii="游ゴシック" w:eastAsia="游ゴシック" w:hAnsi="游ゴシック"/>
              </w:rPr>
            </w:pPr>
            <w:r>
              <w:rPr>
                <w:rFonts w:ascii="游ゴシック" w:eastAsia="游ゴシック" w:hAnsi="游ゴシック" w:hint="eastAsia"/>
              </w:rPr>
              <w:t>属性別の人数</w:t>
            </w:r>
          </w:p>
        </w:tc>
      </w:tr>
      <w:tr w:rsidR="0007401A" w:rsidRPr="00450CB0" w14:paraId="3E53729A" w14:textId="77777777" w:rsidTr="006D2149">
        <w:tc>
          <w:tcPr>
            <w:tcW w:w="9639" w:type="dxa"/>
            <w:gridSpan w:val="2"/>
          </w:tcPr>
          <w:p w14:paraId="5CD3A450" w14:textId="467A99D1" w:rsidR="0007401A" w:rsidRDefault="0007401A" w:rsidP="006D2149">
            <w:pPr>
              <w:ind w:firstLineChars="100" w:firstLine="200"/>
              <w:rPr>
                <w:rFonts w:ascii="游ゴシック" w:eastAsia="游ゴシック" w:hAnsi="游ゴシック"/>
              </w:rPr>
            </w:pPr>
            <w:r>
              <w:rPr>
                <w:rFonts w:ascii="游ゴシック" w:eastAsia="游ゴシック" w:hAnsi="游ゴシック" w:hint="eastAsia"/>
              </w:rPr>
              <w:t>属性によって消費単価が異なることが想定される場合、属性別に推計した方が精度は高まります。ここでは日帰り/宿泊別、府内居住/府外居住別の２つを検討しましたが、他に例えば、年齢別、同行者(ファミリー/グループ/個人)別</w:t>
            </w:r>
            <w:r w:rsidR="004D16DB">
              <w:rPr>
                <w:rFonts w:ascii="游ゴシック" w:eastAsia="游ゴシック" w:hAnsi="游ゴシック" w:hint="eastAsia"/>
              </w:rPr>
              <w:t>など</w:t>
            </w:r>
            <w:r>
              <w:rPr>
                <w:rFonts w:ascii="游ゴシック" w:eastAsia="游ゴシック" w:hAnsi="游ゴシック" w:hint="eastAsia"/>
              </w:rPr>
              <w:t>が考えられます。</w:t>
            </w:r>
          </w:p>
        </w:tc>
      </w:tr>
    </w:tbl>
    <w:p w14:paraId="22604C53" w14:textId="77777777" w:rsidR="0007401A" w:rsidRPr="00A66A98" w:rsidRDefault="0007401A" w:rsidP="0007401A">
      <w:pPr>
        <w:rPr>
          <w:rFonts w:ascii="游ゴシック" w:eastAsia="游ゴシック" w:hAnsi="游ゴシック"/>
        </w:rPr>
      </w:pPr>
    </w:p>
    <w:p w14:paraId="635CBF7A" w14:textId="77777777" w:rsidR="0007401A" w:rsidRPr="00E026E5" w:rsidRDefault="0007401A" w:rsidP="0007401A">
      <w:pPr>
        <w:ind w:leftChars="300" w:left="600"/>
        <w:rPr>
          <w:rFonts w:ascii="游ゴシック" w:eastAsia="游ゴシック" w:hAnsi="游ゴシック"/>
        </w:rPr>
      </w:pPr>
      <w:r>
        <w:rPr>
          <w:rFonts w:ascii="游ゴシック" w:eastAsia="游ゴシック" w:hAnsi="游ゴシック" w:hint="eastAsia"/>
        </w:rPr>
        <w:t>(</w:t>
      </w:r>
      <w:r w:rsidRPr="00E026E5">
        <w:rPr>
          <w:rFonts w:ascii="游ゴシック" w:eastAsia="游ゴシック" w:hAnsi="游ゴシック" w:hint="eastAsia"/>
        </w:rPr>
        <w:t>イ</w:t>
      </w:r>
      <w:r>
        <w:rPr>
          <w:rFonts w:ascii="游ゴシック" w:eastAsia="游ゴシック" w:hAnsi="游ゴシック" w:hint="eastAsia"/>
        </w:rPr>
        <w:t>)支出</w:t>
      </w:r>
      <w:r w:rsidRPr="00E026E5">
        <w:rPr>
          <w:rFonts w:ascii="游ゴシック" w:eastAsia="游ゴシック" w:hAnsi="游ゴシック" w:hint="eastAsia"/>
        </w:rPr>
        <w:t>項目と金額</w:t>
      </w:r>
      <w:r>
        <w:rPr>
          <w:rFonts w:ascii="游ゴシック" w:eastAsia="游ゴシック" w:hAnsi="游ゴシック" w:hint="eastAsia"/>
        </w:rPr>
        <w:t>(１人当たり)</w:t>
      </w:r>
    </w:p>
    <w:p w14:paraId="782A956A" w14:textId="494D0874" w:rsidR="0007401A" w:rsidRDefault="0007401A" w:rsidP="0007401A">
      <w:pPr>
        <w:ind w:leftChars="450" w:left="900" w:firstLineChars="100" w:firstLine="200"/>
        <w:rPr>
          <w:rFonts w:ascii="游ゴシック" w:eastAsia="游ゴシック" w:hAnsi="游ゴシック"/>
        </w:rPr>
      </w:pPr>
      <w:r>
        <w:rPr>
          <w:rFonts w:ascii="游ゴシック" w:eastAsia="游ゴシック" w:hAnsi="游ゴシック" w:hint="eastAsia"/>
        </w:rPr>
        <w:t>ここでは、</w:t>
      </w:r>
      <w:r w:rsidRPr="00E026E5">
        <w:rPr>
          <w:rFonts w:ascii="游ゴシック" w:eastAsia="游ゴシック" w:hAnsi="游ゴシック" w:hint="eastAsia"/>
        </w:rPr>
        <w:t>交通費、</w:t>
      </w:r>
      <w:r>
        <w:rPr>
          <w:rFonts w:ascii="游ゴシック" w:eastAsia="游ゴシック" w:hAnsi="游ゴシック" w:hint="eastAsia"/>
        </w:rPr>
        <w:t>グッズ代</w:t>
      </w:r>
      <w:r w:rsidRPr="00E026E5">
        <w:rPr>
          <w:rFonts w:ascii="游ゴシック" w:eastAsia="游ゴシック" w:hAnsi="游ゴシック" w:hint="eastAsia"/>
        </w:rPr>
        <w:t>、飲食費、</w:t>
      </w:r>
      <w:r>
        <w:rPr>
          <w:rFonts w:ascii="游ゴシック" w:eastAsia="游ゴシック" w:hAnsi="游ゴシック" w:hint="eastAsia"/>
        </w:rPr>
        <w:t>宿泊費を、イベントに関連する支出項目</w:t>
      </w:r>
      <w:r w:rsidRPr="00E026E5">
        <w:rPr>
          <w:rFonts w:ascii="游ゴシック" w:eastAsia="游ゴシック" w:hAnsi="游ゴシック" w:hint="eastAsia"/>
        </w:rPr>
        <w:t>として想定します。</w:t>
      </w:r>
    </w:p>
    <w:p w14:paraId="14B30B81" w14:textId="77777777" w:rsidR="0007401A" w:rsidRDefault="0007401A" w:rsidP="0007401A">
      <w:pPr>
        <w:ind w:leftChars="450" w:left="900"/>
        <w:rPr>
          <w:rFonts w:ascii="游ゴシック" w:eastAsia="游ゴシック" w:hAnsi="游ゴシック"/>
        </w:rPr>
      </w:pPr>
      <w:r>
        <w:rPr>
          <w:rFonts w:ascii="游ゴシック" w:eastAsia="游ゴシック" w:hAnsi="游ゴシック" w:hint="eastAsia"/>
        </w:rPr>
        <w:t>※全て購入者価格とします。</w:t>
      </w:r>
    </w:p>
    <w:p w14:paraId="33CD216A" w14:textId="06B0B66A" w:rsidR="0007401A" w:rsidRDefault="0007401A" w:rsidP="0007401A">
      <w:pPr>
        <w:ind w:leftChars="450" w:left="900"/>
        <w:rPr>
          <w:rFonts w:ascii="游ゴシック" w:eastAsia="游ゴシック" w:hAnsi="游ゴシック"/>
        </w:rPr>
      </w:pPr>
      <w:r>
        <w:rPr>
          <w:rFonts w:ascii="游ゴシック" w:eastAsia="游ゴシック" w:hAnsi="游ゴシック" w:hint="eastAsia"/>
        </w:rPr>
        <w:t>※移動は鉄道を使用するものとし、その料金を交通費とします。</w:t>
      </w:r>
    </w:p>
    <w:p w14:paraId="4452C0DF" w14:textId="35BE05FA" w:rsidR="00110FF4" w:rsidRDefault="00110FF4" w:rsidP="0007401A">
      <w:pPr>
        <w:ind w:leftChars="450" w:left="900"/>
        <w:rPr>
          <w:rFonts w:ascii="游ゴシック" w:eastAsia="游ゴシック" w:hAnsi="游ゴシック"/>
        </w:rPr>
      </w:pPr>
    </w:p>
    <w:p w14:paraId="28618266" w14:textId="77C70A88" w:rsidR="00110FF4" w:rsidRPr="00C16084" w:rsidRDefault="00110FF4" w:rsidP="00110FF4">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１－1</w:t>
      </w:r>
      <w:r w:rsidR="00D965AB">
        <w:rPr>
          <w:rFonts w:ascii="游ゴシック" w:eastAsia="游ゴシック" w:hAnsi="游ゴシック" w:hint="eastAsia"/>
        </w:rPr>
        <w:t>9</w:t>
      </w:r>
      <w:r>
        <w:rPr>
          <w:rFonts w:ascii="游ゴシック" w:eastAsia="游ゴシック" w:hAnsi="游ゴシック" w:hint="eastAsia"/>
        </w:rPr>
        <w:t xml:space="preserve">　イベント</w:t>
      </w:r>
      <w:r w:rsidR="00220A27">
        <w:rPr>
          <w:rFonts w:ascii="游ゴシック" w:eastAsia="游ゴシック" w:hAnsi="游ゴシック" w:hint="eastAsia"/>
        </w:rPr>
        <w:t>来場者の</w:t>
      </w:r>
      <w:r>
        <w:rPr>
          <w:rFonts w:ascii="游ゴシック" w:eastAsia="游ゴシック" w:hAnsi="游ゴシック" w:hint="eastAsia"/>
        </w:rPr>
        <w:t>支出想定（１人当たり）</w:t>
      </w:r>
    </w:p>
    <w:tbl>
      <w:tblPr>
        <w:tblStyle w:val="affa"/>
        <w:tblW w:w="0" w:type="auto"/>
        <w:jc w:val="center"/>
        <w:tblLook w:val="04A0" w:firstRow="1" w:lastRow="0" w:firstColumn="1" w:lastColumn="0" w:noHBand="0" w:noVBand="1"/>
      </w:tblPr>
      <w:tblGrid>
        <w:gridCol w:w="1701"/>
        <w:gridCol w:w="1701"/>
        <w:gridCol w:w="1701"/>
        <w:gridCol w:w="1696"/>
      </w:tblGrid>
      <w:tr w:rsidR="0007401A" w14:paraId="29B01223" w14:textId="77777777" w:rsidTr="006D2149">
        <w:trPr>
          <w:jc w:val="center"/>
        </w:trPr>
        <w:tc>
          <w:tcPr>
            <w:tcW w:w="3402" w:type="dxa"/>
            <w:gridSpan w:val="2"/>
            <w:shd w:val="clear" w:color="auto" w:fill="FFC000"/>
          </w:tcPr>
          <w:p w14:paraId="5F87B945"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支出項目</w:t>
            </w:r>
          </w:p>
        </w:tc>
        <w:tc>
          <w:tcPr>
            <w:tcW w:w="1701" w:type="dxa"/>
            <w:shd w:val="clear" w:color="auto" w:fill="FFC000"/>
          </w:tcPr>
          <w:p w14:paraId="74DB7D21"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日帰り</w:t>
            </w:r>
          </w:p>
        </w:tc>
        <w:tc>
          <w:tcPr>
            <w:tcW w:w="1696" w:type="dxa"/>
            <w:tcBorders>
              <w:bottom w:val="single" w:sz="4" w:space="0" w:color="auto"/>
            </w:tcBorders>
            <w:shd w:val="clear" w:color="auto" w:fill="FFC000"/>
          </w:tcPr>
          <w:p w14:paraId="235C5EDD"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宿泊</w:t>
            </w:r>
          </w:p>
        </w:tc>
      </w:tr>
      <w:tr w:rsidR="0007401A" w14:paraId="255D879A" w14:textId="77777777" w:rsidTr="006D2149">
        <w:trPr>
          <w:jc w:val="center"/>
        </w:trPr>
        <w:tc>
          <w:tcPr>
            <w:tcW w:w="1701" w:type="dxa"/>
            <w:vMerge w:val="restart"/>
            <w:vAlign w:val="center"/>
          </w:tcPr>
          <w:p w14:paraId="62B497FD" w14:textId="77777777" w:rsidR="0007401A" w:rsidRPr="00397696" w:rsidRDefault="0007401A" w:rsidP="006D2149">
            <w:pPr>
              <w:jc w:val="center"/>
              <w:rPr>
                <w:rFonts w:ascii="游ゴシック" w:eastAsia="游ゴシック" w:hAnsi="游ゴシック"/>
                <w:sz w:val="16"/>
                <w:szCs w:val="16"/>
              </w:rPr>
            </w:pPr>
            <w:r>
              <w:rPr>
                <w:rFonts w:ascii="游ゴシック" w:eastAsia="游ゴシック" w:hAnsi="游ゴシック" w:hint="eastAsia"/>
              </w:rPr>
              <w:t>交通費</w:t>
            </w:r>
          </w:p>
        </w:tc>
        <w:tc>
          <w:tcPr>
            <w:tcW w:w="1701" w:type="dxa"/>
          </w:tcPr>
          <w:p w14:paraId="4537A57E"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府内居住</w:t>
            </w:r>
          </w:p>
        </w:tc>
        <w:tc>
          <w:tcPr>
            <w:tcW w:w="1701" w:type="dxa"/>
          </w:tcPr>
          <w:p w14:paraId="02D4B1C9" w14:textId="77777777" w:rsidR="0007401A" w:rsidRDefault="0007401A" w:rsidP="006D2149">
            <w:pPr>
              <w:ind w:rightChars="200" w:right="400"/>
              <w:jc w:val="right"/>
              <w:rPr>
                <w:rFonts w:ascii="游ゴシック" w:eastAsia="游ゴシック" w:hAnsi="游ゴシック"/>
              </w:rPr>
            </w:pPr>
            <w:r>
              <w:rPr>
                <w:rFonts w:ascii="游ゴシック" w:eastAsia="游ゴシック" w:hAnsi="游ゴシック"/>
              </w:rPr>
              <w:t>1,500</w:t>
            </w:r>
            <w:r>
              <w:rPr>
                <w:rFonts w:ascii="游ゴシック" w:eastAsia="游ゴシック" w:hAnsi="游ゴシック" w:hint="eastAsia"/>
              </w:rPr>
              <w:t>円</w:t>
            </w:r>
          </w:p>
        </w:tc>
        <w:tc>
          <w:tcPr>
            <w:tcW w:w="1696" w:type="dxa"/>
            <w:tcBorders>
              <w:tl2br w:val="single" w:sz="4" w:space="0" w:color="auto"/>
            </w:tcBorders>
          </w:tcPr>
          <w:p w14:paraId="34B52BC9" w14:textId="77777777" w:rsidR="0007401A" w:rsidRDefault="0007401A" w:rsidP="006D2149">
            <w:pPr>
              <w:ind w:rightChars="200" w:right="400"/>
              <w:jc w:val="right"/>
              <w:rPr>
                <w:rFonts w:ascii="游ゴシック" w:eastAsia="游ゴシック" w:hAnsi="游ゴシック"/>
              </w:rPr>
            </w:pPr>
          </w:p>
        </w:tc>
      </w:tr>
      <w:tr w:rsidR="0007401A" w14:paraId="5842AB42" w14:textId="77777777" w:rsidTr="006D2149">
        <w:trPr>
          <w:jc w:val="center"/>
        </w:trPr>
        <w:tc>
          <w:tcPr>
            <w:tcW w:w="1701" w:type="dxa"/>
            <w:vMerge/>
          </w:tcPr>
          <w:p w14:paraId="1027F7AA" w14:textId="77777777" w:rsidR="0007401A" w:rsidRDefault="0007401A" w:rsidP="006D2149">
            <w:pPr>
              <w:jc w:val="center"/>
              <w:rPr>
                <w:rFonts w:ascii="游ゴシック" w:eastAsia="游ゴシック" w:hAnsi="游ゴシック"/>
              </w:rPr>
            </w:pPr>
          </w:p>
        </w:tc>
        <w:tc>
          <w:tcPr>
            <w:tcW w:w="1701" w:type="dxa"/>
          </w:tcPr>
          <w:p w14:paraId="6854EAA1"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府外居住</w:t>
            </w:r>
          </w:p>
        </w:tc>
        <w:tc>
          <w:tcPr>
            <w:tcW w:w="1701" w:type="dxa"/>
          </w:tcPr>
          <w:p w14:paraId="1CBA1355" w14:textId="55AF4D3A" w:rsidR="0007401A" w:rsidRDefault="00842CE1" w:rsidP="006D2149">
            <w:pPr>
              <w:ind w:rightChars="200" w:right="400"/>
              <w:jc w:val="right"/>
              <w:rPr>
                <w:rFonts w:ascii="游ゴシック" w:eastAsia="游ゴシック" w:hAnsi="游ゴシック"/>
              </w:rPr>
            </w:pPr>
            <w:r>
              <w:rPr>
                <w:rFonts w:ascii="游ゴシック" w:eastAsia="游ゴシック" w:hAnsi="游ゴシック" w:hint="eastAsia"/>
              </w:rPr>
              <w:t>5</w:t>
            </w:r>
            <w:r w:rsidR="0007401A">
              <w:rPr>
                <w:rFonts w:ascii="游ゴシック" w:eastAsia="游ゴシック" w:hAnsi="游ゴシック"/>
              </w:rPr>
              <w:t>,</w:t>
            </w:r>
            <w:r>
              <w:rPr>
                <w:rFonts w:ascii="游ゴシック" w:eastAsia="游ゴシック" w:hAnsi="游ゴシック" w:hint="eastAsia"/>
              </w:rPr>
              <w:t>00</w:t>
            </w:r>
            <w:r w:rsidR="0007401A">
              <w:rPr>
                <w:rFonts w:ascii="游ゴシック" w:eastAsia="游ゴシック" w:hAnsi="游ゴシック"/>
              </w:rPr>
              <w:t>0</w:t>
            </w:r>
            <w:r w:rsidR="0007401A">
              <w:rPr>
                <w:rFonts w:ascii="游ゴシック" w:eastAsia="游ゴシック" w:hAnsi="游ゴシック" w:hint="eastAsia"/>
              </w:rPr>
              <w:t>円</w:t>
            </w:r>
          </w:p>
        </w:tc>
        <w:tc>
          <w:tcPr>
            <w:tcW w:w="1696" w:type="dxa"/>
          </w:tcPr>
          <w:p w14:paraId="29846C7C" w14:textId="4132882E" w:rsidR="0007401A" w:rsidRDefault="00842CE1" w:rsidP="006D2149">
            <w:pPr>
              <w:ind w:rightChars="200" w:right="400"/>
              <w:jc w:val="right"/>
              <w:rPr>
                <w:rFonts w:ascii="游ゴシック" w:eastAsia="游ゴシック" w:hAnsi="游ゴシック"/>
              </w:rPr>
            </w:pPr>
            <w:r>
              <w:rPr>
                <w:rFonts w:ascii="游ゴシック" w:eastAsia="游ゴシック" w:hAnsi="游ゴシック" w:hint="eastAsia"/>
              </w:rPr>
              <w:t>10</w:t>
            </w:r>
            <w:r w:rsidR="0007401A">
              <w:rPr>
                <w:rFonts w:ascii="游ゴシック" w:eastAsia="游ゴシック" w:hAnsi="游ゴシック"/>
              </w:rPr>
              <w:t>,000</w:t>
            </w:r>
            <w:r w:rsidR="0007401A">
              <w:rPr>
                <w:rFonts w:ascii="游ゴシック" w:eastAsia="游ゴシック" w:hAnsi="游ゴシック" w:hint="eastAsia"/>
              </w:rPr>
              <w:t>円</w:t>
            </w:r>
          </w:p>
        </w:tc>
      </w:tr>
      <w:tr w:rsidR="0007401A" w14:paraId="3BDF0B8F" w14:textId="77777777" w:rsidTr="006D2149">
        <w:trPr>
          <w:jc w:val="center"/>
        </w:trPr>
        <w:tc>
          <w:tcPr>
            <w:tcW w:w="1701" w:type="dxa"/>
            <w:vMerge w:val="restart"/>
            <w:vAlign w:val="center"/>
          </w:tcPr>
          <w:p w14:paraId="10B0F77E" w14:textId="77777777" w:rsidR="0007401A" w:rsidRPr="00397696" w:rsidRDefault="0007401A" w:rsidP="006D2149">
            <w:pPr>
              <w:jc w:val="center"/>
              <w:rPr>
                <w:rFonts w:ascii="游ゴシック" w:eastAsia="游ゴシック" w:hAnsi="游ゴシック"/>
                <w:sz w:val="16"/>
                <w:szCs w:val="16"/>
              </w:rPr>
            </w:pPr>
            <w:r>
              <w:rPr>
                <w:rFonts w:ascii="游ゴシック" w:eastAsia="游ゴシック" w:hAnsi="游ゴシック" w:hint="eastAsia"/>
              </w:rPr>
              <w:t>グッズ代</w:t>
            </w:r>
          </w:p>
        </w:tc>
        <w:tc>
          <w:tcPr>
            <w:tcW w:w="1701" w:type="dxa"/>
          </w:tcPr>
          <w:p w14:paraId="7013618E"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音楽C</w:t>
            </w:r>
            <w:r>
              <w:rPr>
                <w:rFonts w:ascii="游ゴシック" w:eastAsia="游ゴシック" w:hAnsi="游ゴシック"/>
              </w:rPr>
              <w:t>D</w:t>
            </w:r>
          </w:p>
        </w:tc>
        <w:tc>
          <w:tcPr>
            <w:tcW w:w="1701" w:type="dxa"/>
          </w:tcPr>
          <w:p w14:paraId="32927B0C" w14:textId="77777777" w:rsidR="0007401A" w:rsidRDefault="0007401A" w:rsidP="006D2149">
            <w:pPr>
              <w:ind w:rightChars="200" w:right="400"/>
              <w:jc w:val="right"/>
              <w:rPr>
                <w:rFonts w:ascii="游ゴシック" w:eastAsia="游ゴシック" w:hAnsi="游ゴシック"/>
              </w:rPr>
            </w:pPr>
            <w:r>
              <w:rPr>
                <w:rFonts w:ascii="游ゴシック" w:eastAsia="游ゴシック" w:hAnsi="游ゴシック" w:hint="eastAsia"/>
              </w:rPr>
              <w:t>2</w:t>
            </w:r>
            <w:r>
              <w:rPr>
                <w:rFonts w:ascii="游ゴシック" w:eastAsia="游ゴシック" w:hAnsi="游ゴシック"/>
              </w:rPr>
              <w:t>,000</w:t>
            </w:r>
            <w:r>
              <w:rPr>
                <w:rFonts w:ascii="游ゴシック" w:eastAsia="游ゴシック" w:hAnsi="游ゴシック" w:hint="eastAsia"/>
              </w:rPr>
              <w:t>円</w:t>
            </w:r>
          </w:p>
        </w:tc>
        <w:tc>
          <w:tcPr>
            <w:tcW w:w="1696" w:type="dxa"/>
          </w:tcPr>
          <w:p w14:paraId="38875BF1" w14:textId="77777777" w:rsidR="0007401A" w:rsidRDefault="0007401A" w:rsidP="006D2149">
            <w:pPr>
              <w:ind w:rightChars="200" w:right="400"/>
              <w:jc w:val="right"/>
              <w:rPr>
                <w:rFonts w:ascii="游ゴシック" w:eastAsia="游ゴシック" w:hAnsi="游ゴシック"/>
              </w:rPr>
            </w:pPr>
            <w:r>
              <w:rPr>
                <w:rFonts w:ascii="游ゴシック" w:eastAsia="游ゴシック" w:hAnsi="游ゴシック"/>
              </w:rPr>
              <w:t>4,000</w:t>
            </w:r>
            <w:r>
              <w:rPr>
                <w:rFonts w:ascii="游ゴシック" w:eastAsia="游ゴシック" w:hAnsi="游ゴシック" w:hint="eastAsia"/>
              </w:rPr>
              <w:t>円</w:t>
            </w:r>
          </w:p>
        </w:tc>
      </w:tr>
      <w:tr w:rsidR="0007401A" w14:paraId="2F9E0BC8" w14:textId="77777777" w:rsidTr="006D2149">
        <w:trPr>
          <w:jc w:val="center"/>
        </w:trPr>
        <w:tc>
          <w:tcPr>
            <w:tcW w:w="1701" w:type="dxa"/>
            <w:vMerge/>
          </w:tcPr>
          <w:p w14:paraId="76CB5313" w14:textId="77777777" w:rsidR="0007401A" w:rsidRDefault="0007401A" w:rsidP="006D2149">
            <w:pPr>
              <w:jc w:val="center"/>
              <w:rPr>
                <w:rFonts w:ascii="游ゴシック" w:eastAsia="游ゴシック" w:hAnsi="游ゴシック"/>
              </w:rPr>
            </w:pPr>
          </w:p>
        </w:tc>
        <w:tc>
          <w:tcPr>
            <w:tcW w:w="1701" w:type="dxa"/>
          </w:tcPr>
          <w:p w14:paraId="713EEFD8"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Tシャツ</w:t>
            </w:r>
          </w:p>
        </w:tc>
        <w:tc>
          <w:tcPr>
            <w:tcW w:w="1701" w:type="dxa"/>
          </w:tcPr>
          <w:p w14:paraId="168419B2" w14:textId="77777777" w:rsidR="0007401A" w:rsidRDefault="0007401A" w:rsidP="006D2149">
            <w:pPr>
              <w:ind w:rightChars="200" w:right="400"/>
              <w:jc w:val="right"/>
              <w:rPr>
                <w:rFonts w:ascii="游ゴシック" w:eastAsia="游ゴシック" w:hAnsi="游ゴシック"/>
              </w:rPr>
            </w:pPr>
            <w:r>
              <w:rPr>
                <w:rFonts w:ascii="游ゴシック" w:eastAsia="游ゴシック" w:hAnsi="游ゴシック" w:hint="eastAsia"/>
              </w:rPr>
              <w:t>2</w:t>
            </w:r>
            <w:r>
              <w:rPr>
                <w:rFonts w:ascii="游ゴシック" w:eastAsia="游ゴシック" w:hAnsi="游ゴシック"/>
              </w:rPr>
              <w:t>,000</w:t>
            </w:r>
            <w:r>
              <w:rPr>
                <w:rFonts w:ascii="游ゴシック" w:eastAsia="游ゴシック" w:hAnsi="游ゴシック" w:hint="eastAsia"/>
              </w:rPr>
              <w:t>円</w:t>
            </w:r>
          </w:p>
        </w:tc>
        <w:tc>
          <w:tcPr>
            <w:tcW w:w="1696" w:type="dxa"/>
          </w:tcPr>
          <w:p w14:paraId="64DA8E9D" w14:textId="77777777" w:rsidR="0007401A" w:rsidRDefault="0007401A" w:rsidP="006D2149">
            <w:pPr>
              <w:ind w:rightChars="200" w:right="400"/>
              <w:jc w:val="right"/>
              <w:rPr>
                <w:rFonts w:ascii="游ゴシック" w:eastAsia="游ゴシック" w:hAnsi="游ゴシック"/>
              </w:rPr>
            </w:pPr>
            <w:r>
              <w:rPr>
                <w:rFonts w:ascii="游ゴシック" w:eastAsia="游ゴシック" w:hAnsi="游ゴシック"/>
              </w:rPr>
              <w:t>4,000</w:t>
            </w:r>
            <w:r>
              <w:rPr>
                <w:rFonts w:ascii="游ゴシック" w:eastAsia="游ゴシック" w:hAnsi="游ゴシック" w:hint="eastAsia"/>
              </w:rPr>
              <w:t>円</w:t>
            </w:r>
          </w:p>
        </w:tc>
      </w:tr>
      <w:tr w:rsidR="0007401A" w14:paraId="13E9B387" w14:textId="77777777" w:rsidTr="006D2149">
        <w:trPr>
          <w:jc w:val="center"/>
        </w:trPr>
        <w:tc>
          <w:tcPr>
            <w:tcW w:w="3402" w:type="dxa"/>
            <w:gridSpan w:val="2"/>
          </w:tcPr>
          <w:p w14:paraId="5D36BCF7"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飲食費</w:t>
            </w:r>
          </w:p>
        </w:tc>
        <w:tc>
          <w:tcPr>
            <w:tcW w:w="1701" w:type="dxa"/>
          </w:tcPr>
          <w:p w14:paraId="17FC2A3F" w14:textId="77777777" w:rsidR="0007401A" w:rsidRDefault="0007401A" w:rsidP="006D2149">
            <w:pPr>
              <w:ind w:rightChars="200" w:right="400"/>
              <w:jc w:val="right"/>
              <w:rPr>
                <w:rFonts w:ascii="游ゴシック" w:eastAsia="游ゴシック" w:hAnsi="游ゴシック"/>
              </w:rPr>
            </w:pPr>
            <w:r>
              <w:rPr>
                <w:rFonts w:ascii="游ゴシック" w:eastAsia="游ゴシック" w:hAnsi="游ゴシック" w:hint="eastAsia"/>
              </w:rPr>
              <w:t>1,500円</w:t>
            </w:r>
          </w:p>
        </w:tc>
        <w:tc>
          <w:tcPr>
            <w:tcW w:w="1696" w:type="dxa"/>
          </w:tcPr>
          <w:p w14:paraId="3FED768C" w14:textId="4A9F2BF2" w:rsidR="0007401A" w:rsidRDefault="00842CE1" w:rsidP="006D2149">
            <w:pPr>
              <w:ind w:rightChars="200" w:right="400"/>
              <w:jc w:val="right"/>
              <w:rPr>
                <w:rFonts w:ascii="游ゴシック" w:eastAsia="游ゴシック" w:hAnsi="游ゴシック"/>
              </w:rPr>
            </w:pPr>
            <w:r>
              <w:rPr>
                <w:rFonts w:ascii="游ゴシック" w:eastAsia="游ゴシック" w:hAnsi="游ゴシック" w:hint="eastAsia"/>
              </w:rPr>
              <w:t>6</w:t>
            </w:r>
            <w:r w:rsidR="0007401A">
              <w:rPr>
                <w:rFonts w:ascii="游ゴシック" w:eastAsia="游ゴシック" w:hAnsi="游ゴシック"/>
              </w:rPr>
              <w:t>,0</w:t>
            </w:r>
            <w:r w:rsidR="0007401A">
              <w:rPr>
                <w:rFonts w:ascii="游ゴシック" w:eastAsia="游ゴシック" w:hAnsi="游ゴシック" w:hint="eastAsia"/>
              </w:rPr>
              <w:t>00円</w:t>
            </w:r>
          </w:p>
        </w:tc>
      </w:tr>
      <w:tr w:rsidR="0007401A" w14:paraId="29CE78E5" w14:textId="77777777" w:rsidTr="006D2149">
        <w:trPr>
          <w:jc w:val="center"/>
        </w:trPr>
        <w:tc>
          <w:tcPr>
            <w:tcW w:w="3402" w:type="dxa"/>
            <w:gridSpan w:val="2"/>
            <w:tcBorders>
              <w:bottom w:val="single" w:sz="4" w:space="0" w:color="auto"/>
            </w:tcBorders>
          </w:tcPr>
          <w:p w14:paraId="0798ED48"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宿泊費</w:t>
            </w:r>
          </w:p>
        </w:tc>
        <w:tc>
          <w:tcPr>
            <w:tcW w:w="1701" w:type="dxa"/>
            <w:tcBorders>
              <w:bottom w:val="single" w:sz="4" w:space="0" w:color="auto"/>
            </w:tcBorders>
          </w:tcPr>
          <w:p w14:paraId="10D38F38" w14:textId="77777777" w:rsidR="0007401A" w:rsidRDefault="0007401A" w:rsidP="006D2149">
            <w:pPr>
              <w:ind w:rightChars="200" w:right="400"/>
              <w:jc w:val="right"/>
              <w:rPr>
                <w:rFonts w:ascii="游ゴシック" w:eastAsia="游ゴシック" w:hAnsi="游ゴシック"/>
              </w:rPr>
            </w:pPr>
            <w:r>
              <w:rPr>
                <w:rFonts w:ascii="游ゴシック" w:eastAsia="游ゴシック" w:hAnsi="游ゴシック" w:hint="eastAsia"/>
              </w:rPr>
              <w:t>0円</w:t>
            </w:r>
          </w:p>
        </w:tc>
        <w:tc>
          <w:tcPr>
            <w:tcW w:w="1696" w:type="dxa"/>
            <w:tcBorders>
              <w:bottom w:val="single" w:sz="4" w:space="0" w:color="auto"/>
            </w:tcBorders>
          </w:tcPr>
          <w:p w14:paraId="1F2A0354" w14:textId="5765B795" w:rsidR="0007401A" w:rsidRDefault="00842CE1" w:rsidP="006D2149">
            <w:pPr>
              <w:ind w:rightChars="200" w:right="400"/>
              <w:jc w:val="right"/>
              <w:rPr>
                <w:rFonts w:ascii="游ゴシック" w:eastAsia="游ゴシック" w:hAnsi="游ゴシック"/>
              </w:rPr>
            </w:pPr>
            <w:r>
              <w:rPr>
                <w:rFonts w:ascii="游ゴシック" w:eastAsia="游ゴシック" w:hAnsi="游ゴシック" w:hint="eastAsia"/>
              </w:rPr>
              <w:t>10</w:t>
            </w:r>
            <w:r w:rsidR="0007401A">
              <w:rPr>
                <w:rFonts w:ascii="游ゴシック" w:eastAsia="游ゴシック" w:hAnsi="游ゴシック"/>
              </w:rPr>
              <w:t>,00</w:t>
            </w:r>
            <w:r w:rsidR="0007401A">
              <w:rPr>
                <w:rFonts w:ascii="游ゴシック" w:eastAsia="游ゴシック" w:hAnsi="游ゴシック" w:hint="eastAsia"/>
              </w:rPr>
              <w:t>0円</w:t>
            </w:r>
          </w:p>
        </w:tc>
      </w:tr>
    </w:tbl>
    <w:p w14:paraId="1A9A5266" w14:textId="003DAD29" w:rsidR="00110FF4" w:rsidRDefault="00110FF4">
      <w:pPr>
        <w:widowControl/>
        <w:jc w:val="left"/>
        <w:rPr>
          <w:rFonts w:ascii="游ゴシック" w:eastAsia="游ゴシック" w:hAnsi="游ゴシック"/>
        </w:rPr>
      </w:pPr>
      <w:r>
        <w:rPr>
          <w:rFonts w:ascii="游ゴシック" w:eastAsia="游ゴシック" w:hAnsi="游ゴシック"/>
        </w:rPr>
        <w:br w:type="page"/>
      </w:r>
    </w:p>
    <w:tbl>
      <w:tblPr>
        <w:tblStyle w:val="affa"/>
        <w:tblW w:w="9639" w:type="dxa"/>
        <w:tblInd w:w="562" w:type="dxa"/>
        <w:tblLook w:val="04A0" w:firstRow="1" w:lastRow="0" w:firstColumn="1" w:lastColumn="0" w:noHBand="0" w:noVBand="1"/>
      </w:tblPr>
      <w:tblGrid>
        <w:gridCol w:w="1033"/>
        <w:gridCol w:w="8606"/>
      </w:tblGrid>
      <w:tr w:rsidR="0007401A" w14:paraId="4B149C8F" w14:textId="77777777" w:rsidTr="006D2149">
        <w:tc>
          <w:tcPr>
            <w:tcW w:w="1033" w:type="dxa"/>
            <w:shd w:val="clear" w:color="auto" w:fill="44546A" w:themeFill="text2"/>
          </w:tcPr>
          <w:p w14:paraId="2D57DE95"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color w:val="FFFFFF" w:themeColor="background1"/>
              </w:rPr>
              <w:lastRenderedPageBreak/>
              <w:t>補足</w:t>
            </w:r>
          </w:p>
        </w:tc>
        <w:tc>
          <w:tcPr>
            <w:tcW w:w="8606" w:type="dxa"/>
          </w:tcPr>
          <w:p w14:paraId="1F02D791" w14:textId="77777777" w:rsidR="0007401A" w:rsidRDefault="0007401A" w:rsidP="006D2149">
            <w:pPr>
              <w:rPr>
                <w:rFonts w:ascii="游ゴシック" w:eastAsia="游ゴシック" w:hAnsi="游ゴシック"/>
              </w:rPr>
            </w:pPr>
            <w:r>
              <w:rPr>
                <w:rFonts w:ascii="游ゴシック" w:eastAsia="游ゴシック" w:hAnsi="游ゴシック" w:hint="eastAsia"/>
              </w:rPr>
              <w:t>交通費の考え方</w:t>
            </w:r>
          </w:p>
        </w:tc>
      </w:tr>
      <w:tr w:rsidR="0007401A" w:rsidRPr="00450CB0" w14:paraId="1A8C292E" w14:textId="77777777" w:rsidTr="006D2149">
        <w:tc>
          <w:tcPr>
            <w:tcW w:w="9639" w:type="dxa"/>
            <w:gridSpan w:val="2"/>
          </w:tcPr>
          <w:p w14:paraId="0220503E" w14:textId="7114B2F3" w:rsidR="00FA14BE" w:rsidRDefault="0007401A" w:rsidP="006D2149">
            <w:pPr>
              <w:ind w:firstLineChars="100" w:firstLine="200"/>
              <w:rPr>
                <w:rFonts w:ascii="游ゴシック" w:eastAsia="游ゴシック" w:hAnsi="游ゴシック"/>
              </w:rPr>
            </w:pPr>
            <w:r w:rsidRPr="00685BDF">
              <w:rPr>
                <w:rFonts w:ascii="游ゴシック" w:eastAsia="游ゴシック" w:hAnsi="游ゴシック" w:hint="eastAsia"/>
              </w:rPr>
              <w:t>府外</w:t>
            </w:r>
            <w:r>
              <w:rPr>
                <w:rFonts w:ascii="游ゴシック" w:eastAsia="游ゴシック" w:hAnsi="游ゴシック" w:hint="eastAsia"/>
              </w:rPr>
              <w:t>居住者</w:t>
            </w:r>
            <w:r w:rsidRPr="00685BDF">
              <w:rPr>
                <w:rFonts w:ascii="游ゴシック" w:eastAsia="游ゴシック" w:hAnsi="游ゴシック" w:hint="eastAsia"/>
              </w:rPr>
              <w:t>の</w:t>
            </w:r>
            <w:r>
              <w:rPr>
                <w:rFonts w:ascii="游ゴシック" w:eastAsia="游ゴシック" w:hAnsi="游ゴシック" w:hint="eastAsia"/>
              </w:rPr>
              <w:t>交通費のうち府内需要分は、厳密には、その支払った運賃のうちの府内移動分です。</w:t>
            </w:r>
          </w:p>
          <w:p w14:paraId="1CC7302B" w14:textId="45CA4702" w:rsidR="0007401A" w:rsidRDefault="00C07545" w:rsidP="006D2149">
            <w:pPr>
              <w:ind w:firstLineChars="100" w:firstLine="200"/>
              <w:rPr>
                <w:rFonts w:ascii="游ゴシック" w:eastAsia="游ゴシック" w:hAnsi="游ゴシック"/>
              </w:rPr>
            </w:pPr>
            <w:r>
              <w:rPr>
                <w:rFonts w:ascii="游ゴシック" w:eastAsia="游ゴシック" w:hAnsi="游ゴシック" w:hint="eastAsia"/>
              </w:rPr>
              <w:t>このため、</w:t>
            </w:r>
            <w:r w:rsidR="00FA14BE" w:rsidRPr="00FA14BE">
              <w:rPr>
                <w:rFonts w:ascii="游ゴシック" w:eastAsia="游ゴシック" w:hAnsi="游ゴシック" w:hint="eastAsia"/>
              </w:rPr>
              <w:t>府外居住者</w:t>
            </w:r>
            <w:r w:rsidR="00FA14BE">
              <w:rPr>
                <w:rFonts w:ascii="游ゴシック" w:eastAsia="游ゴシック" w:hAnsi="游ゴシック" w:hint="eastAsia"/>
              </w:rPr>
              <w:t>が鉄道やバス等で来阪する場合</w:t>
            </w:r>
            <w:r>
              <w:rPr>
                <w:rFonts w:ascii="游ゴシック" w:eastAsia="游ゴシック" w:hAnsi="游ゴシック" w:hint="eastAsia"/>
              </w:rPr>
              <w:t>は</w:t>
            </w:r>
            <w:r w:rsidR="00FA14BE">
              <w:rPr>
                <w:rFonts w:ascii="游ゴシック" w:eastAsia="游ゴシック" w:hAnsi="游ゴシック" w:hint="eastAsia"/>
              </w:rPr>
              <w:t>、</w:t>
            </w:r>
            <w:r w:rsidR="0007401A">
              <w:rPr>
                <w:rFonts w:ascii="游ゴシック" w:eastAsia="游ゴシック" w:hAnsi="游ゴシック" w:hint="eastAsia"/>
              </w:rPr>
              <w:t>路線や利用</w:t>
            </w:r>
            <w:r w:rsidR="00BB4FF4">
              <w:rPr>
                <w:rFonts w:ascii="游ゴシック" w:eastAsia="游ゴシック" w:hAnsi="游ゴシック" w:hint="eastAsia"/>
              </w:rPr>
              <w:t>した</w:t>
            </w:r>
            <w:r w:rsidR="0007401A">
              <w:rPr>
                <w:rFonts w:ascii="游ゴシック" w:eastAsia="游ゴシック" w:hAnsi="游ゴシック" w:hint="eastAsia"/>
              </w:rPr>
              <w:t>駅</w:t>
            </w:r>
            <w:r w:rsidR="00BB4FF4">
              <w:rPr>
                <w:rFonts w:ascii="游ゴシック" w:eastAsia="游ゴシック" w:hAnsi="游ゴシック" w:hint="eastAsia"/>
              </w:rPr>
              <w:t>・バス停</w:t>
            </w:r>
            <w:r w:rsidR="0007401A">
              <w:rPr>
                <w:rFonts w:ascii="游ゴシック" w:eastAsia="游ゴシック" w:hAnsi="游ゴシック" w:hint="eastAsia"/>
              </w:rPr>
              <w:t>、料金等の情報を現地での</w:t>
            </w:r>
            <w:r w:rsidR="0007401A" w:rsidRPr="00685BDF">
              <w:rPr>
                <w:rFonts w:ascii="游ゴシック" w:eastAsia="游ゴシック" w:hAnsi="游ゴシック" w:hint="eastAsia"/>
              </w:rPr>
              <w:t>アンケート</w:t>
            </w:r>
            <w:r w:rsidR="0007401A">
              <w:rPr>
                <w:rFonts w:ascii="游ゴシック" w:eastAsia="游ゴシック" w:hAnsi="游ゴシック" w:hint="eastAsia"/>
              </w:rPr>
              <w:t>で取集し</w:t>
            </w:r>
            <w:r w:rsidR="0007401A" w:rsidRPr="00685BDF">
              <w:rPr>
                <w:rFonts w:ascii="游ゴシック" w:eastAsia="游ゴシック" w:hAnsi="游ゴシック" w:hint="eastAsia"/>
              </w:rPr>
              <w:t>、距離法</w:t>
            </w:r>
            <w:r w:rsidR="0007401A">
              <w:rPr>
                <w:rFonts w:ascii="游ゴシック" w:eastAsia="游ゴシック" w:hAnsi="游ゴシック" w:hint="eastAsia"/>
              </w:rPr>
              <w:t>(Ｘ</w:t>
            </w:r>
            <w:r w:rsidR="0007401A" w:rsidRPr="009C7047">
              <w:rPr>
                <w:rFonts w:ascii="游ゴシック" w:eastAsia="游ゴシック" w:hAnsi="游ゴシック" w:hint="eastAsia"/>
              </w:rPr>
              <w:t>路線の府内利用距離÷</w:t>
            </w:r>
            <w:r w:rsidR="0007401A">
              <w:rPr>
                <w:rFonts w:ascii="游ゴシック" w:eastAsia="游ゴシック" w:hAnsi="游ゴシック" w:hint="eastAsia"/>
              </w:rPr>
              <w:t>Ｘ</w:t>
            </w:r>
            <w:r w:rsidR="0007401A" w:rsidRPr="009C7047">
              <w:rPr>
                <w:rFonts w:ascii="游ゴシック" w:eastAsia="游ゴシック" w:hAnsi="游ゴシック" w:hint="eastAsia"/>
              </w:rPr>
              <w:t>路線の総利用距離×</w:t>
            </w:r>
            <w:r w:rsidR="0007401A">
              <w:rPr>
                <w:rFonts w:ascii="游ゴシック" w:eastAsia="游ゴシック" w:hAnsi="游ゴシック" w:hint="eastAsia"/>
              </w:rPr>
              <w:t>Ｘ路線の</w:t>
            </w:r>
            <w:r w:rsidR="0007401A" w:rsidRPr="009C7047">
              <w:rPr>
                <w:rFonts w:ascii="游ゴシック" w:eastAsia="游ゴシック" w:hAnsi="游ゴシック" w:hint="eastAsia"/>
              </w:rPr>
              <w:t>運賃総額</w:t>
            </w:r>
            <w:r w:rsidR="0007401A">
              <w:rPr>
                <w:rFonts w:ascii="游ゴシック" w:eastAsia="游ゴシック" w:hAnsi="游ゴシック" w:hint="eastAsia"/>
              </w:rPr>
              <w:t>)により</w:t>
            </w:r>
            <w:r w:rsidR="00FA14BE">
              <w:rPr>
                <w:rFonts w:ascii="游ゴシック" w:eastAsia="游ゴシック" w:hAnsi="游ゴシック" w:hint="eastAsia"/>
              </w:rPr>
              <w:t>交通費を</w:t>
            </w:r>
            <w:r w:rsidR="0007401A">
              <w:rPr>
                <w:rFonts w:ascii="游ゴシック" w:eastAsia="游ゴシック" w:hAnsi="游ゴシック" w:hint="eastAsia"/>
              </w:rPr>
              <w:t>推計することが望ましい</w:t>
            </w:r>
            <w:r w:rsidR="00BB4FF4">
              <w:rPr>
                <w:rFonts w:ascii="游ゴシック" w:eastAsia="游ゴシック" w:hAnsi="游ゴシック" w:hint="eastAsia"/>
              </w:rPr>
              <w:t>と考えられます</w:t>
            </w:r>
            <w:r w:rsidR="0007401A" w:rsidRPr="00685BDF">
              <w:rPr>
                <w:rFonts w:ascii="游ゴシック" w:eastAsia="游ゴシック" w:hAnsi="游ゴシック" w:hint="eastAsia"/>
              </w:rPr>
              <w:t>。</w:t>
            </w:r>
          </w:p>
          <w:p w14:paraId="70C6ED57" w14:textId="3B618B99" w:rsidR="00FA14BE" w:rsidRPr="00FA14BE" w:rsidRDefault="00C07545">
            <w:pPr>
              <w:ind w:firstLineChars="100" w:firstLine="200"/>
              <w:rPr>
                <w:rFonts w:ascii="游ゴシック" w:eastAsia="游ゴシック" w:hAnsi="游ゴシック"/>
                <w:sz w:val="18"/>
                <w:szCs w:val="18"/>
              </w:rPr>
            </w:pPr>
            <w:r>
              <w:rPr>
                <w:rFonts w:ascii="游ゴシック" w:eastAsia="游ゴシック" w:hAnsi="游ゴシック" w:hint="eastAsia"/>
              </w:rPr>
              <w:t>なお、</w:t>
            </w:r>
            <w:r w:rsidRPr="00FA14BE">
              <w:rPr>
                <w:rFonts w:ascii="游ゴシック" w:eastAsia="游ゴシック" w:hAnsi="游ゴシック" w:hint="eastAsia"/>
              </w:rPr>
              <w:t>府外居住者</w:t>
            </w:r>
            <w:r>
              <w:rPr>
                <w:rFonts w:ascii="游ゴシック" w:eastAsia="游ゴシック" w:hAnsi="游ゴシック" w:hint="eastAsia"/>
              </w:rPr>
              <w:t>が</w:t>
            </w:r>
            <w:r w:rsidR="00FA14BE">
              <w:rPr>
                <w:rFonts w:ascii="游ゴシック" w:eastAsia="游ゴシック" w:hAnsi="游ゴシック" w:hint="eastAsia"/>
              </w:rPr>
              <w:t>飛行機で来阪する場合</w:t>
            </w:r>
            <w:r>
              <w:rPr>
                <w:rFonts w:ascii="游ゴシック" w:eastAsia="游ゴシック" w:hAnsi="游ゴシック" w:hint="eastAsia"/>
              </w:rPr>
              <w:t>は</w:t>
            </w:r>
            <w:r w:rsidR="00FA14BE">
              <w:rPr>
                <w:rFonts w:ascii="游ゴシック" w:eastAsia="游ゴシック" w:hAnsi="游ゴシック" w:hint="eastAsia"/>
              </w:rPr>
              <w:t>、</w:t>
            </w:r>
            <w:r>
              <w:rPr>
                <w:rFonts w:ascii="游ゴシック" w:eastAsia="游ゴシック" w:hAnsi="游ゴシック" w:hint="eastAsia"/>
              </w:rPr>
              <w:t>現地での</w:t>
            </w:r>
            <w:r w:rsidRPr="00685BDF">
              <w:rPr>
                <w:rFonts w:ascii="游ゴシック" w:eastAsia="游ゴシック" w:hAnsi="游ゴシック" w:hint="eastAsia"/>
              </w:rPr>
              <w:t>アンケート</w:t>
            </w:r>
            <w:r>
              <w:rPr>
                <w:rFonts w:ascii="游ゴシック" w:eastAsia="游ゴシック" w:hAnsi="游ゴシック" w:hint="eastAsia"/>
              </w:rPr>
              <w:t>で取集し</w:t>
            </w:r>
            <w:r w:rsidRPr="00685BDF">
              <w:rPr>
                <w:rFonts w:ascii="游ゴシック" w:eastAsia="游ゴシック" w:hAnsi="游ゴシック" w:hint="eastAsia"/>
              </w:rPr>
              <w:t>、</w:t>
            </w:r>
            <w:r w:rsidR="00FA14BE">
              <w:rPr>
                <w:rFonts w:ascii="游ゴシック" w:eastAsia="游ゴシック" w:hAnsi="游ゴシック" w:hint="eastAsia"/>
              </w:rPr>
              <w:t>片道分の</w:t>
            </w:r>
            <w:r>
              <w:rPr>
                <w:rFonts w:ascii="游ゴシック" w:eastAsia="游ゴシック" w:hAnsi="游ゴシック" w:hint="eastAsia"/>
              </w:rPr>
              <w:t>運賃</w:t>
            </w:r>
            <w:r w:rsidR="00FA14BE">
              <w:rPr>
                <w:rFonts w:ascii="游ゴシック" w:eastAsia="游ゴシック" w:hAnsi="游ゴシック" w:hint="eastAsia"/>
              </w:rPr>
              <w:t>を府内需要とします。（</w:t>
            </w:r>
            <w:r w:rsidR="00FA14BE" w:rsidRPr="00FA14BE">
              <w:rPr>
                <w:rFonts w:ascii="游ゴシック" w:eastAsia="游ゴシック" w:hAnsi="游ゴシック" w:hint="eastAsia"/>
              </w:rPr>
              <w:t>鉄道やバス等で来阪する場合</w:t>
            </w:r>
            <w:r w:rsidR="009D4AF4">
              <w:rPr>
                <w:rFonts w:ascii="游ゴシック" w:eastAsia="游ゴシック" w:hAnsi="游ゴシック" w:hint="eastAsia"/>
              </w:rPr>
              <w:t>で</w:t>
            </w:r>
            <w:r w:rsidR="00FA14BE">
              <w:rPr>
                <w:rFonts w:ascii="游ゴシック" w:eastAsia="游ゴシック" w:hAnsi="游ゴシック" w:hint="eastAsia"/>
              </w:rPr>
              <w:t>も、</w:t>
            </w:r>
            <w:r w:rsidR="00FA14BE" w:rsidRPr="00FA14BE">
              <w:rPr>
                <w:rFonts w:ascii="游ゴシック" w:eastAsia="游ゴシック" w:hAnsi="游ゴシック" w:hint="eastAsia"/>
              </w:rPr>
              <w:t>片道分の</w:t>
            </w:r>
            <w:r>
              <w:rPr>
                <w:rFonts w:ascii="游ゴシック" w:eastAsia="游ゴシック" w:hAnsi="游ゴシック" w:hint="eastAsia"/>
              </w:rPr>
              <w:t>運賃</w:t>
            </w:r>
            <w:r w:rsidR="00FA14BE" w:rsidRPr="00FA14BE">
              <w:rPr>
                <w:rFonts w:ascii="游ゴシック" w:eastAsia="游ゴシック" w:hAnsi="游ゴシック" w:hint="eastAsia"/>
              </w:rPr>
              <w:t>を府内需要と</w:t>
            </w:r>
            <w:r w:rsidR="00FA14BE">
              <w:rPr>
                <w:rFonts w:ascii="游ゴシック" w:eastAsia="游ゴシック" w:hAnsi="游ゴシック" w:hint="eastAsia"/>
              </w:rPr>
              <w:t>する考え方もあります。）</w:t>
            </w:r>
          </w:p>
        </w:tc>
      </w:tr>
    </w:tbl>
    <w:p w14:paraId="0E1485E2" w14:textId="77777777" w:rsidR="0007401A" w:rsidRDefault="0007401A" w:rsidP="0007401A">
      <w:pPr>
        <w:ind w:leftChars="300" w:left="600"/>
        <w:rPr>
          <w:rFonts w:ascii="游ゴシック" w:eastAsia="游ゴシック" w:hAnsi="游ゴシック"/>
        </w:rPr>
      </w:pPr>
    </w:p>
    <w:p w14:paraId="4460DD1C" w14:textId="77777777" w:rsidR="0007401A" w:rsidRDefault="0007401A" w:rsidP="0007401A">
      <w:pPr>
        <w:ind w:leftChars="300" w:left="600"/>
        <w:rPr>
          <w:rFonts w:ascii="游ゴシック" w:eastAsia="游ゴシック" w:hAnsi="游ゴシック"/>
        </w:rPr>
      </w:pPr>
      <w:r>
        <w:rPr>
          <w:rFonts w:ascii="游ゴシック" w:eastAsia="游ゴシック" w:hAnsi="游ゴシック" w:hint="eastAsia"/>
        </w:rPr>
        <w:t>(ウ)イベント来場者の支出総額</w:t>
      </w:r>
    </w:p>
    <w:p w14:paraId="530F42E1" w14:textId="5D730DF8" w:rsidR="0007401A" w:rsidRDefault="0007401A" w:rsidP="0007401A">
      <w:pPr>
        <w:ind w:leftChars="450" w:left="900" w:firstLineChars="100" w:firstLine="200"/>
        <w:rPr>
          <w:rFonts w:ascii="游ゴシック" w:eastAsia="游ゴシック" w:hAnsi="游ゴシック"/>
        </w:rPr>
      </w:pPr>
      <w:r>
        <w:rPr>
          <w:rFonts w:ascii="游ゴシック" w:eastAsia="游ゴシック" w:hAnsi="游ゴシック" w:hint="eastAsia"/>
        </w:rPr>
        <w:t>(ア</w:t>
      </w:r>
      <w:r>
        <w:rPr>
          <w:rFonts w:ascii="游ゴシック" w:eastAsia="游ゴシック" w:hAnsi="游ゴシック"/>
        </w:rPr>
        <w:t>)</w:t>
      </w:r>
      <w:r>
        <w:rPr>
          <w:rFonts w:ascii="游ゴシック" w:eastAsia="游ゴシック" w:hAnsi="游ゴシック" w:hint="eastAsia"/>
        </w:rPr>
        <w:t>及び(イ</w:t>
      </w:r>
      <w:r>
        <w:rPr>
          <w:rFonts w:ascii="游ゴシック" w:eastAsia="游ゴシック" w:hAnsi="游ゴシック"/>
        </w:rPr>
        <w:t>)</w:t>
      </w:r>
      <w:r>
        <w:rPr>
          <w:rFonts w:ascii="游ゴシック" w:eastAsia="游ゴシック" w:hAnsi="游ゴシック" w:hint="eastAsia"/>
        </w:rPr>
        <w:t>で求めた人数と金額から支出総額を求めます。</w:t>
      </w:r>
    </w:p>
    <w:p w14:paraId="21EBD284" w14:textId="6EF7C93F" w:rsidR="00220A27" w:rsidRDefault="00220A27" w:rsidP="0007401A">
      <w:pPr>
        <w:ind w:leftChars="450" w:left="900" w:firstLineChars="100" w:firstLine="200"/>
        <w:rPr>
          <w:rFonts w:ascii="游ゴシック" w:eastAsia="游ゴシック" w:hAnsi="游ゴシック"/>
        </w:rPr>
      </w:pPr>
    </w:p>
    <w:p w14:paraId="32F0780A" w14:textId="29EC0CAD" w:rsidR="00220A27" w:rsidRPr="00CF47CC" w:rsidRDefault="00220A27"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w:t>
      </w:r>
      <w:r w:rsidR="00D965AB">
        <w:rPr>
          <w:rFonts w:ascii="游ゴシック" w:eastAsia="游ゴシック" w:hAnsi="游ゴシック" w:hint="eastAsia"/>
        </w:rPr>
        <w:t>20</w:t>
      </w:r>
      <w:r>
        <w:rPr>
          <w:rFonts w:ascii="游ゴシック" w:eastAsia="游ゴシック" w:hAnsi="游ゴシック" w:hint="eastAsia"/>
        </w:rPr>
        <w:t xml:space="preserve">　イベント来場者支出総額の算出</w:t>
      </w:r>
    </w:p>
    <w:tbl>
      <w:tblPr>
        <w:tblStyle w:val="affa"/>
        <w:tblW w:w="0" w:type="auto"/>
        <w:jc w:val="center"/>
        <w:tblLook w:val="04A0" w:firstRow="1" w:lastRow="0" w:firstColumn="1" w:lastColumn="0" w:noHBand="0" w:noVBand="1"/>
      </w:tblPr>
      <w:tblGrid>
        <w:gridCol w:w="1701"/>
        <w:gridCol w:w="1701"/>
        <w:gridCol w:w="1701"/>
        <w:gridCol w:w="1701"/>
        <w:gridCol w:w="1701"/>
      </w:tblGrid>
      <w:tr w:rsidR="0007401A" w14:paraId="1F5A9D6D" w14:textId="77777777" w:rsidTr="006D2149">
        <w:trPr>
          <w:jc w:val="center"/>
        </w:trPr>
        <w:tc>
          <w:tcPr>
            <w:tcW w:w="3402" w:type="dxa"/>
            <w:gridSpan w:val="2"/>
            <w:shd w:val="clear" w:color="auto" w:fill="FFC000"/>
          </w:tcPr>
          <w:p w14:paraId="0B858510"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支出項目</w:t>
            </w:r>
          </w:p>
        </w:tc>
        <w:tc>
          <w:tcPr>
            <w:tcW w:w="1701" w:type="dxa"/>
            <w:shd w:val="clear" w:color="auto" w:fill="FFC000"/>
          </w:tcPr>
          <w:p w14:paraId="1C4E69B1"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日帰り</w:t>
            </w:r>
          </w:p>
        </w:tc>
        <w:tc>
          <w:tcPr>
            <w:tcW w:w="1701" w:type="dxa"/>
            <w:tcBorders>
              <w:bottom w:val="single" w:sz="4" w:space="0" w:color="auto"/>
              <w:right w:val="double" w:sz="4" w:space="0" w:color="auto"/>
            </w:tcBorders>
            <w:shd w:val="clear" w:color="auto" w:fill="FFC000"/>
          </w:tcPr>
          <w:p w14:paraId="07396B98"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宿泊</w:t>
            </w:r>
          </w:p>
        </w:tc>
        <w:tc>
          <w:tcPr>
            <w:tcW w:w="1701" w:type="dxa"/>
            <w:tcBorders>
              <w:left w:val="double" w:sz="4" w:space="0" w:color="auto"/>
            </w:tcBorders>
            <w:shd w:val="clear" w:color="auto" w:fill="FFC000"/>
          </w:tcPr>
          <w:p w14:paraId="40E153DA"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合計</w:t>
            </w:r>
          </w:p>
        </w:tc>
      </w:tr>
      <w:tr w:rsidR="0007401A" w14:paraId="2835B12D" w14:textId="77777777" w:rsidTr="006D2149">
        <w:trPr>
          <w:jc w:val="center"/>
        </w:trPr>
        <w:tc>
          <w:tcPr>
            <w:tcW w:w="1701" w:type="dxa"/>
            <w:vMerge w:val="restart"/>
            <w:vAlign w:val="center"/>
          </w:tcPr>
          <w:p w14:paraId="72562028"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交通費</w:t>
            </w:r>
          </w:p>
        </w:tc>
        <w:tc>
          <w:tcPr>
            <w:tcW w:w="1701" w:type="dxa"/>
          </w:tcPr>
          <w:p w14:paraId="6D1C9C42"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府内居住</w:t>
            </w:r>
          </w:p>
        </w:tc>
        <w:tc>
          <w:tcPr>
            <w:tcW w:w="1701" w:type="dxa"/>
          </w:tcPr>
          <w:p w14:paraId="7DA38862"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9</w:t>
            </w:r>
            <w:r>
              <w:rPr>
                <w:rFonts w:ascii="游ゴシック" w:eastAsia="游ゴシック" w:hAnsi="游ゴシック" w:hint="eastAsia"/>
              </w:rPr>
              <w:t>,000千円</w:t>
            </w:r>
          </w:p>
        </w:tc>
        <w:tc>
          <w:tcPr>
            <w:tcW w:w="1701" w:type="dxa"/>
            <w:tcBorders>
              <w:right w:val="double" w:sz="4" w:space="0" w:color="auto"/>
              <w:tl2br w:val="single" w:sz="4" w:space="0" w:color="auto"/>
            </w:tcBorders>
          </w:tcPr>
          <w:p w14:paraId="05B413E9" w14:textId="77777777" w:rsidR="0007401A" w:rsidRDefault="0007401A" w:rsidP="006D2149">
            <w:pPr>
              <w:ind w:rightChars="100" w:right="200"/>
              <w:jc w:val="right"/>
              <w:rPr>
                <w:rFonts w:ascii="游ゴシック" w:eastAsia="游ゴシック" w:hAnsi="游ゴシック"/>
              </w:rPr>
            </w:pPr>
          </w:p>
        </w:tc>
        <w:tc>
          <w:tcPr>
            <w:tcW w:w="1701" w:type="dxa"/>
            <w:tcBorders>
              <w:left w:val="double" w:sz="4" w:space="0" w:color="auto"/>
            </w:tcBorders>
          </w:tcPr>
          <w:p w14:paraId="686C924E"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9</w:t>
            </w:r>
            <w:r>
              <w:rPr>
                <w:rFonts w:ascii="游ゴシック" w:eastAsia="游ゴシック" w:hAnsi="游ゴシック" w:hint="eastAsia"/>
              </w:rPr>
              <w:t>,000千円</w:t>
            </w:r>
          </w:p>
        </w:tc>
      </w:tr>
      <w:tr w:rsidR="0007401A" w14:paraId="09328C6B" w14:textId="77777777" w:rsidTr="006D2149">
        <w:trPr>
          <w:jc w:val="center"/>
        </w:trPr>
        <w:tc>
          <w:tcPr>
            <w:tcW w:w="1701" w:type="dxa"/>
            <w:vMerge/>
          </w:tcPr>
          <w:p w14:paraId="2EDAC1F9" w14:textId="77777777" w:rsidR="0007401A" w:rsidRDefault="0007401A" w:rsidP="006D2149">
            <w:pPr>
              <w:jc w:val="center"/>
              <w:rPr>
                <w:rFonts w:ascii="游ゴシック" w:eastAsia="游ゴシック" w:hAnsi="游ゴシック"/>
              </w:rPr>
            </w:pPr>
          </w:p>
        </w:tc>
        <w:tc>
          <w:tcPr>
            <w:tcW w:w="1701" w:type="dxa"/>
          </w:tcPr>
          <w:p w14:paraId="195030E5"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府外居住</w:t>
            </w:r>
          </w:p>
        </w:tc>
        <w:tc>
          <w:tcPr>
            <w:tcW w:w="1701" w:type="dxa"/>
          </w:tcPr>
          <w:p w14:paraId="347086F3" w14:textId="28354A2B" w:rsidR="0007401A" w:rsidRDefault="00A44F55" w:rsidP="006D2149">
            <w:pPr>
              <w:ind w:rightChars="100" w:right="200"/>
              <w:jc w:val="right"/>
              <w:rPr>
                <w:rFonts w:ascii="游ゴシック" w:eastAsia="游ゴシック" w:hAnsi="游ゴシック"/>
              </w:rPr>
            </w:pPr>
            <w:r>
              <w:rPr>
                <w:rFonts w:ascii="游ゴシック" w:eastAsia="游ゴシック" w:hAnsi="游ゴシック" w:hint="eastAsia"/>
              </w:rPr>
              <w:t>20</w:t>
            </w:r>
            <w:r w:rsidR="0007401A">
              <w:rPr>
                <w:rFonts w:ascii="游ゴシック" w:eastAsia="游ゴシック" w:hAnsi="游ゴシック" w:hint="eastAsia"/>
              </w:rPr>
              <w:t>,000千円</w:t>
            </w:r>
          </w:p>
        </w:tc>
        <w:tc>
          <w:tcPr>
            <w:tcW w:w="1701" w:type="dxa"/>
            <w:tcBorders>
              <w:right w:val="double" w:sz="4" w:space="0" w:color="auto"/>
            </w:tcBorders>
          </w:tcPr>
          <w:p w14:paraId="5BF5F63C" w14:textId="1F6B2871" w:rsidR="0007401A" w:rsidRDefault="00A44F55" w:rsidP="006D2149">
            <w:pPr>
              <w:ind w:rightChars="100" w:right="200"/>
              <w:jc w:val="right"/>
              <w:rPr>
                <w:rFonts w:ascii="游ゴシック" w:eastAsia="游ゴシック" w:hAnsi="游ゴシック"/>
              </w:rPr>
            </w:pPr>
            <w:r>
              <w:rPr>
                <w:rFonts w:ascii="游ゴシック" w:eastAsia="游ゴシック" w:hAnsi="游ゴシック" w:hint="eastAsia"/>
              </w:rPr>
              <w:t>2</w:t>
            </w:r>
            <w:r w:rsidR="0007401A">
              <w:rPr>
                <w:rFonts w:ascii="游ゴシック" w:eastAsia="游ゴシック" w:hAnsi="游ゴシック"/>
              </w:rPr>
              <w:t>0</w:t>
            </w:r>
            <w:r w:rsidR="0007401A">
              <w:rPr>
                <w:rFonts w:ascii="游ゴシック" w:eastAsia="游ゴシック" w:hAnsi="游ゴシック" w:hint="eastAsia"/>
              </w:rPr>
              <w:t>,000千円</w:t>
            </w:r>
          </w:p>
        </w:tc>
        <w:tc>
          <w:tcPr>
            <w:tcW w:w="1701" w:type="dxa"/>
            <w:tcBorders>
              <w:left w:val="double" w:sz="4" w:space="0" w:color="auto"/>
            </w:tcBorders>
          </w:tcPr>
          <w:p w14:paraId="05F45376" w14:textId="6CFB4234" w:rsidR="0007401A" w:rsidRDefault="00A44F55" w:rsidP="006D2149">
            <w:pPr>
              <w:ind w:rightChars="100" w:right="200"/>
              <w:jc w:val="right"/>
              <w:rPr>
                <w:rFonts w:ascii="游ゴシック" w:eastAsia="游ゴシック" w:hAnsi="游ゴシック"/>
              </w:rPr>
            </w:pPr>
            <w:r>
              <w:rPr>
                <w:rFonts w:ascii="游ゴシック" w:eastAsia="游ゴシック" w:hAnsi="游ゴシック" w:hint="eastAsia"/>
              </w:rPr>
              <w:t>40</w:t>
            </w:r>
            <w:r w:rsidR="0007401A">
              <w:rPr>
                <w:rFonts w:ascii="游ゴシック" w:eastAsia="游ゴシック" w:hAnsi="游ゴシック" w:hint="eastAsia"/>
              </w:rPr>
              <w:t>,000千円</w:t>
            </w:r>
          </w:p>
        </w:tc>
      </w:tr>
      <w:tr w:rsidR="0007401A" w14:paraId="58FD5894" w14:textId="77777777" w:rsidTr="006D2149">
        <w:trPr>
          <w:jc w:val="center"/>
        </w:trPr>
        <w:tc>
          <w:tcPr>
            <w:tcW w:w="1701" w:type="dxa"/>
            <w:vMerge w:val="restart"/>
            <w:vAlign w:val="center"/>
          </w:tcPr>
          <w:p w14:paraId="7341A156"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グッズ代</w:t>
            </w:r>
          </w:p>
        </w:tc>
        <w:tc>
          <w:tcPr>
            <w:tcW w:w="1701" w:type="dxa"/>
          </w:tcPr>
          <w:p w14:paraId="37D7507C"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音楽C</w:t>
            </w:r>
            <w:r>
              <w:rPr>
                <w:rFonts w:ascii="游ゴシック" w:eastAsia="游ゴシック" w:hAnsi="游ゴシック"/>
              </w:rPr>
              <w:t>D</w:t>
            </w:r>
          </w:p>
        </w:tc>
        <w:tc>
          <w:tcPr>
            <w:tcW w:w="1701" w:type="dxa"/>
          </w:tcPr>
          <w:p w14:paraId="5A3782C8" w14:textId="77777777" w:rsidR="0007401A" w:rsidRDefault="0007401A" w:rsidP="006D2149">
            <w:pPr>
              <w:ind w:rightChars="100" w:right="200"/>
              <w:jc w:val="right"/>
              <w:rPr>
                <w:rFonts w:ascii="游ゴシック" w:eastAsia="游ゴシック" w:hAnsi="游ゴシック"/>
              </w:rPr>
            </w:pPr>
            <w:r w:rsidRPr="00CE379B">
              <w:rPr>
                <w:rFonts w:ascii="游ゴシック" w:eastAsia="游ゴシック" w:hAnsi="游ゴシック" w:hint="eastAsia"/>
              </w:rPr>
              <w:t>2</w:t>
            </w:r>
            <w:r w:rsidRPr="00CE379B">
              <w:rPr>
                <w:rFonts w:ascii="游ゴシック" w:eastAsia="游ゴシック" w:hAnsi="游ゴシック"/>
              </w:rPr>
              <w:t>0</w:t>
            </w:r>
            <w:r>
              <w:rPr>
                <w:rFonts w:ascii="游ゴシック" w:eastAsia="游ゴシック" w:hAnsi="游ゴシック" w:hint="eastAsia"/>
              </w:rPr>
              <w:t>,000千円</w:t>
            </w:r>
          </w:p>
        </w:tc>
        <w:tc>
          <w:tcPr>
            <w:tcW w:w="1701" w:type="dxa"/>
            <w:tcBorders>
              <w:right w:val="double" w:sz="4" w:space="0" w:color="auto"/>
            </w:tcBorders>
          </w:tcPr>
          <w:p w14:paraId="1EA1156A" w14:textId="77777777" w:rsidR="0007401A" w:rsidRDefault="0007401A" w:rsidP="006D2149">
            <w:pPr>
              <w:ind w:rightChars="100" w:right="200"/>
              <w:jc w:val="right"/>
              <w:rPr>
                <w:rFonts w:ascii="游ゴシック" w:eastAsia="游ゴシック" w:hAnsi="游ゴシック"/>
              </w:rPr>
            </w:pPr>
            <w:r w:rsidRPr="004A4B50">
              <w:rPr>
                <w:rFonts w:ascii="游ゴシック" w:eastAsia="游ゴシック" w:hAnsi="游ゴシック"/>
              </w:rPr>
              <w:t>8</w:t>
            </w:r>
            <w:r>
              <w:rPr>
                <w:rFonts w:ascii="游ゴシック" w:eastAsia="游ゴシック" w:hAnsi="游ゴシック" w:hint="eastAsia"/>
              </w:rPr>
              <w:t>,000千円</w:t>
            </w:r>
          </w:p>
        </w:tc>
        <w:tc>
          <w:tcPr>
            <w:tcW w:w="1701" w:type="dxa"/>
            <w:tcBorders>
              <w:left w:val="double" w:sz="4" w:space="0" w:color="auto"/>
            </w:tcBorders>
          </w:tcPr>
          <w:p w14:paraId="24BF466C"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28</w:t>
            </w:r>
            <w:r>
              <w:rPr>
                <w:rFonts w:ascii="游ゴシック" w:eastAsia="游ゴシック" w:hAnsi="游ゴシック" w:hint="eastAsia"/>
              </w:rPr>
              <w:t>,000千円</w:t>
            </w:r>
          </w:p>
        </w:tc>
      </w:tr>
      <w:tr w:rsidR="0007401A" w14:paraId="20349A50" w14:textId="77777777" w:rsidTr="006D2149">
        <w:trPr>
          <w:jc w:val="center"/>
        </w:trPr>
        <w:tc>
          <w:tcPr>
            <w:tcW w:w="1701" w:type="dxa"/>
            <w:vMerge/>
          </w:tcPr>
          <w:p w14:paraId="0A3BFA37" w14:textId="77777777" w:rsidR="0007401A" w:rsidRDefault="0007401A" w:rsidP="006D2149">
            <w:pPr>
              <w:jc w:val="center"/>
              <w:rPr>
                <w:rFonts w:ascii="游ゴシック" w:eastAsia="游ゴシック" w:hAnsi="游ゴシック"/>
              </w:rPr>
            </w:pPr>
          </w:p>
        </w:tc>
        <w:tc>
          <w:tcPr>
            <w:tcW w:w="1701" w:type="dxa"/>
          </w:tcPr>
          <w:p w14:paraId="39FAB84B"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Tシャツ</w:t>
            </w:r>
          </w:p>
        </w:tc>
        <w:tc>
          <w:tcPr>
            <w:tcW w:w="1701" w:type="dxa"/>
          </w:tcPr>
          <w:p w14:paraId="627CE472" w14:textId="77777777" w:rsidR="0007401A" w:rsidRDefault="0007401A" w:rsidP="006D2149">
            <w:pPr>
              <w:ind w:rightChars="100" w:right="200"/>
              <w:jc w:val="right"/>
              <w:rPr>
                <w:rFonts w:ascii="游ゴシック" w:eastAsia="游ゴシック" w:hAnsi="游ゴシック"/>
              </w:rPr>
            </w:pPr>
            <w:r w:rsidRPr="00CE379B">
              <w:rPr>
                <w:rFonts w:ascii="游ゴシック" w:eastAsia="游ゴシック" w:hAnsi="游ゴシック" w:hint="eastAsia"/>
              </w:rPr>
              <w:t>2</w:t>
            </w:r>
            <w:r w:rsidRPr="00CE379B">
              <w:rPr>
                <w:rFonts w:ascii="游ゴシック" w:eastAsia="游ゴシック" w:hAnsi="游ゴシック"/>
              </w:rPr>
              <w:t>0</w:t>
            </w:r>
            <w:r>
              <w:rPr>
                <w:rFonts w:ascii="游ゴシック" w:eastAsia="游ゴシック" w:hAnsi="游ゴシック" w:hint="eastAsia"/>
              </w:rPr>
              <w:t>,000千円</w:t>
            </w:r>
          </w:p>
        </w:tc>
        <w:tc>
          <w:tcPr>
            <w:tcW w:w="1701" w:type="dxa"/>
            <w:tcBorders>
              <w:right w:val="double" w:sz="4" w:space="0" w:color="auto"/>
            </w:tcBorders>
          </w:tcPr>
          <w:p w14:paraId="6C54C307" w14:textId="77777777" w:rsidR="0007401A" w:rsidRDefault="0007401A" w:rsidP="006D2149">
            <w:pPr>
              <w:ind w:rightChars="100" w:right="200"/>
              <w:jc w:val="right"/>
              <w:rPr>
                <w:rFonts w:ascii="游ゴシック" w:eastAsia="游ゴシック" w:hAnsi="游ゴシック"/>
              </w:rPr>
            </w:pPr>
            <w:r w:rsidRPr="004A4B50">
              <w:rPr>
                <w:rFonts w:ascii="游ゴシック" w:eastAsia="游ゴシック" w:hAnsi="游ゴシック"/>
              </w:rPr>
              <w:t>8</w:t>
            </w:r>
            <w:r>
              <w:rPr>
                <w:rFonts w:ascii="游ゴシック" w:eastAsia="游ゴシック" w:hAnsi="游ゴシック" w:hint="eastAsia"/>
              </w:rPr>
              <w:t>,000千円</w:t>
            </w:r>
          </w:p>
        </w:tc>
        <w:tc>
          <w:tcPr>
            <w:tcW w:w="1701" w:type="dxa"/>
            <w:tcBorders>
              <w:left w:val="double" w:sz="4" w:space="0" w:color="auto"/>
            </w:tcBorders>
          </w:tcPr>
          <w:p w14:paraId="0ACAC6AD"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28</w:t>
            </w:r>
            <w:r>
              <w:rPr>
                <w:rFonts w:ascii="游ゴシック" w:eastAsia="游ゴシック" w:hAnsi="游ゴシック" w:hint="eastAsia"/>
              </w:rPr>
              <w:t>,000千円</w:t>
            </w:r>
          </w:p>
        </w:tc>
      </w:tr>
      <w:tr w:rsidR="0007401A" w14:paraId="55DC7CE0" w14:textId="77777777" w:rsidTr="006D2149">
        <w:trPr>
          <w:jc w:val="center"/>
        </w:trPr>
        <w:tc>
          <w:tcPr>
            <w:tcW w:w="3402" w:type="dxa"/>
            <w:gridSpan w:val="2"/>
          </w:tcPr>
          <w:p w14:paraId="1D10C322"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飲食費</w:t>
            </w:r>
          </w:p>
        </w:tc>
        <w:tc>
          <w:tcPr>
            <w:tcW w:w="1701" w:type="dxa"/>
            <w:tcBorders>
              <w:bottom w:val="single" w:sz="4" w:space="0" w:color="auto"/>
            </w:tcBorders>
          </w:tcPr>
          <w:p w14:paraId="271AC18D"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15</w:t>
            </w:r>
            <w:r>
              <w:rPr>
                <w:rFonts w:ascii="游ゴシック" w:eastAsia="游ゴシック" w:hAnsi="游ゴシック" w:hint="eastAsia"/>
              </w:rPr>
              <w:t>,000千円</w:t>
            </w:r>
          </w:p>
        </w:tc>
        <w:tc>
          <w:tcPr>
            <w:tcW w:w="1701" w:type="dxa"/>
            <w:tcBorders>
              <w:right w:val="double" w:sz="4" w:space="0" w:color="auto"/>
            </w:tcBorders>
          </w:tcPr>
          <w:p w14:paraId="487FFBAA" w14:textId="7E27A5D8" w:rsidR="0007401A" w:rsidRDefault="00A44F55" w:rsidP="006D2149">
            <w:pPr>
              <w:ind w:rightChars="100" w:right="200"/>
              <w:jc w:val="right"/>
              <w:rPr>
                <w:rFonts w:ascii="游ゴシック" w:eastAsia="游ゴシック" w:hAnsi="游ゴシック"/>
              </w:rPr>
            </w:pPr>
            <w:r>
              <w:rPr>
                <w:rFonts w:ascii="游ゴシック" w:eastAsia="游ゴシック" w:hAnsi="游ゴシック" w:hint="eastAsia"/>
              </w:rPr>
              <w:t>12</w:t>
            </w:r>
            <w:r w:rsidR="0007401A">
              <w:rPr>
                <w:rFonts w:ascii="游ゴシック" w:eastAsia="游ゴシック" w:hAnsi="游ゴシック" w:hint="eastAsia"/>
              </w:rPr>
              <w:t>,000千円</w:t>
            </w:r>
          </w:p>
        </w:tc>
        <w:tc>
          <w:tcPr>
            <w:tcW w:w="1701" w:type="dxa"/>
            <w:tcBorders>
              <w:left w:val="double" w:sz="4" w:space="0" w:color="auto"/>
            </w:tcBorders>
          </w:tcPr>
          <w:p w14:paraId="70E6807F" w14:textId="52125178"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2</w:t>
            </w:r>
            <w:r w:rsidR="00A44F55">
              <w:rPr>
                <w:rFonts w:ascii="游ゴシック" w:eastAsia="游ゴシック" w:hAnsi="游ゴシック" w:hint="eastAsia"/>
              </w:rPr>
              <w:t>7</w:t>
            </w:r>
            <w:r>
              <w:rPr>
                <w:rFonts w:ascii="游ゴシック" w:eastAsia="游ゴシック" w:hAnsi="游ゴシック" w:hint="eastAsia"/>
              </w:rPr>
              <w:t>,000千円</w:t>
            </w:r>
          </w:p>
        </w:tc>
      </w:tr>
      <w:tr w:rsidR="0007401A" w14:paraId="58EBC399" w14:textId="77777777" w:rsidTr="006D2149">
        <w:trPr>
          <w:jc w:val="center"/>
        </w:trPr>
        <w:tc>
          <w:tcPr>
            <w:tcW w:w="3402" w:type="dxa"/>
            <w:gridSpan w:val="2"/>
          </w:tcPr>
          <w:p w14:paraId="06AF7738"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宿泊費</w:t>
            </w:r>
          </w:p>
        </w:tc>
        <w:tc>
          <w:tcPr>
            <w:tcW w:w="1701" w:type="dxa"/>
            <w:tcBorders>
              <w:tl2br w:val="single" w:sz="4" w:space="0" w:color="auto"/>
            </w:tcBorders>
          </w:tcPr>
          <w:p w14:paraId="147D4AA8" w14:textId="77777777" w:rsidR="0007401A" w:rsidRDefault="0007401A" w:rsidP="006D2149">
            <w:pPr>
              <w:ind w:rightChars="100" w:right="200"/>
              <w:jc w:val="right"/>
              <w:rPr>
                <w:rFonts w:ascii="游ゴシック" w:eastAsia="游ゴシック" w:hAnsi="游ゴシック"/>
              </w:rPr>
            </w:pPr>
          </w:p>
        </w:tc>
        <w:tc>
          <w:tcPr>
            <w:tcW w:w="1701" w:type="dxa"/>
            <w:tcBorders>
              <w:right w:val="double" w:sz="4" w:space="0" w:color="auto"/>
            </w:tcBorders>
          </w:tcPr>
          <w:p w14:paraId="25A5C20F" w14:textId="23CC4821" w:rsidR="0007401A" w:rsidRDefault="00A44F55" w:rsidP="006D2149">
            <w:pPr>
              <w:ind w:rightChars="100" w:right="200"/>
              <w:jc w:val="right"/>
              <w:rPr>
                <w:rFonts w:ascii="游ゴシック" w:eastAsia="游ゴシック" w:hAnsi="游ゴシック"/>
              </w:rPr>
            </w:pPr>
            <w:r>
              <w:rPr>
                <w:rFonts w:ascii="游ゴシック" w:eastAsia="游ゴシック" w:hAnsi="游ゴシック" w:hint="eastAsia"/>
              </w:rPr>
              <w:t>20</w:t>
            </w:r>
            <w:r w:rsidR="0007401A">
              <w:rPr>
                <w:rFonts w:ascii="游ゴシック" w:eastAsia="游ゴシック" w:hAnsi="游ゴシック" w:hint="eastAsia"/>
              </w:rPr>
              <w:t>,000千円</w:t>
            </w:r>
          </w:p>
        </w:tc>
        <w:tc>
          <w:tcPr>
            <w:tcW w:w="1701" w:type="dxa"/>
            <w:tcBorders>
              <w:left w:val="double" w:sz="4" w:space="0" w:color="auto"/>
            </w:tcBorders>
          </w:tcPr>
          <w:p w14:paraId="631287AC" w14:textId="6EF7E42A" w:rsidR="0007401A" w:rsidRDefault="00A44F55" w:rsidP="006D2149">
            <w:pPr>
              <w:ind w:rightChars="100" w:right="200"/>
              <w:jc w:val="right"/>
              <w:rPr>
                <w:rFonts w:ascii="游ゴシック" w:eastAsia="游ゴシック" w:hAnsi="游ゴシック"/>
              </w:rPr>
            </w:pPr>
            <w:r>
              <w:rPr>
                <w:rFonts w:ascii="游ゴシック" w:eastAsia="游ゴシック" w:hAnsi="游ゴシック" w:hint="eastAsia"/>
              </w:rPr>
              <w:t>20</w:t>
            </w:r>
            <w:r w:rsidR="0007401A">
              <w:rPr>
                <w:rFonts w:ascii="游ゴシック" w:eastAsia="游ゴシック" w:hAnsi="游ゴシック" w:hint="eastAsia"/>
              </w:rPr>
              <w:t>,000千円</w:t>
            </w:r>
          </w:p>
        </w:tc>
      </w:tr>
      <w:tr w:rsidR="0007401A" w14:paraId="7C9741C6" w14:textId="77777777" w:rsidTr="006D2149">
        <w:trPr>
          <w:jc w:val="center"/>
        </w:trPr>
        <w:tc>
          <w:tcPr>
            <w:tcW w:w="3402" w:type="dxa"/>
            <w:gridSpan w:val="2"/>
            <w:tcBorders>
              <w:top w:val="double" w:sz="4" w:space="0" w:color="auto"/>
            </w:tcBorders>
          </w:tcPr>
          <w:p w14:paraId="426F4544"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合計</w:t>
            </w:r>
          </w:p>
        </w:tc>
        <w:tc>
          <w:tcPr>
            <w:tcW w:w="1701" w:type="dxa"/>
            <w:tcBorders>
              <w:top w:val="double" w:sz="4" w:space="0" w:color="auto"/>
            </w:tcBorders>
          </w:tcPr>
          <w:p w14:paraId="41C11D31" w14:textId="36F918B8" w:rsidR="0007401A" w:rsidRDefault="00A44F55" w:rsidP="006D2149">
            <w:pPr>
              <w:ind w:rightChars="100" w:right="200"/>
              <w:jc w:val="right"/>
              <w:rPr>
                <w:rFonts w:ascii="游ゴシック" w:eastAsia="游ゴシック" w:hAnsi="游ゴシック"/>
              </w:rPr>
            </w:pPr>
            <w:r>
              <w:rPr>
                <w:rFonts w:ascii="游ゴシック" w:eastAsia="游ゴシック" w:hAnsi="游ゴシック" w:hint="eastAsia"/>
              </w:rPr>
              <w:t>84</w:t>
            </w:r>
            <w:r w:rsidR="0007401A">
              <w:rPr>
                <w:rFonts w:ascii="游ゴシック" w:eastAsia="游ゴシック" w:hAnsi="游ゴシック" w:hint="eastAsia"/>
              </w:rPr>
              <w:t>,000千円</w:t>
            </w:r>
          </w:p>
        </w:tc>
        <w:tc>
          <w:tcPr>
            <w:tcW w:w="1701" w:type="dxa"/>
            <w:tcBorders>
              <w:top w:val="double" w:sz="4" w:space="0" w:color="auto"/>
              <w:right w:val="double" w:sz="4" w:space="0" w:color="auto"/>
            </w:tcBorders>
          </w:tcPr>
          <w:p w14:paraId="2889B253" w14:textId="0D360F42" w:rsidR="0007401A" w:rsidRDefault="00A44F55" w:rsidP="006D2149">
            <w:pPr>
              <w:ind w:rightChars="100" w:right="200"/>
              <w:jc w:val="right"/>
              <w:rPr>
                <w:rFonts w:ascii="游ゴシック" w:eastAsia="游ゴシック" w:hAnsi="游ゴシック"/>
              </w:rPr>
            </w:pPr>
            <w:r>
              <w:rPr>
                <w:rFonts w:ascii="游ゴシック" w:eastAsia="游ゴシック" w:hAnsi="游ゴシック" w:hint="eastAsia"/>
              </w:rPr>
              <w:t>68</w:t>
            </w:r>
            <w:r w:rsidR="0007401A">
              <w:rPr>
                <w:rFonts w:ascii="游ゴシック" w:eastAsia="游ゴシック" w:hAnsi="游ゴシック" w:hint="eastAsia"/>
              </w:rPr>
              <w:t>,000千円</w:t>
            </w:r>
          </w:p>
        </w:tc>
        <w:tc>
          <w:tcPr>
            <w:tcW w:w="1701" w:type="dxa"/>
            <w:tcBorders>
              <w:top w:val="double" w:sz="4" w:space="0" w:color="auto"/>
              <w:left w:val="double" w:sz="4" w:space="0" w:color="auto"/>
            </w:tcBorders>
          </w:tcPr>
          <w:p w14:paraId="458AE59B" w14:textId="6DF4043B"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15</w:t>
            </w:r>
            <w:r w:rsidR="00A44F55">
              <w:rPr>
                <w:rFonts w:ascii="游ゴシック" w:eastAsia="游ゴシック" w:hAnsi="游ゴシック" w:hint="eastAsia"/>
              </w:rPr>
              <w:t>2</w:t>
            </w:r>
            <w:r>
              <w:rPr>
                <w:rFonts w:ascii="游ゴシック" w:eastAsia="游ゴシック" w:hAnsi="游ゴシック" w:hint="eastAsia"/>
              </w:rPr>
              <w:t>,000千円</w:t>
            </w:r>
          </w:p>
        </w:tc>
      </w:tr>
    </w:tbl>
    <w:p w14:paraId="51C33A4C" w14:textId="77777777" w:rsidR="0007401A" w:rsidRPr="00E026E5" w:rsidRDefault="0007401A" w:rsidP="0007401A">
      <w:pPr>
        <w:rPr>
          <w:rFonts w:ascii="游ゴシック" w:eastAsia="游ゴシック" w:hAnsi="游ゴシック"/>
        </w:rPr>
      </w:pPr>
    </w:p>
    <w:p w14:paraId="49A048B4" w14:textId="77777777" w:rsidR="0007401A" w:rsidRDefault="0007401A" w:rsidP="0007401A">
      <w:pPr>
        <w:ind w:leftChars="200" w:left="400"/>
        <w:rPr>
          <w:rFonts w:ascii="游ゴシック" w:eastAsia="游ゴシック" w:hAnsi="游ゴシック"/>
        </w:rPr>
      </w:pPr>
      <w:r>
        <w:rPr>
          <w:rFonts w:ascii="游ゴシック" w:eastAsia="游ゴシック" w:hAnsi="游ゴシック" w:hint="eastAsia"/>
        </w:rPr>
        <w:t xml:space="preserve">イ　</w:t>
      </w:r>
      <w:r w:rsidRPr="006A4816">
        <w:rPr>
          <w:rFonts w:ascii="游ゴシック" w:eastAsia="游ゴシック" w:hAnsi="游ゴシック" w:hint="eastAsia"/>
        </w:rPr>
        <w:t>イベント関係者・ボランティア</w:t>
      </w:r>
    </w:p>
    <w:p w14:paraId="25120C17" w14:textId="77777777" w:rsidR="0007401A" w:rsidRPr="00E026E5" w:rsidRDefault="0007401A" w:rsidP="0007401A">
      <w:pPr>
        <w:ind w:leftChars="300" w:left="600"/>
        <w:rPr>
          <w:rFonts w:ascii="游ゴシック" w:eastAsia="游ゴシック" w:hAnsi="游ゴシック"/>
        </w:rPr>
      </w:pPr>
      <w:r>
        <w:rPr>
          <w:rFonts w:ascii="游ゴシック" w:eastAsia="游ゴシック" w:hAnsi="游ゴシック" w:hint="eastAsia"/>
        </w:rPr>
        <w:t>(ア)</w:t>
      </w:r>
      <w:r w:rsidRPr="00E026E5">
        <w:rPr>
          <w:rFonts w:ascii="游ゴシック" w:eastAsia="游ゴシック" w:hAnsi="游ゴシック" w:hint="eastAsia"/>
        </w:rPr>
        <w:t>人数</w:t>
      </w:r>
    </w:p>
    <w:p w14:paraId="40669B02" w14:textId="77777777" w:rsidR="0007401A" w:rsidRDefault="0007401A" w:rsidP="0007401A">
      <w:pPr>
        <w:ind w:leftChars="450" w:left="900"/>
        <w:rPr>
          <w:rFonts w:ascii="游ゴシック" w:eastAsia="游ゴシック" w:hAnsi="游ゴシック"/>
        </w:rPr>
      </w:pPr>
      <w:r>
        <w:rPr>
          <w:rFonts w:ascii="游ゴシック" w:eastAsia="游ゴシック" w:hAnsi="游ゴシック" w:hint="eastAsia"/>
        </w:rPr>
        <w:t xml:space="preserve">　ここでは</w:t>
      </w:r>
      <w:r w:rsidRPr="00E026E5">
        <w:rPr>
          <w:rFonts w:ascii="游ゴシック" w:eastAsia="游ゴシック" w:hAnsi="游ゴシック" w:hint="eastAsia"/>
        </w:rPr>
        <w:t>、</w:t>
      </w:r>
      <w:r>
        <w:rPr>
          <w:rFonts w:ascii="游ゴシック" w:eastAsia="游ゴシック" w:hAnsi="游ゴシック" w:hint="eastAsia"/>
        </w:rPr>
        <w:t>3</w:t>
      </w:r>
      <w:r>
        <w:rPr>
          <w:rFonts w:ascii="游ゴシック" w:eastAsia="游ゴシック" w:hAnsi="游ゴシック"/>
        </w:rPr>
        <w:t>00</w:t>
      </w:r>
      <w:r>
        <w:rPr>
          <w:rFonts w:ascii="游ゴシック" w:eastAsia="游ゴシック" w:hAnsi="游ゴシック" w:hint="eastAsia"/>
        </w:rPr>
        <w:t>人</w:t>
      </w:r>
      <w:r w:rsidRPr="00E026E5">
        <w:rPr>
          <w:rFonts w:ascii="游ゴシック" w:eastAsia="游ゴシック" w:hAnsi="游ゴシック" w:hint="eastAsia"/>
        </w:rPr>
        <w:t>とします。</w:t>
      </w:r>
    </w:p>
    <w:p w14:paraId="3B556E99" w14:textId="77777777" w:rsidR="0007401A" w:rsidRPr="00E026E5" w:rsidRDefault="0007401A" w:rsidP="0007401A">
      <w:pPr>
        <w:ind w:leftChars="300" w:left="600"/>
        <w:rPr>
          <w:rFonts w:ascii="游ゴシック" w:eastAsia="游ゴシック" w:hAnsi="游ゴシック"/>
        </w:rPr>
      </w:pPr>
      <w:r>
        <w:rPr>
          <w:rFonts w:ascii="游ゴシック" w:eastAsia="游ゴシック" w:hAnsi="游ゴシック" w:hint="eastAsia"/>
        </w:rPr>
        <w:t>(イ)</w:t>
      </w:r>
      <w:r w:rsidRPr="006A4816">
        <w:rPr>
          <w:rFonts w:ascii="游ゴシック" w:eastAsia="游ゴシック" w:hAnsi="游ゴシック" w:hint="eastAsia"/>
        </w:rPr>
        <w:t>支出項目と金額</w:t>
      </w:r>
      <w:r w:rsidRPr="006A4816">
        <w:rPr>
          <w:rFonts w:ascii="游ゴシック" w:eastAsia="游ゴシック" w:hAnsi="游ゴシック"/>
        </w:rPr>
        <w:t>(１人当たり)</w:t>
      </w:r>
    </w:p>
    <w:p w14:paraId="5780B960" w14:textId="77777777" w:rsidR="0007401A" w:rsidRDefault="0007401A" w:rsidP="0007401A">
      <w:pPr>
        <w:ind w:leftChars="450" w:left="900"/>
        <w:rPr>
          <w:rFonts w:ascii="游ゴシック" w:eastAsia="游ゴシック" w:hAnsi="游ゴシック"/>
        </w:rPr>
      </w:pPr>
      <w:r>
        <w:rPr>
          <w:rFonts w:ascii="游ゴシック" w:eastAsia="游ゴシック" w:hAnsi="游ゴシック" w:hint="eastAsia"/>
        </w:rPr>
        <w:t xml:space="preserve">　ここでは、交通費に1</w:t>
      </w:r>
      <w:r>
        <w:rPr>
          <w:rFonts w:ascii="游ゴシック" w:eastAsia="游ゴシック" w:hAnsi="游ゴシック"/>
        </w:rPr>
        <w:t>,000</w:t>
      </w:r>
      <w:r>
        <w:rPr>
          <w:rFonts w:ascii="游ゴシック" w:eastAsia="游ゴシック" w:hAnsi="游ゴシック" w:hint="eastAsia"/>
        </w:rPr>
        <w:t>円、飲食費に1</w:t>
      </w:r>
      <w:r>
        <w:rPr>
          <w:rFonts w:ascii="游ゴシック" w:eastAsia="游ゴシック" w:hAnsi="游ゴシック"/>
        </w:rPr>
        <w:t>,000</w:t>
      </w:r>
      <w:r w:rsidRPr="006A4816">
        <w:rPr>
          <w:rFonts w:ascii="游ゴシック" w:eastAsia="游ゴシック" w:hAnsi="游ゴシック" w:hint="eastAsia"/>
        </w:rPr>
        <w:t>円支出するとします。</w:t>
      </w:r>
    </w:p>
    <w:p w14:paraId="005470E5" w14:textId="77777777" w:rsidR="0007401A" w:rsidRPr="00E026E5" w:rsidRDefault="0007401A" w:rsidP="0007401A">
      <w:pPr>
        <w:ind w:leftChars="300" w:left="600"/>
        <w:rPr>
          <w:rFonts w:ascii="游ゴシック" w:eastAsia="游ゴシック" w:hAnsi="游ゴシック"/>
        </w:rPr>
      </w:pPr>
      <w:r>
        <w:rPr>
          <w:rFonts w:ascii="游ゴシック" w:eastAsia="游ゴシック" w:hAnsi="游ゴシック" w:hint="eastAsia"/>
        </w:rPr>
        <w:t>(ウ)</w:t>
      </w:r>
      <w:r w:rsidRPr="00004617">
        <w:rPr>
          <w:rFonts w:hint="eastAsia"/>
        </w:rPr>
        <w:t xml:space="preserve"> </w:t>
      </w:r>
      <w:r w:rsidRPr="00004617">
        <w:rPr>
          <w:rFonts w:ascii="游ゴシック" w:eastAsia="游ゴシック" w:hAnsi="游ゴシック" w:hint="eastAsia"/>
        </w:rPr>
        <w:t>イベント関係者・ボランティア</w:t>
      </w:r>
      <w:r>
        <w:rPr>
          <w:rFonts w:ascii="游ゴシック" w:eastAsia="游ゴシック" w:hAnsi="游ゴシック" w:hint="eastAsia"/>
        </w:rPr>
        <w:t>の支出総額</w:t>
      </w:r>
    </w:p>
    <w:p w14:paraId="427BAC93" w14:textId="69284566" w:rsidR="0007401A" w:rsidRDefault="0007401A" w:rsidP="0007401A">
      <w:pPr>
        <w:ind w:leftChars="450" w:left="900" w:firstLineChars="100" w:firstLine="200"/>
        <w:rPr>
          <w:rFonts w:ascii="游ゴシック" w:eastAsia="游ゴシック" w:hAnsi="游ゴシック"/>
        </w:rPr>
      </w:pPr>
      <w:r>
        <w:rPr>
          <w:rFonts w:ascii="游ゴシック" w:eastAsia="游ゴシック" w:hAnsi="游ゴシック" w:hint="eastAsia"/>
        </w:rPr>
        <w:t xml:space="preserve">　(ア</w:t>
      </w:r>
      <w:r>
        <w:rPr>
          <w:rFonts w:ascii="游ゴシック" w:eastAsia="游ゴシック" w:hAnsi="游ゴシック"/>
        </w:rPr>
        <w:t>)</w:t>
      </w:r>
      <w:r>
        <w:rPr>
          <w:rFonts w:ascii="游ゴシック" w:eastAsia="游ゴシック" w:hAnsi="游ゴシック" w:hint="eastAsia"/>
        </w:rPr>
        <w:t>及び(イ</w:t>
      </w:r>
      <w:r>
        <w:rPr>
          <w:rFonts w:ascii="游ゴシック" w:eastAsia="游ゴシック" w:hAnsi="游ゴシック"/>
        </w:rPr>
        <w:t>)</w:t>
      </w:r>
      <w:r>
        <w:rPr>
          <w:rFonts w:ascii="游ゴシック" w:eastAsia="游ゴシック" w:hAnsi="游ゴシック" w:hint="eastAsia"/>
        </w:rPr>
        <w:t>で求めた人数と金額から支出総額を求めます。</w:t>
      </w:r>
    </w:p>
    <w:p w14:paraId="48FB4C18" w14:textId="6BA32017" w:rsidR="00CF47CC" w:rsidRDefault="00CF47CC" w:rsidP="0007401A">
      <w:pPr>
        <w:ind w:leftChars="450" w:left="900" w:firstLineChars="100" w:firstLine="200"/>
        <w:rPr>
          <w:rFonts w:ascii="游ゴシック" w:eastAsia="游ゴシック" w:hAnsi="游ゴシック"/>
        </w:rPr>
      </w:pPr>
    </w:p>
    <w:p w14:paraId="6C12F75B" w14:textId="5FAF19B2" w:rsidR="00CF47CC" w:rsidRPr="000F3CBE" w:rsidRDefault="00CF47CC"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w:t>
      </w:r>
      <w:r w:rsidR="00D965AB">
        <w:rPr>
          <w:rFonts w:ascii="游ゴシック" w:eastAsia="游ゴシック" w:hAnsi="游ゴシック" w:hint="eastAsia"/>
        </w:rPr>
        <w:t>21</w:t>
      </w:r>
      <w:r>
        <w:rPr>
          <w:rFonts w:ascii="游ゴシック" w:eastAsia="游ゴシック" w:hAnsi="游ゴシック" w:hint="eastAsia"/>
        </w:rPr>
        <w:t xml:space="preserve">　イベント関係者・ボランティア支出総額の算出</w:t>
      </w:r>
    </w:p>
    <w:tbl>
      <w:tblPr>
        <w:tblStyle w:val="affa"/>
        <w:tblW w:w="0" w:type="auto"/>
        <w:jc w:val="center"/>
        <w:tblLook w:val="04A0" w:firstRow="1" w:lastRow="0" w:firstColumn="1" w:lastColumn="0" w:noHBand="0" w:noVBand="1"/>
      </w:tblPr>
      <w:tblGrid>
        <w:gridCol w:w="1701"/>
        <w:gridCol w:w="1701"/>
      </w:tblGrid>
      <w:tr w:rsidR="0007401A" w:rsidRPr="00E026E5" w14:paraId="52A46C36" w14:textId="77777777" w:rsidTr="006D2149">
        <w:trPr>
          <w:jc w:val="center"/>
        </w:trPr>
        <w:tc>
          <w:tcPr>
            <w:tcW w:w="1701" w:type="dxa"/>
            <w:shd w:val="clear" w:color="auto" w:fill="FFC000"/>
          </w:tcPr>
          <w:p w14:paraId="1D9863C4"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支出項目</w:t>
            </w:r>
          </w:p>
        </w:tc>
        <w:tc>
          <w:tcPr>
            <w:tcW w:w="1701" w:type="dxa"/>
            <w:shd w:val="clear" w:color="auto" w:fill="FFC000"/>
          </w:tcPr>
          <w:p w14:paraId="7A380854"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支出金額</w:t>
            </w:r>
          </w:p>
        </w:tc>
      </w:tr>
      <w:tr w:rsidR="0007401A" w:rsidRPr="00E026E5" w14:paraId="596A131C" w14:textId="77777777" w:rsidTr="006D2149">
        <w:trPr>
          <w:jc w:val="center"/>
        </w:trPr>
        <w:tc>
          <w:tcPr>
            <w:tcW w:w="1701" w:type="dxa"/>
          </w:tcPr>
          <w:p w14:paraId="08D82A76"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交通費</w:t>
            </w:r>
          </w:p>
        </w:tc>
        <w:tc>
          <w:tcPr>
            <w:tcW w:w="1701" w:type="dxa"/>
          </w:tcPr>
          <w:p w14:paraId="67E1B859"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rPr>
              <w:t>300</w:t>
            </w:r>
            <w:r>
              <w:rPr>
                <w:rFonts w:ascii="游ゴシック" w:eastAsia="游ゴシック" w:hAnsi="游ゴシック" w:hint="eastAsia"/>
              </w:rPr>
              <w:t>千円</w:t>
            </w:r>
          </w:p>
        </w:tc>
      </w:tr>
      <w:tr w:rsidR="0007401A" w:rsidRPr="00E026E5" w14:paraId="196B8211" w14:textId="77777777" w:rsidTr="006D2149">
        <w:trPr>
          <w:jc w:val="center"/>
        </w:trPr>
        <w:tc>
          <w:tcPr>
            <w:tcW w:w="1701" w:type="dxa"/>
            <w:tcBorders>
              <w:bottom w:val="double" w:sz="4" w:space="0" w:color="auto"/>
            </w:tcBorders>
          </w:tcPr>
          <w:p w14:paraId="556BFEC6"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飲食費</w:t>
            </w:r>
          </w:p>
        </w:tc>
        <w:tc>
          <w:tcPr>
            <w:tcW w:w="1701" w:type="dxa"/>
            <w:tcBorders>
              <w:bottom w:val="double" w:sz="4" w:space="0" w:color="auto"/>
            </w:tcBorders>
          </w:tcPr>
          <w:p w14:paraId="2B19D776"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rPr>
              <w:t>300</w:t>
            </w:r>
            <w:r>
              <w:rPr>
                <w:rFonts w:ascii="游ゴシック" w:eastAsia="游ゴシック" w:hAnsi="游ゴシック" w:hint="eastAsia"/>
              </w:rPr>
              <w:t>千円</w:t>
            </w:r>
          </w:p>
        </w:tc>
      </w:tr>
      <w:tr w:rsidR="0007401A" w:rsidRPr="00E026E5" w14:paraId="0E832B19" w14:textId="77777777" w:rsidTr="006D2149">
        <w:trPr>
          <w:jc w:val="center"/>
        </w:trPr>
        <w:tc>
          <w:tcPr>
            <w:tcW w:w="1701" w:type="dxa"/>
            <w:tcBorders>
              <w:top w:val="double" w:sz="4" w:space="0" w:color="auto"/>
            </w:tcBorders>
          </w:tcPr>
          <w:p w14:paraId="4C69827E"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合計</w:t>
            </w:r>
          </w:p>
        </w:tc>
        <w:tc>
          <w:tcPr>
            <w:tcW w:w="1701" w:type="dxa"/>
            <w:tcBorders>
              <w:top w:val="double" w:sz="4" w:space="0" w:color="auto"/>
            </w:tcBorders>
          </w:tcPr>
          <w:p w14:paraId="06BFFE15"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rPr>
              <w:t>600</w:t>
            </w:r>
            <w:r>
              <w:rPr>
                <w:rFonts w:ascii="游ゴシック" w:eastAsia="游ゴシック" w:hAnsi="游ゴシック" w:hint="eastAsia"/>
              </w:rPr>
              <w:t>千円</w:t>
            </w:r>
          </w:p>
        </w:tc>
      </w:tr>
    </w:tbl>
    <w:p w14:paraId="59190BC9" w14:textId="535E0CAD" w:rsidR="004D16DB" w:rsidRDefault="004D16DB" w:rsidP="0007401A">
      <w:pPr>
        <w:rPr>
          <w:rFonts w:ascii="游ゴシック" w:eastAsia="游ゴシック" w:hAnsi="游ゴシック"/>
        </w:rPr>
      </w:pPr>
    </w:p>
    <w:p w14:paraId="5A193737" w14:textId="77777777" w:rsidR="004D16DB" w:rsidRDefault="004D16DB">
      <w:pPr>
        <w:widowControl/>
        <w:jc w:val="left"/>
        <w:rPr>
          <w:rFonts w:ascii="游ゴシック" w:eastAsia="游ゴシック" w:hAnsi="游ゴシック"/>
        </w:rPr>
      </w:pPr>
      <w:r>
        <w:rPr>
          <w:rFonts w:ascii="游ゴシック" w:eastAsia="游ゴシック" w:hAnsi="游ゴシック"/>
        </w:rPr>
        <w:br w:type="page"/>
      </w:r>
    </w:p>
    <w:p w14:paraId="30E61695" w14:textId="77777777" w:rsidR="0007401A" w:rsidRDefault="0007401A" w:rsidP="0007401A">
      <w:pPr>
        <w:ind w:leftChars="200" w:left="400"/>
        <w:rPr>
          <w:rFonts w:ascii="游ゴシック" w:eastAsia="游ゴシック" w:hAnsi="游ゴシック"/>
        </w:rPr>
      </w:pPr>
      <w:r>
        <w:rPr>
          <w:rFonts w:ascii="游ゴシック" w:eastAsia="游ゴシック" w:hAnsi="游ゴシック" w:hint="eastAsia"/>
        </w:rPr>
        <w:lastRenderedPageBreak/>
        <w:t xml:space="preserve">ウ　</w:t>
      </w:r>
      <w:r w:rsidRPr="004D584B">
        <w:rPr>
          <w:rFonts w:ascii="游ゴシック" w:eastAsia="游ゴシック" w:hAnsi="游ゴシック" w:hint="eastAsia"/>
        </w:rPr>
        <w:t>イベント開催に係る運営経費</w:t>
      </w:r>
    </w:p>
    <w:p w14:paraId="05FD0F93" w14:textId="3D78EDF1" w:rsidR="0007401A" w:rsidRDefault="0007401A" w:rsidP="0007401A">
      <w:pPr>
        <w:ind w:leftChars="200" w:left="400"/>
        <w:rPr>
          <w:rFonts w:ascii="游ゴシック" w:eastAsia="游ゴシック" w:hAnsi="游ゴシック"/>
        </w:rPr>
      </w:pPr>
      <w:r>
        <w:rPr>
          <w:rFonts w:ascii="游ゴシック" w:eastAsia="游ゴシック" w:hAnsi="游ゴシック" w:hint="eastAsia"/>
        </w:rPr>
        <w:t xml:space="preserve">　　　ここでは、主催者の予算案に従い、支出項目と金額は次のとおりとします。</w:t>
      </w:r>
    </w:p>
    <w:p w14:paraId="634D1AA7" w14:textId="5B799B21" w:rsidR="00CF47CC" w:rsidRDefault="00CF47CC">
      <w:pPr>
        <w:widowControl/>
        <w:jc w:val="left"/>
        <w:rPr>
          <w:rFonts w:ascii="游ゴシック" w:eastAsia="游ゴシック" w:hAnsi="游ゴシック"/>
        </w:rPr>
      </w:pPr>
    </w:p>
    <w:p w14:paraId="71BF9954" w14:textId="6341162E" w:rsidR="00CF47CC" w:rsidRPr="00CF47CC" w:rsidRDefault="00CF47CC" w:rsidP="00CF47CC">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w:t>
      </w:r>
      <w:r w:rsidR="00D965AB">
        <w:rPr>
          <w:rFonts w:ascii="游ゴシック" w:eastAsia="游ゴシック" w:hAnsi="游ゴシック" w:hint="eastAsia"/>
        </w:rPr>
        <w:t>22</w:t>
      </w:r>
      <w:r>
        <w:rPr>
          <w:rFonts w:ascii="游ゴシック" w:eastAsia="游ゴシック" w:hAnsi="游ゴシック" w:hint="eastAsia"/>
        </w:rPr>
        <w:t xml:space="preserve">　イベント開催に係る運用経費</w:t>
      </w:r>
    </w:p>
    <w:tbl>
      <w:tblPr>
        <w:tblStyle w:val="affa"/>
        <w:tblW w:w="0" w:type="auto"/>
        <w:jc w:val="center"/>
        <w:tblLook w:val="04A0" w:firstRow="1" w:lastRow="0" w:firstColumn="1" w:lastColumn="0" w:noHBand="0" w:noVBand="1"/>
      </w:tblPr>
      <w:tblGrid>
        <w:gridCol w:w="1701"/>
        <w:gridCol w:w="1701"/>
      </w:tblGrid>
      <w:tr w:rsidR="0007401A" w:rsidRPr="00E026E5" w14:paraId="39E61A99" w14:textId="77777777" w:rsidTr="006D2149">
        <w:trPr>
          <w:jc w:val="center"/>
        </w:trPr>
        <w:tc>
          <w:tcPr>
            <w:tcW w:w="1701" w:type="dxa"/>
            <w:shd w:val="clear" w:color="auto" w:fill="FFC000"/>
          </w:tcPr>
          <w:p w14:paraId="584B2BC7"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支出項目</w:t>
            </w:r>
          </w:p>
        </w:tc>
        <w:tc>
          <w:tcPr>
            <w:tcW w:w="1701" w:type="dxa"/>
            <w:shd w:val="clear" w:color="auto" w:fill="FFC000"/>
          </w:tcPr>
          <w:p w14:paraId="56DB6608"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支出金額</w:t>
            </w:r>
          </w:p>
        </w:tc>
      </w:tr>
      <w:tr w:rsidR="0007401A" w:rsidRPr="00E026E5" w14:paraId="356558ED" w14:textId="77777777" w:rsidTr="006D2149">
        <w:trPr>
          <w:jc w:val="center"/>
        </w:trPr>
        <w:tc>
          <w:tcPr>
            <w:tcW w:w="1701" w:type="dxa"/>
          </w:tcPr>
          <w:p w14:paraId="4B972351"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運営施設費</w:t>
            </w:r>
          </w:p>
        </w:tc>
        <w:tc>
          <w:tcPr>
            <w:tcW w:w="1701" w:type="dxa"/>
          </w:tcPr>
          <w:p w14:paraId="0032BC10" w14:textId="77777777" w:rsidR="0007401A" w:rsidRPr="00E026E5" w:rsidRDefault="0007401A" w:rsidP="006D2149">
            <w:pPr>
              <w:ind w:rightChars="100" w:right="200"/>
              <w:jc w:val="right"/>
              <w:rPr>
                <w:rFonts w:ascii="游ゴシック" w:eastAsia="游ゴシック" w:hAnsi="游ゴシック"/>
              </w:rPr>
            </w:pPr>
            <w:r>
              <w:rPr>
                <w:rFonts w:ascii="游ゴシック" w:eastAsia="游ゴシック" w:hAnsi="游ゴシック"/>
              </w:rPr>
              <w:t>5,000</w:t>
            </w:r>
            <w:r>
              <w:rPr>
                <w:rFonts w:ascii="游ゴシック" w:eastAsia="游ゴシック" w:hAnsi="游ゴシック" w:hint="eastAsia"/>
              </w:rPr>
              <w:t>千円</w:t>
            </w:r>
          </w:p>
        </w:tc>
      </w:tr>
      <w:tr w:rsidR="0007401A" w:rsidRPr="00E026E5" w14:paraId="6E403BC2" w14:textId="77777777" w:rsidTr="006D2149">
        <w:trPr>
          <w:jc w:val="center"/>
        </w:trPr>
        <w:tc>
          <w:tcPr>
            <w:tcW w:w="1701" w:type="dxa"/>
          </w:tcPr>
          <w:p w14:paraId="0C114EE6"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施設備品費</w:t>
            </w:r>
          </w:p>
        </w:tc>
        <w:tc>
          <w:tcPr>
            <w:tcW w:w="1701" w:type="dxa"/>
          </w:tcPr>
          <w:p w14:paraId="0F0C8468"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1,500</w:t>
            </w:r>
            <w:r>
              <w:rPr>
                <w:rFonts w:ascii="游ゴシック" w:eastAsia="游ゴシック" w:hAnsi="游ゴシック" w:hint="eastAsia"/>
              </w:rPr>
              <w:t>千円</w:t>
            </w:r>
          </w:p>
        </w:tc>
      </w:tr>
      <w:tr w:rsidR="0007401A" w:rsidRPr="00E026E5" w14:paraId="00BF7994" w14:textId="77777777" w:rsidTr="006D2149">
        <w:trPr>
          <w:jc w:val="center"/>
        </w:trPr>
        <w:tc>
          <w:tcPr>
            <w:tcW w:w="1701" w:type="dxa"/>
          </w:tcPr>
          <w:p w14:paraId="3141613C"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広告宣伝費</w:t>
            </w:r>
          </w:p>
        </w:tc>
        <w:tc>
          <w:tcPr>
            <w:tcW w:w="1701" w:type="dxa"/>
          </w:tcPr>
          <w:p w14:paraId="343C1A08"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1,000</w:t>
            </w:r>
            <w:r>
              <w:rPr>
                <w:rFonts w:ascii="游ゴシック" w:eastAsia="游ゴシック" w:hAnsi="游ゴシック" w:hint="eastAsia"/>
              </w:rPr>
              <w:t>千円</w:t>
            </w:r>
          </w:p>
        </w:tc>
      </w:tr>
      <w:tr w:rsidR="0007401A" w:rsidRPr="00E026E5" w14:paraId="7CCB5ACD" w14:textId="77777777" w:rsidTr="006D2149">
        <w:trPr>
          <w:jc w:val="center"/>
        </w:trPr>
        <w:tc>
          <w:tcPr>
            <w:tcW w:w="1701" w:type="dxa"/>
            <w:tcBorders>
              <w:bottom w:val="double" w:sz="4" w:space="0" w:color="auto"/>
            </w:tcBorders>
          </w:tcPr>
          <w:p w14:paraId="4CA7DFFB"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警備・保安費</w:t>
            </w:r>
          </w:p>
        </w:tc>
        <w:tc>
          <w:tcPr>
            <w:tcW w:w="1701" w:type="dxa"/>
            <w:tcBorders>
              <w:bottom w:val="double" w:sz="4" w:space="0" w:color="auto"/>
            </w:tcBorders>
          </w:tcPr>
          <w:p w14:paraId="5F488962" w14:textId="77777777" w:rsidR="0007401A" w:rsidRPr="00E026E5" w:rsidRDefault="0007401A" w:rsidP="006D2149">
            <w:pPr>
              <w:ind w:rightChars="100" w:right="200"/>
              <w:jc w:val="right"/>
              <w:rPr>
                <w:rFonts w:ascii="游ゴシック" w:eastAsia="游ゴシック" w:hAnsi="游ゴシック"/>
              </w:rPr>
            </w:pPr>
            <w:r>
              <w:rPr>
                <w:rFonts w:ascii="游ゴシック" w:eastAsia="游ゴシック" w:hAnsi="游ゴシック"/>
              </w:rPr>
              <w:t>200</w:t>
            </w:r>
            <w:r>
              <w:rPr>
                <w:rFonts w:ascii="游ゴシック" w:eastAsia="游ゴシック" w:hAnsi="游ゴシック" w:hint="eastAsia"/>
              </w:rPr>
              <w:t>千円</w:t>
            </w:r>
          </w:p>
        </w:tc>
      </w:tr>
      <w:tr w:rsidR="0007401A" w:rsidRPr="00E026E5" w14:paraId="2EC39D23" w14:textId="77777777" w:rsidTr="006D2149">
        <w:trPr>
          <w:jc w:val="center"/>
        </w:trPr>
        <w:tc>
          <w:tcPr>
            <w:tcW w:w="1701" w:type="dxa"/>
            <w:tcBorders>
              <w:top w:val="double" w:sz="4" w:space="0" w:color="auto"/>
            </w:tcBorders>
          </w:tcPr>
          <w:p w14:paraId="20676163" w14:textId="77777777" w:rsidR="0007401A" w:rsidRPr="00E026E5" w:rsidRDefault="0007401A" w:rsidP="006D2149">
            <w:pPr>
              <w:jc w:val="center"/>
              <w:rPr>
                <w:rFonts w:ascii="游ゴシック" w:eastAsia="游ゴシック" w:hAnsi="游ゴシック"/>
              </w:rPr>
            </w:pPr>
            <w:r>
              <w:rPr>
                <w:rFonts w:ascii="游ゴシック" w:eastAsia="游ゴシック" w:hAnsi="游ゴシック" w:hint="eastAsia"/>
              </w:rPr>
              <w:t>合計</w:t>
            </w:r>
          </w:p>
        </w:tc>
        <w:tc>
          <w:tcPr>
            <w:tcW w:w="1701" w:type="dxa"/>
            <w:tcBorders>
              <w:top w:val="double" w:sz="4" w:space="0" w:color="auto"/>
            </w:tcBorders>
          </w:tcPr>
          <w:p w14:paraId="390FD0A2" w14:textId="77777777" w:rsidR="0007401A" w:rsidRPr="00E026E5" w:rsidRDefault="0007401A" w:rsidP="006D2149">
            <w:pPr>
              <w:ind w:rightChars="100" w:right="200"/>
              <w:jc w:val="right"/>
              <w:rPr>
                <w:rFonts w:ascii="游ゴシック" w:eastAsia="游ゴシック" w:hAnsi="游ゴシック"/>
              </w:rPr>
            </w:pPr>
            <w:r>
              <w:rPr>
                <w:rFonts w:ascii="游ゴシック" w:eastAsia="游ゴシック" w:hAnsi="游ゴシック"/>
              </w:rPr>
              <w:t>7,700</w:t>
            </w:r>
            <w:r>
              <w:rPr>
                <w:rFonts w:ascii="游ゴシック" w:eastAsia="游ゴシック" w:hAnsi="游ゴシック" w:hint="eastAsia"/>
              </w:rPr>
              <w:t>千円</w:t>
            </w:r>
          </w:p>
        </w:tc>
      </w:tr>
    </w:tbl>
    <w:p w14:paraId="6231FF62" w14:textId="75305A79" w:rsidR="0007401A" w:rsidRDefault="0007401A" w:rsidP="0007401A">
      <w:pPr>
        <w:widowControl/>
        <w:rPr>
          <w:rFonts w:ascii="游ゴシック" w:eastAsia="游ゴシック" w:hAnsi="游ゴシック"/>
          <w:b/>
          <w:noProof/>
        </w:rPr>
      </w:pPr>
    </w:p>
    <w:tbl>
      <w:tblPr>
        <w:tblStyle w:val="affa"/>
        <w:tblW w:w="9639" w:type="dxa"/>
        <w:tblInd w:w="562" w:type="dxa"/>
        <w:tblLook w:val="04A0" w:firstRow="1" w:lastRow="0" w:firstColumn="1" w:lastColumn="0" w:noHBand="0" w:noVBand="1"/>
      </w:tblPr>
      <w:tblGrid>
        <w:gridCol w:w="1033"/>
        <w:gridCol w:w="8606"/>
      </w:tblGrid>
      <w:tr w:rsidR="0045059A" w14:paraId="5231A352" w14:textId="77777777" w:rsidTr="0038146D">
        <w:tc>
          <w:tcPr>
            <w:tcW w:w="1033" w:type="dxa"/>
            <w:shd w:val="clear" w:color="auto" w:fill="44546A" w:themeFill="text2"/>
          </w:tcPr>
          <w:p w14:paraId="63D16A81" w14:textId="77777777" w:rsidR="0045059A" w:rsidRDefault="0045059A" w:rsidP="0038146D">
            <w:pPr>
              <w:jc w:val="center"/>
              <w:rPr>
                <w:rFonts w:ascii="游ゴシック" w:eastAsia="游ゴシック" w:hAnsi="游ゴシック"/>
              </w:rPr>
            </w:pPr>
            <w:r>
              <w:rPr>
                <w:rFonts w:ascii="游ゴシック" w:eastAsia="游ゴシック" w:hAnsi="游ゴシック" w:hint="eastAsia"/>
                <w:color w:val="FFFFFF" w:themeColor="background1"/>
              </w:rPr>
              <w:t>補足</w:t>
            </w:r>
          </w:p>
        </w:tc>
        <w:tc>
          <w:tcPr>
            <w:tcW w:w="8606" w:type="dxa"/>
          </w:tcPr>
          <w:p w14:paraId="73EFD0FE" w14:textId="616B3C72" w:rsidR="0045059A" w:rsidRDefault="0045059A" w:rsidP="0038146D">
            <w:pPr>
              <w:rPr>
                <w:rFonts w:ascii="游ゴシック" w:eastAsia="游ゴシック" w:hAnsi="游ゴシック"/>
              </w:rPr>
            </w:pPr>
            <w:r>
              <w:rPr>
                <w:rFonts w:ascii="游ゴシック" w:eastAsia="游ゴシック" w:hAnsi="游ゴシック" w:hint="eastAsia"/>
              </w:rPr>
              <w:t>チケット代の扱い</w:t>
            </w:r>
          </w:p>
        </w:tc>
      </w:tr>
      <w:tr w:rsidR="0045059A" w14:paraId="6DD5B099" w14:textId="77777777" w:rsidTr="0038146D">
        <w:tc>
          <w:tcPr>
            <w:tcW w:w="9639" w:type="dxa"/>
            <w:gridSpan w:val="2"/>
          </w:tcPr>
          <w:p w14:paraId="592C6905" w14:textId="208ACBA1" w:rsidR="00365BEE" w:rsidRDefault="00365BEE" w:rsidP="008762EE">
            <w:pPr>
              <w:ind w:firstLineChars="100" w:firstLine="200"/>
              <w:rPr>
                <w:rFonts w:ascii="游ゴシック" w:eastAsia="游ゴシック" w:hAnsi="游ゴシック"/>
              </w:rPr>
            </w:pPr>
            <w:r>
              <w:rPr>
                <w:rFonts w:ascii="游ゴシック" w:eastAsia="游ゴシック" w:hAnsi="游ゴシック" w:hint="eastAsia"/>
              </w:rPr>
              <w:t>来場者が当該イベントの参加にあたり</w:t>
            </w:r>
            <w:r w:rsidRPr="0045059A">
              <w:rPr>
                <w:rFonts w:ascii="游ゴシック" w:eastAsia="游ゴシック" w:hAnsi="游ゴシック" w:hint="eastAsia"/>
              </w:rPr>
              <w:t>「</w:t>
            </w:r>
            <w:r>
              <w:rPr>
                <w:rFonts w:ascii="游ゴシック" w:eastAsia="游ゴシック" w:hAnsi="游ゴシック" w:hint="eastAsia"/>
              </w:rPr>
              <w:t>チケット代</w:t>
            </w:r>
            <w:r w:rsidRPr="0045059A">
              <w:rPr>
                <w:rFonts w:ascii="游ゴシック" w:eastAsia="游ゴシック" w:hAnsi="游ゴシック" w:hint="eastAsia"/>
              </w:rPr>
              <w:t>」</w:t>
            </w:r>
            <w:r>
              <w:rPr>
                <w:rFonts w:ascii="游ゴシック" w:eastAsia="游ゴシック" w:hAnsi="游ゴシック" w:hint="eastAsia"/>
              </w:rPr>
              <w:t>を支出したとしても、そのチケット代をそのまま「新規需要」とすることには留意が必要です。</w:t>
            </w:r>
          </w:p>
          <w:p w14:paraId="2F59B041" w14:textId="1FFCEEE9" w:rsidR="0045059A" w:rsidRDefault="00365BEE" w:rsidP="008762EE">
            <w:pPr>
              <w:ind w:firstLineChars="100" w:firstLine="200"/>
              <w:rPr>
                <w:rFonts w:ascii="游ゴシック" w:eastAsia="游ゴシック" w:hAnsi="游ゴシック"/>
              </w:rPr>
            </w:pPr>
            <w:r>
              <w:rPr>
                <w:rFonts w:ascii="游ゴシック" w:eastAsia="游ゴシック" w:hAnsi="游ゴシック" w:hint="eastAsia"/>
              </w:rPr>
              <w:t>一般に、</w:t>
            </w:r>
            <w:r w:rsidR="0045059A" w:rsidRPr="0045059A">
              <w:rPr>
                <w:rFonts w:ascii="游ゴシック" w:eastAsia="游ゴシック" w:hAnsi="游ゴシック" w:hint="eastAsia"/>
              </w:rPr>
              <w:t>イベント等の「</w:t>
            </w:r>
            <w:r w:rsidR="0045059A">
              <w:rPr>
                <w:rFonts w:ascii="游ゴシック" w:eastAsia="游ゴシック" w:hAnsi="游ゴシック" w:hint="eastAsia"/>
              </w:rPr>
              <w:t>チケット代</w:t>
            </w:r>
            <w:r w:rsidR="0045059A" w:rsidRPr="0045059A">
              <w:rPr>
                <w:rFonts w:ascii="游ゴシック" w:eastAsia="游ゴシック" w:hAnsi="游ゴシック" w:hint="eastAsia"/>
              </w:rPr>
              <w:t>」</w:t>
            </w:r>
            <w:r w:rsidR="0045059A">
              <w:rPr>
                <w:rFonts w:ascii="游ゴシック" w:eastAsia="游ゴシック" w:hAnsi="游ゴシック" w:hint="eastAsia"/>
              </w:rPr>
              <w:t>（入場料・施設利用料等）</w:t>
            </w:r>
            <w:r w:rsidR="0045059A" w:rsidRPr="0045059A">
              <w:rPr>
                <w:rFonts w:ascii="游ゴシック" w:eastAsia="游ゴシック" w:hAnsi="游ゴシック" w:hint="eastAsia"/>
              </w:rPr>
              <w:t>や「オフィシャルグッズの売上」は、その収益が事業費の一部に回り、</w:t>
            </w:r>
            <w:r w:rsidR="008762EE">
              <w:rPr>
                <w:rFonts w:ascii="游ゴシック" w:eastAsia="游ゴシック" w:hAnsi="游ゴシック" w:hint="eastAsia"/>
              </w:rPr>
              <w:t>開催者の</w:t>
            </w:r>
            <w:r w:rsidR="0045059A">
              <w:rPr>
                <w:rFonts w:ascii="游ゴシック" w:eastAsia="游ゴシック" w:hAnsi="游ゴシック" w:hint="eastAsia"/>
              </w:rPr>
              <w:t>運用経費、開催事業費等</w:t>
            </w:r>
            <w:r w:rsidR="0045059A" w:rsidRPr="0045059A">
              <w:rPr>
                <w:rFonts w:ascii="游ゴシック" w:eastAsia="游ゴシック" w:hAnsi="游ゴシック" w:hint="eastAsia"/>
              </w:rPr>
              <w:t>として支出</w:t>
            </w:r>
            <w:r>
              <w:rPr>
                <w:rFonts w:ascii="游ゴシック" w:eastAsia="游ゴシック" w:hAnsi="游ゴシック" w:hint="eastAsia"/>
              </w:rPr>
              <w:t>されます</w:t>
            </w:r>
            <w:r w:rsidR="0045059A">
              <w:rPr>
                <w:rFonts w:ascii="游ゴシック" w:eastAsia="游ゴシック" w:hAnsi="游ゴシック" w:hint="eastAsia"/>
              </w:rPr>
              <w:t>。</w:t>
            </w:r>
          </w:p>
          <w:p w14:paraId="78860DDD" w14:textId="4DDDA403" w:rsidR="0045059A" w:rsidRDefault="00365BEE" w:rsidP="008762EE">
            <w:pPr>
              <w:ind w:firstLineChars="100" w:firstLine="200"/>
              <w:rPr>
                <w:rFonts w:ascii="游ゴシック" w:eastAsia="游ゴシック" w:hAnsi="游ゴシック"/>
              </w:rPr>
            </w:pPr>
            <w:r>
              <w:rPr>
                <w:rFonts w:ascii="游ゴシック" w:eastAsia="游ゴシック" w:hAnsi="游ゴシック" w:hint="eastAsia"/>
              </w:rPr>
              <w:t>従って</w:t>
            </w:r>
            <w:r w:rsidR="0045059A">
              <w:rPr>
                <w:rFonts w:ascii="游ゴシック" w:eastAsia="游ゴシック" w:hAnsi="游ゴシック" w:hint="eastAsia"/>
              </w:rPr>
              <w:t>、</w:t>
            </w:r>
            <w:r>
              <w:rPr>
                <w:rFonts w:ascii="游ゴシック" w:eastAsia="游ゴシック" w:hAnsi="游ゴシック" w:hint="eastAsia"/>
              </w:rPr>
              <w:t>新規需要を想定する場合においては、</w:t>
            </w:r>
            <w:r w:rsidR="0045059A">
              <w:rPr>
                <w:rFonts w:ascii="游ゴシック" w:eastAsia="游ゴシック" w:hAnsi="游ゴシック" w:hint="eastAsia"/>
              </w:rPr>
              <w:t>当該イベントの</w:t>
            </w:r>
            <w:r w:rsidR="0045059A" w:rsidRPr="0045059A">
              <w:rPr>
                <w:rFonts w:ascii="游ゴシック" w:eastAsia="游ゴシック" w:hAnsi="游ゴシック" w:hint="eastAsia"/>
              </w:rPr>
              <w:t>「</w:t>
            </w:r>
            <w:r w:rsidR="0045059A">
              <w:rPr>
                <w:rFonts w:ascii="游ゴシック" w:eastAsia="游ゴシック" w:hAnsi="游ゴシック" w:hint="eastAsia"/>
              </w:rPr>
              <w:t>チケット代</w:t>
            </w:r>
            <w:r w:rsidR="0045059A" w:rsidRPr="0045059A">
              <w:rPr>
                <w:rFonts w:ascii="游ゴシック" w:eastAsia="游ゴシック" w:hAnsi="游ゴシック" w:hint="eastAsia"/>
              </w:rPr>
              <w:t>」</w:t>
            </w:r>
            <w:r w:rsidR="0045059A">
              <w:rPr>
                <w:rFonts w:ascii="游ゴシック" w:eastAsia="游ゴシック" w:hAnsi="游ゴシック" w:hint="eastAsia"/>
              </w:rPr>
              <w:t>ではなく、図表１－22に示す</w:t>
            </w:r>
            <w:r w:rsidR="0045059A" w:rsidRPr="0045059A">
              <w:rPr>
                <w:rFonts w:ascii="游ゴシック" w:eastAsia="游ゴシック" w:hAnsi="游ゴシック" w:hint="eastAsia"/>
              </w:rPr>
              <w:t>ような費目に基づく</w:t>
            </w:r>
            <w:r>
              <w:rPr>
                <w:rFonts w:ascii="游ゴシック" w:eastAsia="游ゴシック" w:hAnsi="游ゴシック" w:hint="eastAsia"/>
              </w:rPr>
              <w:t>「</w:t>
            </w:r>
            <w:r w:rsidR="008762EE">
              <w:rPr>
                <w:rFonts w:ascii="游ゴシック" w:eastAsia="游ゴシック" w:hAnsi="游ゴシック" w:hint="eastAsia"/>
              </w:rPr>
              <w:t>開催者</w:t>
            </w:r>
            <w:r w:rsidR="0045059A" w:rsidRPr="0045059A">
              <w:rPr>
                <w:rFonts w:ascii="游ゴシック" w:eastAsia="游ゴシック" w:hAnsi="游ゴシック" w:hint="eastAsia"/>
              </w:rPr>
              <w:t>の支出</w:t>
            </w:r>
            <w:r>
              <w:rPr>
                <w:rFonts w:ascii="游ゴシック" w:eastAsia="游ゴシック" w:hAnsi="游ゴシック" w:hint="eastAsia"/>
              </w:rPr>
              <w:t>」</w:t>
            </w:r>
            <w:r w:rsidR="008762EE">
              <w:rPr>
                <w:rFonts w:ascii="游ゴシック" w:eastAsia="游ゴシック" w:hAnsi="游ゴシック" w:hint="eastAsia"/>
              </w:rPr>
              <w:t>を</w:t>
            </w:r>
            <w:r w:rsidR="0045059A">
              <w:rPr>
                <w:rFonts w:ascii="游ゴシック" w:eastAsia="游ゴシック" w:hAnsi="游ゴシック" w:hint="eastAsia"/>
              </w:rPr>
              <w:t>新規需要</w:t>
            </w:r>
            <w:r w:rsidR="00BA618F">
              <w:rPr>
                <w:rFonts w:ascii="游ゴシック" w:eastAsia="游ゴシック" w:hAnsi="游ゴシック" w:hint="eastAsia"/>
              </w:rPr>
              <w:t>とします</w:t>
            </w:r>
            <w:r w:rsidR="0045059A" w:rsidRPr="0045059A">
              <w:rPr>
                <w:rFonts w:ascii="游ゴシック" w:eastAsia="游ゴシック" w:hAnsi="游ゴシック" w:hint="eastAsia"/>
              </w:rPr>
              <w:t>。</w:t>
            </w:r>
          </w:p>
          <w:p w14:paraId="1EACFF95" w14:textId="4AE9EDAB" w:rsidR="008762EE" w:rsidRDefault="008762EE" w:rsidP="00365BEE">
            <w:pPr>
              <w:ind w:firstLineChars="100" w:firstLine="200"/>
              <w:rPr>
                <w:rFonts w:ascii="游ゴシック" w:eastAsia="游ゴシック" w:hAnsi="游ゴシック"/>
              </w:rPr>
            </w:pPr>
            <w:r>
              <w:rPr>
                <w:rFonts w:ascii="游ゴシック" w:eastAsia="游ゴシック" w:hAnsi="游ゴシック" w:hint="eastAsia"/>
              </w:rPr>
              <w:t>なお、</w:t>
            </w:r>
            <w:r w:rsidRPr="008762EE">
              <w:rPr>
                <w:rFonts w:ascii="游ゴシック" w:eastAsia="游ゴシック" w:hAnsi="游ゴシック" w:hint="eastAsia"/>
              </w:rPr>
              <w:t>当該イベント等以外</w:t>
            </w:r>
            <w:r>
              <w:rPr>
                <w:rFonts w:ascii="游ゴシック" w:eastAsia="游ゴシック" w:hAnsi="游ゴシック" w:hint="eastAsia"/>
              </w:rPr>
              <w:t>のチケット代</w:t>
            </w:r>
            <w:r w:rsidRPr="008762EE">
              <w:rPr>
                <w:rFonts w:ascii="游ゴシック" w:eastAsia="游ゴシック" w:hAnsi="游ゴシック" w:hint="eastAsia"/>
              </w:rPr>
              <w:t>、いわばついでに寄った</w:t>
            </w:r>
            <w:r>
              <w:rPr>
                <w:rFonts w:ascii="游ゴシック" w:eastAsia="游ゴシック" w:hAnsi="游ゴシック" w:hint="eastAsia"/>
              </w:rPr>
              <w:t>施設等のチケット代については、</w:t>
            </w:r>
            <w:r w:rsidR="005A3B05">
              <w:rPr>
                <w:rFonts w:ascii="游ゴシック" w:eastAsia="游ゴシック" w:hAnsi="游ゴシック" w:hint="eastAsia"/>
              </w:rPr>
              <w:t>ほとんどの場合、</w:t>
            </w:r>
            <w:r w:rsidR="0076402B">
              <w:rPr>
                <w:rFonts w:ascii="游ゴシック" w:eastAsia="游ゴシック" w:hAnsi="游ゴシック" w:hint="eastAsia"/>
              </w:rPr>
              <w:t>その施設等の</w:t>
            </w:r>
            <w:r w:rsidR="005A3B05">
              <w:rPr>
                <w:rFonts w:ascii="游ゴシック" w:eastAsia="游ゴシック" w:hAnsi="游ゴシック" w:hint="eastAsia"/>
              </w:rPr>
              <w:t>運用経費</w:t>
            </w:r>
            <w:r w:rsidR="0076402B">
              <w:rPr>
                <w:rFonts w:ascii="游ゴシック" w:eastAsia="游ゴシック" w:hAnsi="游ゴシック" w:hint="eastAsia"/>
              </w:rPr>
              <w:t>など</w:t>
            </w:r>
            <w:r w:rsidR="005A3B05">
              <w:rPr>
                <w:rFonts w:ascii="游ゴシック" w:eastAsia="游ゴシック" w:hAnsi="游ゴシック" w:hint="eastAsia"/>
              </w:rPr>
              <w:t>が不明であることから、</w:t>
            </w:r>
            <w:r w:rsidR="00AC06AE">
              <w:rPr>
                <w:rFonts w:ascii="游ゴシック" w:eastAsia="游ゴシック" w:hAnsi="游ゴシック" w:hint="eastAsia"/>
              </w:rPr>
              <w:t>そのチケット代を</w:t>
            </w:r>
            <w:r>
              <w:rPr>
                <w:rFonts w:ascii="游ゴシック" w:eastAsia="游ゴシック" w:hAnsi="游ゴシック" w:hint="eastAsia"/>
              </w:rPr>
              <w:t>そのまま新規需要</w:t>
            </w:r>
            <w:r w:rsidR="00AC06AE">
              <w:rPr>
                <w:rFonts w:ascii="游ゴシック" w:eastAsia="游ゴシック" w:hAnsi="游ゴシック" w:hint="eastAsia"/>
              </w:rPr>
              <w:t>と想定</w:t>
            </w:r>
            <w:r>
              <w:rPr>
                <w:rFonts w:ascii="游ゴシック" w:eastAsia="游ゴシック" w:hAnsi="游ゴシック" w:hint="eastAsia"/>
              </w:rPr>
              <w:t>します。</w:t>
            </w:r>
          </w:p>
        </w:tc>
      </w:tr>
    </w:tbl>
    <w:p w14:paraId="44E36CCA" w14:textId="77777777" w:rsidR="0045059A" w:rsidRDefault="0045059A" w:rsidP="0007401A">
      <w:pPr>
        <w:widowControl/>
        <w:rPr>
          <w:rFonts w:ascii="游ゴシック" w:eastAsia="游ゴシック" w:hAnsi="游ゴシック"/>
          <w:b/>
          <w:noProof/>
        </w:rPr>
      </w:pPr>
    </w:p>
    <w:p w14:paraId="331F3223" w14:textId="77777777" w:rsidR="0007401A" w:rsidRPr="009B75D8" w:rsidRDefault="0007401A" w:rsidP="0007401A">
      <w:pPr>
        <w:pStyle w:val="4"/>
      </w:pPr>
      <w:r w:rsidRPr="009B75D8">
        <w:rPr>
          <w:rFonts w:hint="eastAsia"/>
        </w:rPr>
        <w:t>（３）新規需要額の費目を部門分類</w:t>
      </w:r>
      <w:r>
        <w:rPr>
          <w:rFonts w:hint="eastAsia"/>
        </w:rPr>
        <w:t>に</w:t>
      </w:r>
      <w:r w:rsidRPr="009B75D8">
        <w:rPr>
          <w:rFonts w:hint="eastAsia"/>
        </w:rPr>
        <w:t>対応</w:t>
      </w:r>
      <w:r>
        <w:rPr>
          <w:rFonts w:hint="eastAsia"/>
        </w:rPr>
        <w:t>付け</w:t>
      </w:r>
      <w:r w:rsidRPr="009B75D8">
        <w:rPr>
          <w:rFonts w:hint="eastAsia"/>
        </w:rPr>
        <w:t>る</w:t>
      </w:r>
    </w:p>
    <w:p w14:paraId="4ED332E5" w14:textId="07779660" w:rsidR="0007401A" w:rsidRDefault="0007401A" w:rsidP="0007401A">
      <w:pPr>
        <w:ind w:leftChars="300" w:left="600" w:firstLineChars="100" w:firstLine="200"/>
        <w:rPr>
          <w:rFonts w:ascii="游ゴシック" w:eastAsia="游ゴシック" w:hAnsi="游ゴシック"/>
        </w:rPr>
      </w:pPr>
      <w:r>
        <w:rPr>
          <w:rFonts w:ascii="游ゴシック" w:eastAsia="游ゴシック" w:hAnsi="游ゴシック" w:hint="eastAsia"/>
        </w:rPr>
        <w:t>令和２</w:t>
      </w:r>
      <w:r w:rsidRPr="00FF1A8E">
        <w:rPr>
          <w:rFonts w:ascii="游ゴシック" w:eastAsia="游ゴシック" w:hAnsi="游ゴシック"/>
        </w:rPr>
        <w:t>年(20</w:t>
      </w:r>
      <w:r>
        <w:rPr>
          <w:rFonts w:ascii="游ゴシック" w:eastAsia="游ゴシック" w:hAnsi="游ゴシック" w:hint="eastAsia"/>
        </w:rPr>
        <w:t>20</w:t>
      </w:r>
      <w:r w:rsidRPr="00FF1A8E">
        <w:rPr>
          <w:rFonts w:ascii="游ゴシック" w:eastAsia="游ゴシック" w:hAnsi="游ゴシック"/>
        </w:rPr>
        <w:t>年)大阪府産業連関表 第３部第５章</w:t>
      </w:r>
      <w:r>
        <w:rPr>
          <w:rFonts w:ascii="游ゴシック" w:eastAsia="游ゴシック" w:hAnsi="游ゴシック" w:hint="eastAsia"/>
        </w:rPr>
        <w:t xml:space="preserve">　</w:t>
      </w:r>
      <w:r w:rsidRPr="00FF1A8E">
        <w:rPr>
          <w:rFonts w:ascii="游ゴシック" w:eastAsia="游ゴシック" w:hAnsi="游ゴシック"/>
        </w:rPr>
        <w:t>部門分類及び部門対応表</w:t>
      </w:r>
      <w:r>
        <w:rPr>
          <w:rFonts w:ascii="游ゴシック" w:eastAsia="游ゴシック" w:hAnsi="游ゴシック" w:hint="eastAsia"/>
        </w:rPr>
        <w:t>や総務省の令和２</w:t>
      </w:r>
      <w:r w:rsidRPr="00FF1A8E">
        <w:rPr>
          <w:rFonts w:ascii="游ゴシック" w:eastAsia="游ゴシック" w:hAnsi="游ゴシック"/>
        </w:rPr>
        <w:t>年</w:t>
      </w:r>
      <w:r>
        <w:rPr>
          <w:rFonts w:ascii="游ゴシック" w:eastAsia="游ゴシック" w:hAnsi="游ゴシック" w:hint="eastAsia"/>
        </w:rPr>
        <w:t>(</w:t>
      </w:r>
      <w:r w:rsidRPr="00FF1A8E">
        <w:rPr>
          <w:rFonts w:ascii="游ゴシック" w:eastAsia="游ゴシック" w:hAnsi="游ゴシック"/>
        </w:rPr>
        <w:t>20</w:t>
      </w:r>
      <w:r>
        <w:rPr>
          <w:rFonts w:ascii="游ゴシック" w:eastAsia="游ゴシック" w:hAnsi="游ゴシック" w:hint="eastAsia"/>
        </w:rPr>
        <w:t>20</w:t>
      </w:r>
      <w:r w:rsidRPr="00FF1A8E">
        <w:rPr>
          <w:rFonts w:ascii="游ゴシック" w:eastAsia="游ゴシック" w:hAnsi="游ゴシック"/>
        </w:rPr>
        <w:t>年</w:t>
      </w:r>
      <w:r>
        <w:rPr>
          <w:rFonts w:ascii="游ゴシック" w:eastAsia="游ゴシック" w:hAnsi="游ゴシック" w:hint="eastAsia"/>
        </w:rPr>
        <w:t>)</w:t>
      </w:r>
      <w:r w:rsidRPr="00FF1A8E">
        <w:rPr>
          <w:rFonts w:ascii="游ゴシック" w:eastAsia="游ゴシック" w:hAnsi="游ゴシック"/>
        </w:rPr>
        <w:t>産業連関表総合解説</w:t>
      </w:r>
      <w:r>
        <w:rPr>
          <w:rFonts w:ascii="游ゴシック" w:eastAsia="游ゴシック" w:hAnsi="游ゴシック" w:hint="eastAsia"/>
        </w:rPr>
        <w:t>書</w:t>
      </w:r>
      <w:r w:rsidRPr="00E026E5">
        <w:rPr>
          <w:rFonts w:ascii="游ゴシック" w:eastAsia="游ゴシック" w:hAnsi="游ゴシック"/>
        </w:rPr>
        <w:t>を参考</w:t>
      </w:r>
      <w:r w:rsidRPr="00E026E5">
        <w:rPr>
          <w:rFonts w:ascii="游ゴシック" w:eastAsia="游ゴシック" w:hAnsi="游ゴシック" w:hint="eastAsia"/>
        </w:rPr>
        <w:t>に、支出項目と産業部門の対応関係を</w:t>
      </w:r>
      <w:r>
        <w:rPr>
          <w:rFonts w:ascii="游ゴシック" w:eastAsia="游ゴシック" w:hAnsi="游ゴシック" w:hint="eastAsia"/>
        </w:rPr>
        <w:t>検討します</w:t>
      </w:r>
      <w:r w:rsidRPr="00E026E5">
        <w:rPr>
          <w:rFonts w:ascii="游ゴシック" w:eastAsia="游ゴシック" w:hAnsi="游ゴシック" w:hint="eastAsia"/>
        </w:rPr>
        <w:t>。</w:t>
      </w:r>
    </w:p>
    <w:p w14:paraId="11D0A331" w14:textId="0C1138C4" w:rsidR="00CF47CC" w:rsidRDefault="00CF47CC" w:rsidP="0007401A">
      <w:pPr>
        <w:ind w:leftChars="300" w:left="600" w:firstLineChars="100" w:firstLine="200"/>
        <w:rPr>
          <w:rFonts w:ascii="游ゴシック" w:eastAsia="游ゴシック" w:hAnsi="游ゴシック"/>
        </w:rPr>
      </w:pPr>
    </w:p>
    <w:p w14:paraId="0BBB5FE5" w14:textId="0B4F8627" w:rsidR="00CF47CC" w:rsidRPr="000F3CBE" w:rsidRDefault="00CF47CC"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w:t>
      </w:r>
      <w:r w:rsidR="00D965AB">
        <w:rPr>
          <w:rFonts w:ascii="游ゴシック" w:eastAsia="游ゴシック" w:hAnsi="游ゴシック" w:hint="eastAsia"/>
        </w:rPr>
        <w:t>23</w:t>
      </w:r>
      <w:r>
        <w:rPr>
          <w:rFonts w:ascii="游ゴシック" w:eastAsia="游ゴシック" w:hAnsi="游ゴシック" w:hint="eastAsia"/>
        </w:rPr>
        <w:t xml:space="preserve">　イベント開催に係る</w:t>
      </w:r>
      <w:r w:rsidR="004F6748">
        <w:rPr>
          <w:rFonts w:ascii="游ゴシック" w:eastAsia="游ゴシック" w:hAnsi="游ゴシック" w:hint="eastAsia"/>
        </w:rPr>
        <w:t>支出</w:t>
      </w:r>
      <w:r w:rsidR="004D16DB">
        <w:rPr>
          <w:rFonts w:ascii="游ゴシック" w:eastAsia="游ゴシック" w:hAnsi="游ゴシック" w:hint="eastAsia"/>
        </w:rPr>
        <w:t>と対応する部門</w:t>
      </w:r>
    </w:p>
    <w:tbl>
      <w:tblPr>
        <w:tblStyle w:val="affa"/>
        <w:tblW w:w="0" w:type="auto"/>
        <w:jc w:val="center"/>
        <w:tblLook w:val="04A0" w:firstRow="1" w:lastRow="0" w:firstColumn="1" w:lastColumn="0" w:noHBand="0" w:noVBand="1"/>
      </w:tblPr>
      <w:tblGrid>
        <w:gridCol w:w="3402"/>
        <w:gridCol w:w="2551"/>
        <w:gridCol w:w="1984"/>
      </w:tblGrid>
      <w:tr w:rsidR="0007401A" w14:paraId="7A04F281" w14:textId="77777777" w:rsidTr="006D2149">
        <w:trPr>
          <w:jc w:val="center"/>
        </w:trPr>
        <w:tc>
          <w:tcPr>
            <w:tcW w:w="3402" w:type="dxa"/>
            <w:shd w:val="clear" w:color="auto" w:fill="FFC000"/>
          </w:tcPr>
          <w:p w14:paraId="17544E4A"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支出項目</w:t>
            </w:r>
          </w:p>
        </w:tc>
        <w:tc>
          <w:tcPr>
            <w:tcW w:w="2551" w:type="dxa"/>
            <w:shd w:val="clear" w:color="auto" w:fill="FFC000"/>
          </w:tcPr>
          <w:p w14:paraId="184C3138"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対応する部門</w:t>
            </w:r>
          </w:p>
        </w:tc>
        <w:tc>
          <w:tcPr>
            <w:tcW w:w="1984" w:type="dxa"/>
            <w:tcBorders>
              <w:right w:val="single" w:sz="4" w:space="0" w:color="auto"/>
            </w:tcBorders>
            <w:shd w:val="clear" w:color="auto" w:fill="FFC000"/>
          </w:tcPr>
          <w:p w14:paraId="3E08FDFF"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支出金額</w:t>
            </w:r>
          </w:p>
        </w:tc>
      </w:tr>
      <w:tr w:rsidR="0007401A" w14:paraId="20DC3DE0" w14:textId="77777777" w:rsidTr="006D2149">
        <w:trPr>
          <w:jc w:val="center"/>
        </w:trPr>
        <w:tc>
          <w:tcPr>
            <w:tcW w:w="3402" w:type="dxa"/>
          </w:tcPr>
          <w:p w14:paraId="2AD83B05"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交通費</w:t>
            </w:r>
          </w:p>
        </w:tc>
        <w:tc>
          <w:tcPr>
            <w:tcW w:w="2551" w:type="dxa"/>
          </w:tcPr>
          <w:p w14:paraId="445D07E8" w14:textId="77777777" w:rsidR="0007401A" w:rsidRDefault="0007401A" w:rsidP="006D2149">
            <w:pPr>
              <w:rPr>
                <w:rFonts w:ascii="游ゴシック" w:eastAsia="游ゴシック" w:hAnsi="游ゴシック"/>
              </w:rPr>
            </w:pPr>
            <w:r>
              <w:rPr>
                <w:rFonts w:ascii="游ゴシック" w:eastAsia="游ゴシック" w:hAnsi="游ゴシック" w:hint="eastAsia"/>
              </w:rPr>
              <w:t>5</w:t>
            </w:r>
            <w:r>
              <w:rPr>
                <w:rFonts w:ascii="游ゴシック" w:eastAsia="游ゴシック" w:hAnsi="游ゴシック"/>
              </w:rPr>
              <w:t xml:space="preserve">7 </w:t>
            </w:r>
            <w:r>
              <w:rPr>
                <w:rFonts w:ascii="游ゴシック" w:eastAsia="游ゴシック" w:hAnsi="游ゴシック" w:hint="eastAsia"/>
              </w:rPr>
              <w:t>運輸・郵便</w:t>
            </w:r>
          </w:p>
        </w:tc>
        <w:tc>
          <w:tcPr>
            <w:tcW w:w="1984" w:type="dxa"/>
            <w:tcBorders>
              <w:right w:val="single" w:sz="4" w:space="0" w:color="auto"/>
            </w:tcBorders>
          </w:tcPr>
          <w:p w14:paraId="400527FF" w14:textId="04DA2F28" w:rsidR="0007401A" w:rsidRDefault="008A282B" w:rsidP="006D2149">
            <w:pPr>
              <w:ind w:rightChars="100" w:right="200"/>
              <w:jc w:val="right"/>
              <w:rPr>
                <w:rFonts w:ascii="游ゴシック" w:eastAsia="游ゴシック" w:hAnsi="游ゴシック"/>
              </w:rPr>
            </w:pPr>
            <w:r>
              <w:rPr>
                <w:rFonts w:ascii="游ゴシック" w:eastAsia="游ゴシック" w:hAnsi="游ゴシック" w:hint="eastAsia"/>
              </w:rPr>
              <w:t>49</w:t>
            </w:r>
            <w:r w:rsidR="0007401A">
              <w:rPr>
                <w:rFonts w:ascii="游ゴシック" w:eastAsia="游ゴシック" w:hAnsi="游ゴシック"/>
              </w:rPr>
              <w:t>,300</w:t>
            </w:r>
            <w:r w:rsidR="0007401A">
              <w:rPr>
                <w:rFonts w:ascii="游ゴシック" w:eastAsia="游ゴシック" w:hAnsi="游ゴシック" w:hint="eastAsia"/>
              </w:rPr>
              <w:t>千円</w:t>
            </w:r>
          </w:p>
        </w:tc>
      </w:tr>
      <w:tr w:rsidR="0007401A" w14:paraId="0069DF1D" w14:textId="77777777" w:rsidTr="006D2149">
        <w:trPr>
          <w:jc w:val="center"/>
        </w:trPr>
        <w:tc>
          <w:tcPr>
            <w:tcW w:w="3402" w:type="dxa"/>
          </w:tcPr>
          <w:p w14:paraId="3C3E84DB"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グッズ代(音楽C</w:t>
            </w:r>
            <w:r>
              <w:rPr>
                <w:rFonts w:ascii="游ゴシック" w:eastAsia="游ゴシック" w:hAnsi="游ゴシック"/>
              </w:rPr>
              <w:t>D)</w:t>
            </w:r>
          </w:p>
        </w:tc>
        <w:tc>
          <w:tcPr>
            <w:tcW w:w="2551" w:type="dxa"/>
          </w:tcPr>
          <w:p w14:paraId="457B8E2A" w14:textId="77777777" w:rsidR="0007401A" w:rsidRDefault="0007401A" w:rsidP="006D2149">
            <w:pPr>
              <w:rPr>
                <w:rFonts w:ascii="游ゴシック" w:eastAsia="游ゴシック" w:hAnsi="游ゴシック"/>
              </w:rPr>
            </w:pPr>
            <w:r>
              <w:rPr>
                <w:rFonts w:ascii="游ゴシック" w:eastAsia="游ゴシック" w:hAnsi="游ゴシック" w:hint="eastAsia"/>
              </w:rPr>
              <w:t>3</w:t>
            </w:r>
            <w:r>
              <w:rPr>
                <w:rFonts w:ascii="游ゴシック" w:eastAsia="游ゴシック" w:hAnsi="游ゴシック"/>
              </w:rPr>
              <w:t xml:space="preserve">9 </w:t>
            </w:r>
            <w:r>
              <w:rPr>
                <w:rFonts w:ascii="游ゴシック" w:eastAsia="游ゴシック" w:hAnsi="游ゴシック" w:hint="eastAsia"/>
              </w:rPr>
              <w:t>その他の製造工業製品</w:t>
            </w:r>
          </w:p>
        </w:tc>
        <w:tc>
          <w:tcPr>
            <w:tcW w:w="1984" w:type="dxa"/>
            <w:tcBorders>
              <w:right w:val="single" w:sz="4" w:space="0" w:color="auto"/>
            </w:tcBorders>
          </w:tcPr>
          <w:p w14:paraId="3009BB79"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28,000</w:t>
            </w:r>
            <w:r>
              <w:rPr>
                <w:rFonts w:ascii="游ゴシック" w:eastAsia="游ゴシック" w:hAnsi="游ゴシック" w:hint="eastAsia"/>
              </w:rPr>
              <w:t>千円</w:t>
            </w:r>
          </w:p>
        </w:tc>
      </w:tr>
      <w:tr w:rsidR="0007401A" w14:paraId="6BEC9CB8" w14:textId="77777777" w:rsidTr="006D2149">
        <w:trPr>
          <w:jc w:val="center"/>
        </w:trPr>
        <w:tc>
          <w:tcPr>
            <w:tcW w:w="3402" w:type="dxa"/>
          </w:tcPr>
          <w:p w14:paraId="78A0F9F4"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グッズ代(</w:t>
            </w:r>
            <w:r>
              <w:rPr>
                <w:rFonts w:ascii="游ゴシック" w:eastAsia="游ゴシック" w:hAnsi="游ゴシック"/>
              </w:rPr>
              <w:t>T</w:t>
            </w:r>
            <w:r>
              <w:rPr>
                <w:rFonts w:ascii="游ゴシック" w:eastAsia="游ゴシック" w:hAnsi="游ゴシック" w:hint="eastAsia"/>
              </w:rPr>
              <w:t>シャツ)</w:t>
            </w:r>
          </w:p>
        </w:tc>
        <w:tc>
          <w:tcPr>
            <w:tcW w:w="2551" w:type="dxa"/>
          </w:tcPr>
          <w:p w14:paraId="52A1FC1A" w14:textId="77777777" w:rsidR="0007401A" w:rsidRDefault="0007401A" w:rsidP="006D2149">
            <w:pPr>
              <w:rPr>
                <w:rFonts w:ascii="游ゴシック" w:eastAsia="游ゴシック" w:hAnsi="游ゴシック"/>
              </w:rPr>
            </w:pPr>
            <w:r>
              <w:rPr>
                <w:rFonts w:ascii="游ゴシック" w:eastAsia="游ゴシック" w:hAnsi="游ゴシック" w:hint="eastAsia"/>
              </w:rPr>
              <w:t>1</w:t>
            </w:r>
            <w:r>
              <w:rPr>
                <w:rFonts w:ascii="游ゴシック" w:eastAsia="游ゴシック" w:hAnsi="游ゴシック"/>
              </w:rPr>
              <w:t xml:space="preserve">5 </w:t>
            </w:r>
            <w:r>
              <w:rPr>
                <w:rFonts w:ascii="游ゴシック" w:eastAsia="游ゴシック" w:hAnsi="游ゴシック" w:hint="eastAsia"/>
              </w:rPr>
              <w:t>繊維製品</w:t>
            </w:r>
          </w:p>
        </w:tc>
        <w:tc>
          <w:tcPr>
            <w:tcW w:w="1984" w:type="dxa"/>
            <w:tcBorders>
              <w:right w:val="single" w:sz="4" w:space="0" w:color="auto"/>
            </w:tcBorders>
          </w:tcPr>
          <w:p w14:paraId="2B51606A"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28,000</w:t>
            </w:r>
            <w:r>
              <w:rPr>
                <w:rFonts w:ascii="游ゴシック" w:eastAsia="游ゴシック" w:hAnsi="游ゴシック" w:hint="eastAsia"/>
              </w:rPr>
              <w:t>千円</w:t>
            </w:r>
          </w:p>
        </w:tc>
      </w:tr>
      <w:tr w:rsidR="0007401A" w14:paraId="0E7540F8" w14:textId="77777777" w:rsidTr="006D2149">
        <w:trPr>
          <w:jc w:val="center"/>
        </w:trPr>
        <w:tc>
          <w:tcPr>
            <w:tcW w:w="3402" w:type="dxa"/>
          </w:tcPr>
          <w:p w14:paraId="6F45335B"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飲食費</w:t>
            </w:r>
          </w:p>
        </w:tc>
        <w:tc>
          <w:tcPr>
            <w:tcW w:w="2551" w:type="dxa"/>
          </w:tcPr>
          <w:p w14:paraId="4CD01548" w14:textId="77777777" w:rsidR="0007401A" w:rsidRDefault="0007401A" w:rsidP="006D2149">
            <w:pPr>
              <w:rPr>
                <w:rFonts w:ascii="游ゴシック" w:eastAsia="游ゴシック" w:hAnsi="游ゴシック"/>
              </w:rPr>
            </w:pPr>
            <w:r>
              <w:rPr>
                <w:rFonts w:ascii="游ゴシック" w:eastAsia="游ゴシック" w:hAnsi="游ゴシック" w:hint="eastAsia"/>
              </w:rPr>
              <w:t>6</w:t>
            </w:r>
            <w:r>
              <w:rPr>
                <w:rFonts w:ascii="游ゴシック" w:eastAsia="游ゴシック" w:hAnsi="游ゴシック"/>
              </w:rPr>
              <w:t xml:space="preserve">7 </w:t>
            </w:r>
            <w:r>
              <w:rPr>
                <w:rFonts w:ascii="游ゴシック" w:eastAsia="游ゴシック" w:hAnsi="游ゴシック" w:hint="eastAsia"/>
              </w:rPr>
              <w:t>対個人サービス</w:t>
            </w:r>
          </w:p>
        </w:tc>
        <w:tc>
          <w:tcPr>
            <w:tcW w:w="1984" w:type="dxa"/>
            <w:tcBorders>
              <w:right w:val="single" w:sz="4" w:space="0" w:color="auto"/>
            </w:tcBorders>
          </w:tcPr>
          <w:p w14:paraId="65CD424C" w14:textId="414FD2B8"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2</w:t>
            </w:r>
            <w:r w:rsidR="008A282B">
              <w:rPr>
                <w:rFonts w:ascii="游ゴシック" w:eastAsia="游ゴシック" w:hAnsi="游ゴシック" w:hint="eastAsia"/>
              </w:rPr>
              <w:t>7</w:t>
            </w:r>
            <w:r>
              <w:rPr>
                <w:rFonts w:ascii="游ゴシック" w:eastAsia="游ゴシック" w:hAnsi="游ゴシック"/>
              </w:rPr>
              <w:t>,300</w:t>
            </w:r>
            <w:r>
              <w:rPr>
                <w:rFonts w:ascii="游ゴシック" w:eastAsia="游ゴシック" w:hAnsi="游ゴシック" w:hint="eastAsia"/>
              </w:rPr>
              <w:t>千円</w:t>
            </w:r>
          </w:p>
        </w:tc>
      </w:tr>
      <w:tr w:rsidR="0007401A" w14:paraId="5100B072" w14:textId="77777777" w:rsidTr="006D2149">
        <w:trPr>
          <w:jc w:val="center"/>
        </w:trPr>
        <w:tc>
          <w:tcPr>
            <w:tcW w:w="3402" w:type="dxa"/>
          </w:tcPr>
          <w:p w14:paraId="434A1806"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宿泊費</w:t>
            </w:r>
          </w:p>
        </w:tc>
        <w:tc>
          <w:tcPr>
            <w:tcW w:w="2551" w:type="dxa"/>
          </w:tcPr>
          <w:p w14:paraId="0C888549" w14:textId="77777777" w:rsidR="0007401A" w:rsidRDefault="0007401A" w:rsidP="006D2149">
            <w:pPr>
              <w:rPr>
                <w:rFonts w:ascii="游ゴシック" w:eastAsia="游ゴシック" w:hAnsi="游ゴシック"/>
              </w:rPr>
            </w:pPr>
            <w:r>
              <w:rPr>
                <w:rFonts w:ascii="游ゴシック" w:eastAsia="游ゴシック" w:hAnsi="游ゴシック" w:hint="eastAsia"/>
              </w:rPr>
              <w:t>6</w:t>
            </w:r>
            <w:r>
              <w:rPr>
                <w:rFonts w:ascii="游ゴシック" w:eastAsia="游ゴシック" w:hAnsi="游ゴシック"/>
              </w:rPr>
              <w:t xml:space="preserve">7 </w:t>
            </w:r>
            <w:r>
              <w:rPr>
                <w:rFonts w:ascii="游ゴシック" w:eastAsia="游ゴシック" w:hAnsi="游ゴシック" w:hint="eastAsia"/>
              </w:rPr>
              <w:t>対個人サービス</w:t>
            </w:r>
          </w:p>
        </w:tc>
        <w:tc>
          <w:tcPr>
            <w:tcW w:w="1984" w:type="dxa"/>
            <w:tcBorders>
              <w:right w:val="single" w:sz="4" w:space="0" w:color="auto"/>
            </w:tcBorders>
          </w:tcPr>
          <w:p w14:paraId="6C6DF298" w14:textId="2E53B7BC" w:rsidR="0007401A" w:rsidRDefault="008A282B" w:rsidP="006D2149">
            <w:pPr>
              <w:ind w:rightChars="100" w:right="200"/>
              <w:jc w:val="right"/>
              <w:rPr>
                <w:rFonts w:ascii="游ゴシック" w:eastAsia="游ゴシック" w:hAnsi="游ゴシック"/>
              </w:rPr>
            </w:pPr>
            <w:r>
              <w:rPr>
                <w:rFonts w:ascii="游ゴシック" w:eastAsia="游ゴシック" w:hAnsi="游ゴシック" w:hint="eastAsia"/>
              </w:rPr>
              <w:t>20</w:t>
            </w:r>
            <w:r w:rsidR="0007401A">
              <w:rPr>
                <w:rFonts w:ascii="游ゴシック" w:eastAsia="游ゴシック" w:hAnsi="游ゴシック" w:hint="eastAsia"/>
              </w:rPr>
              <w:t>,000千円</w:t>
            </w:r>
          </w:p>
        </w:tc>
      </w:tr>
      <w:tr w:rsidR="0007401A" w14:paraId="112127D3" w14:textId="77777777" w:rsidTr="006D2149">
        <w:trPr>
          <w:jc w:val="center"/>
        </w:trPr>
        <w:tc>
          <w:tcPr>
            <w:tcW w:w="3402" w:type="dxa"/>
          </w:tcPr>
          <w:p w14:paraId="40C3CEF2"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運営施設費</w:t>
            </w:r>
          </w:p>
        </w:tc>
        <w:tc>
          <w:tcPr>
            <w:tcW w:w="2551" w:type="dxa"/>
          </w:tcPr>
          <w:p w14:paraId="32E6DF99" w14:textId="77777777" w:rsidR="0007401A" w:rsidRDefault="0007401A" w:rsidP="006D2149">
            <w:pPr>
              <w:rPr>
                <w:rFonts w:ascii="游ゴシック" w:eastAsia="游ゴシック" w:hAnsi="游ゴシック"/>
              </w:rPr>
            </w:pPr>
            <w:r>
              <w:rPr>
                <w:rFonts w:ascii="游ゴシック" w:eastAsia="游ゴシック" w:hAnsi="游ゴシック" w:hint="eastAsia"/>
              </w:rPr>
              <w:t>6</w:t>
            </w:r>
            <w:r>
              <w:rPr>
                <w:rFonts w:ascii="游ゴシック" w:eastAsia="游ゴシック" w:hAnsi="游ゴシック"/>
              </w:rPr>
              <w:t xml:space="preserve">6 </w:t>
            </w:r>
            <w:r>
              <w:rPr>
                <w:rFonts w:ascii="游ゴシック" w:eastAsia="游ゴシック" w:hAnsi="游ゴシック" w:hint="eastAsia"/>
              </w:rPr>
              <w:t>対事業所サービス</w:t>
            </w:r>
          </w:p>
        </w:tc>
        <w:tc>
          <w:tcPr>
            <w:tcW w:w="1984" w:type="dxa"/>
            <w:tcBorders>
              <w:right w:val="single" w:sz="4" w:space="0" w:color="auto"/>
            </w:tcBorders>
          </w:tcPr>
          <w:p w14:paraId="5E1CC793"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5,000</w:t>
            </w:r>
            <w:r>
              <w:rPr>
                <w:rFonts w:ascii="游ゴシック" w:eastAsia="游ゴシック" w:hAnsi="游ゴシック" w:hint="eastAsia"/>
              </w:rPr>
              <w:t>千円</w:t>
            </w:r>
          </w:p>
        </w:tc>
      </w:tr>
      <w:tr w:rsidR="0007401A" w14:paraId="64E4BC8B" w14:textId="77777777" w:rsidTr="006D2149">
        <w:trPr>
          <w:jc w:val="center"/>
        </w:trPr>
        <w:tc>
          <w:tcPr>
            <w:tcW w:w="3402" w:type="dxa"/>
          </w:tcPr>
          <w:p w14:paraId="40017FD3"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施設備品費</w:t>
            </w:r>
          </w:p>
        </w:tc>
        <w:tc>
          <w:tcPr>
            <w:tcW w:w="2551" w:type="dxa"/>
          </w:tcPr>
          <w:p w14:paraId="1491A802" w14:textId="77777777" w:rsidR="0007401A" w:rsidRDefault="0007401A" w:rsidP="006D2149">
            <w:pPr>
              <w:rPr>
                <w:rFonts w:ascii="游ゴシック" w:eastAsia="游ゴシック" w:hAnsi="游ゴシック"/>
              </w:rPr>
            </w:pPr>
            <w:r>
              <w:rPr>
                <w:rFonts w:ascii="游ゴシック" w:eastAsia="游ゴシック" w:hAnsi="游ゴシック" w:hint="eastAsia"/>
              </w:rPr>
              <w:t>6</w:t>
            </w:r>
            <w:r>
              <w:rPr>
                <w:rFonts w:ascii="游ゴシック" w:eastAsia="游ゴシック" w:hAnsi="游ゴシック"/>
              </w:rPr>
              <w:t xml:space="preserve">6 </w:t>
            </w:r>
            <w:r>
              <w:rPr>
                <w:rFonts w:ascii="游ゴシック" w:eastAsia="游ゴシック" w:hAnsi="游ゴシック" w:hint="eastAsia"/>
              </w:rPr>
              <w:t>対事業所サービス</w:t>
            </w:r>
          </w:p>
        </w:tc>
        <w:tc>
          <w:tcPr>
            <w:tcW w:w="1984" w:type="dxa"/>
            <w:tcBorders>
              <w:right w:val="single" w:sz="4" w:space="0" w:color="auto"/>
            </w:tcBorders>
          </w:tcPr>
          <w:p w14:paraId="32E70CD9"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1,500</w:t>
            </w:r>
            <w:r>
              <w:rPr>
                <w:rFonts w:ascii="游ゴシック" w:eastAsia="游ゴシック" w:hAnsi="游ゴシック" w:hint="eastAsia"/>
              </w:rPr>
              <w:t>千円</w:t>
            </w:r>
          </w:p>
        </w:tc>
      </w:tr>
      <w:tr w:rsidR="0007401A" w14:paraId="7760F157" w14:textId="77777777" w:rsidTr="006D2149">
        <w:trPr>
          <w:jc w:val="center"/>
        </w:trPr>
        <w:tc>
          <w:tcPr>
            <w:tcW w:w="3402" w:type="dxa"/>
          </w:tcPr>
          <w:p w14:paraId="362206ED"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広告宣伝費</w:t>
            </w:r>
          </w:p>
        </w:tc>
        <w:tc>
          <w:tcPr>
            <w:tcW w:w="2551" w:type="dxa"/>
          </w:tcPr>
          <w:p w14:paraId="52707130" w14:textId="77777777" w:rsidR="0007401A" w:rsidRDefault="0007401A" w:rsidP="006D2149">
            <w:pPr>
              <w:rPr>
                <w:rFonts w:ascii="游ゴシック" w:eastAsia="游ゴシック" w:hAnsi="游ゴシック"/>
              </w:rPr>
            </w:pPr>
            <w:r>
              <w:rPr>
                <w:rFonts w:ascii="游ゴシック" w:eastAsia="游ゴシック" w:hAnsi="游ゴシック" w:hint="eastAsia"/>
              </w:rPr>
              <w:t>6</w:t>
            </w:r>
            <w:r>
              <w:rPr>
                <w:rFonts w:ascii="游ゴシック" w:eastAsia="游ゴシック" w:hAnsi="游ゴシック"/>
              </w:rPr>
              <w:t xml:space="preserve">6 </w:t>
            </w:r>
            <w:r>
              <w:rPr>
                <w:rFonts w:ascii="游ゴシック" w:eastAsia="游ゴシック" w:hAnsi="游ゴシック" w:hint="eastAsia"/>
              </w:rPr>
              <w:t>対事業所サービス</w:t>
            </w:r>
          </w:p>
        </w:tc>
        <w:tc>
          <w:tcPr>
            <w:tcW w:w="1984" w:type="dxa"/>
            <w:tcBorders>
              <w:right w:val="single" w:sz="4" w:space="0" w:color="auto"/>
            </w:tcBorders>
          </w:tcPr>
          <w:p w14:paraId="3EB31607"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1,000</w:t>
            </w:r>
            <w:r>
              <w:rPr>
                <w:rFonts w:ascii="游ゴシック" w:eastAsia="游ゴシック" w:hAnsi="游ゴシック" w:hint="eastAsia"/>
              </w:rPr>
              <w:t>千円</w:t>
            </w:r>
          </w:p>
        </w:tc>
      </w:tr>
      <w:tr w:rsidR="0007401A" w14:paraId="688A2595" w14:textId="77777777" w:rsidTr="006D2149">
        <w:trPr>
          <w:jc w:val="center"/>
        </w:trPr>
        <w:tc>
          <w:tcPr>
            <w:tcW w:w="3402" w:type="dxa"/>
            <w:tcBorders>
              <w:bottom w:val="double" w:sz="4" w:space="0" w:color="auto"/>
            </w:tcBorders>
          </w:tcPr>
          <w:p w14:paraId="5D179EE6"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警備・保安費</w:t>
            </w:r>
          </w:p>
        </w:tc>
        <w:tc>
          <w:tcPr>
            <w:tcW w:w="2551" w:type="dxa"/>
            <w:tcBorders>
              <w:bottom w:val="double" w:sz="4" w:space="0" w:color="auto"/>
            </w:tcBorders>
          </w:tcPr>
          <w:p w14:paraId="6E37C6FA" w14:textId="77777777" w:rsidR="0007401A" w:rsidRDefault="0007401A" w:rsidP="006D2149">
            <w:pPr>
              <w:rPr>
                <w:rFonts w:ascii="游ゴシック" w:eastAsia="游ゴシック" w:hAnsi="游ゴシック"/>
              </w:rPr>
            </w:pPr>
            <w:r>
              <w:rPr>
                <w:rFonts w:ascii="游ゴシック" w:eastAsia="游ゴシック" w:hAnsi="游ゴシック" w:hint="eastAsia"/>
              </w:rPr>
              <w:t>6</w:t>
            </w:r>
            <w:r>
              <w:rPr>
                <w:rFonts w:ascii="游ゴシック" w:eastAsia="游ゴシック" w:hAnsi="游ゴシック"/>
              </w:rPr>
              <w:t xml:space="preserve">6 </w:t>
            </w:r>
            <w:r>
              <w:rPr>
                <w:rFonts w:ascii="游ゴシック" w:eastAsia="游ゴシック" w:hAnsi="游ゴシック" w:hint="eastAsia"/>
              </w:rPr>
              <w:t>対事業所サービス</w:t>
            </w:r>
          </w:p>
        </w:tc>
        <w:tc>
          <w:tcPr>
            <w:tcW w:w="1984" w:type="dxa"/>
            <w:tcBorders>
              <w:bottom w:val="double" w:sz="4" w:space="0" w:color="auto"/>
              <w:right w:val="single" w:sz="4" w:space="0" w:color="auto"/>
            </w:tcBorders>
          </w:tcPr>
          <w:p w14:paraId="6CD95476"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200</w:t>
            </w:r>
            <w:r>
              <w:rPr>
                <w:rFonts w:ascii="游ゴシック" w:eastAsia="游ゴシック" w:hAnsi="游ゴシック" w:hint="eastAsia"/>
              </w:rPr>
              <w:t>千円</w:t>
            </w:r>
          </w:p>
        </w:tc>
      </w:tr>
      <w:tr w:rsidR="0007401A" w14:paraId="653A5058" w14:textId="77777777" w:rsidTr="006D2149">
        <w:trPr>
          <w:jc w:val="center"/>
        </w:trPr>
        <w:tc>
          <w:tcPr>
            <w:tcW w:w="5953" w:type="dxa"/>
            <w:gridSpan w:val="2"/>
            <w:tcBorders>
              <w:top w:val="double" w:sz="4" w:space="0" w:color="auto"/>
            </w:tcBorders>
          </w:tcPr>
          <w:p w14:paraId="16D0A291"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合計</w:t>
            </w:r>
          </w:p>
        </w:tc>
        <w:tc>
          <w:tcPr>
            <w:tcW w:w="1984" w:type="dxa"/>
            <w:tcBorders>
              <w:top w:val="double" w:sz="4" w:space="0" w:color="auto"/>
              <w:right w:val="single" w:sz="4" w:space="0" w:color="auto"/>
            </w:tcBorders>
          </w:tcPr>
          <w:p w14:paraId="5CF95B8E" w14:textId="5CBC676F"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hint="eastAsia"/>
              </w:rPr>
              <w:t>1</w:t>
            </w:r>
            <w:r>
              <w:rPr>
                <w:rFonts w:ascii="游ゴシック" w:eastAsia="游ゴシック" w:hAnsi="游ゴシック"/>
              </w:rPr>
              <w:t>6</w:t>
            </w:r>
            <w:r w:rsidR="009F285D">
              <w:rPr>
                <w:rFonts w:ascii="游ゴシック" w:eastAsia="游ゴシック" w:hAnsi="游ゴシック" w:hint="eastAsia"/>
              </w:rPr>
              <w:t>0</w:t>
            </w:r>
            <w:r>
              <w:rPr>
                <w:rFonts w:ascii="游ゴシック" w:eastAsia="游ゴシック" w:hAnsi="游ゴシック"/>
              </w:rPr>
              <w:t>,300</w:t>
            </w:r>
            <w:r>
              <w:rPr>
                <w:rFonts w:ascii="游ゴシック" w:eastAsia="游ゴシック" w:hAnsi="游ゴシック" w:hint="eastAsia"/>
              </w:rPr>
              <w:t>千円</w:t>
            </w:r>
          </w:p>
        </w:tc>
      </w:tr>
    </w:tbl>
    <w:p w14:paraId="09C440E2" w14:textId="3D4E4304" w:rsidR="0045059A" w:rsidRDefault="0045059A" w:rsidP="0007401A">
      <w:pPr>
        <w:widowControl/>
        <w:rPr>
          <w:rFonts w:ascii="游ゴシック" w:eastAsia="游ゴシック" w:hAnsi="游ゴシック"/>
        </w:rPr>
      </w:pPr>
    </w:p>
    <w:p w14:paraId="48F9CC1B" w14:textId="27C61D23" w:rsidR="0007401A" w:rsidRDefault="0007401A" w:rsidP="0007401A">
      <w:pPr>
        <w:ind w:leftChars="300" w:left="600"/>
        <w:rPr>
          <w:rFonts w:ascii="游ゴシック" w:eastAsia="游ゴシック" w:hAnsi="游ゴシック"/>
        </w:rPr>
      </w:pPr>
      <w:r>
        <w:rPr>
          <w:rFonts w:ascii="游ゴシック" w:eastAsia="游ゴシック" w:hAnsi="游ゴシック" w:hint="eastAsia"/>
        </w:rPr>
        <w:lastRenderedPageBreak/>
        <w:t xml:space="preserve">　部門ごとに集計すると、表のようになります。</w:t>
      </w:r>
    </w:p>
    <w:p w14:paraId="76587D5C" w14:textId="3BCE34B9" w:rsidR="004D16DB" w:rsidRDefault="004D16DB" w:rsidP="0007401A">
      <w:pPr>
        <w:ind w:leftChars="300" w:left="600"/>
        <w:rPr>
          <w:rFonts w:ascii="游ゴシック" w:eastAsia="游ゴシック" w:hAnsi="游ゴシック"/>
        </w:rPr>
      </w:pPr>
    </w:p>
    <w:p w14:paraId="7B30E14E" w14:textId="63A8F52B" w:rsidR="004D16DB" w:rsidRPr="007C1831" w:rsidRDefault="004D16DB" w:rsidP="004D16DB">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１－2</w:t>
      </w:r>
      <w:r w:rsidR="00D965AB">
        <w:rPr>
          <w:rFonts w:ascii="游ゴシック" w:eastAsia="游ゴシック" w:hAnsi="游ゴシック" w:hint="eastAsia"/>
        </w:rPr>
        <w:t>4</w:t>
      </w:r>
      <w:r>
        <w:rPr>
          <w:rFonts w:ascii="游ゴシック" w:eastAsia="游ゴシック" w:hAnsi="游ゴシック" w:hint="eastAsia"/>
        </w:rPr>
        <w:t xml:space="preserve">　イベント開催に</w:t>
      </w:r>
      <w:r w:rsidR="00287D6C">
        <w:rPr>
          <w:rFonts w:ascii="游ゴシック" w:eastAsia="游ゴシック" w:hAnsi="游ゴシック" w:hint="eastAsia"/>
        </w:rPr>
        <w:t>係る</w:t>
      </w:r>
      <w:r>
        <w:rPr>
          <w:rFonts w:ascii="游ゴシック" w:eastAsia="游ゴシック" w:hAnsi="游ゴシック" w:hint="eastAsia"/>
        </w:rPr>
        <w:t>部門別支出金額</w:t>
      </w:r>
    </w:p>
    <w:tbl>
      <w:tblPr>
        <w:tblStyle w:val="affa"/>
        <w:tblW w:w="0" w:type="auto"/>
        <w:jc w:val="center"/>
        <w:tblLook w:val="04A0" w:firstRow="1" w:lastRow="0" w:firstColumn="1" w:lastColumn="0" w:noHBand="0" w:noVBand="1"/>
      </w:tblPr>
      <w:tblGrid>
        <w:gridCol w:w="2551"/>
        <w:gridCol w:w="1984"/>
      </w:tblGrid>
      <w:tr w:rsidR="0007401A" w14:paraId="2B0314B1" w14:textId="77777777" w:rsidTr="006D2149">
        <w:trPr>
          <w:jc w:val="center"/>
        </w:trPr>
        <w:tc>
          <w:tcPr>
            <w:tcW w:w="2551" w:type="dxa"/>
            <w:shd w:val="clear" w:color="auto" w:fill="FFC000"/>
          </w:tcPr>
          <w:p w14:paraId="321815E1"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部門</w:t>
            </w:r>
          </w:p>
        </w:tc>
        <w:tc>
          <w:tcPr>
            <w:tcW w:w="1984" w:type="dxa"/>
            <w:tcBorders>
              <w:right w:val="single" w:sz="4" w:space="0" w:color="auto"/>
            </w:tcBorders>
            <w:shd w:val="clear" w:color="auto" w:fill="FFC000"/>
          </w:tcPr>
          <w:p w14:paraId="610C2C0F"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支出金額</w:t>
            </w:r>
          </w:p>
        </w:tc>
      </w:tr>
      <w:tr w:rsidR="0007401A" w14:paraId="7F79F46B" w14:textId="77777777" w:rsidTr="006D2149">
        <w:trPr>
          <w:jc w:val="center"/>
        </w:trPr>
        <w:tc>
          <w:tcPr>
            <w:tcW w:w="2551" w:type="dxa"/>
          </w:tcPr>
          <w:p w14:paraId="303D8A97" w14:textId="77777777" w:rsidR="0007401A" w:rsidRDefault="0007401A" w:rsidP="006D2149">
            <w:pPr>
              <w:rPr>
                <w:rFonts w:ascii="游ゴシック" w:eastAsia="游ゴシック" w:hAnsi="游ゴシック"/>
              </w:rPr>
            </w:pPr>
            <w:r>
              <w:rPr>
                <w:rFonts w:ascii="游ゴシック" w:eastAsia="游ゴシック" w:hAnsi="游ゴシック" w:hint="eastAsia"/>
              </w:rPr>
              <w:t>1</w:t>
            </w:r>
            <w:r>
              <w:rPr>
                <w:rFonts w:ascii="游ゴシック" w:eastAsia="游ゴシック" w:hAnsi="游ゴシック"/>
              </w:rPr>
              <w:t xml:space="preserve">5 </w:t>
            </w:r>
            <w:r>
              <w:rPr>
                <w:rFonts w:ascii="游ゴシック" w:eastAsia="游ゴシック" w:hAnsi="游ゴシック" w:hint="eastAsia"/>
              </w:rPr>
              <w:t>繊維製品</w:t>
            </w:r>
          </w:p>
        </w:tc>
        <w:tc>
          <w:tcPr>
            <w:tcW w:w="1984" w:type="dxa"/>
            <w:tcBorders>
              <w:right w:val="single" w:sz="4" w:space="0" w:color="auto"/>
            </w:tcBorders>
          </w:tcPr>
          <w:p w14:paraId="43FA96DA"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28,000</w:t>
            </w:r>
            <w:r>
              <w:rPr>
                <w:rFonts w:ascii="游ゴシック" w:eastAsia="游ゴシック" w:hAnsi="游ゴシック" w:hint="eastAsia"/>
              </w:rPr>
              <w:t>千円</w:t>
            </w:r>
          </w:p>
        </w:tc>
      </w:tr>
      <w:tr w:rsidR="0007401A" w14:paraId="0F3B1B1C" w14:textId="77777777" w:rsidTr="006D2149">
        <w:trPr>
          <w:jc w:val="center"/>
        </w:trPr>
        <w:tc>
          <w:tcPr>
            <w:tcW w:w="2551" w:type="dxa"/>
          </w:tcPr>
          <w:p w14:paraId="04A2BB2A" w14:textId="77777777" w:rsidR="0007401A" w:rsidRDefault="0007401A" w:rsidP="006D2149">
            <w:pPr>
              <w:rPr>
                <w:rFonts w:ascii="游ゴシック" w:eastAsia="游ゴシック" w:hAnsi="游ゴシック"/>
              </w:rPr>
            </w:pPr>
            <w:r>
              <w:rPr>
                <w:rFonts w:ascii="游ゴシック" w:eastAsia="游ゴシック" w:hAnsi="游ゴシック" w:hint="eastAsia"/>
              </w:rPr>
              <w:t>3</w:t>
            </w:r>
            <w:r>
              <w:rPr>
                <w:rFonts w:ascii="游ゴシック" w:eastAsia="游ゴシック" w:hAnsi="游ゴシック"/>
              </w:rPr>
              <w:t xml:space="preserve">9 </w:t>
            </w:r>
            <w:r>
              <w:rPr>
                <w:rFonts w:ascii="游ゴシック" w:eastAsia="游ゴシック" w:hAnsi="游ゴシック" w:hint="eastAsia"/>
              </w:rPr>
              <w:t>その他の製造工業製品</w:t>
            </w:r>
          </w:p>
        </w:tc>
        <w:tc>
          <w:tcPr>
            <w:tcW w:w="1984" w:type="dxa"/>
            <w:tcBorders>
              <w:right w:val="single" w:sz="4" w:space="0" w:color="auto"/>
            </w:tcBorders>
          </w:tcPr>
          <w:p w14:paraId="71F2EB55"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28,000</w:t>
            </w:r>
            <w:r>
              <w:rPr>
                <w:rFonts w:ascii="游ゴシック" w:eastAsia="游ゴシック" w:hAnsi="游ゴシック" w:hint="eastAsia"/>
              </w:rPr>
              <w:t>千円</w:t>
            </w:r>
          </w:p>
        </w:tc>
      </w:tr>
      <w:tr w:rsidR="0007401A" w14:paraId="2340F128" w14:textId="77777777" w:rsidTr="006D2149">
        <w:trPr>
          <w:jc w:val="center"/>
        </w:trPr>
        <w:tc>
          <w:tcPr>
            <w:tcW w:w="2551" w:type="dxa"/>
          </w:tcPr>
          <w:p w14:paraId="698BC521" w14:textId="77777777" w:rsidR="0007401A" w:rsidRDefault="0007401A" w:rsidP="006D2149">
            <w:pPr>
              <w:rPr>
                <w:rFonts w:ascii="游ゴシック" w:eastAsia="游ゴシック" w:hAnsi="游ゴシック"/>
              </w:rPr>
            </w:pPr>
            <w:r>
              <w:rPr>
                <w:rFonts w:ascii="游ゴシック" w:eastAsia="游ゴシック" w:hAnsi="游ゴシック" w:hint="eastAsia"/>
              </w:rPr>
              <w:t>5</w:t>
            </w:r>
            <w:r>
              <w:rPr>
                <w:rFonts w:ascii="游ゴシック" w:eastAsia="游ゴシック" w:hAnsi="游ゴシック"/>
              </w:rPr>
              <w:t xml:space="preserve">7 </w:t>
            </w:r>
            <w:r>
              <w:rPr>
                <w:rFonts w:ascii="游ゴシック" w:eastAsia="游ゴシック" w:hAnsi="游ゴシック" w:hint="eastAsia"/>
              </w:rPr>
              <w:t>運輸・郵便</w:t>
            </w:r>
          </w:p>
        </w:tc>
        <w:tc>
          <w:tcPr>
            <w:tcW w:w="1984" w:type="dxa"/>
            <w:tcBorders>
              <w:right w:val="single" w:sz="4" w:space="0" w:color="auto"/>
            </w:tcBorders>
          </w:tcPr>
          <w:p w14:paraId="32167987" w14:textId="18F1E7DC" w:rsidR="0007401A" w:rsidRDefault="008A282B" w:rsidP="006D2149">
            <w:pPr>
              <w:ind w:rightChars="100" w:right="200"/>
              <w:jc w:val="right"/>
              <w:rPr>
                <w:rFonts w:ascii="游ゴシック" w:eastAsia="游ゴシック" w:hAnsi="游ゴシック"/>
              </w:rPr>
            </w:pPr>
            <w:r>
              <w:rPr>
                <w:rFonts w:ascii="游ゴシック" w:eastAsia="游ゴシック" w:hAnsi="游ゴシック" w:hint="eastAsia"/>
              </w:rPr>
              <w:t>49</w:t>
            </w:r>
            <w:r w:rsidR="0007401A">
              <w:rPr>
                <w:rFonts w:ascii="游ゴシック" w:eastAsia="游ゴシック" w:hAnsi="游ゴシック"/>
              </w:rPr>
              <w:t>,300</w:t>
            </w:r>
            <w:r w:rsidR="0007401A">
              <w:rPr>
                <w:rFonts w:ascii="游ゴシック" w:eastAsia="游ゴシック" w:hAnsi="游ゴシック" w:hint="eastAsia"/>
              </w:rPr>
              <w:t>千円</w:t>
            </w:r>
          </w:p>
        </w:tc>
      </w:tr>
      <w:tr w:rsidR="0007401A" w14:paraId="53119A1A" w14:textId="77777777" w:rsidTr="006D2149">
        <w:trPr>
          <w:jc w:val="center"/>
        </w:trPr>
        <w:tc>
          <w:tcPr>
            <w:tcW w:w="2551" w:type="dxa"/>
          </w:tcPr>
          <w:p w14:paraId="0D705F74" w14:textId="77777777" w:rsidR="0007401A" w:rsidRDefault="0007401A" w:rsidP="006D2149">
            <w:pPr>
              <w:rPr>
                <w:rFonts w:ascii="游ゴシック" w:eastAsia="游ゴシック" w:hAnsi="游ゴシック"/>
              </w:rPr>
            </w:pPr>
            <w:r>
              <w:rPr>
                <w:rFonts w:ascii="游ゴシック" w:eastAsia="游ゴシック" w:hAnsi="游ゴシック" w:hint="eastAsia"/>
              </w:rPr>
              <w:t>6</w:t>
            </w:r>
            <w:r>
              <w:rPr>
                <w:rFonts w:ascii="游ゴシック" w:eastAsia="游ゴシック" w:hAnsi="游ゴシック"/>
              </w:rPr>
              <w:t xml:space="preserve">6 </w:t>
            </w:r>
            <w:r>
              <w:rPr>
                <w:rFonts w:ascii="游ゴシック" w:eastAsia="游ゴシック" w:hAnsi="游ゴシック" w:hint="eastAsia"/>
              </w:rPr>
              <w:t>対事業所サービス</w:t>
            </w:r>
          </w:p>
        </w:tc>
        <w:tc>
          <w:tcPr>
            <w:tcW w:w="1984" w:type="dxa"/>
            <w:tcBorders>
              <w:right w:val="single" w:sz="4" w:space="0" w:color="auto"/>
            </w:tcBorders>
          </w:tcPr>
          <w:p w14:paraId="2B0AA967" w14:textId="77777777"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rPr>
              <w:t>7,700</w:t>
            </w:r>
            <w:r>
              <w:rPr>
                <w:rFonts w:ascii="游ゴシック" w:eastAsia="游ゴシック" w:hAnsi="游ゴシック" w:hint="eastAsia"/>
              </w:rPr>
              <w:t>千円</w:t>
            </w:r>
          </w:p>
        </w:tc>
      </w:tr>
      <w:tr w:rsidR="0007401A" w14:paraId="06DEEC59" w14:textId="77777777" w:rsidTr="006D2149">
        <w:trPr>
          <w:jc w:val="center"/>
        </w:trPr>
        <w:tc>
          <w:tcPr>
            <w:tcW w:w="2551" w:type="dxa"/>
            <w:tcBorders>
              <w:bottom w:val="double" w:sz="4" w:space="0" w:color="auto"/>
            </w:tcBorders>
          </w:tcPr>
          <w:p w14:paraId="6551AE6F" w14:textId="77777777" w:rsidR="0007401A" w:rsidRDefault="0007401A" w:rsidP="006D2149">
            <w:pPr>
              <w:rPr>
                <w:rFonts w:ascii="游ゴシック" w:eastAsia="游ゴシック" w:hAnsi="游ゴシック"/>
              </w:rPr>
            </w:pPr>
            <w:r>
              <w:rPr>
                <w:rFonts w:ascii="游ゴシック" w:eastAsia="游ゴシック" w:hAnsi="游ゴシック" w:hint="eastAsia"/>
              </w:rPr>
              <w:t>6</w:t>
            </w:r>
            <w:r>
              <w:rPr>
                <w:rFonts w:ascii="游ゴシック" w:eastAsia="游ゴシック" w:hAnsi="游ゴシック"/>
              </w:rPr>
              <w:t xml:space="preserve">7 </w:t>
            </w:r>
            <w:r>
              <w:rPr>
                <w:rFonts w:ascii="游ゴシック" w:eastAsia="游ゴシック" w:hAnsi="游ゴシック" w:hint="eastAsia"/>
              </w:rPr>
              <w:t>対個人サービス</w:t>
            </w:r>
          </w:p>
        </w:tc>
        <w:tc>
          <w:tcPr>
            <w:tcW w:w="1984" w:type="dxa"/>
            <w:tcBorders>
              <w:bottom w:val="double" w:sz="4" w:space="0" w:color="auto"/>
              <w:right w:val="single" w:sz="4" w:space="0" w:color="auto"/>
            </w:tcBorders>
          </w:tcPr>
          <w:p w14:paraId="099DD41C" w14:textId="1358A3BD" w:rsidR="0007401A" w:rsidRDefault="008A282B" w:rsidP="006D2149">
            <w:pPr>
              <w:ind w:rightChars="100" w:right="200"/>
              <w:jc w:val="right"/>
              <w:rPr>
                <w:rFonts w:ascii="游ゴシック" w:eastAsia="游ゴシック" w:hAnsi="游ゴシック"/>
              </w:rPr>
            </w:pPr>
            <w:r>
              <w:rPr>
                <w:rFonts w:ascii="游ゴシック" w:eastAsia="游ゴシック" w:hAnsi="游ゴシック" w:hint="eastAsia"/>
              </w:rPr>
              <w:t>47</w:t>
            </w:r>
            <w:r w:rsidR="0007401A">
              <w:rPr>
                <w:rFonts w:ascii="游ゴシック" w:eastAsia="游ゴシック" w:hAnsi="游ゴシック"/>
              </w:rPr>
              <w:t>,300</w:t>
            </w:r>
            <w:r w:rsidR="0007401A">
              <w:rPr>
                <w:rFonts w:ascii="游ゴシック" w:eastAsia="游ゴシック" w:hAnsi="游ゴシック" w:hint="eastAsia"/>
              </w:rPr>
              <w:t>千円</w:t>
            </w:r>
          </w:p>
        </w:tc>
      </w:tr>
      <w:tr w:rsidR="0007401A" w14:paraId="719EC324" w14:textId="77777777" w:rsidTr="006D2149">
        <w:trPr>
          <w:jc w:val="center"/>
        </w:trPr>
        <w:tc>
          <w:tcPr>
            <w:tcW w:w="2551" w:type="dxa"/>
            <w:tcBorders>
              <w:top w:val="double" w:sz="4" w:space="0" w:color="auto"/>
            </w:tcBorders>
          </w:tcPr>
          <w:p w14:paraId="311DD252" w14:textId="77777777" w:rsidR="0007401A" w:rsidRDefault="0007401A" w:rsidP="006D2149">
            <w:pPr>
              <w:jc w:val="center"/>
              <w:rPr>
                <w:rFonts w:ascii="游ゴシック" w:eastAsia="游ゴシック" w:hAnsi="游ゴシック"/>
              </w:rPr>
            </w:pPr>
            <w:r>
              <w:rPr>
                <w:rFonts w:ascii="游ゴシック" w:eastAsia="游ゴシック" w:hAnsi="游ゴシック" w:hint="eastAsia"/>
              </w:rPr>
              <w:t>合計</w:t>
            </w:r>
          </w:p>
        </w:tc>
        <w:tc>
          <w:tcPr>
            <w:tcW w:w="1984" w:type="dxa"/>
            <w:tcBorders>
              <w:top w:val="double" w:sz="4" w:space="0" w:color="auto"/>
              <w:right w:val="single" w:sz="4" w:space="0" w:color="auto"/>
            </w:tcBorders>
          </w:tcPr>
          <w:p w14:paraId="601A7246" w14:textId="4A8E41B5" w:rsidR="0007401A" w:rsidRDefault="0007401A" w:rsidP="006D2149">
            <w:pPr>
              <w:ind w:rightChars="100" w:right="200"/>
              <w:jc w:val="right"/>
              <w:rPr>
                <w:rFonts w:ascii="游ゴシック" w:eastAsia="游ゴシック" w:hAnsi="游ゴシック"/>
              </w:rPr>
            </w:pPr>
            <w:r>
              <w:rPr>
                <w:rFonts w:ascii="游ゴシック" w:eastAsia="游ゴシック" w:hAnsi="游ゴシック" w:hint="eastAsia"/>
              </w:rPr>
              <w:t>1</w:t>
            </w:r>
            <w:r>
              <w:rPr>
                <w:rFonts w:ascii="游ゴシック" w:eastAsia="游ゴシック" w:hAnsi="游ゴシック"/>
              </w:rPr>
              <w:t>6</w:t>
            </w:r>
            <w:r w:rsidR="008A282B">
              <w:rPr>
                <w:rFonts w:ascii="游ゴシック" w:eastAsia="游ゴシック" w:hAnsi="游ゴシック" w:hint="eastAsia"/>
              </w:rPr>
              <w:t>0</w:t>
            </w:r>
            <w:r>
              <w:rPr>
                <w:rFonts w:ascii="游ゴシック" w:eastAsia="游ゴシック" w:hAnsi="游ゴシック"/>
              </w:rPr>
              <w:t>,300</w:t>
            </w:r>
            <w:r>
              <w:rPr>
                <w:rFonts w:ascii="游ゴシック" w:eastAsia="游ゴシック" w:hAnsi="游ゴシック" w:hint="eastAsia"/>
              </w:rPr>
              <w:t>千円</w:t>
            </w:r>
          </w:p>
        </w:tc>
      </w:tr>
    </w:tbl>
    <w:p w14:paraId="228CBB3C" w14:textId="77777777" w:rsidR="0045059A" w:rsidRDefault="0045059A" w:rsidP="0007401A">
      <w:pPr>
        <w:ind w:leftChars="300" w:left="600" w:firstLineChars="100" w:firstLine="200"/>
        <w:rPr>
          <w:rFonts w:ascii="游ゴシック" w:eastAsia="游ゴシック" w:hAnsi="游ゴシック"/>
        </w:rPr>
      </w:pPr>
    </w:p>
    <w:p w14:paraId="10859465" w14:textId="4E7B917F" w:rsidR="0007401A" w:rsidRDefault="0007401A" w:rsidP="0007401A">
      <w:pPr>
        <w:ind w:leftChars="300" w:left="600" w:firstLineChars="100" w:firstLine="200"/>
        <w:rPr>
          <w:rFonts w:ascii="游ゴシック" w:eastAsia="游ゴシック" w:hAnsi="游ゴシック"/>
        </w:rPr>
      </w:pPr>
      <w:r>
        <w:rPr>
          <w:rFonts w:ascii="游ゴシック" w:eastAsia="游ゴシック" w:hAnsi="游ゴシック" w:hint="eastAsia"/>
        </w:rPr>
        <w:t>以上により、</w:t>
      </w:r>
      <w:r w:rsidRPr="00DE6EF1">
        <w:rPr>
          <w:rFonts w:ascii="游ゴシック" w:eastAsia="游ゴシック" w:hAnsi="游ゴシック" w:hint="eastAsia"/>
          <w:u w:val="single"/>
        </w:rPr>
        <w:t>イベント</w:t>
      </w:r>
      <w:r>
        <w:rPr>
          <w:rFonts w:ascii="游ゴシック" w:eastAsia="游ゴシック" w:hAnsi="游ゴシック" w:hint="eastAsia"/>
          <w:u w:val="single"/>
        </w:rPr>
        <w:t>開催による</w:t>
      </w:r>
      <w:r w:rsidRPr="00DE6EF1">
        <w:rPr>
          <w:rFonts w:ascii="游ゴシック" w:eastAsia="游ゴシック" w:hAnsi="游ゴシック" w:hint="eastAsia"/>
          <w:u w:val="single"/>
        </w:rPr>
        <w:t>新規需要</w:t>
      </w:r>
      <w:r>
        <w:rPr>
          <w:rFonts w:ascii="游ゴシック" w:eastAsia="游ゴシック" w:hAnsi="游ゴシック" w:hint="eastAsia"/>
          <w:u w:val="single"/>
        </w:rPr>
        <w:t>額</w:t>
      </w:r>
      <w:r w:rsidRPr="00DE6EF1">
        <w:rPr>
          <w:rFonts w:ascii="游ゴシック" w:eastAsia="游ゴシック" w:hAnsi="游ゴシック" w:hint="eastAsia"/>
          <w:u w:val="single"/>
        </w:rPr>
        <w:t>は1</w:t>
      </w:r>
      <w:r w:rsidRPr="00DE6EF1">
        <w:rPr>
          <w:rFonts w:ascii="游ゴシック" w:eastAsia="游ゴシック" w:hAnsi="游ゴシック"/>
          <w:u w:val="single"/>
        </w:rPr>
        <w:t>6</w:t>
      </w:r>
      <w:r w:rsidR="008A282B">
        <w:rPr>
          <w:rFonts w:ascii="游ゴシック" w:eastAsia="游ゴシック" w:hAnsi="游ゴシック" w:hint="eastAsia"/>
          <w:u w:val="single"/>
        </w:rPr>
        <w:t>0</w:t>
      </w:r>
      <w:r w:rsidRPr="00DE6EF1">
        <w:rPr>
          <w:rFonts w:ascii="游ゴシック" w:eastAsia="游ゴシック" w:hAnsi="游ゴシック"/>
          <w:u w:val="single"/>
        </w:rPr>
        <w:t>,300</w:t>
      </w:r>
      <w:r w:rsidRPr="00DE6EF1">
        <w:rPr>
          <w:rFonts w:ascii="游ゴシック" w:eastAsia="游ゴシック" w:hAnsi="游ゴシック" w:hint="eastAsia"/>
          <w:u w:val="single"/>
        </w:rPr>
        <w:t>千円</w:t>
      </w:r>
      <w:r w:rsidRPr="003B28F7">
        <w:rPr>
          <w:rFonts w:ascii="游ゴシック" w:eastAsia="游ゴシック" w:hAnsi="游ゴシック" w:hint="eastAsia"/>
        </w:rPr>
        <w:t>となります。</w:t>
      </w:r>
      <w:r>
        <w:rPr>
          <w:rFonts w:ascii="游ゴシック" w:eastAsia="游ゴシック" w:hAnsi="游ゴシック" w:hint="eastAsia"/>
        </w:rPr>
        <w:t>これで、「２ 経済波及効果の計算事例」のステップ2に進むことができます。</w:t>
      </w:r>
    </w:p>
    <w:p w14:paraId="6F9A9EF6" w14:textId="77777777" w:rsidR="0007401A" w:rsidRDefault="0007401A" w:rsidP="0007401A">
      <w:pPr>
        <w:ind w:leftChars="300" w:left="600" w:firstLineChars="100" w:firstLine="200"/>
        <w:rPr>
          <w:rFonts w:ascii="游ゴシック" w:eastAsia="游ゴシック" w:hAnsi="游ゴシック"/>
        </w:rPr>
      </w:pPr>
      <w:r>
        <w:rPr>
          <w:rFonts w:ascii="游ゴシック" w:eastAsia="游ゴシック" w:hAnsi="游ゴシック" w:hint="eastAsia"/>
        </w:rPr>
        <w:t xml:space="preserve">ステップ2以降の手順は、「２ </w:t>
      </w:r>
      <w:r w:rsidRPr="00F80B61">
        <w:rPr>
          <w:rFonts w:ascii="游ゴシック" w:eastAsia="游ゴシック" w:hAnsi="游ゴシック" w:hint="eastAsia"/>
        </w:rPr>
        <w:t>経済波及効果</w:t>
      </w:r>
      <w:r>
        <w:rPr>
          <w:rFonts w:ascii="游ゴシック" w:eastAsia="游ゴシック" w:hAnsi="游ゴシック" w:hint="eastAsia"/>
        </w:rPr>
        <w:t>の</w:t>
      </w:r>
      <w:r w:rsidRPr="00F80B61">
        <w:rPr>
          <w:rFonts w:ascii="游ゴシック" w:eastAsia="游ゴシック" w:hAnsi="游ゴシック" w:hint="eastAsia"/>
        </w:rPr>
        <w:t>計算</w:t>
      </w:r>
      <w:r>
        <w:rPr>
          <w:rFonts w:ascii="游ゴシック" w:eastAsia="游ゴシック" w:hAnsi="游ゴシック" w:hint="eastAsia"/>
        </w:rPr>
        <w:t>事例」と全く同じですので、解説は省略します。これらの計算結果をまとめると、以下のとおりです。</w:t>
      </w:r>
    </w:p>
    <w:p w14:paraId="4D69584F" w14:textId="77777777" w:rsidR="00D965AB" w:rsidRDefault="00D965AB" w:rsidP="0007401A">
      <w:pPr>
        <w:rPr>
          <w:rFonts w:ascii="游ゴシック" w:eastAsia="游ゴシック" w:hAnsi="游ゴシック"/>
        </w:rPr>
      </w:pPr>
    </w:p>
    <w:p w14:paraId="51329B76" w14:textId="77777777" w:rsidR="00D965AB" w:rsidRDefault="00D965AB" w:rsidP="0007401A">
      <w:pPr>
        <w:rPr>
          <w:rFonts w:ascii="游ゴシック" w:eastAsia="游ゴシック" w:hAnsi="游ゴシック"/>
        </w:rPr>
      </w:pPr>
    </w:p>
    <w:p w14:paraId="19D12D05" w14:textId="2B58BD56" w:rsidR="0007401A" w:rsidRDefault="00D965AB"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１－25　一次波及効果と二次波及効果のまとめ</w:t>
      </w:r>
      <w:r w:rsidR="008B6453">
        <w:rPr>
          <w:rFonts w:ascii="游ゴシック" w:eastAsia="游ゴシック" w:hAnsi="游ゴシック" w:hint="eastAsia"/>
        </w:rPr>
        <w:t>（イベント開催）</w:t>
      </w:r>
    </w:p>
    <w:p w14:paraId="08B8D0CB" w14:textId="75899FAF" w:rsidR="0007401A" w:rsidRDefault="004F6748" w:rsidP="0007401A">
      <w:pPr>
        <w:jc w:val="center"/>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1711488" behindDoc="0" locked="0" layoutInCell="1" allowOverlap="1" wp14:anchorId="4E34576A" wp14:editId="4087D28F">
                <wp:simplePos x="0" y="0"/>
                <wp:positionH relativeFrom="margin">
                  <wp:posOffset>50165</wp:posOffset>
                </wp:positionH>
                <wp:positionV relativeFrom="paragraph">
                  <wp:posOffset>792480</wp:posOffset>
                </wp:positionV>
                <wp:extent cx="714375" cy="333375"/>
                <wp:effectExtent l="0" t="0" r="371475" b="180975"/>
                <wp:wrapNone/>
                <wp:docPr id="321" name="角丸四角形吹き出し 50"/>
                <wp:cNvGraphicFramePr/>
                <a:graphic xmlns:a="http://schemas.openxmlformats.org/drawingml/2006/main">
                  <a:graphicData uri="http://schemas.microsoft.com/office/word/2010/wordprocessingShape">
                    <wps:wsp>
                      <wps:cNvSpPr/>
                      <wps:spPr>
                        <a:xfrm>
                          <a:off x="0" y="0"/>
                          <a:ext cx="714375" cy="333375"/>
                        </a:xfrm>
                        <a:prstGeom prst="wedgeRoundRectCallout">
                          <a:avLst>
                            <a:gd name="adj1" fmla="val 97067"/>
                            <a:gd name="adj2" fmla="val 89166"/>
                            <a:gd name="adj3" fmla="val 16667"/>
                          </a:avLst>
                        </a:prstGeom>
                        <a:solidFill>
                          <a:sysClr val="window" lastClr="FFFFFF"/>
                        </a:solidFill>
                        <a:ln w="6350" cap="flat" cmpd="sng" algn="ctr">
                          <a:solidFill>
                            <a:sysClr val="windowText" lastClr="000000"/>
                          </a:solidFill>
                          <a:prstDash val="solid"/>
                        </a:ln>
                        <a:effectLst/>
                      </wps:spPr>
                      <wps:txbx>
                        <w:txbxContent>
                          <w:p w14:paraId="43F0D9DB"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4576A" id="角丸四角形吹き出し 50" o:spid="_x0000_s1038" type="#_x0000_t62" style="position:absolute;left:0;text-align:left;margin-left:3.95pt;margin-top:62.4pt;width:56.25pt;height:26.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" adj="31766,30060" fillcolor="window" strokecolor="windowText" strokeweight=".5pt">
                <v:textbox>
                  <w:txbxContent>
                    <w:p w14:paraId="43F0D9DB"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4</w:t>
                      </w:r>
                    </w:p>
                  </w:txbxContent>
                </v:textbox>
                <w10:wrap anchorx="margin"/>
              </v:shape>
            </w:pict>
          </mc:Fallback>
        </mc:AlternateContent>
      </w:r>
      <w:r>
        <w:rPr>
          <w:rFonts w:ascii="游ゴシック" w:eastAsia="游ゴシック" w:hAnsi="游ゴシック" w:hint="eastAsia"/>
          <w:noProof/>
        </w:rPr>
        <mc:AlternateContent>
          <mc:Choice Requires="wps">
            <w:drawing>
              <wp:anchor distT="0" distB="0" distL="114300" distR="114300" simplePos="0" relativeHeight="251712512" behindDoc="0" locked="0" layoutInCell="1" allowOverlap="1" wp14:anchorId="0EAB9E6A" wp14:editId="6977A6C4">
                <wp:simplePos x="0" y="0"/>
                <wp:positionH relativeFrom="margin">
                  <wp:posOffset>48260</wp:posOffset>
                </wp:positionH>
                <wp:positionV relativeFrom="paragraph">
                  <wp:posOffset>1240790</wp:posOffset>
                </wp:positionV>
                <wp:extent cx="752475" cy="333375"/>
                <wp:effectExtent l="0" t="0" r="390525" b="28575"/>
                <wp:wrapNone/>
                <wp:docPr id="320" name="角丸四角形吹き出し 52"/>
                <wp:cNvGraphicFramePr/>
                <a:graphic xmlns:a="http://schemas.openxmlformats.org/drawingml/2006/main">
                  <a:graphicData uri="http://schemas.microsoft.com/office/word/2010/wordprocessingShape">
                    <wps:wsp>
                      <wps:cNvSpPr/>
                      <wps:spPr>
                        <a:xfrm>
                          <a:off x="0" y="0"/>
                          <a:ext cx="752475" cy="333375"/>
                        </a:xfrm>
                        <a:prstGeom prst="wedgeRoundRectCallout">
                          <a:avLst>
                            <a:gd name="adj1" fmla="val 95905"/>
                            <a:gd name="adj2" fmla="val 22130"/>
                            <a:gd name="adj3" fmla="val 16667"/>
                          </a:avLst>
                        </a:prstGeom>
                        <a:solidFill>
                          <a:sysClr val="window" lastClr="FFFFFF"/>
                        </a:solidFill>
                        <a:ln w="6350" cap="flat" cmpd="sng" algn="ctr">
                          <a:solidFill>
                            <a:sysClr val="windowText" lastClr="000000"/>
                          </a:solidFill>
                          <a:prstDash val="solid"/>
                        </a:ln>
                        <a:effectLst/>
                      </wps:spPr>
                      <wps:txbx>
                        <w:txbxContent>
                          <w:p w14:paraId="07385DBF"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9E6A" id="角丸四角形吹き出し 52" o:spid="_x0000_s1039" type="#_x0000_t62" style="position:absolute;left:0;text-align:left;margin-left:3.8pt;margin-top:97.7pt;width:59.25pt;height:2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" adj="31515,15580" fillcolor="window" strokecolor="windowText" strokeweight=".5pt">
                <v:textbox>
                  <w:txbxContent>
                    <w:p w14:paraId="07385DBF"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Pr>
                          <w:rFonts w:ascii="游ゴシック" w:eastAsia="游ゴシック" w:hAnsi="游ゴシック" w:hint="eastAsia"/>
                          <w:sz w:val="16"/>
                          <w:szCs w:val="16"/>
                        </w:rPr>
                        <w:t>6</w:t>
                      </w:r>
                    </w:p>
                  </w:txbxContent>
                </v:textbox>
                <w10:wrap anchorx="margin"/>
              </v:shape>
            </w:pict>
          </mc:Fallback>
        </mc:AlternateContent>
      </w:r>
      <w:r>
        <w:rPr>
          <w:rFonts w:ascii="游ゴシック" w:eastAsia="游ゴシック" w:hAnsi="游ゴシック" w:hint="eastAsia"/>
          <w:noProof/>
        </w:rPr>
        <mc:AlternateContent>
          <mc:Choice Requires="wps">
            <w:drawing>
              <wp:anchor distT="0" distB="0" distL="114300" distR="114300" simplePos="0" relativeHeight="251710464" behindDoc="0" locked="0" layoutInCell="1" allowOverlap="1" wp14:anchorId="78580021" wp14:editId="134F3DA4">
                <wp:simplePos x="0" y="0"/>
                <wp:positionH relativeFrom="column">
                  <wp:posOffset>4160520</wp:posOffset>
                </wp:positionH>
                <wp:positionV relativeFrom="paragraph">
                  <wp:posOffset>149225</wp:posOffset>
                </wp:positionV>
                <wp:extent cx="752475" cy="333375"/>
                <wp:effectExtent l="838200" t="0" r="28575" b="28575"/>
                <wp:wrapNone/>
                <wp:docPr id="319" name="角丸四角形吹き出し 53"/>
                <wp:cNvGraphicFramePr/>
                <a:graphic xmlns:a="http://schemas.openxmlformats.org/drawingml/2006/main">
                  <a:graphicData uri="http://schemas.microsoft.com/office/word/2010/wordprocessingShape">
                    <wps:wsp>
                      <wps:cNvSpPr/>
                      <wps:spPr>
                        <a:xfrm>
                          <a:off x="0" y="0"/>
                          <a:ext cx="752475" cy="333375"/>
                        </a:xfrm>
                        <a:prstGeom prst="wedgeRoundRectCallout">
                          <a:avLst>
                            <a:gd name="adj1" fmla="val -158569"/>
                            <a:gd name="adj2" fmla="val 13875"/>
                            <a:gd name="adj3" fmla="val 16667"/>
                          </a:avLst>
                        </a:prstGeom>
                        <a:solidFill>
                          <a:sysClr val="window" lastClr="FFFFFF"/>
                        </a:solidFill>
                        <a:ln w="6350" cap="flat" cmpd="sng" algn="ctr">
                          <a:solidFill>
                            <a:sysClr val="windowText" lastClr="000000"/>
                          </a:solidFill>
                          <a:prstDash val="solid"/>
                        </a:ln>
                        <a:effectLst/>
                      </wps:spPr>
                      <wps:txbx>
                        <w:txbxContent>
                          <w:p w14:paraId="18AA1774"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sidRPr="006A0FCF">
                              <w:rPr>
                                <w:rFonts w:ascii="游ゴシック" w:eastAsia="游ゴシック" w:hAnsi="游ゴシック"/>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80021" id="角丸四角形吹き出し 53" o:spid="_x0000_s1040" type="#_x0000_t62" style="position:absolute;left:0;text-align:left;margin-left:327.6pt;margin-top:11.75pt;width:59.2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" adj="-23451,13797" fillcolor="window" strokecolor="windowText" strokeweight=".5pt">
                <v:textbox>
                  <w:txbxContent>
                    <w:p w14:paraId="18AA1774" w14:textId="77777777" w:rsidR="0007401A" w:rsidRPr="006A0FCF" w:rsidRDefault="0007401A" w:rsidP="0007401A">
                      <w:pPr>
                        <w:jc w:val="center"/>
                        <w:rPr>
                          <w:sz w:val="16"/>
                          <w:szCs w:val="16"/>
                        </w:rPr>
                      </w:pPr>
                      <w:r w:rsidRPr="006A0FCF">
                        <w:rPr>
                          <w:rFonts w:ascii="游ゴシック" w:eastAsia="游ゴシック" w:hAnsi="游ゴシック" w:hint="eastAsia"/>
                          <w:sz w:val="16"/>
                          <w:szCs w:val="16"/>
                        </w:rPr>
                        <w:t>ステップ</w:t>
                      </w:r>
                      <w:r w:rsidRPr="006A0FCF">
                        <w:rPr>
                          <w:rFonts w:ascii="游ゴシック" w:eastAsia="游ゴシック" w:hAnsi="游ゴシック"/>
                          <w:sz w:val="16"/>
                          <w:szCs w:val="16"/>
                        </w:rPr>
                        <w:t>3</w:t>
                      </w:r>
                    </w:p>
                  </w:txbxContent>
                </v:textbox>
              </v:shape>
            </w:pict>
          </mc:Fallback>
        </mc:AlternateContent>
      </w:r>
      <w:r w:rsidRPr="004F6748">
        <w:rPr>
          <w:noProof/>
        </w:rPr>
        <w:drawing>
          <wp:inline distT="0" distB="0" distL="0" distR="0" wp14:anchorId="2FEB4BAA" wp14:editId="2033E425">
            <wp:extent cx="4775200" cy="1483162"/>
            <wp:effectExtent l="0" t="0" r="635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7718" cy="1490156"/>
                    </a:xfrm>
                    <a:prstGeom prst="rect">
                      <a:avLst/>
                    </a:prstGeom>
                    <a:noFill/>
                    <a:ln>
                      <a:noFill/>
                    </a:ln>
                  </pic:spPr>
                </pic:pic>
              </a:graphicData>
            </a:graphic>
          </wp:inline>
        </w:drawing>
      </w:r>
    </w:p>
    <w:p w14:paraId="352EA329" w14:textId="6E05970D" w:rsidR="004D16DB" w:rsidRDefault="004D16DB">
      <w:pPr>
        <w:widowControl/>
        <w:jc w:val="left"/>
      </w:pPr>
      <w:r>
        <w:br w:type="page"/>
      </w:r>
    </w:p>
    <w:p w14:paraId="4C8476F1" w14:textId="66F016AC" w:rsidR="00CF4BAD" w:rsidRDefault="00CF4BAD" w:rsidP="00CF4BAD">
      <w:pPr>
        <w:pStyle w:val="2"/>
        <w:rPr>
          <w:sz w:val="28"/>
        </w:rPr>
      </w:pPr>
      <w:bookmarkStart w:id="22" w:name="_Toc229734331"/>
      <w:bookmarkStart w:id="23" w:name="_Toc456274649"/>
      <w:bookmarkStart w:id="24" w:name="_Toc461181867"/>
      <w:bookmarkStart w:id="25" w:name="_Toc81400771"/>
      <w:bookmarkStart w:id="26" w:name="_Toc92445686"/>
      <w:bookmarkEnd w:id="9"/>
      <w:bookmarkEnd w:id="10"/>
      <w:bookmarkEnd w:id="11"/>
      <w:bookmarkEnd w:id="12"/>
      <w:r w:rsidRPr="006319CE">
        <w:rPr>
          <w:rFonts w:hint="eastAsia"/>
          <w:sz w:val="28"/>
        </w:rPr>
        <w:lastRenderedPageBreak/>
        <w:t>第</w:t>
      </w:r>
      <w:r>
        <w:rPr>
          <w:rFonts w:hint="eastAsia"/>
          <w:sz w:val="28"/>
        </w:rPr>
        <w:t>２</w:t>
      </w:r>
      <w:r w:rsidRPr="006319CE">
        <w:rPr>
          <w:rFonts w:hint="eastAsia"/>
          <w:sz w:val="28"/>
        </w:rPr>
        <w:t xml:space="preserve">章　</w:t>
      </w:r>
      <w:r w:rsidR="00187D16">
        <w:rPr>
          <w:rFonts w:hint="eastAsia"/>
          <w:sz w:val="28"/>
        </w:rPr>
        <w:t>大阪府内外２</w:t>
      </w:r>
      <w:r>
        <w:rPr>
          <w:rFonts w:hint="eastAsia"/>
          <w:sz w:val="28"/>
        </w:rPr>
        <w:t>地域間</w:t>
      </w:r>
      <w:r w:rsidR="00187D16">
        <w:rPr>
          <w:rFonts w:hint="eastAsia"/>
          <w:sz w:val="28"/>
        </w:rPr>
        <w:t>産業連関</w:t>
      </w:r>
      <w:r>
        <w:rPr>
          <w:rFonts w:hint="eastAsia"/>
          <w:sz w:val="28"/>
        </w:rPr>
        <w:t>表の</w:t>
      </w:r>
      <w:r w:rsidR="000E3078">
        <w:rPr>
          <w:rFonts w:hint="eastAsia"/>
          <w:sz w:val="28"/>
        </w:rPr>
        <w:t>作成</w:t>
      </w:r>
      <w:r>
        <w:rPr>
          <w:rFonts w:hint="eastAsia"/>
          <w:sz w:val="28"/>
        </w:rPr>
        <w:t>と同表を用いた</w:t>
      </w:r>
      <w:r w:rsidRPr="006319CE">
        <w:rPr>
          <w:rFonts w:hint="eastAsia"/>
          <w:sz w:val="28"/>
        </w:rPr>
        <w:t>経済波及効果計算</w:t>
      </w:r>
      <w:bookmarkEnd w:id="22"/>
    </w:p>
    <w:tbl>
      <w:tblPr>
        <w:tblStyle w:val="affa"/>
        <w:tblW w:w="0" w:type="auto"/>
        <w:tblLook w:val="04A0" w:firstRow="1" w:lastRow="0" w:firstColumn="1" w:lastColumn="0" w:noHBand="0" w:noVBand="1"/>
      </w:tblPr>
      <w:tblGrid>
        <w:gridCol w:w="10194"/>
      </w:tblGrid>
      <w:tr w:rsidR="00CF4BAD" w14:paraId="31A2CD19" w14:textId="77777777" w:rsidTr="00704370">
        <w:tc>
          <w:tcPr>
            <w:tcW w:w="10194" w:type="dxa"/>
          </w:tcPr>
          <w:p w14:paraId="10D3E98C" w14:textId="77777777" w:rsidR="00CF4BAD" w:rsidRPr="0000275F" w:rsidRDefault="00CF4BAD" w:rsidP="00704370">
            <w:pPr>
              <w:widowControl/>
              <w:rPr>
                <w:rFonts w:ascii="游ゴシック" w:eastAsia="游ゴシック" w:hAnsi="游ゴシック"/>
                <w:b/>
              </w:rPr>
            </w:pPr>
            <w:r w:rsidRPr="00CF4BAD">
              <w:rPr>
                <w:rFonts w:ascii="游ゴシック" w:eastAsia="游ゴシック" w:hAnsi="游ゴシック" w:hint="eastAsia"/>
                <w:b/>
                <w:spacing w:val="100"/>
                <w:fitText w:val="600" w:id="-496848128"/>
              </w:rPr>
              <w:t>要</w:t>
            </w:r>
            <w:r w:rsidRPr="00CF4BAD">
              <w:rPr>
                <w:rFonts w:ascii="游ゴシック" w:eastAsia="游ゴシック" w:hAnsi="游ゴシック" w:hint="eastAsia"/>
                <w:b/>
                <w:fitText w:val="600" w:id="-496848128"/>
              </w:rPr>
              <w:t>約</w:t>
            </w:r>
          </w:p>
          <w:p w14:paraId="02154E23" w14:textId="77777777" w:rsidR="008826B7" w:rsidRPr="008826B7" w:rsidRDefault="00CF4BAD" w:rsidP="00E95CE0">
            <w:pPr>
              <w:pStyle w:val="af8"/>
              <w:widowControl/>
              <w:numPr>
                <w:ilvl w:val="0"/>
                <w:numId w:val="4"/>
              </w:numPr>
              <w:ind w:left="426"/>
              <w:contextualSpacing w:val="0"/>
              <w:jc w:val="both"/>
            </w:pPr>
            <w:r>
              <w:rPr>
                <w:rFonts w:ascii="游ゴシック" w:eastAsia="游ゴシック" w:hAnsi="游ゴシック" w:hint="eastAsia"/>
              </w:rPr>
              <w:t>本章では、大阪府産業連関表</w:t>
            </w:r>
            <w:r w:rsidR="00390972">
              <w:rPr>
                <w:rFonts w:ascii="游ゴシック" w:eastAsia="游ゴシック" w:hAnsi="游ゴシック" w:hint="eastAsia"/>
              </w:rPr>
              <w:t>と全国産業連関表</w:t>
            </w:r>
            <w:r>
              <w:rPr>
                <w:rFonts w:ascii="游ゴシック" w:eastAsia="游ゴシック" w:hAnsi="游ゴシック" w:hint="eastAsia"/>
              </w:rPr>
              <w:t>を基に、大阪府内外２地域間産業連関</w:t>
            </w:r>
            <w:r w:rsidR="001B3C67">
              <w:rPr>
                <w:rFonts w:ascii="游ゴシック" w:eastAsia="游ゴシック" w:hAnsi="游ゴシック" w:hint="eastAsia"/>
              </w:rPr>
              <w:t>表</w:t>
            </w:r>
            <w:r>
              <w:rPr>
                <w:rFonts w:ascii="游ゴシック" w:eastAsia="游ゴシック" w:hAnsi="游ゴシック" w:hint="eastAsia"/>
              </w:rPr>
              <w:t>（地域間表）を</w:t>
            </w:r>
            <w:r w:rsidR="000E3078">
              <w:rPr>
                <w:rFonts w:ascii="游ゴシック" w:eastAsia="游ゴシック" w:hAnsi="游ゴシック" w:hint="eastAsia"/>
              </w:rPr>
              <w:t>簡易的に作成</w:t>
            </w:r>
            <w:r>
              <w:rPr>
                <w:rFonts w:ascii="游ゴシック" w:eastAsia="游ゴシック" w:hAnsi="游ゴシック" w:hint="eastAsia"/>
              </w:rPr>
              <w:t>する方法を解説するとともに、同表を用いた経済波及効果の</w:t>
            </w:r>
            <w:r w:rsidR="000E3078">
              <w:rPr>
                <w:rFonts w:ascii="游ゴシック" w:eastAsia="游ゴシック" w:hAnsi="游ゴシック" w:hint="eastAsia"/>
              </w:rPr>
              <w:t>計算</w:t>
            </w:r>
            <w:r>
              <w:rPr>
                <w:rFonts w:ascii="游ゴシック" w:eastAsia="游ゴシック" w:hAnsi="游ゴシック" w:hint="eastAsia"/>
              </w:rPr>
              <w:t>方法について解説します</w:t>
            </w:r>
            <w:r w:rsidRPr="0000275F">
              <w:rPr>
                <w:rFonts w:ascii="游ゴシック" w:eastAsia="游ゴシック" w:hAnsi="游ゴシック" w:hint="eastAsia"/>
              </w:rPr>
              <w:t>。</w:t>
            </w:r>
          </w:p>
          <w:p w14:paraId="7A4B30F9" w14:textId="7723FF71" w:rsidR="00CF4BAD" w:rsidRPr="0000275F" w:rsidRDefault="00CF4BAD" w:rsidP="00E95CE0">
            <w:pPr>
              <w:pStyle w:val="af8"/>
              <w:widowControl/>
              <w:numPr>
                <w:ilvl w:val="0"/>
                <w:numId w:val="4"/>
              </w:numPr>
              <w:ind w:left="426"/>
              <w:contextualSpacing w:val="0"/>
              <w:jc w:val="both"/>
            </w:pPr>
            <w:r>
              <w:rPr>
                <w:rFonts w:ascii="游ゴシック" w:eastAsia="游ゴシック" w:hAnsi="游ゴシック" w:hint="eastAsia"/>
              </w:rPr>
              <w:t>地域間表を作成すること</w:t>
            </w:r>
            <w:r w:rsidR="008826B7">
              <w:rPr>
                <w:rFonts w:ascii="游ゴシック" w:eastAsia="游ゴシック" w:hAnsi="游ゴシック" w:hint="eastAsia"/>
              </w:rPr>
              <w:t>により</w:t>
            </w:r>
            <w:r>
              <w:rPr>
                <w:rFonts w:ascii="游ゴシック" w:eastAsia="游ゴシック" w:hAnsi="游ゴシック" w:hint="eastAsia"/>
              </w:rPr>
              <w:t>、地域内表では推計出来ない</w:t>
            </w:r>
            <w:r w:rsidRPr="00CF4BAD">
              <w:rPr>
                <w:rFonts w:ascii="游ゴシック" w:eastAsia="游ゴシック" w:hAnsi="游ゴシック" w:hint="eastAsia"/>
              </w:rPr>
              <w:t>スピルオーバー効果</w:t>
            </w:r>
            <w:r w:rsidR="00390972">
              <w:rPr>
                <w:rFonts w:ascii="游ゴシック" w:eastAsia="游ゴシック" w:hAnsi="游ゴシック" w:hint="eastAsia"/>
              </w:rPr>
              <w:t>や</w:t>
            </w:r>
            <w:r w:rsidRPr="00CF4BAD">
              <w:rPr>
                <w:rFonts w:ascii="游ゴシック" w:eastAsia="游ゴシック" w:hAnsi="游ゴシック" w:hint="eastAsia"/>
              </w:rPr>
              <w:t>フィードバック効果</w:t>
            </w:r>
            <w:r>
              <w:rPr>
                <w:rFonts w:ascii="游ゴシック" w:eastAsia="游ゴシック" w:hAnsi="游ゴシック" w:hint="eastAsia"/>
              </w:rPr>
              <w:t>を含めた形で、経済波及効果を計算することが</w:t>
            </w:r>
            <w:r w:rsidR="00390972">
              <w:rPr>
                <w:rFonts w:ascii="游ゴシック" w:eastAsia="游ゴシック" w:hAnsi="游ゴシック" w:hint="eastAsia"/>
              </w:rPr>
              <w:t>可能になります</w:t>
            </w:r>
            <w:r w:rsidRPr="0000275F">
              <w:rPr>
                <w:rFonts w:ascii="游ゴシック" w:eastAsia="游ゴシック" w:hAnsi="游ゴシック" w:hint="eastAsia"/>
              </w:rPr>
              <w:t>。</w:t>
            </w:r>
          </w:p>
        </w:tc>
      </w:tr>
    </w:tbl>
    <w:p w14:paraId="4DA30FAC" w14:textId="77777777" w:rsidR="00CF4BAD" w:rsidRPr="0000275F" w:rsidRDefault="00CF4BAD" w:rsidP="00CF4BAD"/>
    <w:p w14:paraId="039D204A" w14:textId="10FBC78F" w:rsidR="00CF4BAD" w:rsidRPr="00423871" w:rsidRDefault="00CF4BAD" w:rsidP="00CF4BAD">
      <w:pPr>
        <w:pStyle w:val="3"/>
      </w:pPr>
      <w:bookmarkStart w:id="27" w:name="_Toc229734332"/>
      <w:r w:rsidRPr="00423871">
        <w:rPr>
          <w:rFonts w:hint="eastAsia"/>
        </w:rPr>
        <w:t xml:space="preserve">１　</w:t>
      </w:r>
      <w:r>
        <w:rPr>
          <w:rFonts w:hint="eastAsia"/>
        </w:rPr>
        <w:t>地域間</w:t>
      </w:r>
      <w:r w:rsidR="004F661E">
        <w:rPr>
          <w:rFonts w:hint="eastAsia"/>
        </w:rPr>
        <w:t>産業連関表</w:t>
      </w:r>
      <w:r w:rsidR="009A4FCE">
        <w:rPr>
          <w:rFonts w:hint="eastAsia"/>
        </w:rPr>
        <w:t>と</w:t>
      </w:r>
      <w:r>
        <w:rPr>
          <w:rFonts w:hint="eastAsia"/>
        </w:rPr>
        <w:t>作成</w:t>
      </w:r>
      <w:r w:rsidRPr="00423871">
        <w:rPr>
          <w:rFonts w:hint="eastAsia"/>
        </w:rPr>
        <w:t>のあらまし</w:t>
      </w:r>
      <w:bookmarkEnd w:id="27"/>
    </w:p>
    <w:p w14:paraId="3DEC7274" w14:textId="0F58D9F4" w:rsidR="00CF4BAD" w:rsidRPr="006319CE" w:rsidRDefault="00CF4BAD" w:rsidP="00CF4BAD">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（１）</w:t>
      </w:r>
      <w:r>
        <w:rPr>
          <w:rFonts w:ascii="游ゴシック" w:hAnsi="游ゴシック" w:hint="eastAsia"/>
          <w:color w:val="000000" w:themeColor="text1"/>
        </w:rPr>
        <w:t>地域間</w:t>
      </w:r>
      <w:r w:rsidR="000703A2">
        <w:rPr>
          <w:rFonts w:ascii="游ゴシック" w:hAnsi="游ゴシック" w:hint="eastAsia"/>
          <w:color w:val="000000" w:themeColor="text1"/>
        </w:rPr>
        <w:t>産業連関</w:t>
      </w:r>
      <w:r>
        <w:rPr>
          <w:rFonts w:ascii="游ゴシック" w:hAnsi="游ゴシック" w:hint="eastAsia"/>
          <w:color w:val="000000" w:themeColor="text1"/>
        </w:rPr>
        <w:t>表</w:t>
      </w:r>
      <w:r w:rsidR="00FE22A8">
        <w:rPr>
          <w:rFonts w:ascii="游ゴシック" w:hAnsi="游ゴシック" w:hint="eastAsia"/>
          <w:color w:val="000000" w:themeColor="text1"/>
        </w:rPr>
        <w:t>と同表</w:t>
      </w:r>
      <w:r w:rsidR="00CA6F36">
        <w:rPr>
          <w:rFonts w:ascii="游ゴシック" w:hAnsi="游ゴシック" w:hint="eastAsia"/>
          <w:color w:val="000000" w:themeColor="text1"/>
        </w:rPr>
        <w:t>を用いた</w:t>
      </w:r>
      <w:r w:rsidR="00FE22A8">
        <w:rPr>
          <w:rFonts w:ascii="游ゴシック" w:hAnsi="游ゴシック" w:hint="eastAsia"/>
          <w:color w:val="000000" w:themeColor="text1"/>
        </w:rPr>
        <w:t>経済波及効果</w:t>
      </w:r>
    </w:p>
    <w:p w14:paraId="76DEFAA5" w14:textId="2A6DB0FC" w:rsidR="00E1641E" w:rsidRDefault="000703A2" w:rsidP="00E1641E">
      <w:pPr>
        <w:ind w:leftChars="200" w:left="400" w:firstLineChars="100" w:firstLine="200"/>
        <w:rPr>
          <w:rFonts w:ascii="游ゴシック" w:eastAsia="游ゴシック" w:hAnsi="游ゴシック"/>
        </w:rPr>
      </w:pPr>
      <w:r>
        <w:rPr>
          <w:rFonts w:ascii="游ゴシック" w:eastAsia="游ゴシック" w:hAnsi="游ゴシック" w:hint="eastAsia"/>
        </w:rPr>
        <w:t>大阪府産業連関表</w:t>
      </w:r>
      <w:r w:rsidR="00887FF7">
        <w:rPr>
          <w:rFonts w:ascii="游ゴシック" w:eastAsia="游ゴシック" w:hAnsi="游ゴシック" w:hint="eastAsia"/>
        </w:rPr>
        <w:t>（</w:t>
      </w:r>
      <w:r w:rsidR="001B3C67">
        <w:rPr>
          <w:rFonts w:ascii="游ゴシック" w:eastAsia="游ゴシック" w:hAnsi="游ゴシック" w:hint="eastAsia"/>
        </w:rPr>
        <w:t>大阪府表又は</w:t>
      </w:r>
      <w:r w:rsidR="00887FF7">
        <w:rPr>
          <w:rFonts w:ascii="游ゴシック" w:eastAsia="游ゴシック" w:hAnsi="游ゴシック" w:hint="eastAsia"/>
        </w:rPr>
        <w:t>地域内表）</w:t>
      </w:r>
      <w:r>
        <w:rPr>
          <w:rFonts w:ascii="游ゴシック" w:eastAsia="游ゴシック" w:hAnsi="游ゴシック" w:hint="eastAsia"/>
        </w:rPr>
        <w:t>は、</w:t>
      </w:r>
      <w:r w:rsidR="00E1641E">
        <w:rPr>
          <w:rFonts w:ascii="游ゴシック" w:eastAsia="游ゴシック" w:hAnsi="游ゴシック" w:hint="eastAsia"/>
        </w:rPr>
        <w:t>大阪府</w:t>
      </w:r>
      <w:r w:rsidR="00E1641E" w:rsidRPr="00E1641E">
        <w:rPr>
          <w:rFonts w:ascii="游ゴシック" w:eastAsia="游ゴシック" w:hAnsi="游ゴシック" w:hint="eastAsia"/>
        </w:rPr>
        <w:t>域における一定期間</w:t>
      </w:r>
      <w:r w:rsidR="00E1641E">
        <w:rPr>
          <w:rFonts w:ascii="游ゴシック" w:eastAsia="游ゴシック" w:hAnsi="游ゴシック" w:hint="eastAsia"/>
        </w:rPr>
        <w:t>（通常１年間）</w:t>
      </w:r>
      <w:r w:rsidR="00E1641E" w:rsidRPr="00E1641E">
        <w:rPr>
          <w:rFonts w:ascii="游ゴシック" w:eastAsia="游ゴシック" w:hAnsi="游ゴシック" w:hint="eastAsia"/>
        </w:rPr>
        <w:t>の財・サービスの取引を</w:t>
      </w:r>
      <w:r w:rsidR="00887FF7">
        <w:rPr>
          <w:rFonts w:ascii="游ゴシック" w:eastAsia="游ゴシック" w:hAnsi="游ゴシック" w:hint="eastAsia"/>
        </w:rPr>
        <w:t>記載</w:t>
      </w:r>
      <w:r w:rsidR="00E1641E" w:rsidRPr="00E1641E">
        <w:rPr>
          <w:rFonts w:ascii="游ゴシック" w:eastAsia="游ゴシック" w:hAnsi="游ゴシック" w:hint="eastAsia"/>
        </w:rPr>
        <w:t>したもの</w:t>
      </w:r>
      <w:r w:rsidR="00887FF7">
        <w:rPr>
          <w:rFonts w:ascii="游ゴシック" w:eastAsia="游ゴシック" w:hAnsi="游ゴシック" w:hint="eastAsia"/>
        </w:rPr>
        <w:t>です。このことから</w:t>
      </w:r>
      <w:r w:rsidR="00E1641E">
        <w:rPr>
          <w:rFonts w:ascii="游ゴシック" w:eastAsia="游ゴシック" w:hAnsi="游ゴシック" w:hint="eastAsia"/>
        </w:rPr>
        <w:t>、</w:t>
      </w:r>
      <w:r w:rsidR="00E1641E" w:rsidRPr="00E1641E">
        <w:rPr>
          <w:rFonts w:ascii="游ゴシック" w:eastAsia="游ゴシック" w:hAnsi="游ゴシック" w:hint="eastAsia"/>
        </w:rPr>
        <w:t>この表を利用した分析は、</w:t>
      </w:r>
      <w:r w:rsidR="00E1641E">
        <w:rPr>
          <w:rFonts w:ascii="游ゴシック" w:eastAsia="游ゴシック" w:hAnsi="游ゴシック" w:hint="eastAsia"/>
        </w:rPr>
        <w:t>大阪</w:t>
      </w:r>
      <w:r w:rsidR="00E1641E" w:rsidRPr="00E1641E">
        <w:rPr>
          <w:rFonts w:ascii="游ゴシック" w:eastAsia="游ゴシック" w:hAnsi="游ゴシック" w:hint="eastAsia"/>
        </w:rPr>
        <w:t>域内における取引関係に限定さ</w:t>
      </w:r>
      <w:r w:rsidR="00E1641E">
        <w:rPr>
          <w:rFonts w:ascii="游ゴシック" w:eastAsia="游ゴシック" w:hAnsi="游ゴシック" w:hint="eastAsia"/>
        </w:rPr>
        <w:t>れたものになります。</w:t>
      </w:r>
    </w:p>
    <w:p w14:paraId="1744F102" w14:textId="77777777" w:rsidR="00D25A62" w:rsidRDefault="00D25A62" w:rsidP="00E1641E">
      <w:pPr>
        <w:ind w:leftChars="200" w:left="400" w:firstLineChars="100" w:firstLine="200"/>
        <w:rPr>
          <w:rFonts w:ascii="游ゴシック" w:eastAsia="游ゴシック" w:hAnsi="游ゴシック"/>
        </w:rPr>
      </w:pPr>
    </w:p>
    <w:p w14:paraId="3C949C57" w14:textId="2C6EE81F" w:rsidR="00887FF7" w:rsidRDefault="00887FF7" w:rsidP="00887FF7">
      <w:pPr>
        <w:ind w:leftChars="200" w:left="400" w:firstLineChars="100" w:firstLine="200"/>
        <w:rPr>
          <w:rFonts w:ascii="游ゴシック" w:eastAsia="游ゴシック" w:hAnsi="游ゴシック"/>
        </w:rPr>
      </w:pPr>
      <w:r>
        <w:rPr>
          <w:rFonts w:ascii="游ゴシック" w:eastAsia="游ゴシック" w:hAnsi="游ゴシック" w:hint="eastAsia"/>
        </w:rPr>
        <w:t>こ</w:t>
      </w:r>
      <w:r w:rsidRPr="00887FF7">
        <w:rPr>
          <w:rFonts w:ascii="游ゴシック" w:eastAsia="游ゴシック" w:hAnsi="游ゴシック" w:hint="eastAsia"/>
        </w:rPr>
        <w:t>れに対し、地域間産業連関表は、同時に複数の地域（</w:t>
      </w:r>
      <w:r>
        <w:rPr>
          <w:rFonts w:ascii="游ゴシック" w:eastAsia="游ゴシック" w:hAnsi="游ゴシック" w:hint="eastAsia"/>
        </w:rPr>
        <w:t>ここでは大阪府</w:t>
      </w:r>
      <w:r w:rsidRPr="00887FF7">
        <w:rPr>
          <w:rFonts w:ascii="游ゴシック" w:eastAsia="游ゴシック" w:hAnsi="游ゴシック" w:hint="eastAsia"/>
        </w:rPr>
        <w:t>域とその他地域に区分）を対象とし、</w:t>
      </w:r>
      <w:r>
        <w:rPr>
          <w:rFonts w:ascii="游ゴシック" w:eastAsia="游ゴシック" w:hAnsi="游ゴシック" w:hint="eastAsia"/>
        </w:rPr>
        <w:t>大阪府</w:t>
      </w:r>
      <w:r w:rsidRPr="00887FF7">
        <w:rPr>
          <w:rFonts w:ascii="游ゴシック" w:eastAsia="游ゴシック" w:hAnsi="游ゴシック" w:hint="eastAsia"/>
        </w:rPr>
        <w:t>域だけでなく</w:t>
      </w:r>
      <w:r>
        <w:rPr>
          <w:rFonts w:ascii="游ゴシック" w:eastAsia="游ゴシック" w:hAnsi="游ゴシック" w:hint="eastAsia"/>
        </w:rPr>
        <w:t>、</w:t>
      </w:r>
      <w:r w:rsidRPr="00887FF7">
        <w:rPr>
          <w:rFonts w:ascii="游ゴシック" w:eastAsia="游ゴシック" w:hAnsi="游ゴシック" w:hint="eastAsia"/>
        </w:rPr>
        <w:t>地域相互間の財・サービスの取引関係を</w:t>
      </w:r>
      <w:r>
        <w:rPr>
          <w:rFonts w:ascii="游ゴシック" w:eastAsia="游ゴシック" w:hAnsi="游ゴシック" w:hint="eastAsia"/>
        </w:rPr>
        <w:t>記載</w:t>
      </w:r>
      <w:r w:rsidRPr="00887FF7">
        <w:rPr>
          <w:rFonts w:ascii="游ゴシック" w:eastAsia="游ゴシック" w:hAnsi="游ゴシック" w:hint="eastAsia"/>
        </w:rPr>
        <w:t>したもの</w:t>
      </w:r>
      <w:r>
        <w:rPr>
          <w:rFonts w:ascii="游ゴシック" w:eastAsia="游ゴシック" w:hAnsi="游ゴシック" w:hint="eastAsia"/>
        </w:rPr>
        <w:t>になります</w:t>
      </w:r>
      <w:r w:rsidRPr="00887FF7">
        <w:rPr>
          <w:rFonts w:ascii="游ゴシック" w:eastAsia="游ゴシック" w:hAnsi="游ゴシック" w:hint="eastAsia"/>
        </w:rPr>
        <w:t>。</w:t>
      </w:r>
      <w:r>
        <w:rPr>
          <w:rFonts w:ascii="游ゴシック" w:eastAsia="游ゴシック" w:hAnsi="游ゴシック" w:hint="eastAsia"/>
        </w:rPr>
        <w:t>例えば</w:t>
      </w:r>
      <w:r w:rsidRPr="00887FF7">
        <w:rPr>
          <w:rFonts w:ascii="游ゴシック" w:eastAsia="游ゴシック" w:hAnsi="游ゴシック" w:hint="eastAsia"/>
        </w:rPr>
        <w:t>、地域内表では、国内他地域へ供給した財・サービスは「移出」として</w:t>
      </w:r>
      <w:r>
        <w:rPr>
          <w:rFonts w:ascii="游ゴシック" w:eastAsia="游ゴシック" w:hAnsi="游ゴシック" w:hint="eastAsia"/>
        </w:rPr>
        <w:t>、</w:t>
      </w:r>
      <w:r w:rsidRPr="00887FF7">
        <w:rPr>
          <w:rFonts w:ascii="游ゴシック" w:eastAsia="游ゴシック" w:hAnsi="游ゴシック" w:hint="eastAsia"/>
        </w:rPr>
        <w:t>各財・サービス毎の総額が表章されているのみ</w:t>
      </w:r>
      <w:r>
        <w:rPr>
          <w:rFonts w:ascii="游ゴシック" w:eastAsia="游ゴシック" w:hAnsi="游ゴシック" w:hint="eastAsia"/>
        </w:rPr>
        <w:t>となりますが</w:t>
      </w:r>
      <w:r w:rsidRPr="00887FF7">
        <w:rPr>
          <w:rFonts w:ascii="游ゴシック" w:eastAsia="游ゴシック" w:hAnsi="游ゴシック" w:hint="eastAsia"/>
        </w:rPr>
        <w:t>、地域間産業連関表では、各地域で生産された財・サービスが“どの地域のどのような産業または最終需要</w:t>
      </w:r>
      <w:r w:rsidR="005F0B40">
        <w:rPr>
          <w:rFonts w:ascii="游ゴシック" w:eastAsia="游ゴシック" w:hAnsi="游ゴシック" w:hint="eastAsia"/>
        </w:rPr>
        <w:t>で</w:t>
      </w:r>
      <w:r w:rsidRPr="00887FF7">
        <w:rPr>
          <w:rFonts w:ascii="游ゴシック" w:eastAsia="游ゴシック" w:hAnsi="游ゴシック" w:hint="eastAsia"/>
        </w:rPr>
        <w:t>どれだけ消費されたか”が表示され</w:t>
      </w:r>
      <w:r>
        <w:rPr>
          <w:rFonts w:ascii="游ゴシック" w:eastAsia="游ゴシック" w:hAnsi="游ゴシック" w:hint="eastAsia"/>
        </w:rPr>
        <w:t>る形になります</w:t>
      </w:r>
      <w:r w:rsidRPr="00887FF7">
        <w:rPr>
          <w:rFonts w:ascii="游ゴシック" w:eastAsia="游ゴシック" w:hAnsi="游ゴシック" w:hint="eastAsia"/>
        </w:rPr>
        <w:t>。</w:t>
      </w:r>
    </w:p>
    <w:p w14:paraId="5A5CAD36" w14:textId="77777777" w:rsidR="00D25A62" w:rsidRPr="005F0B40" w:rsidRDefault="00D25A62" w:rsidP="00887FF7">
      <w:pPr>
        <w:ind w:leftChars="200" w:left="400" w:firstLineChars="100" w:firstLine="200"/>
        <w:rPr>
          <w:rFonts w:ascii="游ゴシック" w:eastAsia="游ゴシック" w:hAnsi="游ゴシック"/>
        </w:rPr>
      </w:pPr>
    </w:p>
    <w:p w14:paraId="6EEE4619" w14:textId="2594502A" w:rsidR="00887FF7" w:rsidRDefault="00887FF7" w:rsidP="00E1641E">
      <w:pPr>
        <w:ind w:leftChars="200" w:left="400" w:firstLineChars="100" w:firstLine="200"/>
        <w:rPr>
          <w:rFonts w:ascii="游ゴシック" w:eastAsia="游ゴシック" w:hAnsi="游ゴシック"/>
        </w:rPr>
      </w:pPr>
      <w:r>
        <w:rPr>
          <w:rFonts w:ascii="游ゴシック" w:eastAsia="游ゴシック" w:hAnsi="游ゴシック" w:hint="eastAsia"/>
        </w:rPr>
        <w:t>このことから、</w:t>
      </w:r>
      <w:r w:rsidRPr="00887FF7">
        <w:rPr>
          <w:rFonts w:ascii="游ゴシック" w:eastAsia="游ゴシック" w:hAnsi="游ゴシック" w:hint="eastAsia"/>
        </w:rPr>
        <w:t>地域間表を作成することにより、地域間の産業別交易構造などが明らかになるだけではなく、地域内産業連関表では分析することができなかった</w:t>
      </w:r>
      <w:r>
        <w:rPr>
          <w:rFonts w:ascii="游ゴシック" w:eastAsia="游ゴシック" w:hAnsi="游ゴシック" w:hint="eastAsia"/>
        </w:rPr>
        <w:t>、</w:t>
      </w:r>
      <w:r w:rsidRPr="00887FF7">
        <w:rPr>
          <w:rFonts w:ascii="游ゴシック" w:eastAsia="游ゴシック" w:hAnsi="游ゴシック" w:hint="eastAsia"/>
        </w:rPr>
        <w:t>地域間相互依存関係を通じた各種の地域間波及効果分析を行うことが可能とな</w:t>
      </w:r>
      <w:r>
        <w:rPr>
          <w:rFonts w:ascii="游ゴシック" w:eastAsia="游ゴシック" w:hAnsi="游ゴシック" w:hint="eastAsia"/>
        </w:rPr>
        <w:t>ります</w:t>
      </w:r>
      <w:r w:rsidRPr="00887FF7">
        <w:rPr>
          <w:rFonts w:ascii="游ゴシック" w:eastAsia="游ゴシック" w:hAnsi="游ゴシック" w:hint="eastAsia"/>
        </w:rPr>
        <w:t>。</w:t>
      </w:r>
    </w:p>
    <w:p w14:paraId="23A1BB7F" w14:textId="45D42F41" w:rsidR="00CF4BAD" w:rsidRDefault="00CF4BAD">
      <w:pPr>
        <w:widowControl/>
        <w:jc w:val="left"/>
        <w:rPr>
          <w:rFonts w:ascii="游ゴシック" w:eastAsia="游ゴシック" w:hAnsi="游ゴシック"/>
        </w:rPr>
      </w:pPr>
    </w:p>
    <w:p w14:paraId="00B67CBE" w14:textId="49F2B849" w:rsidR="0028188D" w:rsidRPr="0028188D" w:rsidRDefault="0028188D" w:rsidP="0028188D">
      <w:pPr>
        <w:pStyle w:val="4"/>
        <w:tabs>
          <w:tab w:val="left" w:pos="142"/>
          <w:tab w:val="left" w:pos="284"/>
        </w:tabs>
        <w:rPr>
          <w:rFonts w:ascii="游ゴシック" w:hAnsi="游ゴシック"/>
          <w:color w:val="000000" w:themeColor="text1"/>
        </w:rPr>
      </w:pPr>
      <w:r w:rsidRPr="006319CE">
        <w:rPr>
          <w:rFonts w:ascii="游ゴシック" w:hAnsi="游ゴシック" w:hint="eastAsia"/>
          <w:color w:val="000000" w:themeColor="text1"/>
        </w:rPr>
        <w:t>（</w:t>
      </w:r>
      <w:r w:rsidR="0068139F">
        <w:rPr>
          <w:rFonts w:ascii="游ゴシック" w:hAnsi="游ゴシック" w:hint="eastAsia"/>
          <w:color w:val="000000" w:themeColor="text1"/>
        </w:rPr>
        <w:t>２</w:t>
      </w:r>
      <w:r w:rsidRPr="006319CE">
        <w:rPr>
          <w:rFonts w:ascii="游ゴシック" w:hAnsi="游ゴシック" w:hint="eastAsia"/>
          <w:color w:val="000000" w:themeColor="text1"/>
        </w:rPr>
        <w:t>）</w:t>
      </w:r>
      <w:r w:rsidR="004A3099">
        <w:rPr>
          <w:rFonts w:ascii="游ゴシック" w:hAnsi="游ゴシック" w:hint="eastAsia"/>
          <w:color w:val="000000" w:themeColor="text1"/>
        </w:rPr>
        <w:t>大阪府内外</w:t>
      </w:r>
      <w:r w:rsidR="009A4FCE">
        <w:rPr>
          <w:rFonts w:ascii="游ゴシック" w:hAnsi="游ゴシック" w:hint="eastAsia"/>
          <w:color w:val="000000" w:themeColor="text1"/>
        </w:rPr>
        <w:t>２</w:t>
      </w:r>
      <w:r>
        <w:rPr>
          <w:rFonts w:ascii="游ゴシック" w:hAnsi="游ゴシック" w:hint="eastAsia"/>
          <w:color w:val="000000" w:themeColor="text1"/>
        </w:rPr>
        <w:t>地域間産業連関表</w:t>
      </w:r>
      <w:r w:rsidR="00EE2133">
        <w:rPr>
          <w:rFonts w:ascii="游ゴシック" w:hAnsi="游ゴシック" w:hint="eastAsia"/>
          <w:color w:val="000000" w:themeColor="text1"/>
        </w:rPr>
        <w:t>の</w:t>
      </w:r>
      <w:r w:rsidR="006E5208">
        <w:rPr>
          <w:rFonts w:ascii="游ゴシック" w:hAnsi="游ゴシック" w:hint="eastAsia"/>
          <w:color w:val="000000" w:themeColor="text1"/>
        </w:rPr>
        <w:t>作成</w:t>
      </w:r>
    </w:p>
    <w:p w14:paraId="7B265C0D" w14:textId="1C48AC42" w:rsidR="001D1F20" w:rsidRDefault="000A7448" w:rsidP="001D1F20">
      <w:pPr>
        <w:ind w:leftChars="200" w:left="400" w:firstLineChars="100" w:firstLine="200"/>
        <w:rPr>
          <w:rFonts w:ascii="游ゴシック" w:eastAsia="游ゴシック" w:hAnsi="游ゴシック"/>
        </w:rPr>
      </w:pPr>
      <w:r>
        <w:rPr>
          <w:rFonts w:ascii="游ゴシック" w:eastAsia="游ゴシック" w:hAnsi="游ゴシック" w:hint="eastAsia"/>
        </w:rPr>
        <w:t>ここでは、</w:t>
      </w:r>
      <w:r w:rsidR="001D1F20">
        <w:rPr>
          <w:rFonts w:ascii="游ゴシック" w:eastAsia="游ゴシック" w:hAnsi="游ゴシック" w:hint="eastAsia"/>
        </w:rPr>
        <w:t>大阪府産業連関表（</w:t>
      </w:r>
      <w:r w:rsidR="001B3C67">
        <w:rPr>
          <w:rFonts w:ascii="游ゴシック" w:eastAsia="游ゴシック" w:hAnsi="游ゴシック" w:hint="eastAsia"/>
        </w:rPr>
        <w:t>府</w:t>
      </w:r>
      <w:r w:rsidR="001D1F20">
        <w:rPr>
          <w:rFonts w:ascii="游ゴシック" w:eastAsia="游ゴシック" w:hAnsi="游ゴシック" w:hint="eastAsia"/>
        </w:rPr>
        <w:t>表）と全国産業連関表</w:t>
      </w:r>
      <w:r w:rsidR="001B3C67">
        <w:rPr>
          <w:rFonts w:ascii="游ゴシック" w:eastAsia="游ゴシック" w:hAnsi="游ゴシック" w:hint="eastAsia"/>
        </w:rPr>
        <w:t>（全国表）</w:t>
      </w:r>
      <w:r w:rsidR="00A70A52">
        <w:rPr>
          <w:rFonts w:ascii="游ゴシック" w:eastAsia="游ゴシック" w:hAnsi="游ゴシック" w:hint="eastAsia"/>
        </w:rPr>
        <w:t>を基に</w:t>
      </w:r>
      <w:r w:rsidR="001D1F20">
        <w:rPr>
          <w:rFonts w:ascii="游ゴシック" w:eastAsia="游ゴシック" w:hAnsi="游ゴシック" w:hint="eastAsia"/>
        </w:rPr>
        <w:t>、</w:t>
      </w:r>
      <w:r w:rsidR="001D1F20" w:rsidRPr="001D1F20">
        <w:rPr>
          <w:rFonts w:ascii="游ゴシック" w:eastAsia="游ゴシック" w:hAnsi="游ゴシック" w:hint="eastAsia"/>
        </w:rPr>
        <w:t>大阪府内外２地域間産業連関</w:t>
      </w:r>
      <w:r w:rsidR="00EE2133">
        <w:rPr>
          <w:rFonts w:ascii="游ゴシック" w:eastAsia="游ゴシック" w:hAnsi="游ゴシック" w:hint="eastAsia"/>
        </w:rPr>
        <w:t>表</w:t>
      </w:r>
      <w:r w:rsidR="001D1F20" w:rsidRPr="001D1F20">
        <w:rPr>
          <w:rFonts w:ascii="游ゴシック" w:eastAsia="游ゴシック" w:hAnsi="游ゴシック" w:hint="eastAsia"/>
        </w:rPr>
        <w:t>（地域間表）を</w:t>
      </w:r>
      <w:r w:rsidR="007549B1">
        <w:rPr>
          <w:rFonts w:ascii="游ゴシック" w:eastAsia="游ゴシック" w:hAnsi="游ゴシック" w:hint="eastAsia"/>
        </w:rPr>
        <w:t>簡易的に</w:t>
      </w:r>
      <w:r w:rsidR="00196BE5">
        <w:rPr>
          <w:rFonts w:ascii="游ゴシック" w:eastAsia="游ゴシック" w:hAnsi="游ゴシック" w:hint="eastAsia"/>
        </w:rPr>
        <w:t>作成</w:t>
      </w:r>
      <w:r w:rsidR="001D1F20" w:rsidRPr="001D1F20">
        <w:rPr>
          <w:rFonts w:ascii="游ゴシック" w:eastAsia="游ゴシック" w:hAnsi="游ゴシック" w:hint="eastAsia"/>
        </w:rPr>
        <w:t>する</w:t>
      </w:r>
      <w:r w:rsidR="001D1F20">
        <w:rPr>
          <w:rFonts w:ascii="游ゴシック" w:eastAsia="游ゴシック" w:hAnsi="游ゴシック" w:hint="eastAsia"/>
        </w:rPr>
        <w:t>手順</w:t>
      </w:r>
      <w:r>
        <w:rPr>
          <w:rFonts w:ascii="游ゴシック" w:eastAsia="游ゴシック" w:hAnsi="游ゴシック" w:hint="eastAsia"/>
        </w:rPr>
        <w:t>を解説します</w:t>
      </w:r>
      <w:r w:rsidR="001D1F20">
        <w:rPr>
          <w:rFonts w:ascii="游ゴシック" w:eastAsia="游ゴシック" w:hAnsi="游ゴシック" w:hint="eastAsia"/>
        </w:rPr>
        <w:t>。</w:t>
      </w:r>
    </w:p>
    <w:p w14:paraId="4CDA8C09" w14:textId="2E85DF08" w:rsidR="000A7448" w:rsidRDefault="000A7448" w:rsidP="001D1F20">
      <w:pPr>
        <w:ind w:leftChars="200" w:left="400" w:firstLineChars="100" w:firstLine="200"/>
        <w:rPr>
          <w:rFonts w:ascii="游ゴシック" w:eastAsia="游ゴシック" w:hAnsi="游ゴシック"/>
        </w:rPr>
      </w:pPr>
      <w:r>
        <w:rPr>
          <w:rFonts w:ascii="游ゴシック" w:eastAsia="游ゴシック" w:hAnsi="游ゴシック" w:hint="eastAsia"/>
        </w:rPr>
        <w:t>作成の手順は、次のとおりです</w:t>
      </w:r>
      <w:r w:rsidR="00FB3084">
        <w:rPr>
          <w:rFonts w:ascii="游ゴシック" w:eastAsia="游ゴシック" w:hAnsi="游ゴシック" w:hint="eastAsia"/>
        </w:rPr>
        <w:t>。なお、ここでは統合大分類（37部門）で作表します。</w:t>
      </w:r>
    </w:p>
    <w:p w14:paraId="3FDB3FF7" w14:textId="2BFF8D3F" w:rsidR="0028188D" w:rsidRDefault="006E6C96">
      <w:pPr>
        <w:widowControl/>
        <w:jc w:val="left"/>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1685888" behindDoc="0" locked="0" layoutInCell="1" allowOverlap="1" wp14:anchorId="55CDE844" wp14:editId="45DF946F">
                <wp:simplePos x="0" y="0"/>
                <wp:positionH relativeFrom="margin">
                  <wp:posOffset>235991</wp:posOffset>
                </wp:positionH>
                <wp:positionV relativeFrom="paragraph">
                  <wp:posOffset>238053</wp:posOffset>
                </wp:positionV>
                <wp:extent cx="6104387" cy="1483744"/>
                <wp:effectExtent l="0" t="0" r="10795" b="21590"/>
                <wp:wrapNone/>
                <wp:docPr id="37" name="角丸四角形 8"/>
                <wp:cNvGraphicFramePr/>
                <a:graphic xmlns:a="http://schemas.openxmlformats.org/drawingml/2006/main">
                  <a:graphicData uri="http://schemas.microsoft.com/office/word/2010/wordprocessingShape">
                    <wps:wsp>
                      <wps:cNvSpPr/>
                      <wps:spPr>
                        <a:xfrm>
                          <a:off x="0" y="0"/>
                          <a:ext cx="6104387" cy="1483744"/>
                        </a:xfrm>
                        <a:prstGeom prst="roundRect">
                          <a:avLst>
                            <a:gd name="adj" fmla="val 3862"/>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DD8B7AC" id="角丸四角形 8" o:spid="_x0000_s1026" style="position:absolute;left:0;text-align:left;margin-left:18.6pt;margin-top:18.75pt;width:480.65pt;height:116.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" filled="f" strokecolor="black [3213]" strokeweight="1.5pt">
                <v:stroke joinstyle="miter"/>
                <w10:wrap anchorx="margin"/>
              </v:roundrect>
            </w:pict>
          </mc:Fallback>
        </mc:AlternateContent>
      </w:r>
    </w:p>
    <w:p w14:paraId="1AEDFFC4" w14:textId="4C6A7B0D" w:rsidR="006E6C96" w:rsidRDefault="006E6C96">
      <w:pPr>
        <w:widowControl/>
        <w:jc w:val="lef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1B3C67" w:rsidRPr="00E026E5" w14:paraId="3F93A8A1" w14:textId="77777777" w:rsidTr="00704370">
        <w:tc>
          <w:tcPr>
            <w:tcW w:w="1247" w:type="dxa"/>
            <w:shd w:val="clear" w:color="auto" w:fill="4472C4" w:themeFill="accent1"/>
          </w:tcPr>
          <w:p w14:paraId="6F2EB973" w14:textId="77777777" w:rsidR="001B3C67" w:rsidRPr="00E026E5" w:rsidRDefault="001B3C67" w:rsidP="00704370">
            <w:pPr>
              <w:jc w:val="center"/>
              <w:rPr>
                <w:rFonts w:ascii="游ゴシック" w:eastAsia="游ゴシック" w:hAnsi="游ゴシック"/>
              </w:rPr>
            </w:pPr>
            <w:r>
              <w:rPr>
                <w:rFonts w:ascii="游ゴシック" w:eastAsia="游ゴシック" w:hAnsi="游ゴシック" w:hint="eastAsia"/>
                <w:color w:val="FFFFFF" w:themeColor="background1"/>
              </w:rPr>
              <w:t>ステップ１</w:t>
            </w:r>
          </w:p>
        </w:tc>
        <w:tc>
          <w:tcPr>
            <w:tcW w:w="8000" w:type="dxa"/>
          </w:tcPr>
          <w:p w14:paraId="6E8D58C6" w14:textId="233F32F6" w:rsidR="001B3C67" w:rsidRPr="00E026E5" w:rsidRDefault="001B3C67" w:rsidP="00704370">
            <w:pPr>
              <w:ind w:leftChars="50" w:left="100"/>
              <w:rPr>
                <w:rFonts w:ascii="游ゴシック" w:eastAsia="游ゴシック" w:hAnsi="游ゴシック"/>
              </w:rPr>
            </w:pPr>
            <w:r>
              <w:rPr>
                <w:rFonts w:ascii="游ゴシック" w:eastAsia="游ゴシック" w:hAnsi="游ゴシック" w:hint="eastAsia"/>
              </w:rPr>
              <w:t>全国表の計数から府表の計数を控除した</w:t>
            </w:r>
            <w:r w:rsidR="00A22CD8">
              <w:rPr>
                <w:rFonts w:ascii="游ゴシック" w:eastAsia="游ゴシック" w:hAnsi="游ゴシック" w:hint="eastAsia"/>
              </w:rPr>
              <w:t>、</w:t>
            </w:r>
            <w:r>
              <w:rPr>
                <w:rFonts w:ascii="游ゴシック" w:eastAsia="游ゴシック" w:hAnsi="游ゴシック" w:hint="eastAsia"/>
              </w:rPr>
              <w:t>府外表を作成する</w:t>
            </w:r>
          </w:p>
        </w:tc>
      </w:tr>
    </w:tbl>
    <w:p w14:paraId="1EB8F657" w14:textId="77777777" w:rsidR="001B3C67" w:rsidRPr="00E026E5" w:rsidRDefault="001B3C67" w:rsidP="001B3C67">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1B3C67" w:rsidRPr="00E026E5" w14:paraId="4525C6CC" w14:textId="77777777" w:rsidTr="00704370">
        <w:tc>
          <w:tcPr>
            <w:tcW w:w="1247" w:type="dxa"/>
            <w:shd w:val="clear" w:color="auto" w:fill="4472C4" w:themeFill="accent1"/>
          </w:tcPr>
          <w:p w14:paraId="38CF36E1" w14:textId="77777777" w:rsidR="001B3C67" w:rsidRPr="00E026E5" w:rsidRDefault="001B3C67" w:rsidP="00704370">
            <w:pPr>
              <w:jc w:val="center"/>
              <w:rPr>
                <w:rFonts w:ascii="游ゴシック" w:eastAsia="游ゴシック" w:hAnsi="游ゴシック"/>
              </w:rPr>
            </w:pPr>
            <w:r>
              <w:rPr>
                <w:rFonts w:ascii="游ゴシック" w:eastAsia="游ゴシック" w:hAnsi="游ゴシック" w:hint="eastAsia"/>
                <w:color w:val="FFFFFF" w:themeColor="background1"/>
              </w:rPr>
              <w:t>ステップ２</w:t>
            </w:r>
          </w:p>
        </w:tc>
        <w:tc>
          <w:tcPr>
            <w:tcW w:w="8000" w:type="dxa"/>
          </w:tcPr>
          <w:p w14:paraId="00793653" w14:textId="776E0A60" w:rsidR="001B3C67" w:rsidRPr="00E026E5" w:rsidRDefault="001B3C67" w:rsidP="00704370">
            <w:pPr>
              <w:ind w:leftChars="50" w:left="100"/>
              <w:rPr>
                <w:rFonts w:ascii="游ゴシック" w:eastAsia="游ゴシック" w:hAnsi="游ゴシック"/>
              </w:rPr>
            </w:pPr>
            <w:r>
              <w:rPr>
                <w:rFonts w:ascii="游ゴシック" w:eastAsia="游ゴシック" w:hAnsi="游ゴシック" w:hint="eastAsia"/>
              </w:rPr>
              <w:t>府表、全国表、府外表を基に、地域間表（端数調整前）を作成する</w:t>
            </w:r>
          </w:p>
        </w:tc>
      </w:tr>
    </w:tbl>
    <w:p w14:paraId="5548663D" w14:textId="77777777" w:rsidR="001B3C67" w:rsidRPr="00E026E5" w:rsidRDefault="001B3C67" w:rsidP="001B3C67">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1B3C67" w:rsidRPr="00E026E5" w14:paraId="131E7FE0" w14:textId="77777777" w:rsidTr="00704370">
        <w:tc>
          <w:tcPr>
            <w:tcW w:w="1247" w:type="dxa"/>
            <w:shd w:val="clear" w:color="auto" w:fill="4472C4" w:themeFill="accent1"/>
          </w:tcPr>
          <w:p w14:paraId="55870734" w14:textId="77777777" w:rsidR="001B3C67" w:rsidRPr="00E026E5" w:rsidRDefault="001B3C67" w:rsidP="00704370">
            <w:pPr>
              <w:jc w:val="center"/>
              <w:rPr>
                <w:rFonts w:ascii="游ゴシック" w:eastAsia="游ゴシック" w:hAnsi="游ゴシック"/>
              </w:rPr>
            </w:pPr>
            <w:r>
              <w:rPr>
                <w:rFonts w:ascii="游ゴシック" w:eastAsia="游ゴシック" w:hAnsi="游ゴシック" w:hint="eastAsia"/>
                <w:color w:val="FFFFFF" w:themeColor="background1"/>
              </w:rPr>
              <w:t>ステップ３</w:t>
            </w:r>
          </w:p>
        </w:tc>
        <w:tc>
          <w:tcPr>
            <w:tcW w:w="8000" w:type="dxa"/>
          </w:tcPr>
          <w:p w14:paraId="382C35F3" w14:textId="466D71ED" w:rsidR="001B3C67" w:rsidRPr="00E026E5" w:rsidRDefault="001B3C67" w:rsidP="00704370">
            <w:pPr>
              <w:ind w:leftChars="50" w:left="100"/>
              <w:rPr>
                <w:rFonts w:ascii="游ゴシック" w:eastAsia="游ゴシック" w:hAnsi="游ゴシック"/>
              </w:rPr>
            </w:pPr>
            <w:r>
              <w:rPr>
                <w:rFonts w:ascii="游ゴシック" w:eastAsia="游ゴシック" w:hAnsi="游ゴシック" w:hint="eastAsia"/>
              </w:rPr>
              <w:t>地域間表（端数調整前）に対し</w:t>
            </w:r>
            <w:r w:rsidR="006E6C96">
              <w:rPr>
                <w:rFonts w:ascii="游ゴシック" w:eastAsia="游ゴシック" w:hAnsi="游ゴシック" w:hint="eastAsia"/>
              </w:rPr>
              <w:t>端数調整</w:t>
            </w:r>
            <w:r w:rsidR="004B1353">
              <w:rPr>
                <w:rFonts w:ascii="游ゴシック" w:eastAsia="游ゴシック" w:hAnsi="游ゴシック" w:hint="eastAsia"/>
              </w:rPr>
              <w:t>等</w:t>
            </w:r>
            <w:r w:rsidR="006E6C96">
              <w:rPr>
                <w:rFonts w:ascii="游ゴシック" w:eastAsia="游ゴシック" w:hAnsi="游ゴシック" w:hint="eastAsia"/>
              </w:rPr>
              <w:t>を行い、地域間表を</w:t>
            </w:r>
            <w:r w:rsidR="00E76FEF">
              <w:rPr>
                <w:rFonts w:ascii="游ゴシック" w:eastAsia="游ゴシック" w:hAnsi="游ゴシック" w:hint="eastAsia"/>
              </w:rPr>
              <w:t>完成させる</w:t>
            </w:r>
          </w:p>
        </w:tc>
      </w:tr>
    </w:tbl>
    <w:p w14:paraId="0E53582F" w14:textId="2E6AAC5C" w:rsidR="001B3C67" w:rsidRPr="001B3C67" w:rsidRDefault="001B3C67">
      <w:pPr>
        <w:widowControl/>
        <w:jc w:val="left"/>
        <w:rPr>
          <w:rFonts w:ascii="游ゴシック" w:eastAsia="游ゴシック" w:hAnsi="游ゴシック"/>
        </w:rPr>
      </w:pPr>
    </w:p>
    <w:p w14:paraId="32351E2A" w14:textId="0D1D25DB" w:rsidR="001D66D0" w:rsidRDefault="001D66D0">
      <w:pPr>
        <w:widowControl/>
        <w:jc w:val="left"/>
        <w:rPr>
          <w:rFonts w:ascii="游ゴシック" w:eastAsia="游ゴシック" w:hAnsi="游ゴシック"/>
        </w:rPr>
      </w:pPr>
      <w:r>
        <w:rPr>
          <w:rFonts w:ascii="游ゴシック" w:eastAsia="游ゴシック" w:hAnsi="游ゴシック"/>
        </w:rPr>
        <w:br w:type="page"/>
      </w:r>
    </w:p>
    <w:p w14:paraId="04D98E7C" w14:textId="1F9305B8" w:rsidR="0035342F" w:rsidRPr="00E026E5" w:rsidRDefault="0035342F" w:rsidP="0035342F">
      <w:pPr>
        <w:rPr>
          <w:rFonts w:ascii="游ゴシック" w:eastAsia="游ゴシック" w:hAnsi="游ゴシック"/>
          <w:b/>
        </w:rPr>
      </w:pPr>
      <w:r w:rsidRPr="00C12048">
        <w:rPr>
          <w:rFonts w:ascii="游ゴシック" w:eastAsia="游ゴシック" w:hAnsi="游ゴシック" w:hint="eastAsia"/>
          <w:b/>
        </w:rPr>
        <w:lastRenderedPageBreak/>
        <w:t xml:space="preserve">　</w:t>
      </w:r>
      <w:r w:rsidR="000A7448">
        <w:rPr>
          <w:rFonts w:ascii="游ゴシック" w:eastAsia="游ゴシック" w:hAnsi="游ゴシック" w:hint="eastAsia"/>
          <w:b/>
        </w:rPr>
        <w:t xml:space="preserve">　</w:t>
      </w:r>
      <w:r>
        <w:rPr>
          <w:rFonts w:ascii="游ゴシック" w:eastAsia="游ゴシック" w:hAnsi="游ゴシック" w:hint="eastAsia"/>
          <w:b/>
          <w:bdr w:val="single" w:sz="4" w:space="0" w:color="auto"/>
        </w:rPr>
        <w:t>（ステップ１）</w:t>
      </w:r>
      <w:r w:rsidR="000A7448">
        <w:rPr>
          <w:rFonts w:ascii="游ゴシック" w:eastAsia="游ゴシック" w:hAnsi="游ゴシック" w:hint="eastAsia"/>
          <w:b/>
          <w:bdr w:val="single" w:sz="4" w:space="0" w:color="auto"/>
        </w:rPr>
        <w:t>全</w:t>
      </w:r>
      <w:r w:rsidRPr="0035342F">
        <w:rPr>
          <w:rFonts w:ascii="游ゴシック" w:eastAsia="游ゴシック" w:hAnsi="游ゴシック" w:hint="eastAsia"/>
          <w:b/>
          <w:bdr w:val="single" w:sz="4" w:space="0" w:color="auto"/>
        </w:rPr>
        <w:t>国表の計数から府表の計数を控除した</w:t>
      </w:r>
      <w:r w:rsidR="00A22CD8">
        <w:rPr>
          <w:rFonts w:ascii="游ゴシック" w:eastAsia="游ゴシック" w:hAnsi="游ゴシック" w:hint="eastAsia"/>
          <w:b/>
          <w:bdr w:val="single" w:sz="4" w:space="0" w:color="auto"/>
        </w:rPr>
        <w:t>、</w:t>
      </w:r>
      <w:r w:rsidRPr="0035342F">
        <w:rPr>
          <w:rFonts w:ascii="游ゴシック" w:eastAsia="游ゴシック" w:hAnsi="游ゴシック" w:hint="eastAsia"/>
          <w:b/>
          <w:bdr w:val="single" w:sz="4" w:space="0" w:color="auto"/>
        </w:rPr>
        <w:t>府外表を作成する</w:t>
      </w:r>
      <w:r w:rsidRPr="00E026E5">
        <w:rPr>
          <w:rFonts w:ascii="游ゴシック" w:eastAsia="游ゴシック" w:hAnsi="游ゴシック" w:hint="eastAsia"/>
          <w:b/>
          <w:bdr w:val="single" w:sz="4" w:space="0" w:color="auto"/>
        </w:rPr>
        <w:t xml:space="preserve"> </w:t>
      </w:r>
    </w:p>
    <w:p w14:paraId="58410950" w14:textId="7D65A30B" w:rsidR="007B1510" w:rsidRDefault="000A7448" w:rsidP="007B1510">
      <w:pPr>
        <w:ind w:leftChars="200" w:left="400" w:firstLineChars="100" w:firstLine="200"/>
        <w:rPr>
          <w:rFonts w:ascii="游ゴシック" w:eastAsia="游ゴシック" w:hAnsi="游ゴシック"/>
        </w:rPr>
      </w:pPr>
      <w:r>
        <w:rPr>
          <w:rFonts w:ascii="游ゴシック" w:eastAsia="游ゴシック" w:hAnsi="游ゴシック" w:hint="eastAsia"/>
        </w:rPr>
        <w:t>地域間表作成の準備として、全国表の計数から</w:t>
      </w:r>
      <w:r w:rsidR="00A70A52">
        <w:rPr>
          <w:rFonts w:ascii="游ゴシック" w:eastAsia="游ゴシック" w:hAnsi="游ゴシック" w:hint="eastAsia"/>
        </w:rPr>
        <w:t>府表の計数を控除した、府外表を作成します</w:t>
      </w:r>
      <w:r>
        <w:rPr>
          <w:rFonts w:ascii="游ゴシック" w:eastAsia="游ゴシック" w:hAnsi="游ゴシック" w:hint="eastAsia"/>
        </w:rPr>
        <w:t>。</w:t>
      </w:r>
    </w:p>
    <w:p w14:paraId="286A2A45" w14:textId="1DD7EB46" w:rsidR="000A7448" w:rsidRDefault="007549B1" w:rsidP="007B1510">
      <w:pPr>
        <w:ind w:leftChars="200" w:left="400" w:firstLineChars="100" w:firstLine="200"/>
        <w:rPr>
          <w:rFonts w:ascii="游ゴシック" w:eastAsia="游ゴシック" w:hAnsi="游ゴシック"/>
        </w:rPr>
      </w:pPr>
      <w:r>
        <w:rPr>
          <w:rFonts w:ascii="游ゴシック" w:eastAsia="游ゴシック" w:hAnsi="游ゴシック" w:hint="eastAsia"/>
        </w:rPr>
        <w:t>ただし、府外表の移出・移入については</w:t>
      </w:r>
      <w:r w:rsidR="007B1510">
        <w:rPr>
          <w:rFonts w:ascii="游ゴシック" w:eastAsia="游ゴシック" w:hAnsi="游ゴシック" w:hint="eastAsia"/>
        </w:rPr>
        <w:t>、府</w:t>
      </w:r>
      <w:r w:rsidR="007B1510" w:rsidRPr="007B1510">
        <w:rPr>
          <w:rFonts w:ascii="游ゴシック" w:eastAsia="游ゴシック" w:hAnsi="游ゴシック" w:hint="eastAsia"/>
        </w:rPr>
        <w:t>表の移出</w:t>
      </w:r>
      <w:r>
        <w:rPr>
          <w:rFonts w:ascii="游ゴシック" w:eastAsia="游ゴシック" w:hAnsi="游ゴシック" w:hint="eastAsia"/>
        </w:rPr>
        <w:t>を</w:t>
      </w:r>
      <w:r w:rsidR="007B1510">
        <w:rPr>
          <w:rFonts w:ascii="游ゴシック" w:eastAsia="游ゴシック" w:hAnsi="游ゴシック" w:hint="eastAsia"/>
        </w:rPr>
        <w:t>府</w:t>
      </w:r>
      <w:r w:rsidR="007B1510" w:rsidRPr="007B1510">
        <w:rPr>
          <w:rFonts w:ascii="游ゴシック" w:eastAsia="游ゴシック" w:hAnsi="游ゴシック" w:hint="eastAsia"/>
        </w:rPr>
        <w:t>外表の移入とし、</w:t>
      </w:r>
      <w:r w:rsidR="007B1510">
        <w:rPr>
          <w:rFonts w:ascii="游ゴシック" w:eastAsia="游ゴシック" w:hAnsi="游ゴシック" w:hint="eastAsia"/>
        </w:rPr>
        <w:t>大阪府</w:t>
      </w:r>
      <w:r w:rsidR="007B1510" w:rsidRPr="007B1510">
        <w:rPr>
          <w:rFonts w:ascii="游ゴシック" w:eastAsia="游ゴシック" w:hAnsi="游ゴシック" w:hint="eastAsia"/>
        </w:rPr>
        <w:t>表の移入</w:t>
      </w:r>
      <w:r>
        <w:rPr>
          <w:rFonts w:ascii="游ゴシック" w:eastAsia="游ゴシック" w:hAnsi="游ゴシック" w:hint="eastAsia"/>
        </w:rPr>
        <w:t>を</w:t>
      </w:r>
      <w:r w:rsidR="007B1510">
        <w:rPr>
          <w:rFonts w:ascii="游ゴシック" w:eastAsia="游ゴシック" w:hAnsi="游ゴシック" w:hint="eastAsia"/>
        </w:rPr>
        <w:t>府</w:t>
      </w:r>
      <w:r w:rsidR="007B1510" w:rsidRPr="007B1510">
        <w:rPr>
          <w:rFonts w:ascii="游ゴシック" w:eastAsia="游ゴシック" w:hAnsi="游ゴシック" w:hint="eastAsia"/>
        </w:rPr>
        <w:t>外表の移出とします</w:t>
      </w:r>
      <w:r w:rsidR="007B1510">
        <w:rPr>
          <w:rFonts w:ascii="游ゴシック" w:eastAsia="游ゴシック" w:hAnsi="游ゴシック" w:hint="eastAsia"/>
        </w:rPr>
        <w:t>。</w:t>
      </w:r>
    </w:p>
    <w:p w14:paraId="7F699DB0" w14:textId="40C53448" w:rsidR="00A22CD8" w:rsidRDefault="00A22CD8" w:rsidP="007B1510">
      <w:pPr>
        <w:ind w:leftChars="200" w:left="400" w:firstLineChars="100" w:firstLine="200"/>
        <w:rPr>
          <w:rFonts w:ascii="游ゴシック" w:eastAsia="游ゴシック" w:hAnsi="游ゴシック"/>
        </w:rPr>
      </w:pPr>
    </w:p>
    <w:p w14:paraId="344BE6C4" w14:textId="0496FCBD" w:rsidR="00287D6C" w:rsidRPr="000F3CBE" w:rsidRDefault="00287D6C" w:rsidP="00287D6C">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２－１　全国表、府表、府外表の関係性</w:t>
      </w:r>
    </w:p>
    <w:p w14:paraId="07DE665F" w14:textId="59BF840F" w:rsidR="0035342F" w:rsidRDefault="006E5208" w:rsidP="007D4C75">
      <w:pPr>
        <w:widowControl/>
        <w:jc w:val="center"/>
        <w:rPr>
          <w:rFonts w:ascii="游ゴシック" w:eastAsia="游ゴシック" w:hAnsi="游ゴシック"/>
        </w:rPr>
      </w:pPr>
      <w:r w:rsidRPr="006E5208">
        <w:rPr>
          <w:noProof/>
        </w:rPr>
        <w:drawing>
          <wp:inline distT="0" distB="0" distL="0" distR="0" wp14:anchorId="773EB3E4" wp14:editId="0DA04D3B">
            <wp:extent cx="4681855" cy="126555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1855" cy="1265555"/>
                    </a:xfrm>
                    <a:prstGeom prst="rect">
                      <a:avLst/>
                    </a:prstGeom>
                    <a:noFill/>
                    <a:ln>
                      <a:noFill/>
                    </a:ln>
                  </pic:spPr>
                </pic:pic>
              </a:graphicData>
            </a:graphic>
          </wp:inline>
        </w:drawing>
      </w:r>
    </w:p>
    <w:p w14:paraId="6BE32A45" w14:textId="1802982B" w:rsidR="0035342F" w:rsidRDefault="0035342F">
      <w:pPr>
        <w:widowControl/>
        <w:jc w:val="left"/>
        <w:rPr>
          <w:rFonts w:ascii="游ゴシック" w:eastAsia="游ゴシック" w:hAnsi="游ゴシック"/>
        </w:rPr>
      </w:pPr>
    </w:p>
    <w:p w14:paraId="36945CA6" w14:textId="77777777" w:rsidR="001D66D0" w:rsidRDefault="001D66D0">
      <w:pPr>
        <w:widowControl/>
        <w:jc w:val="left"/>
        <w:rPr>
          <w:rFonts w:ascii="游ゴシック" w:eastAsia="游ゴシック" w:hAnsi="游ゴシック"/>
        </w:rPr>
      </w:pPr>
    </w:p>
    <w:p w14:paraId="26A09688" w14:textId="7DE3EA32" w:rsidR="007D4C75" w:rsidRPr="00E026E5" w:rsidRDefault="007D4C75" w:rsidP="007D4C75">
      <w:pPr>
        <w:rPr>
          <w:rFonts w:ascii="游ゴシック" w:eastAsia="游ゴシック" w:hAnsi="游ゴシック"/>
          <w:b/>
        </w:rPr>
      </w:pPr>
      <w:r w:rsidRPr="00C12048">
        <w:rPr>
          <w:rFonts w:ascii="游ゴシック" w:eastAsia="游ゴシック" w:hAnsi="游ゴシック" w:hint="eastAsia"/>
          <w:b/>
        </w:rPr>
        <w:t xml:space="preserve">　</w:t>
      </w:r>
      <w:r>
        <w:rPr>
          <w:rFonts w:ascii="游ゴシック" w:eastAsia="游ゴシック" w:hAnsi="游ゴシック" w:hint="eastAsia"/>
          <w:b/>
        </w:rPr>
        <w:t xml:space="preserve">　</w:t>
      </w:r>
      <w:r>
        <w:rPr>
          <w:rFonts w:ascii="游ゴシック" w:eastAsia="游ゴシック" w:hAnsi="游ゴシック" w:hint="eastAsia"/>
          <w:b/>
          <w:bdr w:val="single" w:sz="4" w:space="0" w:color="auto"/>
        </w:rPr>
        <w:t>（ステップ２）</w:t>
      </w:r>
      <w:r w:rsidRPr="007D4C75">
        <w:rPr>
          <w:rFonts w:ascii="游ゴシック" w:eastAsia="游ゴシック" w:hAnsi="游ゴシック" w:hint="eastAsia"/>
          <w:b/>
          <w:bdr w:val="single" w:sz="4" w:space="0" w:color="auto"/>
        </w:rPr>
        <w:t>大阪府表、全国表、府外表を基に、地域間表（端数調整前）を作成する</w:t>
      </w:r>
      <w:r w:rsidRPr="00E026E5">
        <w:rPr>
          <w:rFonts w:ascii="游ゴシック" w:eastAsia="游ゴシック" w:hAnsi="游ゴシック" w:hint="eastAsia"/>
          <w:b/>
          <w:bdr w:val="single" w:sz="4" w:space="0" w:color="auto"/>
        </w:rPr>
        <w:t xml:space="preserve"> </w:t>
      </w:r>
    </w:p>
    <w:p w14:paraId="490EDDE1" w14:textId="000531A7" w:rsidR="004A6A25" w:rsidRDefault="004A6A25" w:rsidP="004A6A25">
      <w:pPr>
        <w:ind w:leftChars="200" w:left="400" w:firstLineChars="100" w:firstLine="200"/>
        <w:rPr>
          <w:rFonts w:ascii="游ゴシック" w:eastAsia="游ゴシック" w:hAnsi="游ゴシック"/>
        </w:rPr>
      </w:pPr>
      <w:r w:rsidRPr="004A6A25">
        <w:rPr>
          <w:rFonts w:ascii="游ゴシック" w:eastAsia="游ゴシック" w:hAnsi="游ゴシック" w:hint="eastAsia"/>
        </w:rPr>
        <w:t>府表、全国表、府外表を基に、</w:t>
      </w:r>
      <w:r>
        <w:rPr>
          <w:rFonts w:ascii="游ゴシック" w:eastAsia="游ゴシック" w:hAnsi="游ゴシック" w:hint="eastAsia"/>
        </w:rPr>
        <w:t>次の図</w:t>
      </w:r>
      <w:r w:rsidR="005F3C80">
        <w:rPr>
          <w:rFonts w:ascii="游ゴシック" w:eastAsia="游ゴシック" w:hAnsi="游ゴシック" w:hint="eastAsia"/>
        </w:rPr>
        <w:t>表</w:t>
      </w:r>
      <w:r>
        <w:rPr>
          <w:rFonts w:ascii="游ゴシック" w:eastAsia="游ゴシック" w:hAnsi="游ゴシック" w:hint="eastAsia"/>
        </w:rPr>
        <w:t>に示す方法に従って各セルの計数を</w:t>
      </w:r>
      <w:r w:rsidR="00151911">
        <w:rPr>
          <w:rFonts w:ascii="游ゴシック" w:eastAsia="游ゴシック" w:hAnsi="游ゴシック" w:hint="eastAsia"/>
        </w:rPr>
        <w:t>転記又は</w:t>
      </w:r>
      <w:r>
        <w:rPr>
          <w:rFonts w:ascii="游ゴシック" w:eastAsia="游ゴシック" w:hAnsi="游ゴシック" w:hint="eastAsia"/>
        </w:rPr>
        <w:t>算出し</w:t>
      </w:r>
      <w:r w:rsidR="007F238C">
        <w:rPr>
          <w:rFonts w:ascii="游ゴシック" w:eastAsia="游ゴシック" w:hAnsi="游ゴシック" w:hint="eastAsia"/>
        </w:rPr>
        <w:t>、地域間表（端数調整前）を作成し</w:t>
      </w:r>
      <w:r>
        <w:rPr>
          <w:rFonts w:ascii="游ゴシック" w:eastAsia="游ゴシック" w:hAnsi="游ゴシック" w:hint="eastAsia"/>
        </w:rPr>
        <w:t>ます。</w:t>
      </w:r>
    </w:p>
    <w:p w14:paraId="5A62DDDF" w14:textId="022E12FA" w:rsidR="004A6A25" w:rsidRDefault="004A6A25" w:rsidP="004A6A25">
      <w:pPr>
        <w:ind w:leftChars="200" w:left="400" w:firstLineChars="100" w:firstLine="200"/>
        <w:rPr>
          <w:rFonts w:ascii="游ゴシック" w:eastAsia="游ゴシック" w:hAnsi="游ゴシック"/>
        </w:rPr>
      </w:pPr>
      <w:r>
        <w:rPr>
          <w:rFonts w:ascii="游ゴシック" w:eastAsia="游ゴシック" w:hAnsi="游ゴシック" w:hint="eastAsia"/>
        </w:rPr>
        <w:t>なお、①～④及び⑴～⑷については、</w:t>
      </w:r>
      <w:r w:rsidR="00A22CD8">
        <w:rPr>
          <w:rFonts w:ascii="游ゴシック" w:eastAsia="游ゴシック" w:hAnsi="游ゴシック" w:hint="eastAsia"/>
        </w:rPr>
        <w:t>小さい番号</w:t>
      </w:r>
      <w:r w:rsidR="00B2666F">
        <w:rPr>
          <w:rFonts w:ascii="游ゴシック" w:eastAsia="游ゴシック" w:hAnsi="游ゴシック" w:hint="eastAsia"/>
        </w:rPr>
        <w:t>から順に計算を行うようにします</w:t>
      </w:r>
      <w:r>
        <w:rPr>
          <w:rFonts w:ascii="游ゴシック" w:eastAsia="游ゴシック" w:hAnsi="游ゴシック" w:hint="eastAsia"/>
        </w:rPr>
        <w:t>。</w:t>
      </w:r>
    </w:p>
    <w:p w14:paraId="452B3376" w14:textId="28D95ED8" w:rsidR="004A6A25" w:rsidRDefault="004A6A25">
      <w:pPr>
        <w:widowControl/>
        <w:jc w:val="left"/>
        <w:rPr>
          <w:rFonts w:ascii="游ゴシック" w:eastAsia="游ゴシック" w:hAnsi="游ゴシック"/>
        </w:rPr>
      </w:pPr>
    </w:p>
    <w:p w14:paraId="36183C11" w14:textId="2A2C4870" w:rsidR="00287D6C" w:rsidRPr="00D75DDA" w:rsidRDefault="00287D6C" w:rsidP="00466DA8">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２－２　地域間表における各セルの算出方法</w:t>
      </w:r>
    </w:p>
    <w:p w14:paraId="3EE75A14" w14:textId="0B874442" w:rsidR="004A6A25" w:rsidRDefault="00DF3E1F">
      <w:pPr>
        <w:widowControl/>
        <w:jc w:val="left"/>
      </w:pPr>
      <w:r w:rsidRPr="00DF3E1F">
        <w:rPr>
          <w:noProof/>
        </w:rPr>
        <w:drawing>
          <wp:inline distT="0" distB="0" distL="0" distR="0" wp14:anchorId="30D08A4E" wp14:editId="37CC1684">
            <wp:extent cx="6479540" cy="1789430"/>
            <wp:effectExtent l="0" t="0" r="0" b="127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540" cy="1789430"/>
                    </a:xfrm>
                    <a:prstGeom prst="rect">
                      <a:avLst/>
                    </a:prstGeom>
                    <a:noFill/>
                    <a:ln>
                      <a:noFill/>
                    </a:ln>
                  </pic:spPr>
                </pic:pic>
              </a:graphicData>
            </a:graphic>
          </wp:inline>
        </w:drawing>
      </w:r>
    </w:p>
    <w:p w14:paraId="124FBC97" w14:textId="77777777" w:rsidR="001D66D0" w:rsidRDefault="001D66D0" w:rsidP="001D66D0">
      <w:pPr>
        <w:widowControl/>
        <w:jc w:val="left"/>
        <w:rPr>
          <w:rFonts w:ascii="游ゴシック" w:eastAsia="游ゴシック" w:hAnsi="游ゴシック"/>
        </w:rPr>
      </w:pPr>
    </w:p>
    <w:p w14:paraId="0FE4825A" w14:textId="77777777" w:rsidR="001D66D0" w:rsidRDefault="001D66D0">
      <w:pPr>
        <w:widowControl/>
        <w:jc w:val="left"/>
        <w:rPr>
          <w:rFonts w:ascii="游ゴシック" w:eastAsia="游ゴシック" w:hAnsi="游ゴシック"/>
        </w:rPr>
      </w:pPr>
    </w:p>
    <w:p w14:paraId="52CD97E2" w14:textId="77777777" w:rsidR="00E343F2" w:rsidRPr="00E026E5" w:rsidRDefault="00E343F2" w:rsidP="00F3635F">
      <w:pPr>
        <w:widowControl/>
        <w:jc w:val="left"/>
        <w:rPr>
          <w:rFonts w:ascii="游ゴシック" w:eastAsia="游ゴシック" w:hAnsi="游ゴシック"/>
          <w:b/>
        </w:rPr>
      </w:pPr>
      <w:r w:rsidRPr="00C12048">
        <w:rPr>
          <w:rFonts w:ascii="游ゴシック" w:eastAsia="游ゴシック" w:hAnsi="游ゴシック" w:hint="eastAsia"/>
          <w:b/>
        </w:rPr>
        <w:t xml:space="preserve">　</w:t>
      </w:r>
      <w:r>
        <w:rPr>
          <w:rFonts w:ascii="游ゴシック" w:eastAsia="游ゴシック" w:hAnsi="游ゴシック" w:hint="eastAsia"/>
          <w:b/>
        </w:rPr>
        <w:t xml:space="preserve">　</w:t>
      </w:r>
      <w:r>
        <w:rPr>
          <w:rFonts w:ascii="游ゴシック" w:eastAsia="游ゴシック" w:hAnsi="游ゴシック" w:hint="eastAsia"/>
          <w:b/>
          <w:bdr w:val="single" w:sz="4" w:space="0" w:color="auto"/>
        </w:rPr>
        <w:t>（ステップ３）</w:t>
      </w:r>
      <w:r w:rsidRPr="00917CCC">
        <w:rPr>
          <w:rFonts w:ascii="游ゴシック" w:eastAsia="游ゴシック" w:hAnsi="游ゴシック" w:hint="eastAsia"/>
          <w:b/>
          <w:bdr w:val="single" w:sz="4" w:space="0" w:color="auto"/>
        </w:rPr>
        <w:t>地域間表（端数調整前）に対し端数調整</w:t>
      </w:r>
      <w:r>
        <w:rPr>
          <w:rFonts w:ascii="游ゴシック" w:eastAsia="游ゴシック" w:hAnsi="游ゴシック" w:hint="eastAsia"/>
          <w:b/>
          <w:bdr w:val="single" w:sz="4" w:space="0" w:color="auto"/>
        </w:rPr>
        <w:t>等</w:t>
      </w:r>
      <w:r w:rsidRPr="00917CCC">
        <w:rPr>
          <w:rFonts w:ascii="游ゴシック" w:eastAsia="游ゴシック" w:hAnsi="游ゴシック" w:hint="eastAsia"/>
          <w:b/>
          <w:bdr w:val="single" w:sz="4" w:space="0" w:color="auto"/>
        </w:rPr>
        <w:t>を行い、地域間表</w:t>
      </w:r>
      <w:r>
        <w:rPr>
          <w:rFonts w:ascii="游ゴシック" w:eastAsia="游ゴシック" w:hAnsi="游ゴシック" w:hint="eastAsia"/>
          <w:b/>
          <w:bdr w:val="single" w:sz="4" w:space="0" w:color="auto"/>
        </w:rPr>
        <w:t>を完成させる</w:t>
      </w:r>
      <w:r w:rsidRPr="00E026E5">
        <w:rPr>
          <w:rFonts w:ascii="游ゴシック" w:eastAsia="游ゴシック" w:hAnsi="游ゴシック" w:hint="eastAsia"/>
          <w:b/>
          <w:bdr w:val="single" w:sz="4" w:space="0" w:color="auto"/>
        </w:rPr>
        <w:t xml:space="preserve"> </w:t>
      </w:r>
    </w:p>
    <w:p w14:paraId="34489DF5" w14:textId="3BBFE1A7"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ステップ２で作成した地域間表は、小数</w:t>
      </w:r>
      <w:r w:rsidR="00871886">
        <w:rPr>
          <w:rFonts w:ascii="游ゴシック" w:eastAsia="游ゴシック" w:hAnsi="游ゴシック" w:hint="eastAsia"/>
        </w:rPr>
        <w:t>点以下</w:t>
      </w:r>
      <w:r>
        <w:rPr>
          <w:rFonts w:ascii="游ゴシック" w:eastAsia="游ゴシック" w:hAnsi="游ゴシック" w:hint="eastAsia"/>
        </w:rPr>
        <w:t>の端数を含むことから、整数化を行うとともに、タテ・ヨコの合計と内数の合計が合うよう、バランス調整を行います。</w:t>
      </w:r>
    </w:p>
    <w:p w14:paraId="60E09D37" w14:textId="77777777" w:rsidR="00E343F2" w:rsidRPr="00571352" w:rsidRDefault="00E343F2" w:rsidP="00E343F2">
      <w:pPr>
        <w:ind w:leftChars="200" w:left="400" w:firstLineChars="100" w:firstLine="200"/>
        <w:rPr>
          <w:rFonts w:ascii="游ゴシック" w:eastAsia="游ゴシック" w:hAnsi="游ゴシック"/>
        </w:rPr>
      </w:pPr>
    </w:p>
    <w:p w14:paraId="23FC1F53" w14:textId="091B1393"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バランス調整には様々な手法が存在しますが、今回作成した地域間表は、ステップ２で作成した地域間表（端数調整前）を</w:t>
      </w:r>
      <w:r w:rsidR="00871886">
        <w:rPr>
          <w:rFonts w:ascii="游ゴシック" w:eastAsia="游ゴシック" w:hAnsi="游ゴシック" w:hint="eastAsia"/>
        </w:rPr>
        <w:t>四捨五入により</w:t>
      </w:r>
      <w:r>
        <w:rPr>
          <w:rFonts w:ascii="游ゴシック" w:eastAsia="游ゴシック" w:hAnsi="游ゴシック" w:hint="eastAsia"/>
        </w:rPr>
        <w:t>整数化</w:t>
      </w:r>
      <w:r w:rsidR="00871886">
        <w:rPr>
          <w:rFonts w:ascii="游ゴシック" w:eastAsia="游ゴシック" w:hAnsi="游ゴシック" w:hint="eastAsia"/>
        </w:rPr>
        <w:t>し</w:t>
      </w:r>
      <w:r>
        <w:rPr>
          <w:rFonts w:ascii="游ゴシック" w:eastAsia="游ゴシック" w:hAnsi="游ゴシック" w:hint="eastAsia"/>
        </w:rPr>
        <w:t>、タテ・ヨコの合計と内数の合計の差額については、在庫純増を調整することにより、バランス調整を行いました。</w:t>
      </w:r>
    </w:p>
    <w:p w14:paraId="1A4A6C8D" w14:textId="77777777" w:rsidR="00E343F2" w:rsidRDefault="00E343F2" w:rsidP="00E343F2">
      <w:pPr>
        <w:widowControl/>
        <w:jc w:val="left"/>
        <w:rPr>
          <w:rFonts w:ascii="游ゴシック" w:eastAsia="游ゴシック" w:hAnsi="游ゴシック"/>
        </w:rPr>
      </w:pPr>
      <w:r>
        <w:rPr>
          <w:rFonts w:ascii="游ゴシック" w:eastAsia="游ゴシック" w:hAnsi="游ゴシック"/>
        </w:rPr>
        <w:br w:type="page"/>
      </w:r>
    </w:p>
    <w:p w14:paraId="343315F2" w14:textId="77777777" w:rsidR="00E343F2" w:rsidRPr="0028188D" w:rsidRDefault="00E343F2" w:rsidP="00E343F2">
      <w:pPr>
        <w:pStyle w:val="4"/>
        <w:tabs>
          <w:tab w:val="left" w:pos="142"/>
          <w:tab w:val="left" w:pos="284"/>
        </w:tabs>
        <w:rPr>
          <w:rFonts w:ascii="游ゴシック" w:hAnsi="游ゴシック"/>
          <w:color w:val="000000" w:themeColor="text1"/>
        </w:rPr>
      </w:pPr>
      <w:r w:rsidRPr="006319CE">
        <w:rPr>
          <w:rFonts w:ascii="游ゴシック" w:hAnsi="游ゴシック" w:hint="eastAsia"/>
          <w:color w:val="000000" w:themeColor="text1"/>
        </w:rPr>
        <w:lastRenderedPageBreak/>
        <w:t>（</w:t>
      </w:r>
      <w:r>
        <w:rPr>
          <w:rFonts w:ascii="游ゴシック" w:hAnsi="游ゴシック" w:hint="eastAsia"/>
          <w:color w:val="000000" w:themeColor="text1"/>
        </w:rPr>
        <w:t>３</w:t>
      </w:r>
      <w:r w:rsidRPr="006319CE">
        <w:rPr>
          <w:rFonts w:ascii="游ゴシック" w:hAnsi="游ゴシック" w:hint="eastAsia"/>
          <w:color w:val="000000" w:themeColor="text1"/>
        </w:rPr>
        <w:t>）</w:t>
      </w:r>
      <w:r>
        <w:rPr>
          <w:rFonts w:ascii="游ゴシック" w:hAnsi="游ゴシック" w:hint="eastAsia"/>
          <w:color w:val="000000" w:themeColor="text1"/>
        </w:rPr>
        <w:t>作成した地域間産業連関表と府表との関係性</w:t>
      </w:r>
    </w:p>
    <w:p w14:paraId="26DDABA6" w14:textId="77777777"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前節で作成した地域間表の概要（１部門表）は、図表２－３の通りです。</w:t>
      </w:r>
    </w:p>
    <w:p w14:paraId="210EC4C4" w14:textId="77777777" w:rsidR="00E343F2" w:rsidRDefault="00E343F2" w:rsidP="00E343F2">
      <w:pPr>
        <w:ind w:leftChars="200" w:left="400" w:firstLineChars="100" w:firstLine="200"/>
        <w:rPr>
          <w:rFonts w:ascii="游ゴシック" w:eastAsia="游ゴシック" w:hAnsi="游ゴシック"/>
        </w:rPr>
      </w:pPr>
    </w:p>
    <w:p w14:paraId="5EA19DAC" w14:textId="77777777" w:rsidR="005F0B40" w:rsidRPr="00D75DDA" w:rsidRDefault="005F0B40" w:rsidP="005F0B40">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２－３　地域間表の概要（１部門表）</w:t>
      </w:r>
    </w:p>
    <w:p w14:paraId="49862A2C" w14:textId="181A4285" w:rsidR="00E343F2" w:rsidRDefault="005F0B40" w:rsidP="00E22DEF">
      <w:pPr>
        <w:rPr>
          <w:rFonts w:ascii="游ゴシック" w:eastAsia="游ゴシック" w:hAnsi="游ゴシック"/>
        </w:rPr>
      </w:pPr>
      <w:r w:rsidRPr="00063346">
        <w:rPr>
          <w:noProof/>
        </w:rPr>
        <w:drawing>
          <wp:inline distT="0" distB="0" distL="0" distR="0" wp14:anchorId="64CEC5E3" wp14:editId="01561B27">
            <wp:extent cx="6479540" cy="1763395"/>
            <wp:effectExtent l="0" t="0" r="0" b="82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9540" cy="1763395"/>
                    </a:xfrm>
                    <a:prstGeom prst="rect">
                      <a:avLst/>
                    </a:prstGeom>
                    <a:noFill/>
                    <a:ln>
                      <a:noFill/>
                    </a:ln>
                  </pic:spPr>
                </pic:pic>
              </a:graphicData>
            </a:graphic>
          </wp:inline>
        </w:drawing>
      </w:r>
    </w:p>
    <w:p w14:paraId="3B0CA48A" w14:textId="77777777" w:rsidR="00E343F2" w:rsidRDefault="00E343F2" w:rsidP="00E343F2">
      <w:pPr>
        <w:ind w:leftChars="200" w:left="400" w:firstLineChars="100" w:firstLine="200"/>
        <w:rPr>
          <w:rFonts w:ascii="游ゴシック" w:eastAsia="游ゴシック" w:hAnsi="游ゴシック"/>
        </w:rPr>
      </w:pPr>
    </w:p>
    <w:p w14:paraId="6F1111B4" w14:textId="77777777"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また、地域間表と府表との対応関係は、図表２－３及び２－４における①～⑩の対応関係をご参照ください。</w:t>
      </w:r>
    </w:p>
    <w:p w14:paraId="7CE122D8" w14:textId="77777777" w:rsidR="00E343F2" w:rsidRDefault="00E343F2" w:rsidP="00E343F2">
      <w:pPr>
        <w:ind w:leftChars="200" w:left="400" w:firstLineChars="100" w:firstLine="200"/>
        <w:rPr>
          <w:rFonts w:ascii="游ゴシック" w:eastAsia="游ゴシック" w:hAnsi="游ゴシック"/>
        </w:rPr>
      </w:pPr>
    </w:p>
    <w:p w14:paraId="6402AD6E" w14:textId="77777777" w:rsidR="00E343F2" w:rsidRPr="00D75DDA" w:rsidRDefault="00E343F2" w:rsidP="00F3635F">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２－４　大阪府産業連関表との関係性</w:t>
      </w:r>
    </w:p>
    <w:p w14:paraId="55C443A1" w14:textId="77777777" w:rsidR="00E343F2" w:rsidRDefault="00E343F2" w:rsidP="00E343F2">
      <w:pPr>
        <w:ind w:firstLineChars="100" w:firstLine="200"/>
        <w:rPr>
          <w:rFonts w:ascii="游ゴシック" w:eastAsia="游ゴシック" w:hAnsi="游ゴシック"/>
        </w:rPr>
      </w:pPr>
      <w:r w:rsidRPr="00BC27C4">
        <w:rPr>
          <w:noProof/>
        </w:rPr>
        <w:drawing>
          <wp:inline distT="0" distB="0" distL="0" distR="0" wp14:anchorId="1378AE68" wp14:editId="17C77E36">
            <wp:extent cx="6479540" cy="145161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9540" cy="1451610"/>
                    </a:xfrm>
                    <a:prstGeom prst="rect">
                      <a:avLst/>
                    </a:prstGeom>
                    <a:noFill/>
                    <a:ln>
                      <a:noFill/>
                    </a:ln>
                  </pic:spPr>
                </pic:pic>
              </a:graphicData>
            </a:graphic>
          </wp:inline>
        </w:drawing>
      </w:r>
    </w:p>
    <w:p w14:paraId="65635C31" w14:textId="77777777" w:rsidR="00E343F2" w:rsidRDefault="00E343F2" w:rsidP="00E343F2">
      <w:pPr>
        <w:ind w:leftChars="200" w:left="400" w:firstLineChars="100" w:firstLine="200"/>
        <w:rPr>
          <w:rFonts w:ascii="游ゴシック" w:eastAsia="游ゴシック" w:hAnsi="游ゴシック"/>
        </w:rPr>
      </w:pPr>
    </w:p>
    <w:p w14:paraId="517E3F5D" w14:textId="77777777" w:rsidR="00FE08C7"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なお、</w:t>
      </w:r>
      <w:r w:rsidRPr="00735416">
        <w:rPr>
          <w:rFonts w:ascii="游ゴシック" w:eastAsia="游ゴシック" w:hAnsi="游ゴシック" w:hint="eastAsia"/>
        </w:rPr>
        <w:t>図表</w:t>
      </w:r>
      <w:r>
        <w:rPr>
          <w:rFonts w:ascii="游ゴシック" w:eastAsia="游ゴシック" w:hAnsi="游ゴシック" w:hint="eastAsia"/>
        </w:rPr>
        <w:t>２－３や次節でお示しする地域間表は、取引基本表になります。</w:t>
      </w:r>
    </w:p>
    <w:p w14:paraId="2FD4A270" w14:textId="6ECAA3F9"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この取引基本表を基に、経済波及効果の計算等、産業連関表の利活用に資するため、投入係数表や逆行列係数表等、関係する統計表を作成します。（作成方法は、</w:t>
      </w:r>
      <w:r w:rsidR="00FE08C7" w:rsidRPr="00246208">
        <w:rPr>
          <w:rFonts w:ascii="游ゴシック" w:eastAsia="游ゴシック" w:hAnsi="游ゴシック" w:hint="eastAsia"/>
        </w:rPr>
        <w:t>4</w:t>
      </w:r>
      <w:r w:rsidR="00CA54FF">
        <w:rPr>
          <w:rFonts w:ascii="游ゴシック" w:eastAsia="游ゴシック" w:hAnsi="游ゴシック" w:hint="eastAsia"/>
        </w:rPr>
        <w:t>1</w:t>
      </w:r>
      <w:r>
        <w:rPr>
          <w:rFonts w:ascii="游ゴシック" w:eastAsia="游ゴシック" w:hAnsi="游ゴシック" w:hint="eastAsia"/>
        </w:rPr>
        <w:t>ページの「参考：諸表の算出方法」を参照。）</w:t>
      </w:r>
    </w:p>
    <w:p w14:paraId="0B6865FA" w14:textId="77777777" w:rsidR="00E343F2" w:rsidRDefault="00E343F2" w:rsidP="00E343F2">
      <w:pPr>
        <w:ind w:leftChars="200" w:left="400" w:firstLineChars="100" w:firstLine="200"/>
        <w:rPr>
          <w:rFonts w:ascii="游ゴシック" w:eastAsia="游ゴシック" w:hAnsi="游ゴシック"/>
        </w:rPr>
      </w:pPr>
    </w:p>
    <w:p w14:paraId="3F1CDFA4" w14:textId="77777777"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次節では、作成した大阪府内外２地域間産業連関表（取引基本表：</w:t>
      </w:r>
      <w:r w:rsidRPr="00472E6D">
        <w:rPr>
          <w:rFonts w:ascii="游ゴシック" w:eastAsia="游ゴシック" w:hAnsi="游ゴシック" w:hint="eastAsia"/>
        </w:rPr>
        <w:t>統合大分類（37部門）</w:t>
      </w:r>
      <w:r>
        <w:rPr>
          <w:rFonts w:ascii="游ゴシック" w:eastAsia="游ゴシック" w:hAnsi="游ゴシック" w:hint="eastAsia"/>
        </w:rPr>
        <w:t>）を示します。</w:t>
      </w:r>
    </w:p>
    <w:p w14:paraId="51BC7CC8" w14:textId="77777777" w:rsidR="00E343F2" w:rsidRDefault="00E343F2" w:rsidP="00E343F2">
      <w:pPr>
        <w:widowControl/>
        <w:jc w:val="left"/>
        <w:rPr>
          <w:rFonts w:ascii="游ゴシック" w:eastAsia="游ゴシック" w:hAnsi="游ゴシック"/>
        </w:rPr>
      </w:pPr>
      <w:r>
        <w:rPr>
          <w:rFonts w:ascii="游ゴシック" w:eastAsia="游ゴシック" w:hAnsi="游ゴシック"/>
        </w:rPr>
        <w:br w:type="page"/>
      </w:r>
    </w:p>
    <w:p w14:paraId="470BD534" w14:textId="77777777" w:rsidR="00E343F2" w:rsidRPr="006319CE" w:rsidRDefault="00E343F2" w:rsidP="00E343F2">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lastRenderedPageBreak/>
        <w:t>（</w:t>
      </w:r>
      <w:r>
        <w:rPr>
          <w:rFonts w:ascii="游ゴシック" w:hAnsi="游ゴシック" w:hint="eastAsia"/>
          <w:color w:val="000000" w:themeColor="text1"/>
        </w:rPr>
        <w:t>４</w:t>
      </w:r>
      <w:r w:rsidRPr="006319CE">
        <w:rPr>
          <w:rFonts w:ascii="游ゴシック" w:hAnsi="游ゴシック" w:hint="eastAsia"/>
          <w:color w:val="000000" w:themeColor="text1"/>
        </w:rPr>
        <w:t>）</w:t>
      </w:r>
      <w:r>
        <w:rPr>
          <w:rFonts w:ascii="游ゴシック" w:hAnsi="游ゴシック" w:hint="eastAsia"/>
          <w:color w:val="000000" w:themeColor="text1"/>
        </w:rPr>
        <w:t>大阪府内外２地域間産業連関表（取引基本表：</w:t>
      </w:r>
      <w:r w:rsidRPr="00CB0A4B">
        <w:rPr>
          <w:rFonts w:ascii="游ゴシック" w:hAnsi="游ゴシック" w:hint="eastAsia"/>
          <w:color w:val="000000" w:themeColor="text1"/>
        </w:rPr>
        <w:t>統合大分類（37部門）</w:t>
      </w:r>
      <w:r>
        <w:rPr>
          <w:rFonts w:ascii="游ゴシック" w:hAnsi="游ゴシック" w:hint="eastAsia"/>
          <w:color w:val="000000" w:themeColor="text1"/>
        </w:rPr>
        <w:t>）</w:t>
      </w:r>
    </w:p>
    <w:p w14:paraId="2BFF0FD9" w14:textId="77777777" w:rsidR="00E343F2" w:rsidRDefault="00E343F2" w:rsidP="00E343F2">
      <w:pPr>
        <w:rPr>
          <w:rFonts w:ascii="游ゴシック" w:eastAsia="游ゴシック" w:hAnsi="游ゴシック"/>
        </w:rPr>
      </w:pPr>
      <w:r w:rsidRPr="005C512F">
        <w:rPr>
          <w:noProof/>
        </w:rPr>
        <w:drawing>
          <wp:inline distT="0" distB="0" distL="0" distR="0" wp14:anchorId="5B419A75" wp14:editId="7ECF6739">
            <wp:extent cx="6440402" cy="6683400"/>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40402" cy="6683400"/>
                    </a:xfrm>
                    <a:prstGeom prst="rect">
                      <a:avLst/>
                    </a:prstGeom>
                    <a:noFill/>
                    <a:ln>
                      <a:noFill/>
                    </a:ln>
                  </pic:spPr>
                </pic:pic>
              </a:graphicData>
            </a:graphic>
          </wp:inline>
        </w:drawing>
      </w:r>
    </w:p>
    <w:p w14:paraId="730FB725" w14:textId="77777777" w:rsidR="00E343F2" w:rsidRDefault="00E343F2" w:rsidP="00E343F2">
      <w:pPr>
        <w:widowControl/>
        <w:jc w:val="left"/>
        <w:rPr>
          <w:rFonts w:ascii="游ゴシック" w:eastAsia="游ゴシック" w:hAnsi="游ゴシック"/>
        </w:rPr>
      </w:pPr>
    </w:p>
    <w:p w14:paraId="3CF1F2F0" w14:textId="77777777" w:rsidR="00E343F2" w:rsidRDefault="00E343F2" w:rsidP="00E343F2">
      <w:pPr>
        <w:widowControl/>
        <w:jc w:val="left"/>
        <w:rPr>
          <w:rFonts w:ascii="游ゴシック" w:eastAsia="游ゴシック" w:hAnsi="游ゴシック"/>
        </w:rPr>
      </w:pPr>
      <w:r>
        <w:rPr>
          <w:rFonts w:ascii="游ゴシック" w:eastAsia="游ゴシック" w:hAnsi="游ゴシック"/>
        </w:rPr>
        <w:br w:type="page"/>
      </w:r>
    </w:p>
    <w:p w14:paraId="2901BBA1" w14:textId="61E42B99" w:rsidR="00E343F2" w:rsidRDefault="00246208" w:rsidP="00E343F2">
      <w:pPr>
        <w:rPr>
          <w:rFonts w:ascii="游ゴシック" w:eastAsia="游ゴシック" w:hAnsi="游ゴシック"/>
        </w:rPr>
      </w:pPr>
      <w:r>
        <w:rPr>
          <w:noProof/>
        </w:rPr>
        <w:lastRenderedPageBreak/>
        <mc:AlternateContent>
          <mc:Choice Requires="wps">
            <w:drawing>
              <wp:anchor distT="45720" distB="45720" distL="114300" distR="114300" simplePos="0" relativeHeight="251751424" behindDoc="0" locked="0" layoutInCell="1" allowOverlap="1" wp14:anchorId="40F31FFD" wp14:editId="235CEC05">
                <wp:simplePos x="0" y="0"/>
                <wp:positionH relativeFrom="column">
                  <wp:posOffset>5206266</wp:posOffset>
                </wp:positionH>
                <wp:positionV relativeFrom="paragraph">
                  <wp:posOffset>76799</wp:posOffset>
                </wp:positionV>
                <wp:extent cx="1015340" cy="302821"/>
                <wp:effectExtent l="0" t="0" r="0" b="254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2821"/>
                        </a:xfrm>
                        <a:prstGeom prst="rect">
                          <a:avLst/>
                        </a:prstGeom>
                        <a:noFill/>
                        <a:ln w="9525">
                          <a:noFill/>
                          <a:miter lim="800000"/>
                          <a:headEnd/>
                          <a:tailEnd/>
                        </a:ln>
                      </wps:spPr>
                      <wps:txbx>
                        <w:txbxContent>
                          <w:p w14:paraId="133C3A06" w14:textId="77777777" w:rsidR="00246208" w:rsidRPr="00246208" w:rsidRDefault="00246208" w:rsidP="00246208">
                            <w:pPr>
                              <w:jc w:val="right"/>
                              <w:rPr>
                                <w:rFonts w:ascii="游ゴシック" w:eastAsia="游ゴシック" w:hAnsi="游ゴシック"/>
                                <w:sz w:val="12"/>
                                <w:szCs w:val="12"/>
                              </w:rPr>
                            </w:pPr>
                            <w:r w:rsidRPr="00246208">
                              <w:rPr>
                                <w:rFonts w:ascii="游ゴシック" w:eastAsia="游ゴシック" w:hAnsi="游ゴシック" w:hint="eastAsia"/>
                                <w:sz w:val="12"/>
                                <w:szCs w:val="12"/>
                              </w:rPr>
                              <w:t>（単位：</w:t>
                            </w:r>
                            <w:r>
                              <w:rPr>
                                <w:rFonts w:ascii="游ゴシック" w:eastAsia="游ゴシック" w:hAnsi="游ゴシック" w:hint="eastAsia"/>
                                <w:sz w:val="12"/>
                                <w:szCs w:val="12"/>
                              </w:rPr>
                              <w:t>百万</w:t>
                            </w:r>
                            <w:r w:rsidRPr="00246208">
                              <w:rPr>
                                <w:rFonts w:ascii="游ゴシック" w:eastAsia="游ゴシック" w:hAnsi="游ゴシック" w:hint="eastAsia"/>
                                <w:sz w:val="12"/>
                                <w:szCs w:val="12"/>
                              </w:rPr>
                              <w:t>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31FFD" id="テキスト ボックス 2" o:spid="_x0000_s1041" type="#_x0000_t202" style="position:absolute;left:0;text-align:left;margin-left:409.95pt;margin-top:6.05pt;width:79.95pt;height:23.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" filled="f" stroked="f">
                <v:textbox>
                  <w:txbxContent>
                    <w:p w14:paraId="133C3A06" w14:textId="77777777" w:rsidR="00246208" w:rsidRPr="00246208" w:rsidRDefault="00246208" w:rsidP="00246208">
                      <w:pPr>
                        <w:jc w:val="right"/>
                        <w:rPr>
                          <w:rFonts w:ascii="游ゴシック" w:eastAsia="游ゴシック" w:hAnsi="游ゴシック"/>
                          <w:sz w:val="12"/>
                          <w:szCs w:val="12"/>
                        </w:rPr>
                      </w:pPr>
                      <w:r w:rsidRPr="00246208">
                        <w:rPr>
                          <w:rFonts w:ascii="游ゴシック" w:eastAsia="游ゴシック" w:hAnsi="游ゴシック" w:hint="eastAsia"/>
                          <w:sz w:val="12"/>
                          <w:szCs w:val="12"/>
                        </w:rPr>
                        <w:t>（単位：</w:t>
                      </w:r>
                      <w:r>
                        <w:rPr>
                          <w:rFonts w:ascii="游ゴシック" w:eastAsia="游ゴシック" w:hAnsi="游ゴシック" w:hint="eastAsia"/>
                          <w:sz w:val="12"/>
                          <w:szCs w:val="12"/>
                        </w:rPr>
                        <w:t>百万</w:t>
                      </w:r>
                      <w:r w:rsidRPr="00246208">
                        <w:rPr>
                          <w:rFonts w:ascii="游ゴシック" w:eastAsia="游ゴシック" w:hAnsi="游ゴシック" w:hint="eastAsia"/>
                          <w:sz w:val="12"/>
                          <w:szCs w:val="12"/>
                        </w:rPr>
                        <w:t>円）</w:t>
                      </w:r>
                    </w:p>
                  </w:txbxContent>
                </v:textbox>
              </v:shape>
            </w:pict>
          </mc:Fallback>
        </mc:AlternateContent>
      </w:r>
    </w:p>
    <w:p w14:paraId="4287CC2E" w14:textId="461D020B" w:rsidR="00E343F2" w:rsidRDefault="00E343F2" w:rsidP="00E343F2">
      <w:pPr>
        <w:widowControl/>
        <w:jc w:val="left"/>
        <w:rPr>
          <w:rFonts w:ascii="游ゴシック" w:eastAsia="游ゴシック" w:hAnsi="游ゴシック"/>
        </w:rPr>
      </w:pPr>
      <w:r w:rsidRPr="005C512F">
        <w:rPr>
          <w:noProof/>
        </w:rPr>
        <w:drawing>
          <wp:inline distT="0" distB="0" distL="0" distR="0" wp14:anchorId="75B7E50C" wp14:editId="2ADAFA91">
            <wp:extent cx="6121301" cy="6683400"/>
            <wp:effectExtent l="0" t="0" r="0" b="31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1301" cy="6683400"/>
                    </a:xfrm>
                    <a:prstGeom prst="rect">
                      <a:avLst/>
                    </a:prstGeom>
                    <a:noFill/>
                    <a:ln>
                      <a:noFill/>
                    </a:ln>
                  </pic:spPr>
                </pic:pic>
              </a:graphicData>
            </a:graphic>
          </wp:inline>
        </w:drawing>
      </w:r>
    </w:p>
    <w:p w14:paraId="6EB0DF7E" w14:textId="172DFEC3" w:rsidR="00E343F2" w:rsidRDefault="00E343F2" w:rsidP="00E343F2">
      <w:pPr>
        <w:widowControl/>
        <w:jc w:val="left"/>
        <w:rPr>
          <w:rFonts w:ascii="游ゴシック" w:eastAsia="游ゴシック" w:hAnsi="游ゴシック"/>
        </w:rPr>
      </w:pPr>
    </w:p>
    <w:p w14:paraId="127ADC5D" w14:textId="77777777" w:rsidR="00E343F2" w:rsidRDefault="00E343F2" w:rsidP="00E343F2">
      <w:pPr>
        <w:widowControl/>
        <w:jc w:val="left"/>
        <w:rPr>
          <w:rFonts w:ascii="游ゴシック" w:eastAsia="游ゴシック" w:hAnsi="游ゴシック"/>
        </w:rPr>
      </w:pPr>
      <w:r>
        <w:rPr>
          <w:rFonts w:ascii="游ゴシック" w:eastAsia="游ゴシック" w:hAnsi="游ゴシック"/>
        </w:rPr>
        <w:br w:type="page"/>
      </w:r>
    </w:p>
    <w:p w14:paraId="0E648B5E" w14:textId="77777777" w:rsidR="00E343F2" w:rsidRPr="00ED5CA6" w:rsidRDefault="00E343F2" w:rsidP="00E343F2">
      <w:pPr>
        <w:widowControl/>
        <w:jc w:val="left"/>
        <w:rPr>
          <w:rFonts w:ascii="游ゴシック" w:eastAsia="游ゴシック" w:hAnsi="游ゴシック"/>
          <w:b/>
          <w:bCs/>
          <w:sz w:val="22"/>
          <w:szCs w:val="22"/>
        </w:rPr>
      </w:pPr>
      <w:r w:rsidRPr="00ED5CA6">
        <w:rPr>
          <w:rFonts w:ascii="游ゴシック" w:eastAsia="游ゴシック" w:hAnsi="游ゴシック" w:hint="eastAsia"/>
          <w:b/>
          <w:bCs/>
          <w:color w:val="000000" w:themeColor="text1"/>
          <w:sz w:val="22"/>
          <w:szCs w:val="22"/>
        </w:rPr>
        <w:lastRenderedPageBreak/>
        <w:t>大阪府内外２地域間産業連関表（取引基本表</w:t>
      </w:r>
      <w:r w:rsidRPr="00CB0A4B">
        <w:rPr>
          <w:rFonts w:ascii="游ゴシック" w:eastAsia="游ゴシック" w:hAnsi="游ゴシック" w:hint="eastAsia"/>
          <w:b/>
          <w:bCs/>
          <w:color w:val="000000" w:themeColor="text1"/>
          <w:sz w:val="22"/>
          <w:szCs w:val="22"/>
        </w:rPr>
        <w:t>：統合大分類（37部門）</w:t>
      </w:r>
      <w:r w:rsidRPr="00ED5CA6">
        <w:rPr>
          <w:rFonts w:ascii="游ゴシック" w:eastAsia="游ゴシック" w:hAnsi="游ゴシック" w:hint="eastAsia"/>
          <w:b/>
          <w:bCs/>
          <w:color w:val="000000" w:themeColor="text1"/>
          <w:sz w:val="22"/>
          <w:szCs w:val="22"/>
        </w:rPr>
        <w:t>）</w:t>
      </w:r>
      <w:r>
        <w:rPr>
          <w:rFonts w:ascii="游ゴシック" w:eastAsia="游ゴシック" w:hAnsi="游ゴシック" w:hint="eastAsia"/>
          <w:b/>
          <w:bCs/>
          <w:color w:val="000000" w:themeColor="text1"/>
          <w:sz w:val="22"/>
          <w:szCs w:val="22"/>
        </w:rPr>
        <w:t>ー続き</w:t>
      </w:r>
    </w:p>
    <w:p w14:paraId="424355BD" w14:textId="77777777" w:rsidR="00E343F2" w:rsidRPr="005C512F" w:rsidRDefault="00E343F2" w:rsidP="00E343F2">
      <w:pPr>
        <w:widowControl/>
        <w:jc w:val="left"/>
        <w:rPr>
          <w:rFonts w:ascii="游ゴシック" w:eastAsia="游ゴシック" w:hAnsi="游ゴシック"/>
        </w:rPr>
      </w:pPr>
      <w:r w:rsidRPr="005C512F">
        <w:rPr>
          <w:noProof/>
        </w:rPr>
        <w:drawing>
          <wp:inline distT="0" distB="0" distL="0" distR="0" wp14:anchorId="2DCB543C" wp14:editId="6C6B472E">
            <wp:extent cx="6440402" cy="6683400"/>
            <wp:effectExtent l="0" t="0" r="0" b="31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0402" cy="6683400"/>
                    </a:xfrm>
                    <a:prstGeom prst="rect">
                      <a:avLst/>
                    </a:prstGeom>
                    <a:noFill/>
                    <a:ln>
                      <a:noFill/>
                    </a:ln>
                  </pic:spPr>
                </pic:pic>
              </a:graphicData>
            </a:graphic>
          </wp:inline>
        </w:drawing>
      </w:r>
    </w:p>
    <w:p w14:paraId="2C3CFD2B" w14:textId="5A934340" w:rsidR="00E343F2" w:rsidRDefault="00E343F2" w:rsidP="00E343F2">
      <w:pPr>
        <w:widowControl/>
        <w:jc w:val="left"/>
        <w:rPr>
          <w:rFonts w:ascii="游ゴシック" w:eastAsia="游ゴシック" w:hAnsi="游ゴシック"/>
        </w:rPr>
      </w:pPr>
    </w:p>
    <w:p w14:paraId="3AC9155E" w14:textId="77777777" w:rsidR="00E343F2" w:rsidRDefault="00E343F2" w:rsidP="00E343F2">
      <w:pPr>
        <w:widowControl/>
        <w:jc w:val="left"/>
        <w:rPr>
          <w:rFonts w:ascii="游ゴシック" w:eastAsia="游ゴシック" w:hAnsi="游ゴシック"/>
        </w:rPr>
      </w:pPr>
    </w:p>
    <w:p w14:paraId="4F457A35" w14:textId="77777777" w:rsidR="00E343F2" w:rsidRDefault="00E343F2" w:rsidP="00E343F2">
      <w:pPr>
        <w:widowControl/>
        <w:jc w:val="left"/>
        <w:rPr>
          <w:noProof/>
        </w:rPr>
      </w:pPr>
      <w:r>
        <w:rPr>
          <w:noProof/>
        </w:rPr>
        <w:br w:type="page"/>
      </w:r>
    </w:p>
    <w:p w14:paraId="376E32E6" w14:textId="0B6169F7" w:rsidR="00E343F2" w:rsidRDefault="00246208" w:rsidP="00E343F2">
      <w:pPr>
        <w:widowControl/>
        <w:jc w:val="left"/>
        <w:rPr>
          <w:rFonts w:ascii="游ゴシック" w:eastAsia="游ゴシック" w:hAnsi="游ゴシック"/>
        </w:rPr>
      </w:pPr>
      <w:r>
        <w:rPr>
          <w:noProof/>
        </w:rPr>
        <w:lastRenderedPageBreak/>
        <mc:AlternateContent>
          <mc:Choice Requires="wps">
            <w:drawing>
              <wp:anchor distT="45720" distB="45720" distL="114300" distR="114300" simplePos="0" relativeHeight="251749376" behindDoc="0" locked="0" layoutInCell="1" allowOverlap="1" wp14:anchorId="332AD04B" wp14:editId="0081EBB5">
                <wp:simplePos x="0" y="0"/>
                <wp:positionH relativeFrom="column">
                  <wp:posOffset>5602682</wp:posOffset>
                </wp:positionH>
                <wp:positionV relativeFrom="paragraph">
                  <wp:posOffset>82084</wp:posOffset>
                </wp:positionV>
                <wp:extent cx="1015340" cy="302821"/>
                <wp:effectExtent l="0" t="0" r="0" b="254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2821"/>
                        </a:xfrm>
                        <a:prstGeom prst="rect">
                          <a:avLst/>
                        </a:prstGeom>
                        <a:noFill/>
                        <a:ln w="9525">
                          <a:noFill/>
                          <a:miter lim="800000"/>
                          <a:headEnd/>
                          <a:tailEnd/>
                        </a:ln>
                      </wps:spPr>
                      <wps:txbx>
                        <w:txbxContent>
                          <w:p w14:paraId="5812918D" w14:textId="77777777" w:rsidR="00246208" w:rsidRPr="00246208" w:rsidRDefault="00246208" w:rsidP="00246208">
                            <w:pPr>
                              <w:jc w:val="right"/>
                              <w:rPr>
                                <w:rFonts w:ascii="游ゴシック" w:eastAsia="游ゴシック" w:hAnsi="游ゴシック"/>
                                <w:sz w:val="12"/>
                                <w:szCs w:val="12"/>
                              </w:rPr>
                            </w:pPr>
                            <w:r w:rsidRPr="00246208">
                              <w:rPr>
                                <w:rFonts w:ascii="游ゴシック" w:eastAsia="游ゴシック" w:hAnsi="游ゴシック" w:hint="eastAsia"/>
                                <w:sz w:val="12"/>
                                <w:szCs w:val="12"/>
                              </w:rPr>
                              <w:t>（単位：</w:t>
                            </w:r>
                            <w:r>
                              <w:rPr>
                                <w:rFonts w:ascii="游ゴシック" w:eastAsia="游ゴシック" w:hAnsi="游ゴシック" w:hint="eastAsia"/>
                                <w:sz w:val="12"/>
                                <w:szCs w:val="12"/>
                              </w:rPr>
                              <w:t>百万</w:t>
                            </w:r>
                            <w:r w:rsidRPr="00246208">
                              <w:rPr>
                                <w:rFonts w:ascii="游ゴシック" w:eastAsia="游ゴシック" w:hAnsi="游ゴシック" w:hint="eastAsia"/>
                                <w:sz w:val="12"/>
                                <w:szCs w:val="12"/>
                              </w:rPr>
                              <w:t>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AD04B" id="_x0000_s1042" type="#_x0000_t202" style="position:absolute;margin-left:441.15pt;margin-top:6.45pt;width:79.95pt;height:23.8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" filled="f" stroked="f">
                <v:textbox>
                  <w:txbxContent>
                    <w:p w14:paraId="5812918D" w14:textId="77777777" w:rsidR="00246208" w:rsidRPr="00246208" w:rsidRDefault="00246208" w:rsidP="00246208">
                      <w:pPr>
                        <w:jc w:val="right"/>
                        <w:rPr>
                          <w:rFonts w:ascii="游ゴシック" w:eastAsia="游ゴシック" w:hAnsi="游ゴシック"/>
                          <w:sz w:val="12"/>
                          <w:szCs w:val="12"/>
                        </w:rPr>
                      </w:pPr>
                      <w:r w:rsidRPr="00246208">
                        <w:rPr>
                          <w:rFonts w:ascii="游ゴシック" w:eastAsia="游ゴシック" w:hAnsi="游ゴシック" w:hint="eastAsia"/>
                          <w:sz w:val="12"/>
                          <w:szCs w:val="12"/>
                        </w:rPr>
                        <w:t>（単位：</w:t>
                      </w:r>
                      <w:r>
                        <w:rPr>
                          <w:rFonts w:ascii="游ゴシック" w:eastAsia="游ゴシック" w:hAnsi="游ゴシック" w:hint="eastAsia"/>
                          <w:sz w:val="12"/>
                          <w:szCs w:val="12"/>
                        </w:rPr>
                        <w:t>百万</w:t>
                      </w:r>
                      <w:r w:rsidRPr="00246208">
                        <w:rPr>
                          <w:rFonts w:ascii="游ゴシック" w:eastAsia="游ゴシック" w:hAnsi="游ゴシック" w:hint="eastAsia"/>
                          <w:sz w:val="12"/>
                          <w:szCs w:val="12"/>
                        </w:rPr>
                        <w:t>円）</w:t>
                      </w:r>
                    </w:p>
                  </w:txbxContent>
                </v:textbox>
              </v:shape>
            </w:pict>
          </mc:Fallback>
        </mc:AlternateContent>
      </w:r>
    </w:p>
    <w:p w14:paraId="19A36DC2" w14:textId="77777777" w:rsidR="00E343F2" w:rsidRDefault="00E343F2" w:rsidP="00E343F2">
      <w:pPr>
        <w:widowControl/>
        <w:jc w:val="left"/>
        <w:rPr>
          <w:rFonts w:ascii="游ゴシック" w:eastAsia="游ゴシック" w:hAnsi="游ゴシック"/>
        </w:rPr>
      </w:pPr>
      <w:r w:rsidRPr="005C512F">
        <w:rPr>
          <w:noProof/>
        </w:rPr>
        <w:drawing>
          <wp:inline distT="0" distB="0" distL="0" distR="0" wp14:anchorId="6A969131" wp14:editId="2D4CEAC8">
            <wp:extent cx="6479564" cy="6683400"/>
            <wp:effectExtent l="0" t="0" r="0"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564" cy="6683400"/>
                    </a:xfrm>
                    <a:prstGeom prst="rect">
                      <a:avLst/>
                    </a:prstGeom>
                    <a:noFill/>
                    <a:ln>
                      <a:noFill/>
                    </a:ln>
                  </pic:spPr>
                </pic:pic>
              </a:graphicData>
            </a:graphic>
          </wp:inline>
        </w:drawing>
      </w:r>
      <w:r>
        <w:rPr>
          <w:rFonts w:ascii="游ゴシック" w:eastAsia="游ゴシック" w:hAnsi="游ゴシック"/>
        </w:rPr>
        <w:br w:type="page"/>
      </w:r>
    </w:p>
    <w:p w14:paraId="2DB67AE7" w14:textId="0BCFFD1F" w:rsidR="00E343F2" w:rsidRPr="00ED5CA6" w:rsidRDefault="00246208" w:rsidP="00E343F2">
      <w:pPr>
        <w:widowControl/>
        <w:jc w:val="left"/>
        <w:rPr>
          <w:rFonts w:ascii="游ゴシック" w:eastAsia="游ゴシック" w:hAnsi="游ゴシック"/>
          <w:b/>
          <w:bCs/>
          <w:sz w:val="22"/>
          <w:szCs w:val="22"/>
        </w:rPr>
      </w:pPr>
      <w:r>
        <w:rPr>
          <w:noProof/>
        </w:rPr>
        <w:lastRenderedPageBreak/>
        <mc:AlternateContent>
          <mc:Choice Requires="wps">
            <w:drawing>
              <wp:anchor distT="45720" distB="45720" distL="114300" distR="114300" simplePos="0" relativeHeight="251747328" behindDoc="0" locked="0" layoutInCell="1" allowOverlap="1" wp14:anchorId="266E4CFF" wp14:editId="51630D33">
                <wp:simplePos x="0" y="0"/>
                <wp:positionH relativeFrom="column">
                  <wp:posOffset>5538264</wp:posOffset>
                </wp:positionH>
                <wp:positionV relativeFrom="paragraph">
                  <wp:posOffset>74295</wp:posOffset>
                </wp:positionV>
                <wp:extent cx="1015340" cy="302821"/>
                <wp:effectExtent l="0" t="0" r="0" b="254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2821"/>
                        </a:xfrm>
                        <a:prstGeom prst="rect">
                          <a:avLst/>
                        </a:prstGeom>
                        <a:noFill/>
                        <a:ln w="9525">
                          <a:noFill/>
                          <a:miter lim="800000"/>
                          <a:headEnd/>
                          <a:tailEnd/>
                        </a:ln>
                      </wps:spPr>
                      <wps:txbx>
                        <w:txbxContent>
                          <w:p w14:paraId="7C733EA1" w14:textId="3C714955" w:rsidR="00246208" w:rsidRPr="00246208" w:rsidRDefault="00246208" w:rsidP="00246208">
                            <w:pPr>
                              <w:jc w:val="right"/>
                              <w:rPr>
                                <w:rFonts w:ascii="游ゴシック" w:eastAsia="游ゴシック" w:hAnsi="游ゴシック"/>
                                <w:sz w:val="12"/>
                                <w:szCs w:val="12"/>
                              </w:rPr>
                            </w:pPr>
                            <w:r w:rsidRPr="00246208">
                              <w:rPr>
                                <w:rFonts w:ascii="游ゴシック" w:eastAsia="游ゴシック" w:hAnsi="游ゴシック" w:hint="eastAsia"/>
                                <w:sz w:val="12"/>
                                <w:szCs w:val="12"/>
                              </w:rPr>
                              <w:t>（単位：</w:t>
                            </w:r>
                            <w:r>
                              <w:rPr>
                                <w:rFonts w:ascii="游ゴシック" w:eastAsia="游ゴシック" w:hAnsi="游ゴシック" w:hint="eastAsia"/>
                                <w:sz w:val="12"/>
                                <w:szCs w:val="12"/>
                              </w:rPr>
                              <w:t>百万</w:t>
                            </w:r>
                            <w:r w:rsidRPr="00246208">
                              <w:rPr>
                                <w:rFonts w:ascii="游ゴシック" w:eastAsia="游ゴシック" w:hAnsi="游ゴシック" w:hint="eastAsia"/>
                                <w:sz w:val="12"/>
                                <w:szCs w:val="12"/>
                              </w:rPr>
                              <w:t>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E4CFF" id="_x0000_s1043" type="#_x0000_t202" style="position:absolute;margin-left:436.1pt;margin-top:5.85pt;width:79.95pt;height:23.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" filled="f" stroked="f">
                <v:textbox>
                  <w:txbxContent>
                    <w:p w14:paraId="7C733EA1" w14:textId="3C714955" w:rsidR="00246208" w:rsidRPr="00246208" w:rsidRDefault="00246208" w:rsidP="00246208">
                      <w:pPr>
                        <w:jc w:val="right"/>
                        <w:rPr>
                          <w:rFonts w:ascii="游ゴシック" w:eastAsia="游ゴシック" w:hAnsi="游ゴシック"/>
                          <w:sz w:val="12"/>
                          <w:szCs w:val="12"/>
                        </w:rPr>
                      </w:pPr>
                      <w:r w:rsidRPr="00246208">
                        <w:rPr>
                          <w:rFonts w:ascii="游ゴシック" w:eastAsia="游ゴシック" w:hAnsi="游ゴシック" w:hint="eastAsia"/>
                          <w:sz w:val="12"/>
                          <w:szCs w:val="12"/>
                        </w:rPr>
                        <w:t>（単位：</w:t>
                      </w:r>
                      <w:r>
                        <w:rPr>
                          <w:rFonts w:ascii="游ゴシック" w:eastAsia="游ゴシック" w:hAnsi="游ゴシック" w:hint="eastAsia"/>
                          <w:sz w:val="12"/>
                          <w:szCs w:val="12"/>
                        </w:rPr>
                        <w:t>百万</w:t>
                      </w:r>
                      <w:r w:rsidRPr="00246208">
                        <w:rPr>
                          <w:rFonts w:ascii="游ゴシック" w:eastAsia="游ゴシック" w:hAnsi="游ゴシック" w:hint="eastAsia"/>
                          <w:sz w:val="12"/>
                          <w:szCs w:val="12"/>
                        </w:rPr>
                        <w:t>円）</w:t>
                      </w:r>
                    </w:p>
                  </w:txbxContent>
                </v:textbox>
              </v:shape>
            </w:pict>
          </mc:Fallback>
        </mc:AlternateContent>
      </w:r>
      <w:r w:rsidR="00E343F2" w:rsidRPr="00ED5CA6">
        <w:rPr>
          <w:rFonts w:ascii="游ゴシック" w:eastAsia="游ゴシック" w:hAnsi="游ゴシック" w:hint="eastAsia"/>
          <w:b/>
          <w:bCs/>
          <w:color w:val="000000" w:themeColor="text1"/>
          <w:sz w:val="22"/>
          <w:szCs w:val="22"/>
        </w:rPr>
        <w:t>大阪府内外２地域間産業連関表（取引基本表</w:t>
      </w:r>
      <w:r w:rsidR="00E343F2" w:rsidRPr="00CB0A4B">
        <w:rPr>
          <w:rFonts w:ascii="游ゴシック" w:eastAsia="游ゴシック" w:hAnsi="游ゴシック" w:hint="eastAsia"/>
          <w:b/>
          <w:bCs/>
          <w:color w:val="000000" w:themeColor="text1"/>
          <w:sz w:val="22"/>
          <w:szCs w:val="22"/>
        </w:rPr>
        <w:t>：統合大分類（37部門）</w:t>
      </w:r>
      <w:r w:rsidR="00E343F2" w:rsidRPr="00ED5CA6">
        <w:rPr>
          <w:rFonts w:ascii="游ゴシック" w:eastAsia="游ゴシック" w:hAnsi="游ゴシック" w:hint="eastAsia"/>
          <w:b/>
          <w:bCs/>
          <w:color w:val="000000" w:themeColor="text1"/>
          <w:sz w:val="22"/>
          <w:szCs w:val="22"/>
        </w:rPr>
        <w:t>）</w:t>
      </w:r>
      <w:r w:rsidR="00E343F2">
        <w:rPr>
          <w:rFonts w:ascii="游ゴシック" w:eastAsia="游ゴシック" w:hAnsi="游ゴシック" w:hint="eastAsia"/>
          <w:b/>
          <w:bCs/>
          <w:color w:val="000000" w:themeColor="text1"/>
          <w:sz w:val="22"/>
          <w:szCs w:val="22"/>
        </w:rPr>
        <w:t>ー続き</w:t>
      </w:r>
    </w:p>
    <w:p w14:paraId="4C95B813" w14:textId="286A29BD" w:rsidR="00E343F2" w:rsidRDefault="00E343F2" w:rsidP="00E343F2">
      <w:pPr>
        <w:widowControl/>
        <w:jc w:val="left"/>
        <w:rPr>
          <w:rFonts w:ascii="游ゴシック" w:eastAsia="游ゴシック" w:hAnsi="游ゴシック"/>
        </w:rPr>
      </w:pPr>
      <w:r w:rsidRPr="005C512F">
        <w:rPr>
          <w:noProof/>
        </w:rPr>
        <w:drawing>
          <wp:inline distT="0" distB="0" distL="0" distR="0" wp14:anchorId="7AD7B64C" wp14:editId="407971ED">
            <wp:extent cx="6440402" cy="6683400"/>
            <wp:effectExtent l="0" t="0" r="0" b="317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0402" cy="6683400"/>
                    </a:xfrm>
                    <a:prstGeom prst="rect">
                      <a:avLst/>
                    </a:prstGeom>
                    <a:noFill/>
                    <a:ln>
                      <a:noFill/>
                    </a:ln>
                  </pic:spPr>
                </pic:pic>
              </a:graphicData>
            </a:graphic>
          </wp:inline>
        </w:drawing>
      </w:r>
    </w:p>
    <w:p w14:paraId="26C387AC" w14:textId="77777777" w:rsidR="00E343F2" w:rsidRDefault="00E343F2" w:rsidP="00E343F2">
      <w:pPr>
        <w:widowControl/>
        <w:jc w:val="left"/>
        <w:rPr>
          <w:rFonts w:ascii="游ゴシック" w:eastAsia="游ゴシック" w:hAnsi="游ゴシック"/>
        </w:rPr>
      </w:pPr>
      <w:r>
        <w:rPr>
          <w:rFonts w:ascii="游ゴシック" w:eastAsia="游ゴシック" w:hAnsi="游ゴシック"/>
        </w:rPr>
        <w:br w:type="page"/>
      </w:r>
    </w:p>
    <w:p w14:paraId="36389200" w14:textId="77777777" w:rsidR="00E343F2" w:rsidRPr="00E026E5" w:rsidRDefault="00E343F2" w:rsidP="00E343F2">
      <w:pPr>
        <w:pStyle w:val="3"/>
      </w:pPr>
      <w:bookmarkStart w:id="28" w:name="_Toc224310846"/>
      <w:bookmarkStart w:id="29" w:name="_Toc229734333"/>
      <w:r>
        <w:rPr>
          <w:rFonts w:hint="eastAsia"/>
        </w:rPr>
        <w:lastRenderedPageBreak/>
        <w:t>２</w:t>
      </w:r>
      <w:r w:rsidRPr="00E026E5">
        <w:rPr>
          <w:rFonts w:hint="eastAsia"/>
        </w:rPr>
        <w:t xml:space="preserve">　</w:t>
      </w:r>
      <w:r>
        <w:rPr>
          <w:rFonts w:hint="eastAsia"/>
        </w:rPr>
        <w:t>地域間産業連関表による経済波及効果</w:t>
      </w:r>
      <w:r w:rsidRPr="00E026E5">
        <w:rPr>
          <w:rFonts w:hint="eastAsia"/>
        </w:rPr>
        <w:t>の</w:t>
      </w:r>
      <w:r>
        <w:rPr>
          <w:rFonts w:hint="eastAsia"/>
        </w:rPr>
        <w:t>計算事例</w:t>
      </w:r>
      <w:bookmarkEnd w:id="28"/>
      <w:bookmarkEnd w:id="29"/>
    </w:p>
    <w:p w14:paraId="3345CC8A" w14:textId="77777777"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作成した大阪府内外２地域間産業連関表を用いて、経済波及効果を推計します。また、推計結果を大阪府産業連関表（地域内表）に基づく経済波及効果と比較します。</w:t>
      </w:r>
    </w:p>
    <w:p w14:paraId="17C48900" w14:textId="77777777" w:rsidR="00E343F2" w:rsidRPr="00616496" w:rsidRDefault="00E343F2" w:rsidP="00E343F2">
      <w:pPr>
        <w:ind w:leftChars="200" w:left="400" w:firstLineChars="100" w:firstLine="200"/>
        <w:rPr>
          <w:rFonts w:ascii="游ゴシック" w:eastAsia="游ゴシック" w:hAnsi="游ゴシック"/>
        </w:rPr>
      </w:pPr>
    </w:p>
    <w:tbl>
      <w:tblPr>
        <w:tblStyle w:val="affa"/>
        <w:tblW w:w="0" w:type="auto"/>
        <w:tblInd w:w="155"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800"/>
      </w:tblGrid>
      <w:tr w:rsidR="00E343F2" w14:paraId="27487F25" w14:textId="77777777" w:rsidTr="00A95178">
        <w:tc>
          <w:tcPr>
            <w:tcW w:w="9800" w:type="dxa"/>
          </w:tcPr>
          <w:p w14:paraId="69C887AF" w14:textId="77777777" w:rsidR="00E343F2" w:rsidRDefault="00E343F2" w:rsidP="00A95178">
            <w:pPr>
              <w:ind w:firstLineChars="100" w:firstLine="200"/>
              <w:rPr>
                <w:rFonts w:ascii="游ゴシック" w:eastAsia="游ゴシック" w:hAnsi="游ゴシック"/>
              </w:rPr>
            </w:pPr>
            <w:r>
              <w:rPr>
                <w:rFonts w:ascii="游ゴシック" w:eastAsia="游ゴシック" w:hAnsi="游ゴシック" w:hint="eastAsia"/>
              </w:rPr>
              <w:t>「大阪産(もん</w:t>
            </w:r>
            <w:r>
              <w:rPr>
                <w:rFonts w:ascii="游ゴシック" w:eastAsia="游ゴシック" w:hAnsi="游ゴシック"/>
              </w:rPr>
              <w:t>)</w:t>
            </w:r>
            <w:r>
              <w:rPr>
                <w:rFonts w:ascii="游ゴシック" w:eastAsia="游ゴシック" w:hAnsi="游ゴシック" w:hint="eastAsia"/>
              </w:rPr>
              <w:t>」</w:t>
            </w:r>
            <w:r w:rsidRPr="008B0DAA">
              <w:rPr>
                <w:rFonts w:ascii="游ゴシック" w:eastAsia="游ゴシック" w:hAnsi="游ゴシック" w:hint="eastAsia"/>
              </w:rPr>
              <w:t>に</w:t>
            </w:r>
            <w:r>
              <w:rPr>
                <w:rFonts w:ascii="游ゴシック" w:eastAsia="游ゴシック" w:hAnsi="游ゴシック" w:hint="eastAsia"/>
              </w:rPr>
              <w:t>1</w:t>
            </w:r>
            <w:r w:rsidRPr="008B0DAA">
              <w:rPr>
                <w:rFonts w:ascii="游ゴシック" w:eastAsia="游ゴシック" w:hAnsi="游ゴシック"/>
              </w:rPr>
              <w:t>00億円の新規需要が発生した</w:t>
            </w:r>
            <w:r>
              <w:rPr>
                <w:rFonts w:ascii="游ゴシック" w:eastAsia="游ゴシック" w:hAnsi="游ゴシック" w:hint="eastAsia"/>
              </w:rPr>
              <w:t>場合、</w:t>
            </w:r>
            <w:r w:rsidRPr="008B0DAA">
              <w:rPr>
                <w:rFonts w:ascii="游ゴシック" w:eastAsia="游ゴシック" w:hAnsi="游ゴシック"/>
              </w:rPr>
              <w:t>誘発される</w:t>
            </w:r>
            <w:r>
              <w:rPr>
                <w:rFonts w:ascii="游ゴシック" w:eastAsia="游ゴシック" w:hAnsi="游ゴシック" w:hint="eastAsia"/>
              </w:rPr>
              <w:t>経済波及効果</w:t>
            </w:r>
            <w:r w:rsidRPr="008B0DAA">
              <w:rPr>
                <w:rFonts w:ascii="游ゴシック" w:eastAsia="游ゴシック" w:hAnsi="游ゴシック"/>
              </w:rPr>
              <w:t>はどの程度か。</w:t>
            </w:r>
          </w:p>
          <w:p w14:paraId="4D0A37BD" w14:textId="77777777" w:rsidR="00E343F2" w:rsidRDefault="00E343F2" w:rsidP="00A95178">
            <w:pPr>
              <w:ind w:firstLineChars="100" w:firstLine="200"/>
              <w:rPr>
                <w:rFonts w:ascii="游ゴシック" w:eastAsia="游ゴシック" w:hAnsi="游ゴシック"/>
              </w:rPr>
            </w:pPr>
            <w:r w:rsidRPr="008B0DAA">
              <w:rPr>
                <w:rFonts w:ascii="游ゴシック" w:eastAsia="游ゴシック" w:hAnsi="游ゴシック" w:hint="eastAsia"/>
              </w:rPr>
              <w:t>分析には</w:t>
            </w:r>
            <w:r w:rsidRPr="008B0DAA">
              <w:rPr>
                <w:rFonts w:ascii="游ゴシック" w:eastAsia="游ゴシック" w:hAnsi="游ゴシック"/>
              </w:rPr>
              <w:t>37部門表を用い</w:t>
            </w:r>
            <w:r>
              <w:rPr>
                <w:rFonts w:ascii="游ゴシック" w:eastAsia="游ゴシック" w:hAnsi="游ゴシック" w:hint="eastAsia"/>
              </w:rPr>
              <w:t>、</w:t>
            </w:r>
            <w:r w:rsidRPr="008B0DAA">
              <w:rPr>
                <w:rFonts w:ascii="游ゴシック" w:eastAsia="游ゴシック" w:hAnsi="游ゴシック"/>
              </w:rPr>
              <w:t>新規需要は購入者価格とする。</w:t>
            </w:r>
          </w:p>
          <w:p w14:paraId="1C092E78" w14:textId="7649ADAC" w:rsidR="00E343F2" w:rsidRPr="00E0211D" w:rsidRDefault="00E343F2" w:rsidP="00A95178">
            <w:pPr>
              <w:ind w:firstLineChars="100" w:firstLine="200"/>
              <w:rPr>
                <w:rFonts w:ascii="游ゴシック" w:eastAsia="游ゴシック" w:hAnsi="游ゴシック"/>
              </w:rPr>
            </w:pPr>
            <w:r>
              <w:rPr>
                <w:rFonts w:ascii="游ゴシック" w:eastAsia="游ゴシック" w:hAnsi="游ゴシック" w:hint="eastAsia"/>
              </w:rPr>
              <w:t>なお、「大阪産(もん</w:t>
            </w:r>
            <w:r>
              <w:rPr>
                <w:rFonts w:ascii="游ゴシック" w:eastAsia="游ゴシック" w:hAnsi="游ゴシック"/>
              </w:rPr>
              <w:t>)</w:t>
            </w:r>
            <w:r>
              <w:rPr>
                <w:rFonts w:ascii="游ゴシック" w:eastAsia="游ゴシック" w:hAnsi="游ゴシック" w:hint="eastAsia"/>
              </w:rPr>
              <w:t>」は</w:t>
            </w:r>
            <w:r w:rsidRPr="00E026E5">
              <w:rPr>
                <w:rFonts w:ascii="游ゴシック" w:eastAsia="游ゴシック" w:hAnsi="游ゴシック" w:hint="eastAsia"/>
              </w:rPr>
              <w:t>3</w:t>
            </w:r>
            <w:r w:rsidRPr="00E026E5">
              <w:rPr>
                <w:rFonts w:ascii="游ゴシック" w:eastAsia="游ゴシック" w:hAnsi="游ゴシック"/>
              </w:rPr>
              <w:t>7</w:t>
            </w:r>
            <w:r w:rsidRPr="00E026E5">
              <w:rPr>
                <w:rFonts w:ascii="游ゴシック" w:eastAsia="游ゴシック" w:hAnsi="游ゴシック" w:hint="eastAsia"/>
              </w:rPr>
              <w:t>部門</w:t>
            </w:r>
            <w:r>
              <w:rPr>
                <w:rFonts w:ascii="游ゴシック" w:eastAsia="游ゴシック" w:hAnsi="游ゴシック" w:hint="eastAsia"/>
              </w:rPr>
              <w:t>において</w:t>
            </w:r>
            <w:r w:rsidRPr="00E026E5">
              <w:rPr>
                <w:rFonts w:ascii="游ゴシック" w:eastAsia="游ゴシック" w:hAnsi="游ゴシック" w:hint="eastAsia"/>
              </w:rPr>
              <w:t>「</w:t>
            </w:r>
            <w:r>
              <w:rPr>
                <w:rFonts w:ascii="游ゴシック" w:eastAsia="游ゴシック" w:hAnsi="游ゴシック" w:hint="eastAsia"/>
              </w:rPr>
              <w:t>01</w:t>
            </w:r>
            <w:r w:rsidRPr="00E026E5">
              <w:rPr>
                <w:rFonts w:ascii="游ゴシック" w:eastAsia="游ゴシック" w:hAnsi="游ゴシック"/>
              </w:rPr>
              <w:t xml:space="preserve"> </w:t>
            </w:r>
            <w:r>
              <w:rPr>
                <w:rFonts w:ascii="游ゴシック" w:eastAsia="游ゴシック" w:hAnsi="游ゴシック" w:hint="eastAsia"/>
              </w:rPr>
              <w:t>農林漁業</w:t>
            </w:r>
            <w:r w:rsidRPr="00E026E5">
              <w:rPr>
                <w:rFonts w:ascii="游ゴシック" w:eastAsia="游ゴシック" w:hAnsi="游ゴシック" w:hint="eastAsia"/>
              </w:rPr>
              <w:t>」に対応</w:t>
            </w:r>
            <w:r>
              <w:rPr>
                <w:rFonts w:ascii="游ゴシック" w:eastAsia="游ゴシック" w:hAnsi="游ゴシック" w:hint="eastAsia"/>
              </w:rPr>
              <w:t>付け、</w:t>
            </w:r>
            <w:r w:rsidR="00C14BF0">
              <w:rPr>
                <w:rFonts w:ascii="游ゴシック" w:eastAsia="游ゴシック" w:hAnsi="游ゴシック" w:hint="eastAsia"/>
              </w:rPr>
              <w:t>全て</w:t>
            </w:r>
            <w:r>
              <w:rPr>
                <w:rFonts w:ascii="游ゴシック" w:eastAsia="游ゴシック" w:hAnsi="游ゴシック" w:hint="eastAsia"/>
              </w:rPr>
              <w:t>府内産とする</w:t>
            </w:r>
            <w:r w:rsidRPr="00E026E5">
              <w:rPr>
                <w:rFonts w:ascii="游ゴシック" w:eastAsia="游ゴシック" w:hAnsi="游ゴシック" w:hint="eastAsia"/>
              </w:rPr>
              <w:t>。</w:t>
            </w:r>
          </w:p>
        </w:tc>
      </w:tr>
    </w:tbl>
    <w:p w14:paraId="23428835" w14:textId="77777777" w:rsidR="00E343F2" w:rsidRDefault="00E343F2" w:rsidP="00E343F2">
      <w:pPr>
        <w:ind w:leftChars="200" w:left="400" w:firstLineChars="100" w:firstLine="200"/>
        <w:rPr>
          <w:rFonts w:ascii="游ゴシック" w:eastAsia="游ゴシック" w:hAnsi="游ゴシック"/>
        </w:rPr>
      </w:pPr>
    </w:p>
    <w:p w14:paraId="4A7023F5" w14:textId="77777777" w:rsidR="00E343F2" w:rsidRPr="006319CE" w:rsidRDefault="00E343F2" w:rsidP="00E343F2">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（１）</w:t>
      </w:r>
      <w:r>
        <w:rPr>
          <w:rFonts w:ascii="游ゴシック" w:hAnsi="游ゴシック" w:hint="eastAsia"/>
          <w:color w:val="000000" w:themeColor="text1"/>
        </w:rPr>
        <w:t>地域間表による</w:t>
      </w:r>
      <w:r w:rsidRPr="006319CE">
        <w:rPr>
          <w:rFonts w:ascii="游ゴシック" w:hAnsi="游ゴシック" w:hint="eastAsia"/>
          <w:color w:val="000000" w:themeColor="text1"/>
        </w:rPr>
        <w:t>経済波及効果</w:t>
      </w:r>
      <w:r>
        <w:rPr>
          <w:rFonts w:ascii="游ゴシック" w:hAnsi="游ゴシック" w:hint="eastAsia"/>
          <w:color w:val="000000" w:themeColor="text1"/>
        </w:rPr>
        <w:t>の計算</w:t>
      </w:r>
    </w:p>
    <w:p w14:paraId="4B204B84" w14:textId="3B4CB47A"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地域間表における経済波及効果の計算も、</w:t>
      </w:r>
      <w:r w:rsidR="00F54B5F">
        <w:rPr>
          <w:rFonts w:ascii="游ゴシック" w:eastAsia="游ゴシック" w:hAnsi="游ゴシック" w:hint="eastAsia"/>
        </w:rPr>
        <w:t>概ね</w:t>
      </w:r>
      <w:r>
        <w:rPr>
          <w:rFonts w:ascii="游ゴシック" w:eastAsia="游ゴシック" w:hAnsi="游ゴシック" w:hint="eastAsia"/>
        </w:rPr>
        <w:t>７ページで示した７つのステップを経由することにより、経済波及効果の計算をすることができます</w:t>
      </w:r>
      <w:r w:rsidR="00F54B5F">
        <w:rPr>
          <w:rFonts w:ascii="游ゴシック" w:eastAsia="游ゴシック" w:hAnsi="游ゴシック" w:hint="eastAsia"/>
        </w:rPr>
        <w:t>が、一部、地域を考慮した推計を行う必要があります。</w:t>
      </w:r>
    </w:p>
    <w:p w14:paraId="0F0A75E6" w14:textId="31C8B6A7" w:rsidR="00F54B5F" w:rsidRDefault="00F54B5F"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（経済波及効果計算における</w:t>
      </w:r>
      <w:r w:rsidR="009153E9">
        <w:rPr>
          <w:rFonts w:ascii="游ゴシック" w:eastAsia="游ゴシック" w:hAnsi="游ゴシック" w:hint="eastAsia"/>
        </w:rPr>
        <w:t>地域内</w:t>
      </w:r>
      <w:r>
        <w:rPr>
          <w:rFonts w:ascii="游ゴシック" w:eastAsia="游ゴシック" w:hAnsi="游ゴシック" w:hint="eastAsia"/>
        </w:rPr>
        <w:t>表と地域間表との違いは、下線部を参照ください。）</w:t>
      </w:r>
    </w:p>
    <w:p w14:paraId="30FDD4CE" w14:textId="409E9491"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なお、</w:t>
      </w:r>
      <w:r w:rsidR="009153E9">
        <w:rPr>
          <w:rFonts w:ascii="游ゴシック" w:eastAsia="游ゴシック" w:hAnsi="游ゴシック" w:hint="eastAsia"/>
        </w:rPr>
        <w:t>地域内</w:t>
      </w:r>
      <w:r>
        <w:rPr>
          <w:rFonts w:ascii="游ゴシック" w:eastAsia="游ゴシック" w:hAnsi="游ゴシック" w:hint="eastAsia"/>
        </w:rPr>
        <w:t>表と同様、</w:t>
      </w:r>
      <w:r w:rsidRPr="00106E33">
        <w:rPr>
          <w:rFonts w:ascii="游ゴシック" w:eastAsia="游ゴシック" w:hAnsi="游ゴシック" w:hint="eastAsia"/>
        </w:rPr>
        <w:t>経済波及効果推計ツールを使えば、</w:t>
      </w:r>
      <w:r w:rsidRPr="00F54B5F">
        <w:rPr>
          <w:rFonts w:ascii="游ゴシック" w:eastAsia="游ゴシック" w:hAnsi="游ゴシック" w:hint="eastAsia"/>
          <w:b/>
          <w:color w:val="FF0000"/>
          <w:u w:val="wave"/>
        </w:rPr>
        <w:t>ステップ２以降は自動計算</w:t>
      </w:r>
      <w:r w:rsidRPr="00F54B5F">
        <w:rPr>
          <w:rFonts w:ascii="游ゴシック" w:eastAsia="游ゴシック" w:hAnsi="游ゴシック" w:hint="eastAsia"/>
        </w:rPr>
        <w:t>してくれます</w:t>
      </w:r>
      <w:r>
        <w:rPr>
          <w:rFonts w:ascii="游ゴシック" w:eastAsia="游ゴシック" w:hAnsi="游ゴシック" w:hint="eastAsia"/>
        </w:rPr>
        <w:t>。</w:t>
      </w:r>
    </w:p>
    <w:p w14:paraId="290E39D6" w14:textId="77777777" w:rsidR="00770C94" w:rsidRPr="0055392E" w:rsidRDefault="00770C94" w:rsidP="00770C94">
      <w:pPr>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1740160" behindDoc="0" locked="0" layoutInCell="1" allowOverlap="1" wp14:anchorId="17CE140C" wp14:editId="57E3D8BD">
                <wp:simplePos x="0" y="0"/>
                <wp:positionH relativeFrom="margin">
                  <wp:posOffset>184234</wp:posOffset>
                </wp:positionH>
                <wp:positionV relativeFrom="paragraph">
                  <wp:posOffset>213827</wp:posOffset>
                </wp:positionV>
                <wp:extent cx="6337738" cy="5331125"/>
                <wp:effectExtent l="0" t="0" r="25400" b="22225"/>
                <wp:wrapNone/>
                <wp:docPr id="2108998243" name="角丸四角形 8"/>
                <wp:cNvGraphicFramePr/>
                <a:graphic xmlns:a="http://schemas.openxmlformats.org/drawingml/2006/main">
                  <a:graphicData uri="http://schemas.microsoft.com/office/word/2010/wordprocessingShape">
                    <wps:wsp>
                      <wps:cNvSpPr/>
                      <wps:spPr>
                        <a:xfrm>
                          <a:off x="0" y="0"/>
                          <a:ext cx="6337738" cy="5331125"/>
                        </a:xfrm>
                        <a:prstGeom prst="roundRect">
                          <a:avLst>
                            <a:gd name="adj" fmla="val 3862"/>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21B253B3" id="角丸四角形 8" o:spid="_x0000_s1026" style="position:absolute;margin-left:14.5pt;margin-top:16.85pt;width:499.05pt;height:419.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" filled="f" strokecolor="black [3213]" strokeweight="1.5pt">
                <v:stroke joinstyle="miter"/>
                <w10:wrap anchorx="margin"/>
              </v:roundrect>
            </w:pict>
          </mc:Fallback>
        </mc:AlternateContent>
      </w:r>
    </w:p>
    <w:p w14:paraId="21CD9FD6" w14:textId="77777777" w:rsidR="00770C94" w:rsidRPr="00E026E5" w:rsidRDefault="00770C94" w:rsidP="00770C94">
      <w:pPr>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770C94" w:rsidRPr="00E026E5" w14:paraId="5A79A47B" w14:textId="77777777" w:rsidTr="00274D22">
        <w:trPr>
          <w:trHeight w:val="170"/>
        </w:trPr>
        <w:tc>
          <w:tcPr>
            <w:tcW w:w="1247" w:type="dxa"/>
            <w:shd w:val="clear" w:color="auto" w:fill="538135" w:themeFill="accent6" w:themeFillShade="BF"/>
          </w:tcPr>
          <w:p w14:paraId="68798718" w14:textId="77777777" w:rsidR="00770C94" w:rsidRPr="00E026E5" w:rsidRDefault="00770C94" w:rsidP="00274D22">
            <w:pPr>
              <w:jc w:val="center"/>
              <w:rPr>
                <w:rFonts w:ascii="游ゴシック" w:eastAsia="游ゴシック" w:hAnsi="游ゴシック"/>
              </w:rPr>
            </w:pPr>
            <w:r>
              <w:rPr>
                <w:rFonts w:ascii="游ゴシック" w:eastAsia="游ゴシック" w:hAnsi="游ゴシック" w:hint="eastAsia"/>
                <w:color w:val="FFFFFF" w:themeColor="background1"/>
              </w:rPr>
              <w:t>スタート</w:t>
            </w:r>
          </w:p>
        </w:tc>
        <w:tc>
          <w:tcPr>
            <w:tcW w:w="8000" w:type="dxa"/>
          </w:tcPr>
          <w:p w14:paraId="19407FF5" w14:textId="77777777" w:rsidR="00770C94" w:rsidRPr="00E026E5" w:rsidRDefault="00770C94" w:rsidP="00274D22">
            <w:pPr>
              <w:ind w:leftChars="50" w:left="100"/>
              <w:rPr>
                <w:rFonts w:ascii="游ゴシック" w:eastAsia="游ゴシック" w:hAnsi="游ゴシック"/>
              </w:rPr>
            </w:pPr>
            <w:r w:rsidRPr="00E026E5">
              <w:rPr>
                <w:rFonts w:ascii="游ゴシック" w:eastAsia="游ゴシック" w:hAnsi="游ゴシック" w:hint="eastAsia"/>
              </w:rPr>
              <w:t>新規需要</w:t>
            </w:r>
            <w:r>
              <w:rPr>
                <w:rFonts w:ascii="游ゴシック" w:eastAsia="游ゴシック" w:hAnsi="游ゴシック" w:hint="eastAsia"/>
              </w:rPr>
              <w:t>が</w:t>
            </w:r>
            <w:r w:rsidRPr="00E026E5">
              <w:rPr>
                <w:rFonts w:ascii="游ゴシック" w:eastAsia="游ゴシック" w:hAnsi="游ゴシック" w:hint="eastAsia"/>
              </w:rPr>
              <w:t>発生</w:t>
            </w:r>
            <w:r>
              <w:rPr>
                <w:rFonts w:ascii="游ゴシック" w:eastAsia="游ゴシック" w:hAnsi="游ゴシック" w:hint="eastAsia"/>
              </w:rPr>
              <w:t>する</w:t>
            </w:r>
          </w:p>
        </w:tc>
      </w:tr>
    </w:tbl>
    <w:p w14:paraId="07A7F1A8" w14:textId="77777777" w:rsidR="00770C94" w:rsidRPr="00E026E5" w:rsidRDefault="00770C94" w:rsidP="00770C94">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770C94" w:rsidRPr="00E026E5" w14:paraId="4D3F9366" w14:textId="77777777" w:rsidTr="00274D22">
        <w:tc>
          <w:tcPr>
            <w:tcW w:w="1247" w:type="dxa"/>
            <w:shd w:val="clear" w:color="auto" w:fill="4472C4" w:themeFill="accent1"/>
          </w:tcPr>
          <w:p w14:paraId="50EE6DE2" w14:textId="77777777" w:rsidR="00770C94" w:rsidRPr="00E026E5" w:rsidRDefault="00770C94" w:rsidP="00274D22">
            <w:pPr>
              <w:jc w:val="center"/>
              <w:rPr>
                <w:rFonts w:ascii="游ゴシック" w:eastAsia="游ゴシック" w:hAnsi="游ゴシック"/>
              </w:rPr>
            </w:pPr>
            <w:r>
              <w:rPr>
                <w:rFonts w:ascii="游ゴシック" w:eastAsia="游ゴシック" w:hAnsi="游ゴシック" w:hint="eastAsia"/>
                <w:color w:val="FFFFFF" w:themeColor="background1"/>
              </w:rPr>
              <w:t>ステップ１</w:t>
            </w:r>
          </w:p>
        </w:tc>
        <w:tc>
          <w:tcPr>
            <w:tcW w:w="8000" w:type="dxa"/>
          </w:tcPr>
          <w:p w14:paraId="65FA4540" w14:textId="381F638C" w:rsidR="00770C94" w:rsidRPr="00E026E5" w:rsidRDefault="00770C94" w:rsidP="00274D22">
            <w:pPr>
              <w:ind w:leftChars="50" w:left="100"/>
              <w:rPr>
                <w:rFonts w:ascii="游ゴシック" w:eastAsia="游ゴシック" w:hAnsi="游ゴシック"/>
              </w:rPr>
            </w:pPr>
            <w:r w:rsidRPr="00E026E5">
              <w:rPr>
                <w:rFonts w:ascii="游ゴシック" w:eastAsia="游ゴシック" w:hAnsi="游ゴシック" w:hint="eastAsia"/>
              </w:rPr>
              <w:t>新規需要額</w:t>
            </w:r>
            <w:r w:rsidRPr="00E026E5">
              <w:rPr>
                <w:rFonts w:ascii="游ゴシック" w:eastAsia="游ゴシック" w:hAnsi="游ゴシック"/>
              </w:rPr>
              <w:t>の費目を</w:t>
            </w:r>
            <w:r w:rsidR="00F54B5F" w:rsidRPr="00F54B5F">
              <w:rPr>
                <w:rFonts w:ascii="游ゴシック" w:eastAsia="游ゴシック" w:hAnsi="游ゴシック" w:hint="eastAsia"/>
                <w:u w:val="single"/>
              </w:rPr>
              <w:t>発生地域</w:t>
            </w:r>
            <w:r w:rsidR="00F54B5F" w:rsidRPr="00A231FF">
              <w:rPr>
                <w:rFonts w:ascii="游ゴシック" w:eastAsia="游ゴシック" w:hAnsi="游ゴシック" w:hint="eastAsia"/>
              </w:rPr>
              <w:t>と</w:t>
            </w:r>
            <w:r w:rsidRPr="00E026E5">
              <w:rPr>
                <w:rFonts w:ascii="游ゴシック" w:eastAsia="游ゴシック" w:hAnsi="游ゴシック"/>
              </w:rPr>
              <w:t>部門分類</w:t>
            </w:r>
            <w:r>
              <w:rPr>
                <w:rFonts w:ascii="游ゴシック" w:eastAsia="游ゴシック" w:hAnsi="游ゴシック" w:hint="eastAsia"/>
              </w:rPr>
              <w:t>に</w:t>
            </w:r>
            <w:r w:rsidRPr="00E026E5">
              <w:rPr>
                <w:rFonts w:ascii="游ゴシック" w:eastAsia="游ゴシック" w:hAnsi="游ゴシック"/>
              </w:rPr>
              <w:t>対応</w:t>
            </w:r>
            <w:r>
              <w:rPr>
                <w:rFonts w:ascii="游ゴシック" w:eastAsia="游ゴシック" w:hAnsi="游ゴシック" w:hint="eastAsia"/>
              </w:rPr>
              <w:t>付け</w:t>
            </w:r>
            <w:r w:rsidRPr="00E026E5">
              <w:rPr>
                <w:rFonts w:ascii="游ゴシック" w:eastAsia="游ゴシック" w:hAnsi="游ゴシック"/>
              </w:rPr>
              <w:t>る</w:t>
            </w:r>
          </w:p>
        </w:tc>
      </w:tr>
    </w:tbl>
    <w:p w14:paraId="1B068028" w14:textId="77777777" w:rsidR="00770C94" w:rsidRPr="00E026E5" w:rsidRDefault="00770C94" w:rsidP="00770C94">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770C94" w:rsidRPr="00E026E5" w14:paraId="30071AB7" w14:textId="77777777" w:rsidTr="00274D22">
        <w:tc>
          <w:tcPr>
            <w:tcW w:w="1247" w:type="dxa"/>
            <w:shd w:val="clear" w:color="auto" w:fill="4472C4" w:themeFill="accent1"/>
          </w:tcPr>
          <w:p w14:paraId="636F38AC" w14:textId="77777777" w:rsidR="00770C94" w:rsidRPr="00E026E5" w:rsidRDefault="00770C94" w:rsidP="00274D22">
            <w:pPr>
              <w:jc w:val="center"/>
              <w:rPr>
                <w:rFonts w:ascii="游ゴシック" w:eastAsia="游ゴシック" w:hAnsi="游ゴシック"/>
              </w:rPr>
            </w:pPr>
            <w:r>
              <w:rPr>
                <w:rFonts w:ascii="游ゴシック" w:eastAsia="游ゴシック" w:hAnsi="游ゴシック" w:hint="eastAsia"/>
                <w:color w:val="FFFFFF" w:themeColor="background1"/>
              </w:rPr>
              <w:t>ステップ２</w:t>
            </w:r>
          </w:p>
        </w:tc>
        <w:tc>
          <w:tcPr>
            <w:tcW w:w="8000" w:type="dxa"/>
          </w:tcPr>
          <w:p w14:paraId="3CDE1CE4" w14:textId="77777777" w:rsidR="00770C94" w:rsidRPr="00E026E5" w:rsidRDefault="00770C94" w:rsidP="00274D22">
            <w:pPr>
              <w:ind w:leftChars="50" w:left="100"/>
              <w:rPr>
                <w:rFonts w:ascii="游ゴシック" w:eastAsia="游ゴシック" w:hAnsi="游ゴシック"/>
              </w:rPr>
            </w:pPr>
            <w:bookmarkStart w:id="30" w:name="_Hlk224927378"/>
            <w:r w:rsidRPr="00E026E5">
              <w:rPr>
                <w:rFonts w:ascii="游ゴシック" w:eastAsia="游ゴシック" w:hAnsi="游ゴシック" w:hint="eastAsia"/>
              </w:rPr>
              <w:t>新規需要額を購入者価格から生産者価格</w:t>
            </w:r>
            <w:r>
              <w:rPr>
                <w:rFonts w:ascii="游ゴシック" w:eastAsia="游ゴシック" w:hAnsi="游ゴシック" w:hint="eastAsia"/>
              </w:rPr>
              <w:t>に</w:t>
            </w:r>
            <w:r w:rsidRPr="00E026E5">
              <w:rPr>
                <w:rFonts w:ascii="游ゴシック" w:eastAsia="游ゴシック" w:hAnsi="游ゴシック" w:hint="eastAsia"/>
              </w:rPr>
              <w:t>変換する</w:t>
            </w:r>
            <w:bookmarkEnd w:id="30"/>
          </w:p>
        </w:tc>
      </w:tr>
    </w:tbl>
    <w:p w14:paraId="1B98A7B0" w14:textId="77777777" w:rsidR="00770C94" w:rsidRPr="00E026E5" w:rsidRDefault="00770C94" w:rsidP="00770C94">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770C94" w:rsidRPr="00E026E5" w14:paraId="17915831" w14:textId="77777777" w:rsidTr="00274D22">
        <w:tc>
          <w:tcPr>
            <w:tcW w:w="1247" w:type="dxa"/>
            <w:shd w:val="clear" w:color="auto" w:fill="4472C4" w:themeFill="accent1"/>
          </w:tcPr>
          <w:p w14:paraId="4A65D02C" w14:textId="77777777" w:rsidR="00770C94" w:rsidRPr="00E026E5" w:rsidRDefault="00770C94" w:rsidP="00274D22">
            <w:pPr>
              <w:jc w:val="center"/>
              <w:rPr>
                <w:rFonts w:ascii="游ゴシック" w:eastAsia="游ゴシック" w:hAnsi="游ゴシック"/>
              </w:rPr>
            </w:pPr>
            <w:r>
              <w:rPr>
                <w:rFonts w:ascii="游ゴシック" w:eastAsia="游ゴシック" w:hAnsi="游ゴシック" w:hint="eastAsia"/>
                <w:color w:val="FFFFFF" w:themeColor="background1"/>
              </w:rPr>
              <w:t>ステップ３</w:t>
            </w:r>
          </w:p>
        </w:tc>
        <w:tc>
          <w:tcPr>
            <w:tcW w:w="8000" w:type="dxa"/>
          </w:tcPr>
          <w:p w14:paraId="3EEFFB88" w14:textId="77777777" w:rsidR="00770C94" w:rsidRPr="00E026E5" w:rsidRDefault="00770C94" w:rsidP="00274D22">
            <w:pPr>
              <w:ind w:leftChars="50" w:left="100"/>
              <w:rPr>
                <w:rFonts w:ascii="游ゴシック" w:eastAsia="游ゴシック" w:hAnsi="游ゴシック"/>
              </w:rPr>
            </w:pPr>
            <w:r w:rsidRPr="00E026E5">
              <w:rPr>
                <w:rFonts w:ascii="游ゴシック" w:eastAsia="游ゴシック" w:hAnsi="游ゴシック" w:hint="eastAsia"/>
              </w:rPr>
              <w:t>直接効果</w:t>
            </w:r>
            <w:r w:rsidRPr="00735189">
              <w:rPr>
                <w:rFonts w:ascii="游ゴシック" w:eastAsia="游ゴシック" w:hAnsi="游ゴシック" w:hint="eastAsia"/>
                <w:sz w:val="16"/>
                <w:szCs w:val="16"/>
              </w:rPr>
              <w:t>＊</w:t>
            </w:r>
            <w:r>
              <w:rPr>
                <w:rFonts w:ascii="游ゴシック" w:eastAsia="游ゴシック" w:hAnsi="游ゴシック" w:hint="eastAsia"/>
              </w:rPr>
              <w:t>を</w:t>
            </w:r>
            <w:r w:rsidRPr="00E026E5">
              <w:rPr>
                <w:rFonts w:ascii="游ゴシック" w:eastAsia="游ゴシック" w:hAnsi="游ゴシック" w:hint="eastAsia"/>
              </w:rPr>
              <w:t>求める</w:t>
            </w:r>
            <w:r>
              <w:rPr>
                <w:rFonts w:ascii="游ゴシック" w:eastAsia="游ゴシック" w:hAnsi="游ゴシック" w:hint="eastAsia"/>
              </w:rPr>
              <w:t xml:space="preserve">　　　　　　　　　　　　　　</w:t>
            </w:r>
            <w:r w:rsidRPr="00735189">
              <w:rPr>
                <w:rFonts w:ascii="游ゴシック" w:eastAsia="游ゴシック" w:hAnsi="游ゴシック" w:hint="eastAsia"/>
                <w:sz w:val="16"/>
                <w:szCs w:val="16"/>
              </w:rPr>
              <w:t>＊</w:t>
            </w:r>
            <w:r w:rsidRPr="00E026E5">
              <w:rPr>
                <w:rFonts w:ascii="游ゴシック" w:eastAsia="游ゴシック" w:hAnsi="游ゴシック" w:hint="eastAsia"/>
              </w:rPr>
              <w:t>自給率×新規需要額</w:t>
            </w:r>
            <w:r w:rsidRPr="00E026E5">
              <w:rPr>
                <w:rFonts w:ascii="游ゴシック" w:eastAsia="游ゴシック" w:hAnsi="游ゴシック"/>
              </w:rPr>
              <w:t>(生産者価格)</w:t>
            </w:r>
          </w:p>
        </w:tc>
      </w:tr>
    </w:tbl>
    <w:p w14:paraId="3DF103BA" w14:textId="77777777" w:rsidR="00770C94" w:rsidRPr="00E026E5" w:rsidRDefault="00770C94" w:rsidP="00770C94">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770C94" w:rsidRPr="00E026E5" w14:paraId="71C0A533" w14:textId="77777777" w:rsidTr="00274D22">
        <w:tc>
          <w:tcPr>
            <w:tcW w:w="1247" w:type="dxa"/>
            <w:shd w:val="clear" w:color="auto" w:fill="4472C4" w:themeFill="accent1"/>
          </w:tcPr>
          <w:p w14:paraId="6228CBB0" w14:textId="77777777" w:rsidR="00770C94" w:rsidRPr="00E026E5" w:rsidRDefault="00770C94" w:rsidP="00274D22">
            <w:pPr>
              <w:jc w:val="center"/>
              <w:rPr>
                <w:rFonts w:ascii="游ゴシック" w:eastAsia="游ゴシック" w:hAnsi="游ゴシック"/>
              </w:rPr>
            </w:pPr>
            <w:r>
              <w:rPr>
                <w:rFonts w:ascii="游ゴシック" w:eastAsia="游ゴシック" w:hAnsi="游ゴシック" w:hint="eastAsia"/>
                <w:color w:val="FFFFFF" w:themeColor="background1"/>
              </w:rPr>
              <w:t>ステップ４</w:t>
            </w:r>
          </w:p>
        </w:tc>
        <w:tc>
          <w:tcPr>
            <w:tcW w:w="8000" w:type="dxa"/>
          </w:tcPr>
          <w:p w14:paraId="521B05F7" w14:textId="77777777" w:rsidR="00770C94" w:rsidRPr="00E026E5" w:rsidRDefault="00770C94" w:rsidP="00274D22">
            <w:pPr>
              <w:ind w:leftChars="50" w:left="100"/>
              <w:rPr>
                <w:rFonts w:ascii="游ゴシック" w:eastAsia="游ゴシック" w:hAnsi="游ゴシック"/>
              </w:rPr>
            </w:pPr>
            <w:r w:rsidRPr="00E026E5">
              <w:rPr>
                <w:rFonts w:ascii="游ゴシック" w:eastAsia="游ゴシック" w:hAnsi="游ゴシック" w:hint="eastAsia"/>
              </w:rPr>
              <w:t>一次波及効果</w:t>
            </w:r>
            <w:r>
              <w:rPr>
                <w:rFonts w:ascii="游ゴシック" w:eastAsia="游ゴシック" w:hAnsi="游ゴシック"/>
              </w:rPr>
              <w:t>(直接効果を含む)</w:t>
            </w:r>
            <w:r w:rsidRPr="00E026E5">
              <w:rPr>
                <w:rFonts w:ascii="游ゴシック" w:eastAsia="游ゴシック" w:hAnsi="游ゴシック"/>
              </w:rPr>
              <w:t>を求める</w:t>
            </w:r>
          </w:p>
        </w:tc>
      </w:tr>
    </w:tbl>
    <w:p w14:paraId="068E98E1" w14:textId="77777777" w:rsidR="00770C94" w:rsidRPr="00E026E5" w:rsidRDefault="00770C94" w:rsidP="00770C94">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1)</w:t>
      </w:r>
      <w:r w:rsidRPr="00E026E5">
        <w:rPr>
          <w:rFonts w:ascii="游ゴシック" w:eastAsia="游ゴシック" w:hAnsi="游ゴシック" w:hint="eastAsia"/>
        </w:rPr>
        <w:t>生産誘発額(一次)＝逆行列係数×直接効果</w:t>
      </w:r>
    </w:p>
    <w:p w14:paraId="278BB340" w14:textId="77777777" w:rsidR="00770C94" w:rsidRPr="00E026E5" w:rsidRDefault="00770C94" w:rsidP="00770C94">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2)</w:t>
      </w:r>
      <w:r w:rsidRPr="00E026E5">
        <w:rPr>
          <w:rFonts w:ascii="游ゴシック" w:eastAsia="游ゴシック" w:hAnsi="游ゴシック" w:hint="eastAsia"/>
        </w:rPr>
        <w:t>粗付加価値誘発額(一次)＝粗付加価値率×</w:t>
      </w:r>
      <w:r>
        <w:rPr>
          <w:rFonts w:ascii="游ゴシック" w:eastAsia="游ゴシック" w:hAnsi="游ゴシック" w:hint="eastAsia"/>
        </w:rPr>
        <w:t>⑴</w:t>
      </w:r>
      <w:r w:rsidRPr="00E026E5">
        <w:rPr>
          <w:rFonts w:ascii="游ゴシック" w:eastAsia="游ゴシック" w:hAnsi="游ゴシック" w:hint="eastAsia"/>
        </w:rPr>
        <w:t>生産誘発額(一次)</w:t>
      </w:r>
    </w:p>
    <w:p w14:paraId="35686AFA" w14:textId="77777777" w:rsidR="00770C94" w:rsidRDefault="00770C94" w:rsidP="00770C94">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3)</w:t>
      </w:r>
      <w:r w:rsidRPr="00E026E5">
        <w:rPr>
          <w:rFonts w:ascii="游ゴシック" w:eastAsia="游ゴシック" w:hAnsi="游ゴシック" w:hint="eastAsia"/>
        </w:rPr>
        <w:t>労働誘発量(一次)＝労働係数×</w:t>
      </w:r>
      <w:r>
        <w:rPr>
          <w:rFonts w:ascii="游ゴシック" w:eastAsia="游ゴシック" w:hAnsi="游ゴシック" w:hint="eastAsia"/>
        </w:rPr>
        <w:t>⑴</w:t>
      </w:r>
      <w:r w:rsidRPr="00E026E5">
        <w:rPr>
          <w:rFonts w:ascii="游ゴシック" w:eastAsia="游ゴシック" w:hAnsi="游ゴシック" w:hint="eastAsia"/>
        </w:rPr>
        <w:t>生産誘発額(一次)</w:t>
      </w:r>
    </w:p>
    <w:tbl>
      <w:tblPr>
        <w:tblStyle w:val="affa"/>
        <w:tblW w:w="0" w:type="auto"/>
        <w:tblInd w:w="595" w:type="dxa"/>
        <w:tblLook w:val="04A0" w:firstRow="1" w:lastRow="0" w:firstColumn="1" w:lastColumn="0" w:noHBand="0" w:noVBand="1"/>
      </w:tblPr>
      <w:tblGrid>
        <w:gridCol w:w="1247"/>
        <w:gridCol w:w="8000"/>
      </w:tblGrid>
      <w:tr w:rsidR="00770C94" w:rsidRPr="00E026E5" w14:paraId="2F8AB0FD" w14:textId="77777777" w:rsidTr="00274D22">
        <w:tc>
          <w:tcPr>
            <w:tcW w:w="1247" w:type="dxa"/>
            <w:shd w:val="clear" w:color="auto" w:fill="4472C4" w:themeFill="accent1"/>
          </w:tcPr>
          <w:p w14:paraId="1729AE30" w14:textId="77777777" w:rsidR="00770C94" w:rsidRPr="00E026E5" w:rsidRDefault="00770C94" w:rsidP="00274D22">
            <w:pPr>
              <w:jc w:val="center"/>
              <w:rPr>
                <w:rFonts w:ascii="游ゴシック" w:eastAsia="游ゴシック" w:hAnsi="游ゴシック"/>
              </w:rPr>
            </w:pPr>
            <w:r>
              <w:rPr>
                <w:rFonts w:ascii="游ゴシック" w:eastAsia="游ゴシック" w:hAnsi="游ゴシック" w:hint="eastAsia"/>
                <w:color w:val="FFFFFF" w:themeColor="background1"/>
              </w:rPr>
              <w:t>ステップ５</w:t>
            </w:r>
          </w:p>
        </w:tc>
        <w:tc>
          <w:tcPr>
            <w:tcW w:w="8000" w:type="dxa"/>
          </w:tcPr>
          <w:p w14:paraId="350C2F98" w14:textId="77777777" w:rsidR="00770C94" w:rsidRPr="00E026E5" w:rsidRDefault="00770C94" w:rsidP="00274D22">
            <w:pPr>
              <w:ind w:leftChars="50" w:left="100"/>
              <w:rPr>
                <w:rFonts w:ascii="游ゴシック" w:eastAsia="游ゴシック" w:hAnsi="游ゴシック"/>
              </w:rPr>
            </w:pPr>
            <w:r w:rsidRPr="00E026E5">
              <w:rPr>
                <w:rFonts w:ascii="游ゴシック" w:eastAsia="游ゴシック" w:hAnsi="游ゴシック" w:hint="eastAsia"/>
              </w:rPr>
              <w:t>一次波及効果により誘発された雇用者所得から消費に回る額</w:t>
            </w:r>
            <w:r w:rsidRPr="00E026E5">
              <w:rPr>
                <w:rFonts w:ascii="游ゴシック" w:eastAsia="游ゴシック" w:hAnsi="游ゴシック"/>
              </w:rPr>
              <w:t>(家計消費増分)を求める</w:t>
            </w:r>
          </w:p>
        </w:tc>
      </w:tr>
    </w:tbl>
    <w:p w14:paraId="76B49A6C" w14:textId="77777777" w:rsidR="00770C94" w:rsidRPr="00E026E5" w:rsidRDefault="00770C94" w:rsidP="00770C94">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1)</w:t>
      </w:r>
      <w:r w:rsidRPr="00E026E5">
        <w:rPr>
          <w:rFonts w:ascii="游ゴシック" w:eastAsia="游ゴシック" w:hAnsi="游ゴシック" w:hint="eastAsia"/>
        </w:rPr>
        <w:t>雇用者所得誘発額</w:t>
      </w:r>
      <w:r w:rsidRPr="00E026E5">
        <w:rPr>
          <w:rFonts w:ascii="游ゴシック" w:eastAsia="游ゴシック" w:hAnsi="游ゴシック"/>
        </w:rPr>
        <w:t>(一次)＝雇用者所得率×</w:t>
      </w:r>
      <w:r>
        <w:rPr>
          <w:rFonts w:ascii="游ゴシック" w:eastAsia="游ゴシック" w:hAnsi="游ゴシック" w:hint="eastAsia"/>
        </w:rPr>
        <w:t>ｽﾃｯﾌﾟ4⑴</w:t>
      </w:r>
      <w:r w:rsidRPr="00E026E5">
        <w:rPr>
          <w:rFonts w:ascii="游ゴシック" w:eastAsia="游ゴシック" w:hAnsi="游ゴシック" w:hint="eastAsia"/>
        </w:rPr>
        <w:t>生産誘発額(一次)</w:t>
      </w:r>
    </w:p>
    <w:p w14:paraId="09950A23" w14:textId="77777777" w:rsidR="00770C94" w:rsidRPr="00E026E5" w:rsidRDefault="00770C94" w:rsidP="00770C94">
      <w:pPr>
        <w:ind w:leftChars="350" w:left="700"/>
        <w:rPr>
          <w:rFonts w:ascii="游ゴシック" w:eastAsia="游ゴシック" w:hAnsi="游ゴシック"/>
        </w:rPr>
      </w:pPr>
      <w:r>
        <w:rPr>
          <w:rFonts w:ascii="游ゴシック" w:eastAsia="游ゴシック" w:hAnsi="游ゴシック"/>
        </w:rPr>
        <w:t xml:space="preserve">       </w:t>
      </w:r>
      <w:r w:rsidRPr="00E026E5">
        <w:rPr>
          <w:rFonts w:ascii="游ゴシック" w:eastAsia="游ゴシック" w:hAnsi="游ゴシック" w:hint="eastAsia"/>
        </w:rPr>
        <w:t>(</w:t>
      </w:r>
      <w:r w:rsidRPr="00E026E5">
        <w:rPr>
          <w:rFonts w:ascii="游ゴシック" w:eastAsia="游ゴシック" w:hAnsi="游ゴシック"/>
        </w:rPr>
        <w:t>2)</w:t>
      </w:r>
      <w:r>
        <w:rPr>
          <w:rFonts w:ascii="游ゴシック" w:eastAsia="游ゴシック" w:hAnsi="游ゴシック" w:hint="eastAsia"/>
        </w:rPr>
        <w:t>家計消費増分＝消費への転換比率</w:t>
      </w:r>
      <w:r w:rsidRPr="00E026E5">
        <w:rPr>
          <w:rFonts w:ascii="游ゴシック" w:eastAsia="游ゴシック" w:hAnsi="游ゴシック" w:hint="eastAsia"/>
        </w:rPr>
        <w:t>×</w:t>
      </w:r>
      <w:r>
        <w:rPr>
          <w:rFonts w:ascii="游ゴシック" w:eastAsia="游ゴシック" w:hAnsi="游ゴシック" w:hint="eastAsia"/>
        </w:rPr>
        <w:t>⑴</w:t>
      </w:r>
      <w:r w:rsidRPr="00E026E5">
        <w:rPr>
          <w:rFonts w:ascii="游ゴシック" w:eastAsia="游ゴシック" w:hAnsi="游ゴシック" w:hint="eastAsia"/>
        </w:rPr>
        <w:t>雇用者所得誘発額</w:t>
      </w:r>
      <w:r w:rsidRPr="00E026E5">
        <w:rPr>
          <w:rFonts w:ascii="游ゴシック" w:eastAsia="游ゴシック" w:hAnsi="游ゴシック"/>
        </w:rPr>
        <w:t>(一次)</w:t>
      </w:r>
    </w:p>
    <w:p w14:paraId="35B29F95" w14:textId="77777777" w:rsidR="00770C94" w:rsidRPr="00E026E5" w:rsidRDefault="00770C94" w:rsidP="00770C94">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770C94" w:rsidRPr="00E026E5" w14:paraId="4C230761" w14:textId="77777777" w:rsidTr="00274D22">
        <w:tc>
          <w:tcPr>
            <w:tcW w:w="1247" w:type="dxa"/>
            <w:shd w:val="clear" w:color="auto" w:fill="4472C4" w:themeFill="accent1"/>
          </w:tcPr>
          <w:p w14:paraId="20A0D9D1" w14:textId="77777777" w:rsidR="00770C94" w:rsidRPr="00E026E5" w:rsidRDefault="00770C94" w:rsidP="00274D22">
            <w:pPr>
              <w:jc w:val="center"/>
              <w:rPr>
                <w:rFonts w:ascii="游ゴシック" w:eastAsia="游ゴシック" w:hAnsi="游ゴシック"/>
              </w:rPr>
            </w:pPr>
            <w:r>
              <w:rPr>
                <w:rFonts w:ascii="游ゴシック" w:eastAsia="游ゴシック" w:hAnsi="游ゴシック" w:hint="eastAsia"/>
                <w:color w:val="FFFFFF" w:themeColor="background1"/>
              </w:rPr>
              <w:t>ステップ６</w:t>
            </w:r>
          </w:p>
        </w:tc>
        <w:tc>
          <w:tcPr>
            <w:tcW w:w="8000" w:type="dxa"/>
          </w:tcPr>
          <w:p w14:paraId="55D0F3BA" w14:textId="77777777" w:rsidR="00770C94" w:rsidRPr="00E026E5" w:rsidRDefault="00770C94" w:rsidP="00274D22">
            <w:pPr>
              <w:ind w:leftChars="50" w:left="100"/>
              <w:rPr>
                <w:rFonts w:ascii="游ゴシック" w:eastAsia="游ゴシック" w:hAnsi="游ゴシック"/>
              </w:rPr>
            </w:pPr>
            <w:r w:rsidRPr="00E026E5">
              <w:rPr>
                <w:rFonts w:ascii="游ゴシック" w:eastAsia="游ゴシック" w:hAnsi="游ゴシック" w:hint="eastAsia"/>
              </w:rPr>
              <w:t>二次波及効果を求める</w:t>
            </w:r>
          </w:p>
        </w:tc>
      </w:tr>
    </w:tbl>
    <w:p w14:paraId="76DEE1C9" w14:textId="77777777" w:rsidR="00770C94" w:rsidRDefault="00770C94" w:rsidP="00770C94">
      <w:pPr>
        <w:ind w:leftChars="700" w:left="1400"/>
        <w:rPr>
          <w:rFonts w:ascii="游ゴシック" w:eastAsia="游ゴシック" w:hAnsi="游ゴシック"/>
        </w:rPr>
      </w:pPr>
      <w:r w:rsidRPr="00E026E5">
        <w:rPr>
          <w:rFonts w:ascii="游ゴシック" w:eastAsia="游ゴシック" w:hAnsi="游ゴシック" w:hint="eastAsia"/>
        </w:rPr>
        <w:t>(</w:t>
      </w:r>
      <w:r w:rsidRPr="00E026E5">
        <w:rPr>
          <w:rFonts w:ascii="游ゴシック" w:eastAsia="游ゴシック" w:hAnsi="游ゴシック"/>
        </w:rPr>
        <w:t>1)</w:t>
      </w:r>
      <w:r w:rsidRPr="00E026E5">
        <w:rPr>
          <w:rFonts w:ascii="游ゴシック" w:eastAsia="游ゴシック" w:hAnsi="游ゴシック" w:hint="eastAsia"/>
        </w:rPr>
        <w:t>生産誘発額(二次)＝最終需要項目別生産誘発係数</w:t>
      </w:r>
      <w:r w:rsidRPr="00E026E5">
        <w:rPr>
          <w:rFonts w:ascii="游ゴシック" w:eastAsia="游ゴシック" w:hAnsi="游ゴシック"/>
        </w:rPr>
        <w:t>(民間最終消費支出)</w:t>
      </w:r>
      <w:r>
        <w:rPr>
          <w:rFonts w:ascii="游ゴシック" w:eastAsia="游ゴシック" w:hAnsi="游ゴシック" w:hint="eastAsia"/>
        </w:rPr>
        <w:t>×ｽﾃｯﾌﾟ5⑵家計消費増分</w:t>
      </w:r>
    </w:p>
    <w:p w14:paraId="5F88DC25" w14:textId="77777777" w:rsidR="00770C94" w:rsidRPr="00E026E5" w:rsidRDefault="00770C94" w:rsidP="00770C94">
      <w:pPr>
        <w:ind w:leftChars="700" w:left="1400"/>
        <w:rPr>
          <w:rFonts w:ascii="游ゴシック" w:eastAsia="游ゴシック" w:hAnsi="游ゴシック"/>
        </w:rPr>
      </w:pPr>
      <w:r w:rsidRPr="00E026E5">
        <w:rPr>
          <w:rFonts w:ascii="游ゴシック" w:eastAsia="游ゴシック" w:hAnsi="游ゴシック" w:hint="eastAsia"/>
        </w:rPr>
        <w:t>(</w:t>
      </w:r>
      <w:r w:rsidRPr="00E026E5">
        <w:rPr>
          <w:rFonts w:ascii="游ゴシック" w:eastAsia="游ゴシック" w:hAnsi="游ゴシック"/>
        </w:rPr>
        <w:t>2)</w:t>
      </w:r>
      <w:r w:rsidRPr="00E026E5">
        <w:rPr>
          <w:rFonts w:ascii="游ゴシック" w:eastAsia="游ゴシック" w:hAnsi="游ゴシック" w:hint="eastAsia"/>
        </w:rPr>
        <w:t>粗付加価値誘発額(二次)＝粗付加価値率×</w:t>
      </w:r>
      <w:r>
        <w:rPr>
          <w:rFonts w:ascii="游ゴシック" w:eastAsia="游ゴシック" w:hAnsi="游ゴシック" w:hint="eastAsia"/>
        </w:rPr>
        <w:t>⑴</w:t>
      </w:r>
      <w:r w:rsidRPr="00E026E5">
        <w:rPr>
          <w:rFonts w:ascii="游ゴシック" w:eastAsia="游ゴシック" w:hAnsi="游ゴシック" w:hint="eastAsia"/>
        </w:rPr>
        <w:t>生産誘発額(二次)</w:t>
      </w:r>
    </w:p>
    <w:p w14:paraId="207268A9" w14:textId="77777777" w:rsidR="00770C94" w:rsidRPr="00E026E5" w:rsidRDefault="00770C94" w:rsidP="00770C94">
      <w:pPr>
        <w:ind w:leftChars="700" w:left="1400"/>
        <w:rPr>
          <w:rFonts w:ascii="游ゴシック" w:eastAsia="游ゴシック" w:hAnsi="游ゴシック"/>
        </w:rPr>
      </w:pPr>
      <w:r w:rsidRPr="00E026E5">
        <w:rPr>
          <w:rFonts w:ascii="游ゴシック" w:eastAsia="游ゴシック" w:hAnsi="游ゴシック" w:hint="eastAsia"/>
        </w:rPr>
        <w:t>(</w:t>
      </w:r>
      <w:r w:rsidRPr="00E026E5">
        <w:rPr>
          <w:rFonts w:ascii="游ゴシック" w:eastAsia="游ゴシック" w:hAnsi="游ゴシック"/>
        </w:rPr>
        <w:t>3)</w:t>
      </w:r>
      <w:r w:rsidRPr="00E026E5">
        <w:rPr>
          <w:rFonts w:ascii="游ゴシック" w:eastAsia="游ゴシック" w:hAnsi="游ゴシック" w:hint="eastAsia"/>
        </w:rPr>
        <w:t>労働誘発量(二次)＝労働係数×</w:t>
      </w:r>
      <w:r>
        <w:rPr>
          <w:rFonts w:ascii="游ゴシック" w:eastAsia="游ゴシック" w:hAnsi="游ゴシック" w:hint="eastAsia"/>
        </w:rPr>
        <w:t>⑴</w:t>
      </w:r>
      <w:r w:rsidRPr="00E026E5">
        <w:rPr>
          <w:rFonts w:ascii="游ゴシック" w:eastAsia="游ゴシック" w:hAnsi="游ゴシック" w:hint="eastAsia"/>
        </w:rPr>
        <w:t>生産誘発額(二次)</w:t>
      </w:r>
    </w:p>
    <w:p w14:paraId="6025E07A" w14:textId="77777777" w:rsidR="00770C94" w:rsidRPr="00E026E5" w:rsidRDefault="00770C94" w:rsidP="00770C94">
      <w:pPr>
        <w:spacing w:line="240" w:lineRule="exact"/>
        <w:rPr>
          <w:rFonts w:ascii="游ゴシック" w:eastAsia="游ゴシック" w:hAnsi="游ゴシック"/>
        </w:rPr>
      </w:pPr>
    </w:p>
    <w:tbl>
      <w:tblPr>
        <w:tblStyle w:val="affa"/>
        <w:tblW w:w="0" w:type="auto"/>
        <w:tblInd w:w="595" w:type="dxa"/>
        <w:tblLook w:val="04A0" w:firstRow="1" w:lastRow="0" w:firstColumn="1" w:lastColumn="0" w:noHBand="0" w:noVBand="1"/>
      </w:tblPr>
      <w:tblGrid>
        <w:gridCol w:w="1247"/>
        <w:gridCol w:w="8000"/>
      </w:tblGrid>
      <w:tr w:rsidR="00770C94" w:rsidRPr="00E026E5" w14:paraId="3D631D9B" w14:textId="77777777" w:rsidTr="00274D22">
        <w:tc>
          <w:tcPr>
            <w:tcW w:w="1247" w:type="dxa"/>
            <w:shd w:val="clear" w:color="auto" w:fill="4472C4" w:themeFill="accent1"/>
          </w:tcPr>
          <w:p w14:paraId="2821944B" w14:textId="77777777" w:rsidR="00770C94" w:rsidRPr="00E026E5" w:rsidRDefault="00770C94" w:rsidP="00274D22">
            <w:pPr>
              <w:jc w:val="center"/>
              <w:rPr>
                <w:rFonts w:ascii="游ゴシック" w:eastAsia="游ゴシック" w:hAnsi="游ゴシック"/>
              </w:rPr>
            </w:pPr>
            <w:r w:rsidRPr="00241B92">
              <w:rPr>
                <w:rFonts w:ascii="游ゴシック" w:eastAsia="游ゴシック" w:hAnsi="游ゴシック" w:hint="eastAsia"/>
                <w:color w:val="FFFFFF" w:themeColor="background1"/>
              </w:rPr>
              <w:t>ステップ７</w:t>
            </w:r>
          </w:p>
        </w:tc>
        <w:tc>
          <w:tcPr>
            <w:tcW w:w="8000" w:type="dxa"/>
          </w:tcPr>
          <w:p w14:paraId="2B42D145" w14:textId="77777777" w:rsidR="00770C94" w:rsidRPr="00E026E5" w:rsidRDefault="00770C94" w:rsidP="00274D22">
            <w:pPr>
              <w:ind w:leftChars="50" w:left="100"/>
              <w:rPr>
                <w:rFonts w:ascii="游ゴシック" w:eastAsia="游ゴシック" w:hAnsi="游ゴシック"/>
              </w:rPr>
            </w:pPr>
            <w:r w:rsidRPr="00E026E5">
              <w:rPr>
                <w:rFonts w:ascii="游ゴシック" w:eastAsia="游ゴシック" w:hAnsi="游ゴシック" w:hint="eastAsia"/>
              </w:rPr>
              <w:t>一次波及効果と二次波及効果をまとめる</w:t>
            </w:r>
          </w:p>
        </w:tc>
      </w:tr>
    </w:tbl>
    <w:p w14:paraId="3D0F4E5A" w14:textId="1D14A83F" w:rsidR="00770C94" w:rsidRDefault="00770C94">
      <w:pPr>
        <w:widowControl/>
        <w:jc w:val="left"/>
        <w:rPr>
          <w:rFonts w:ascii="游ゴシック" w:eastAsia="游ゴシック" w:hAnsi="游ゴシック"/>
        </w:rPr>
      </w:pPr>
      <w:r>
        <w:rPr>
          <w:rFonts w:ascii="游ゴシック" w:eastAsia="游ゴシック" w:hAnsi="游ゴシック"/>
        </w:rPr>
        <w:br w:type="page"/>
      </w:r>
    </w:p>
    <w:p w14:paraId="7E92BCC0" w14:textId="5AC646E9" w:rsidR="00E343F2" w:rsidRDefault="00E343F2" w:rsidP="00E343F2">
      <w:pPr>
        <w:ind w:leftChars="100" w:left="200"/>
        <w:rPr>
          <w:rFonts w:ascii="游ゴシック" w:eastAsia="游ゴシック" w:hAnsi="游ゴシック"/>
          <w:b/>
          <w:bdr w:val="single" w:sz="4" w:space="0" w:color="auto"/>
        </w:rPr>
      </w:pPr>
      <w:r w:rsidRPr="00F80B61">
        <w:rPr>
          <w:rFonts w:ascii="游ゴシック" w:eastAsia="游ゴシック" w:hAnsi="游ゴシック" w:hint="eastAsia"/>
          <w:b/>
          <w:bdr w:val="single" w:sz="4" w:space="0" w:color="auto"/>
        </w:rPr>
        <w:lastRenderedPageBreak/>
        <w:t>（ステップ</w:t>
      </w:r>
      <w:r>
        <w:rPr>
          <w:rFonts w:ascii="游ゴシック" w:eastAsia="游ゴシック" w:hAnsi="游ゴシック" w:hint="eastAsia"/>
          <w:b/>
          <w:bdr w:val="single" w:sz="4" w:space="0" w:color="auto"/>
        </w:rPr>
        <w:t>１</w:t>
      </w:r>
      <w:r w:rsidRPr="00F80B61">
        <w:rPr>
          <w:rFonts w:ascii="游ゴシック" w:eastAsia="游ゴシック" w:hAnsi="游ゴシック" w:hint="eastAsia"/>
          <w:b/>
          <w:bdr w:val="single" w:sz="4" w:space="0" w:color="auto"/>
        </w:rPr>
        <w:t>）</w:t>
      </w:r>
      <w:r w:rsidRPr="00E026E5">
        <w:rPr>
          <w:rFonts w:ascii="游ゴシック" w:eastAsia="游ゴシック" w:hAnsi="游ゴシック"/>
          <w:b/>
          <w:bdr w:val="single" w:sz="4" w:space="0" w:color="auto"/>
        </w:rPr>
        <w:t>新規需要額の費目を</w:t>
      </w:r>
      <w:r w:rsidR="007D57CD" w:rsidRPr="007D57CD">
        <w:rPr>
          <w:rFonts w:ascii="游ゴシック" w:eastAsia="游ゴシック" w:hAnsi="游ゴシック" w:hint="eastAsia"/>
          <w:b/>
          <w:u w:val="single"/>
          <w:bdr w:val="single" w:sz="4" w:space="0" w:color="auto"/>
        </w:rPr>
        <w:t>発生地域</w:t>
      </w:r>
      <w:r w:rsidR="007D57CD" w:rsidRPr="00A231FF">
        <w:rPr>
          <w:rFonts w:ascii="游ゴシック" w:eastAsia="游ゴシック" w:hAnsi="游ゴシック" w:hint="eastAsia"/>
          <w:b/>
          <w:bdr w:val="single" w:sz="4" w:space="0" w:color="auto"/>
        </w:rPr>
        <w:t>と</w:t>
      </w:r>
      <w:r w:rsidRPr="00E026E5">
        <w:rPr>
          <w:rFonts w:ascii="游ゴシック" w:eastAsia="游ゴシック" w:hAnsi="游ゴシック"/>
          <w:b/>
          <w:bdr w:val="single" w:sz="4" w:space="0" w:color="auto"/>
        </w:rPr>
        <w:t>部門分類</w:t>
      </w:r>
      <w:r>
        <w:rPr>
          <w:rFonts w:ascii="游ゴシック" w:eastAsia="游ゴシック" w:hAnsi="游ゴシック" w:hint="eastAsia"/>
          <w:b/>
          <w:bdr w:val="single" w:sz="4" w:space="0" w:color="auto"/>
        </w:rPr>
        <w:t>に</w:t>
      </w:r>
      <w:r w:rsidRPr="00E026E5">
        <w:rPr>
          <w:rFonts w:ascii="游ゴシック" w:eastAsia="游ゴシック" w:hAnsi="游ゴシック"/>
          <w:b/>
          <w:bdr w:val="single" w:sz="4" w:space="0" w:color="auto"/>
        </w:rPr>
        <w:t>対応</w:t>
      </w:r>
      <w:r>
        <w:rPr>
          <w:rFonts w:ascii="游ゴシック" w:eastAsia="游ゴシック" w:hAnsi="游ゴシック" w:hint="eastAsia"/>
          <w:b/>
          <w:bdr w:val="single" w:sz="4" w:space="0" w:color="auto"/>
        </w:rPr>
        <w:t>付け</w:t>
      </w:r>
      <w:r w:rsidRPr="00E026E5">
        <w:rPr>
          <w:rFonts w:ascii="游ゴシック" w:eastAsia="游ゴシック" w:hAnsi="游ゴシック"/>
          <w:b/>
          <w:bdr w:val="single" w:sz="4" w:space="0" w:color="auto"/>
        </w:rPr>
        <w:t>る</w:t>
      </w:r>
      <w:r w:rsidRPr="00F80B61">
        <w:rPr>
          <w:rFonts w:ascii="游ゴシック" w:eastAsia="游ゴシック" w:hAnsi="游ゴシック" w:hint="eastAsia"/>
          <w:b/>
          <w:bdr w:val="single" w:sz="4" w:space="0" w:color="auto"/>
        </w:rPr>
        <w:t xml:space="preserve"> </w:t>
      </w:r>
    </w:p>
    <w:p w14:paraId="37D39AC6" w14:textId="4F694244" w:rsidR="007C3123" w:rsidRDefault="001A4784" w:rsidP="00770C94">
      <w:pPr>
        <w:ind w:leftChars="200" w:left="400" w:firstLineChars="100" w:firstLine="200"/>
        <w:rPr>
          <w:rFonts w:ascii="游ゴシック" w:eastAsia="游ゴシック" w:hAnsi="游ゴシック"/>
        </w:rPr>
      </w:pPr>
      <w:r>
        <w:rPr>
          <w:rFonts w:ascii="游ゴシック" w:eastAsia="游ゴシック" w:hAnsi="游ゴシック" w:hint="eastAsia"/>
        </w:rPr>
        <w:t>本</w:t>
      </w:r>
      <w:r w:rsidR="00770C94">
        <w:rPr>
          <w:rFonts w:ascii="游ゴシック" w:eastAsia="游ゴシック" w:hAnsi="游ゴシック" w:hint="eastAsia"/>
        </w:rPr>
        <w:t>分析事例の題意から、</w:t>
      </w:r>
      <w:r w:rsidR="007C3123">
        <w:rPr>
          <w:rFonts w:ascii="游ゴシック" w:eastAsia="游ゴシック" w:hAnsi="游ゴシック" w:hint="eastAsia"/>
        </w:rPr>
        <w:t>「大阪産(もん)」の新規需要は大阪府（府内産）で発生し、対応する部門は「01 農林漁業」になります</w:t>
      </w:r>
      <w:r w:rsidR="00770C94">
        <w:rPr>
          <w:rFonts w:ascii="游ゴシック" w:eastAsia="游ゴシック" w:hAnsi="游ゴシック" w:hint="eastAsia"/>
        </w:rPr>
        <w:t>。</w:t>
      </w:r>
    </w:p>
    <w:p w14:paraId="7E2C06BB" w14:textId="522A322C" w:rsidR="00770C94" w:rsidRDefault="007C3123" w:rsidP="00770C94">
      <w:pPr>
        <w:ind w:leftChars="200" w:left="400" w:firstLineChars="100" w:firstLine="200"/>
        <w:rPr>
          <w:rFonts w:ascii="游ゴシック" w:eastAsia="游ゴシック" w:hAnsi="游ゴシック"/>
        </w:rPr>
      </w:pPr>
      <w:r>
        <w:rPr>
          <w:rFonts w:ascii="游ゴシック" w:eastAsia="游ゴシック" w:hAnsi="游ゴシック" w:hint="eastAsia"/>
        </w:rPr>
        <w:t>以上により、</w:t>
      </w:r>
      <w:r w:rsidRPr="00875FFF">
        <w:rPr>
          <w:rFonts w:ascii="游ゴシック" w:eastAsia="游ゴシック" w:hAnsi="游ゴシック" w:hint="eastAsia"/>
          <w:u w:val="single"/>
        </w:rPr>
        <w:t>新規需要額(購入者価格)は、</w:t>
      </w:r>
      <w:r>
        <w:rPr>
          <w:rFonts w:ascii="游ゴシック" w:eastAsia="游ゴシック" w:hAnsi="游ゴシック" w:hint="eastAsia"/>
          <w:u w:val="single"/>
        </w:rPr>
        <w:t>「府内産」の</w:t>
      </w:r>
      <w:r w:rsidRPr="00875FFF">
        <w:rPr>
          <w:rFonts w:ascii="游ゴシック" w:eastAsia="游ゴシック" w:hAnsi="游ゴシック" w:hint="eastAsia"/>
          <w:u w:val="single"/>
        </w:rPr>
        <w:t>「</w:t>
      </w:r>
      <w:r>
        <w:rPr>
          <w:rFonts w:ascii="游ゴシック" w:eastAsia="游ゴシック" w:hAnsi="游ゴシック" w:hint="eastAsia"/>
          <w:u w:val="single"/>
        </w:rPr>
        <w:t>01</w:t>
      </w:r>
      <w:r w:rsidRPr="00875FFF">
        <w:rPr>
          <w:rFonts w:ascii="游ゴシック" w:eastAsia="游ゴシック" w:hAnsi="游ゴシック"/>
          <w:u w:val="single"/>
        </w:rPr>
        <w:t xml:space="preserve"> </w:t>
      </w:r>
      <w:r>
        <w:rPr>
          <w:rFonts w:ascii="游ゴシック" w:eastAsia="游ゴシック" w:hAnsi="游ゴシック" w:hint="eastAsia"/>
          <w:u w:val="single"/>
        </w:rPr>
        <w:t>農林漁業</w:t>
      </w:r>
      <w:r w:rsidRPr="00875FFF">
        <w:rPr>
          <w:rFonts w:ascii="游ゴシック" w:eastAsia="游ゴシック" w:hAnsi="游ゴシック" w:hint="eastAsia"/>
          <w:u w:val="single"/>
        </w:rPr>
        <w:t>」</w:t>
      </w:r>
      <w:r>
        <w:rPr>
          <w:rFonts w:ascii="游ゴシック" w:eastAsia="游ゴシック" w:hAnsi="游ゴシック" w:hint="eastAsia"/>
          <w:u w:val="single"/>
        </w:rPr>
        <w:t>1</w:t>
      </w:r>
      <w:r w:rsidRPr="00875FFF">
        <w:rPr>
          <w:rFonts w:ascii="游ゴシック" w:eastAsia="游ゴシック" w:hAnsi="游ゴシック"/>
          <w:u w:val="single"/>
        </w:rPr>
        <w:t>00</w:t>
      </w:r>
      <w:r w:rsidRPr="00875FFF">
        <w:rPr>
          <w:rFonts w:ascii="游ゴシック" w:eastAsia="游ゴシック" w:hAnsi="游ゴシック" w:hint="eastAsia"/>
          <w:u w:val="single"/>
        </w:rPr>
        <w:t>億円</w:t>
      </w:r>
      <w:r>
        <w:rPr>
          <w:rFonts w:ascii="游ゴシック" w:eastAsia="游ゴシック" w:hAnsi="游ゴシック" w:hint="eastAsia"/>
        </w:rPr>
        <w:t>となります。</w:t>
      </w:r>
    </w:p>
    <w:p w14:paraId="124BA7EF" w14:textId="7B76367D" w:rsidR="00A214FB" w:rsidRDefault="00A214FB" w:rsidP="00E343F2">
      <w:pPr>
        <w:ind w:leftChars="200" w:left="400" w:firstLineChars="100" w:firstLine="200"/>
        <w:rPr>
          <w:rFonts w:ascii="游ゴシック" w:eastAsia="游ゴシック" w:hAnsi="游ゴシック"/>
        </w:rPr>
      </w:pPr>
    </w:p>
    <w:p w14:paraId="26DCA3CC" w14:textId="28748C6D" w:rsidR="007C3123" w:rsidRPr="007C3123" w:rsidRDefault="007C3123" w:rsidP="007C3123">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２－５　新規需要</w:t>
      </w:r>
      <w:r w:rsidR="00A05E19">
        <w:rPr>
          <w:rFonts w:ascii="游ゴシック" w:eastAsia="游ゴシック" w:hAnsi="游ゴシック" w:hint="eastAsia"/>
        </w:rPr>
        <w:t>（購入者価格）</w:t>
      </w:r>
      <w:r>
        <w:rPr>
          <w:rFonts w:ascii="游ゴシック" w:eastAsia="游ゴシック" w:hAnsi="游ゴシック" w:hint="eastAsia"/>
        </w:rPr>
        <w:t>の発生地域と部門分類</w:t>
      </w:r>
    </w:p>
    <w:p w14:paraId="00C5A3C2" w14:textId="742FF851" w:rsidR="00770C94" w:rsidRPr="007C3123" w:rsidRDefault="009153E9" w:rsidP="007C3123">
      <w:pPr>
        <w:ind w:leftChars="200" w:left="400" w:firstLineChars="100" w:firstLine="200"/>
        <w:jc w:val="center"/>
        <w:rPr>
          <w:rFonts w:ascii="游ゴシック" w:eastAsia="游ゴシック" w:hAnsi="游ゴシック"/>
        </w:rPr>
      </w:pPr>
      <w:r w:rsidRPr="009153E9">
        <w:rPr>
          <w:noProof/>
        </w:rPr>
        <w:drawing>
          <wp:inline distT="0" distB="0" distL="0" distR="0" wp14:anchorId="7347316D" wp14:editId="49D33C9B">
            <wp:extent cx="3160166" cy="669467"/>
            <wp:effectExtent l="0" t="0" r="2540" b="0"/>
            <wp:docPr id="16702149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2060" cy="671987"/>
                    </a:xfrm>
                    <a:prstGeom prst="rect">
                      <a:avLst/>
                    </a:prstGeom>
                    <a:noFill/>
                    <a:ln>
                      <a:noFill/>
                    </a:ln>
                  </pic:spPr>
                </pic:pic>
              </a:graphicData>
            </a:graphic>
          </wp:inline>
        </w:drawing>
      </w:r>
    </w:p>
    <w:p w14:paraId="454905DD" w14:textId="123A3D8E" w:rsidR="007C3123" w:rsidRDefault="007C3123" w:rsidP="00E343F2">
      <w:pPr>
        <w:ind w:leftChars="200" w:left="400" w:firstLineChars="100" w:firstLine="200"/>
        <w:rPr>
          <w:rFonts w:ascii="游ゴシック" w:eastAsia="游ゴシック" w:hAnsi="游ゴシック"/>
        </w:rPr>
      </w:pPr>
    </w:p>
    <w:tbl>
      <w:tblPr>
        <w:tblStyle w:val="affa"/>
        <w:tblW w:w="9639" w:type="dxa"/>
        <w:tblInd w:w="562" w:type="dxa"/>
        <w:tblLook w:val="04A0" w:firstRow="1" w:lastRow="0" w:firstColumn="1" w:lastColumn="0" w:noHBand="0" w:noVBand="1"/>
      </w:tblPr>
      <w:tblGrid>
        <w:gridCol w:w="1033"/>
        <w:gridCol w:w="8606"/>
      </w:tblGrid>
      <w:tr w:rsidR="000A04A9" w14:paraId="49B7AE9E" w14:textId="77777777" w:rsidTr="001D1CC0">
        <w:tc>
          <w:tcPr>
            <w:tcW w:w="1033" w:type="dxa"/>
            <w:shd w:val="clear" w:color="auto" w:fill="44546A" w:themeFill="text2"/>
          </w:tcPr>
          <w:p w14:paraId="4F258CE4" w14:textId="77777777" w:rsidR="000A04A9" w:rsidRDefault="000A04A9" w:rsidP="001D1CC0">
            <w:pPr>
              <w:jc w:val="center"/>
              <w:rPr>
                <w:rFonts w:ascii="游ゴシック" w:eastAsia="游ゴシック" w:hAnsi="游ゴシック"/>
              </w:rPr>
            </w:pPr>
            <w:r>
              <w:rPr>
                <w:rFonts w:ascii="游ゴシック" w:eastAsia="游ゴシック" w:hAnsi="游ゴシック" w:hint="eastAsia"/>
                <w:color w:val="FFFFFF" w:themeColor="background1"/>
              </w:rPr>
              <w:t>補足</w:t>
            </w:r>
          </w:p>
        </w:tc>
        <w:tc>
          <w:tcPr>
            <w:tcW w:w="8606" w:type="dxa"/>
          </w:tcPr>
          <w:p w14:paraId="6E9AF50C" w14:textId="6F0182C9" w:rsidR="000A04A9" w:rsidRDefault="000A04A9" w:rsidP="001D1CC0">
            <w:pPr>
              <w:rPr>
                <w:rFonts w:ascii="游ゴシック" w:eastAsia="游ゴシック" w:hAnsi="游ゴシック"/>
              </w:rPr>
            </w:pPr>
            <w:r>
              <w:rPr>
                <w:rFonts w:ascii="游ゴシック" w:eastAsia="游ゴシック" w:hAnsi="游ゴシック" w:hint="eastAsia"/>
              </w:rPr>
              <w:t>新規需要の発生地域</w:t>
            </w:r>
            <w:r w:rsidR="007A528F">
              <w:rPr>
                <w:rFonts w:ascii="游ゴシック" w:eastAsia="游ゴシック" w:hAnsi="游ゴシック" w:hint="eastAsia"/>
              </w:rPr>
              <w:t>の想定方法</w:t>
            </w:r>
          </w:p>
        </w:tc>
      </w:tr>
      <w:tr w:rsidR="000A04A9" w14:paraId="1FA2C1B3" w14:textId="77777777" w:rsidTr="001D1CC0">
        <w:tc>
          <w:tcPr>
            <w:tcW w:w="9639" w:type="dxa"/>
            <w:gridSpan w:val="2"/>
          </w:tcPr>
          <w:p w14:paraId="4EA6FA2C" w14:textId="280358A0" w:rsidR="000A04A9" w:rsidRDefault="000A04A9" w:rsidP="006C3EA8">
            <w:pPr>
              <w:ind w:firstLineChars="100" w:firstLine="200"/>
              <w:rPr>
                <w:rFonts w:ascii="游ゴシック" w:eastAsia="游ゴシック" w:hAnsi="游ゴシック"/>
              </w:rPr>
            </w:pPr>
            <w:r>
              <w:rPr>
                <w:rFonts w:ascii="游ゴシック" w:eastAsia="游ゴシック" w:hAnsi="游ゴシック" w:hint="eastAsia"/>
              </w:rPr>
              <w:t>分析を行ううえで、新規需要が発生する部門</w:t>
            </w:r>
            <w:r w:rsidR="00EB59F0">
              <w:rPr>
                <w:rFonts w:ascii="游ゴシック" w:eastAsia="游ゴシック" w:hAnsi="游ゴシック" w:hint="eastAsia"/>
              </w:rPr>
              <w:t>は</w:t>
            </w:r>
            <w:r>
              <w:rPr>
                <w:rFonts w:ascii="游ゴシック" w:eastAsia="游ゴシック" w:hAnsi="游ゴシック" w:hint="eastAsia"/>
              </w:rPr>
              <w:t>特定できても、その新規需要の発生地域を特定することは困難という場合があります。</w:t>
            </w:r>
          </w:p>
          <w:p w14:paraId="5642A923" w14:textId="236BB27E" w:rsidR="000A04A9" w:rsidRDefault="000A04A9" w:rsidP="006C3EA8">
            <w:pPr>
              <w:ind w:firstLineChars="100" w:firstLine="200"/>
              <w:rPr>
                <w:rFonts w:ascii="游ゴシック" w:eastAsia="游ゴシック" w:hAnsi="游ゴシック"/>
              </w:rPr>
            </w:pPr>
            <w:r>
              <w:rPr>
                <w:rFonts w:ascii="游ゴシック" w:eastAsia="游ゴシック" w:hAnsi="游ゴシック" w:hint="eastAsia"/>
              </w:rPr>
              <w:t>このような</w:t>
            </w:r>
            <w:r w:rsidR="00EB59F0">
              <w:rPr>
                <w:rFonts w:ascii="游ゴシック" w:eastAsia="游ゴシック" w:hAnsi="游ゴシック" w:hint="eastAsia"/>
              </w:rPr>
              <w:t>状況に対する</w:t>
            </w:r>
            <w:r>
              <w:rPr>
                <w:rFonts w:ascii="游ゴシック" w:eastAsia="游ゴシック" w:hAnsi="游ゴシック" w:hint="eastAsia"/>
              </w:rPr>
              <w:t>対処の一例として、新規需要額に</w:t>
            </w:r>
            <w:r w:rsidR="00EB59F0">
              <w:rPr>
                <w:rFonts w:ascii="游ゴシック" w:eastAsia="游ゴシック" w:hAnsi="游ゴシック" w:hint="eastAsia"/>
              </w:rPr>
              <w:t>「</w:t>
            </w:r>
            <w:r w:rsidRPr="000A04A9">
              <w:rPr>
                <w:rFonts w:ascii="游ゴシック" w:eastAsia="游ゴシック" w:hAnsi="游ゴシック" w:hint="eastAsia"/>
              </w:rPr>
              <w:t>令和２年(2020年)大阪府産業連関表</w:t>
            </w:r>
            <w:r w:rsidR="00EB59F0">
              <w:rPr>
                <w:rFonts w:ascii="游ゴシック" w:eastAsia="游ゴシック" w:hAnsi="游ゴシック" w:hint="eastAsia"/>
              </w:rPr>
              <w:t>」</w:t>
            </w:r>
            <w:r w:rsidRPr="000A04A9">
              <w:rPr>
                <w:rFonts w:ascii="游ゴシック" w:eastAsia="游ゴシック" w:hAnsi="游ゴシック" w:hint="eastAsia"/>
              </w:rPr>
              <w:t>の</w:t>
            </w:r>
            <w:r w:rsidR="00EB59F0">
              <w:rPr>
                <w:rFonts w:ascii="游ゴシック" w:eastAsia="游ゴシック" w:hAnsi="游ゴシック" w:hint="eastAsia"/>
              </w:rPr>
              <w:t>「</w:t>
            </w:r>
            <w:r w:rsidRPr="000A04A9">
              <w:rPr>
                <w:rFonts w:ascii="游ゴシック" w:eastAsia="游ゴシック" w:hAnsi="游ゴシック" w:hint="eastAsia"/>
              </w:rPr>
              <w:t>自給率</w:t>
            </w:r>
            <w:r w:rsidR="00EB59F0">
              <w:rPr>
                <w:rFonts w:ascii="游ゴシック" w:eastAsia="游ゴシック" w:hAnsi="游ゴシック" w:hint="eastAsia"/>
              </w:rPr>
              <w:t>」</w:t>
            </w:r>
            <w:r>
              <w:rPr>
                <w:rFonts w:ascii="游ゴシック" w:eastAsia="游ゴシック" w:hAnsi="游ゴシック" w:hint="eastAsia"/>
              </w:rPr>
              <w:t>を乗じた額を大阪府の新規需要額とし、残余の額をその他地域の新規需要額と想定する案が考えられます。</w:t>
            </w:r>
          </w:p>
          <w:p w14:paraId="12353E46" w14:textId="61F66398" w:rsidR="007A528F" w:rsidRDefault="007A528F">
            <w:pPr>
              <w:ind w:firstLineChars="100" w:firstLine="200"/>
              <w:rPr>
                <w:rFonts w:ascii="游ゴシック" w:eastAsia="游ゴシック" w:hAnsi="游ゴシック"/>
              </w:rPr>
            </w:pPr>
            <w:r>
              <w:rPr>
                <w:rFonts w:ascii="游ゴシック" w:eastAsia="游ゴシック" w:hAnsi="游ゴシック" w:hint="eastAsia"/>
              </w:rPr>
              <w:t>なお、</w:t>
            </w:r>
            <w:r w:rsidR="00EB59F0">
              <w:rPr>
                <w:rFonts w:ascii="游ゴシック" w:eastAsia="游ゴシック" w:hAnsi="游ゴシック" w:hint="eastAsia"/>
              </w:rPr>
              <w:t>「</w:t>
            </w:r>
            <w:r w:rsidR="00EB59F0" w:rsidRPr="00EB59F0">
              <w:rPr>
                <w:rFonts w:ascii="游ゴシック" w:eastAsia="游ゴシック" w:hAnsi="游ゴシック" w:hint="eastAsia"/>
              </w:rPr>
              <w:t>経済波及効果推計ツール（2地域間表版）</w:t>
            </w:r>
            <w:r w:rsidR="00EB59F0">
              <w:rPr>
                <w:rFonts w:ascii="游ゴシック" w:eastAsia="游ゴシック" w:hAnsi="游ゴシック" w:hint="eastAsia"/>
              </w:rPr>
              <w:t>」</w:t>
            </w:r>
            <w:r>
              <w:rPr>
                <w:rFonts w:ascii="游ゴシック" w:eastAsia="游ゴシック" w:hAnsi="游ゴシック" w:hint="eastAsia"/>
              </w:rPr>
              <w:t>の「</w:t>
            </w:r>
            <w:r w:rsidRPr="007A528F">
              <w:rPr>
                <w:rFonts w:ascii="游ゴシック" w:eastAsia="游ゴシック" w:hAnsi="游ゴシック" w:hint="eastAsia"/>
              </w:rPr>
              <w:t>新規需要額発生地域分割シート</w:t>
            </w:r>
            <w:r>
              <w:rPr>
                <w:rFonts w:ascii="游ゴシック" w:eastAsia="游ゴシック" w:hAnsi="游ゴシック" w:hint="eastAsia"/>
              </w:rPr>
              <w:t>」を用いると、部門ごとに</w:t>
            </w:r>
            <w:r w:rsidR="00EB59F0">
              <w:rPr>
                <w:rFonts w:ascii="游ゴシック" w:eastAsia="游ゴシック" w:hAnsi="游ゴシック" w:hint="eastAsia"/>
              </w:rPr>
              <w:t>「</w:t>
            </w:r>
            <w:r w:rsidR="00EB59F0" w:rsidRPr="000A04A9">
              <w:rPr>
                <w:rFonts w:ascii="游ゴシック" w:eastAsia="游ゴシック" w:hAnsi="游ゴシック" w:hint="eastAsia"/>
              </w:rPr>
              <w:t>令和２年(2020年)大阪府産業連関表</w:t>
            </w:r>
            <w:r w:rsidR="00EB59F0">
              <w:rPr>
                <w:rFonts w:ascii="游ゴシック" w:eastAsia="游ゴシック" w:hAnsi="游ゴシック" w:hint="eastAsia"/>
              </w:rPr>
              <w:t>」</w:t>
            </w:r>
            <w:r w:rsidR="00EB59F0" w:rsidRPr="000A04A9">
              <w:rPr>
                <w:rFonts w:ascii="游ゴシック" w:eastAsia="游ゴシック" w:hAnsi="游ゴシック" w:hint="eastAsia"/>
              </w:rPr>
              <w:t>の</w:t>
            </w:r>
            <w:r w:rsidR="00EB59F0">
              <w:rPr>
                <w:rFonts w:ascii="游ゴシック" w:eastAsia="游ゴシック" w:hAnsi="游ゴシック" w:hint="eastAsia"/>
              </w:rPr>
              <w:t>「</w:t>
            </w:r>
            <w:r w:rsidR="00EB59F0" w:rsidRPr="000A04A9">
              <w:rPr>
                <w:rFonts w:ascii="游ゴシック" w:eastAsia="游ゴシック" w:hAnsi="游ゴシック" w:hint="eastAsia"/>
              </w:rPr>
              <w:t>自給率</w:t>
            </w:r>
            <w:r w:rsidR="00EB59F0">
              <w:rPr>
                <w:rFonts w:ascii="游ゴシック" w:eastAsia="游ゴシック" w:hAnsi="游ゴシック" w:hint="eastAsia"/>
              </w:rPr>
              <w:t>」等を用いて、新規需要の発生地域・発生額を推計することができます。</w:t>
            </w:r>
          </w:p>
        </w:tc>
      </w:tr>
    </w:tbl>
    <w:p w14:paraId="6F0A36C6" w14:textId="77777777" w:rsidR="000A04A9" w:rsidRDefault="000A04A9" w:rsidP="00E343F2">
      <w:pPr>
        <w:ind w:leftChars="200" w:left="400" w:firstLineChars="100" w:firstLine="200"/>
        <w:rPr>
          <w:rFonts w:ascii="游ゴシック" w:eastAsia="游ゴシック" w:hAnsi="游ゴシック"/>
        </w:rPr>
      </w:pPr>
    </w:p>
    <w:p w14:paraId="3D2F278B" w14:textId="23B9642A" w:rsidR="00F23A70" w:rsidRDefault="00F23A70" w:rsidP="00F23A70">
      <w:pPr>
        <w:ind w:leftChars="100" w:left="200"/>
        <w:rPr>
          <w:rFonts w:ascii="游ゴシック" w:eastAsia="游ゴシック" w:hAnsi="游ゴシック"/>
          <w:b/>
          <w:bdr w:val="single" w:sz="4" w:space="0" w:color="auto"/>
        </w:rPr>
      </w:pPr>
      <w:r w:rsidRPr="00F80B61">
        <w:rPr>
          <w:rFonts w:ascii="游ゴシック" w:eastAsia="游ゴシック" w:hAnsi="游ゴシック" w:hint="eastAsia"/>
          <w:b/>
          <w:bdr w:val="single" w:sz="4" w:space="0" w:color="auto"/>
        </w:rPr>
        <w:t>（ステップ</w:t>
      </w:r>
      <w:r>
        <w:rPr>
          <w:rFonts w:ascii="游ゴシック" w:eastAsia="游ゴシック" w:hAnsi="游ゴシック" w:hint="eastAsia"/>
          <w:b/>
          <w:bdr w:val="single" w:sz="4" w:space="0" w:color="auto"/>
        </w:rPr>
        <w:t>２</w:t>
      </w:r>
      <w:r w:rsidRPr="00F80B61">
        <w:rPr>
          <w:rFonts w:ascii="游ゴシック" w:eastAsia="游ゴシック" w:hAnsi="游ゴシック" w:hint="eastAsia"/>
          <w:b/>
          <w:bdr w:val="single" w:sz="4" w:space="0" w:color="auto"/>
        </w:rPr>
        <w:t>）</w:t>
      </w:r>
      <w:r w:rsidRPr="00F23A70">
        <w:rPr>
          <w:rFonts w:ascii="游ゴシック" w:eastAsia="游ゴシック" w:hAnsi="游ゴシック" w:hint="eastAsia"/>
          <w:b/>
          <w:bdr w:val="single" w:sz="4" w:space="0" w:color="auto"/>
        </w:rPr>
        <w:t>新規需要額を購入者価格から生産者価格に変換する</w:t>
      </w:r>
      <w:r w:rsidRPr="00F80B61">
        <w:rPr>
          <w:rFonts w:ascii="游ゴシック" w:eastAsia="游ゴシック" w:hAnsi="游ゴシック" w:hint="eastAsia"/>
          <w:b/>
          <w:bdr w:val="single" w:sz="4" w:space="0" w:color="auto"/>
        </w:rPr>
        <w:t xml:space="preserve"> </w:t>
      </w:r>
    </w:p>
    <w:p w14:paraId="5BC1D35B" w14:textId="5505B2E4" w:rsidR="00E343F2" w:rsidRDefault="009153E9"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地域内表と同様に、</w:t>
      </w:r>
      <w:r w:rsidRPr="009153E9">
        <w:rPr>
          <w:rFonts w:ascii="游ゴシック" w:eastAsia="游ゴシック" w:hAnsi="游ゴシック" w:hint="eastAsia"/>
        </w:rPr>
        <w:t>購入者価格である新規需要額に商業マージン率及び運賃割合を乗じて流通経費を算出し、新規需要額から控除(皮ハギ)します。そして、控除した流通経費は、マージン部門(「51 商業」「57 運輸・郵便」)の新規需要額として計上します。</w:t>
      </w:r>
    </w:p>
    <w:p w14:paraId="48E5E248" w14:textId="486D7B97" w:rsidR="00CD15AD" w:rsidRPr="00F23A70" w:rsidRDefault="00CD15AD"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なお、商業マージン率及び運賃割合は、</w:t>
      </w:r>
      <w:r w:rsidR="00E71B44">
        <w:rPr>
          <w:rFonts w:ascii="游ゴシック" w:eastAsia="游ゴシック" w:hAnsi="游ゴシック" w:hint="eastAsia"/>
        </w:rPr>
        <w:t>府内産・その他地域産ともに</w:t>
      </w:r>
      <w:r>
        <w:rPr>
          <w:rFonts w:ascii="游ゴシック" w:eastAsia="游ゴシック" w:hAnsi="游ゴシック" w:hint="eastAsia"/>
        </w:rPr>
        <w:t>全国産業連関表の係数を用いていることから、府内産・その他地域産で同一になります</w:t>
      </w:r>
      <w:r w:rsidRPr="009153E9">
        <w:rPr>
          <w:rFonts w:ascii="游ゴシック" w:eastAsia="游ゴシック" w:hAnsi="游ゴシック" w:hint="eastAsia"/>
        </w:rPr>
        <w:t>。</w:t>
      </w:r>
    </w:p>
    <w:p w14:paraId="686230C4" w14:textId="77777777" w:rsidR="00F23A70" w:rsidRDefault="00F23A70" w:rsidP="00E343F2">
      <w:pPr>
        <w:ind w:leftChars="200" w:left="400" w:firstLineChars="100" w:firstLine="200"/>
        <w:rPr>
          <w:rFonts w:ascii="游ゴシック" w:eastAsia="游ゴシック" w:hAnsi="游ゴシック"/>
        </w:rPr>
      </w:pPr>
    </w:p>
    <w:p w14:paraId="1E42382F" w14:textId="02C7C2AC" w:rsidR="00024C7B" w:rsidRPr="007C3123" w:rsidRDefault="00024C7B" w:rsidP="00024C7B">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 xml:space="preserve">２－６　</w:t>
      </w:r>
      <w:r w:rsidRPr="00024C7B">
        <w:rPr>
          <w:rFonts w:ascii="游ゴシック" w:eastAsia="游ゴシック" w:hAnsi="游ゴシック" w:hint="eastAsia"/>
        </w:rPr>
        <w:t>購入者価格から生産者価格への変換</w:t>
      </w:r>
      <w:r>
        <w:rPr>
          <w:rFonts w:ascii="游ゴシック" w:eastAsia="游ゴシック" w:hAnsi="游ゴシック" w:hint="eastAsia"/>
        </w:rPr>
        <w:t>（地域間表）</w:t>
      </w:r>
    </w:p>
    <w:p w14:paraId="044E0F8A" w14:textId="4276B1E5" w:rsidR="00F23A70" w:rsidRDefault="005F0B40" w:rsidP="00835CC5">
      <w:pPr>
        <w:ind w:leftChars="200" w:left="400" w:firstLineChars="100" w:firstLine="200"/>
        <w:jc w:val="center"/>
        <w:rPr>
          <w:rFonts w:ascii="游ゴシック" w:eastAsia="游ゴシック" w:hAnsi="游ゴシック"/>
        </w:rPr>
      </w:pPr>
      <w:r w:rsidRPr="00B045EB">
        <w:rPr>
          <w:noProof/>
        </w:rPr>
        <w:drawing>
          <wp:inline distT="0" distB="0" distL="0" distR="0" wp14:anchorId="0D7E6046" wp14:editId="44400824">
            <wp:extent cx="4718304" cy="2584339"/>
            <wp:effectExtent l="0" t="0" r="0"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8304" cy="2584339"/>
                    </a:xfrm>
                    <a:prstGeom prst="rect">
                      <a:avLst/>
                    </a:prstGeom>
                    <a:noFill/>
                    <a:ln>
                      <a:noFill/>
                    </a:ln>
                  </pic:spPr>
                </pic:pic>
              </a:graphicData>
            </a:graphic>
          </wp:inline>
        </w:drawing>
      </w:r>
    </w:p>
    <w:p w14:paraId="1B247795" w14:textId="59CAA52D" w:rsidR="000A04A9" w:rsidRDefault="000A04A9">
      <w:pPr>
        <w:widowControl/>
        <w:jc w:val="left"/>
        <w:rPr>
          <w:rFonts w:ascii="游ゴシック" w:eastAsia="游ゴシック" w:hAnsi="游ゴシック"/>
        </w:rPr>
      </w:pPr>
      <w:r>
        <w:rPr>
          <w:rFonts w:ascii="游ゴシック" w:eastAsia="游ゴシック" w:hAnsi="游ゴシック"/>
        </w:rPr>
        <w:br w:type="page"/>
      </w:r>
    </w:p>
    <w:p w14:paraId="35D62F5D" w14:textId="77777777" w:rsidR="00E343F2" w:rsidRPr="00E026E5" w:rsidRDefault="00E343F2" w:rsidP="00E343F2">
      <w:pPr>
        <w:rPr>
          <w:rFonts w:ascii="游ゴシック" w:eastAsia="游ゴシック" w:hAnsi="游ゴシック"/>
          <w:b/>
        </w:rPr>
      </w:pPr>
      <w:r w:rsidRPr="00A14DBB">
        <w:rPr>
          <w:rFonts w:ascii="游ゴシック" w:eastAsia="游ゴシック" w:hAnsi="游ゴシック" w:hint="eastAsia"/>
          <w:b/>
        </w:rPr>
        <w:lastRenderedPageBreak/>
        <w:t xml:space="preserve">　</w:t>
      </w:r>
      <w:r w:rsidRPr="00E026E5">
        <w:rPr>
          <w:rFonts w:ascii="游ゴシック" w:eastAsia="游ゴシック" w:hAnsi="游ゴシック" w:hint="eastAsia"/>
          <w:b/>
          <w:bdr w:val="single" w:sz="4" w:space="0" w:color="auto"/>
        </w:rPr>
        <w:t>（</w:t>
      </w:r>
      <w:r>
        <w:rPr>
          <w:rFonts w:ascii="游ゴシック" w:eastAsia="游ゴシック" w:hAnsi="游ゴシック" w:hint="eastAsia"/>
          <w:b/>
          <w:bdr w:val="single" w:sz="4" w:space="0" w:color="auto"/>
        </w:rPr>
        <w:t>ステップ３</w:t>
      </w:r>
      <w:r w:rsidRPr="00E026E5">
        <w:rPr>
          <w:rFonts w:ascii="游ゴシック" w:eastAsia="游ゴシック" w:hAnsi="游ゴシック" w:hint="eastAsia"/>
          <w:b/>
          <w:bdr w:val="single" w:sz="4" w:space="0" w:color="auto"/>
        </w:rPr>
        <w:t xml:space="preserve">）直接効果を求める </w:t>
      </w:r>
    </w:p>
    <w:p w14:paraId="74E3CC70" w14:textId="77777777"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地域内表では、新規需要額のうち府内生産で対応する分は、新規需要額に自給率を乗じて直接効果を算出しました。</w:t>
      </w:r>
    </w:p>
    <w:p w14:paraId="6F64E1BE" w14:textId="66608DA0" w:rsidR="00E343F2" w:rsidRDefault="001A4784" w:rsidP="002A63FF">
      <w:pPr>
        <w:ind w:leftChars="200" w:left="400" w:firstLineChars="100" w:firstLine="200"/>
        <w:rPr>
          <w:rFonts w:ascii="游ゴシック" w:eastAsia="游ゴシック" w:hAnsi="游ゴシック"/>
        </w:rPr>
      </w:pPr>
      <w:r>
        <w:rPr>
          <w:rFonts w:ascii="游ゴシック" w:eastAsia="游ゴシック" w:hAnsi="游ゴシック" w:hint="eastAsia"/>
        </w:rPr>
        <w:t>本分析事例では</w:t>
      </w:r>
      <w:r w:rsidR="002A63FF">
        <w:rPr>
          <w:rFonts w:ascii="游ゴシック" w:eastAsia="游ゴシック" w:hAnsi="游ゴシック" w:hint="eastAsia"/>
        </w:rPr>
        <w:t>、題意より、全て府内産（自給率100％）であることから、ステップ２で求めた新規需要額（生産者価格）が、そのまま直接効果になります。</w:t>
      </w:r>
    </w:p>
    <w:p w14:paraId="491CF933" w14:textId="77777777" w:rsidR="002A63FF" w:rsidRDefault="002A63FF" w:rsidP="002A63FF">
      <w:pPr>
        <w:ind w:leftChars="200" w:left="400" w:firstLineChars="100" w:firstLine="200"/>
        <w:rPr>
          <w:rFonts w:ascii="游ゴシック" w:eastAsia="游ゴシック" w:hAnsi="游ゴシック"/>
        </w:rPr>
      </w:pPr>
    </w:p>
    <w:p w14:paraId="0C352140" w14:textId="77777777" w:rsidR="00E343F2" w:rsidRDefault="00E343F2" w:rsidP="00E343F2">
      <w:pPr>
        <w:ind w:leftChars="100" w:left="200"/>
        <w:rPr>
          <w:rFonts w:ascii="游ゴシック" w:eastAsia="游ゴシック" w:hAnsi="游ゴシック"/>
          <w:b/>
          <w:bdr w:val="single" w:sz="4" w:space="0" w:color="auto"/>
        </w:rPr>
      </w:pPr>
      <w:r w:rsidRPr="00F80B61">
        <w:rPr>
          <w:rFonts w:ascii="游ゴシック" w:eastAsia="游ゴシック" w:hAnsi="游ゴシック" w:hint="eastAsia"/>
          <w:b/>
          <w:bdr w:val="single" w:sz="4" w:space="0" w:color="auto"/>
        </w:rPr>
        <w:t>（ステップ</w:t>
      </w:r>
      <w:r>
        <w:rPr>
          <w:rFonts w:ascii="游ゴシック" w:eastAsia="游ゴシック" w:hAnsi="游ゴシック" w:hint="eastAsia"/>
          <w:b/>
          <w:bdr w:val="single" w:sz="4" w:space="0" w:color="auto"/>
        </w:rPr>
        <w:t>４</w:t>
      </w:r>
      <w:r w:rsidRPr="00F80B61">
        <w:rPr>
          <w:rFonts w:ascii="游ゴシック" w:eastAsia="游ゴシック" w:hAnsi="游ゴシック" w:hint="eastAsia"/>
          <w:b/>
          <w:bdr w:val="single" w:sz="4" w:space="0" w:color="auto"/>
        </w:rPr>
        <w:t>）</w:t>
      </w:r>
      <w:r w:rsidRPr="00C61C8B">
        <w:rPr>
          <w:rFonts w:ascii="游ゴシック" w:eastAsia="游ゴシック" w:hAnsi="游ゴシック" w:hint="eastAsia"/>
          <w:b/>
          <w:bdr w:val="single" w:sz="4" w:space="0" w:color="auto"/>
        </w:rPr>
        <w:t>一次波及効果(直接効果を含む)を求める</w:t>
      </w:r>
      <w:r w:rsidRPr="00F80B61">
        <w:rPr>
          <w:rFonts w:ascii="游ゴシック" w:eastAsia="游ゴシック" w:hAnsi="游ゴシック" w:hint="eastAsia"/>
          <w:b/>
          <w:bdr w:val="single" w:sz="4" w:space="0" w:color="auto"/>
        </w:rPr>
        <w:t xml:space="preserve"> </w:t>
      </w:r>
    </w:p>
    <w:p w14:paraId="6D494507" w14:textId="77777777" w:rsidR="00E343F2" w:rsidRPr="00E026E5" w:rsidRDefault="00E343F2" w:rsidP="00E343F2">
      <w:pPr>
        <w:ind w:leftChars="100" w:left="200"/>
        <w:rPr>
          <w:rFonts w:ascii="游ゴシック" w:eastAsia="游ゴシック" w:hAnsi="游ゴシック"/>
          <w:b/>
        </w:rPr>
      </w:pPr>
      <w:r>
        <w:rPr>
          <w:rFonts w:ascii="游ゴシック" w:eastAsia="游ゴシック" w:hAnsi="游ゴシック"/>
          <w:b/>
        </w:rPr>
        <w:t xml:space="preserve"> </w:t>
      </w:r>
      <w:r w:rsidRPr="00F80B61">
        <w:rPr>
          <w:rFonts w:ascii="游ゴシック" w:eastAsia="游ゴシック" w:hAnsi="游ゴシック" w:hint="eastAsia"/>
          <w:b/>
        </w:rPr>
        <w:t>～</w:t>
      </w:r>
      <w:r>
        <w:rPr>
          <w:rFonts w:ascii="游ゴシック" w:eastAsia="游ゴシック" w:hAnsi="游ゴシック" w:hint="eastAsia"/>
          <w:b/>
        </w:rPr>
        <w:t xml:space="preserve"> </w:t>
      </w:r>
      <w:r w:rsidRPr="00F80B61">
        <w:rPr>
          <w:rFonts w:ascii="游ゴシック" w:eastAsia="游ゴシック" w:hAnsi="游ゴシック" w:hint="eastAsia"/>
          <w:b/>
          <w:bdr w:val="single" w:sz="4" w:space="0" w:color="auto"/>
        </w:rPr>
        <w:t xml:space="preserve">（ステップ７）一次波及効果と二次波及効果をまとめる </w:t>
      </w:r>
    </w:p>
    <w:p w14:paraId="2EEA00E6" w14:textId="12A8495E" w:rsidR="00E343F2" w:rsidRPr="00EA6916"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ステップ４以降の手順は、</w:t>
      </w:r>
      <w:r w:rsidR="00CF3FF3">
        <w:rPr>
          <w:rFonts w:ascii="游ゴシック" w:eastAsia="游ゴシック" w:hAnsi="游ゴシック" w:hint="eastAsia"/>
        </w:rPr>
        <w:t>大阪府とその他地域があるものの、</w:t>
      </w:r>
      <w:r w:rsidR="00B96F09">
        <w:rPr>
          <w:rFonts w:ascii="游ゴシック" w:eastAsia="游ゴシック" w:hAnsi="游ゴシック" w:hint="eastAsia"/>
        </w:rPr>
        <w:t xml:space="preserve">「第１章 </w:t>
      </w:r>
      <w:r w:rsidR="00B96F09" w:rsidRPr="00B96F09">
        <w:rPr>
          <w:rFonts w:ascii="游ゴシック" w:eastAsia="游ゴシック" w:hAnsi="游ゴシック" w:hint="eastAsia"/>
        </w:rPr>
        <w:t>大阪府産業連関表（大阪府表・地域内表）を用いた経済波及効果計算</w:t>
      </w:r>
      <w:r w:rsidR="00B96F09">
        <w:rPr>
          <w:rFonts w:ascii="游ゴシック" w:eastAsia="游ゴシック" w:hAnsi="游ゴシック" w:hint="eastAsia"/>
        </w:rPr>
        <w:t>」の</w:t>
      </w:r>
      <w:r>
        <w:rPr>
          <w:rFonts w:ascii="游ゴシック" w:eastAsia="游ゴシック" w:hAnsi="游ゴシック" w:hint="eastAsia"/>
        </w:rPr>
        <w:t xml:space="preserve">「２ </w:t>
      </w:r>
      <w:r w:rsidRPr="00F80B61">
        <w:rPr>
          <w:rFonts w:ascii="游ゴシック" w:eastAsia="游ゴシック" w:hAnsi="游ゴシック" w:hint="eastAsia"/>
        </w:rPr>
        <w:t>経済波及効果</w:t>
      </w:r>
      <w:r>
        <w:rPr>
          <w:rFonts w:ascii="游ゴシック" w:eastAsia="游ゴシック" w:hAnsi="游ゴシック" w:hint="eastAsia"/>
        </w:rPr>
        <w:t>の</w:t>
      </w:r>
      <w:r w:rsidRPr="00F80B61">
        <w:rPr>
          <w:rFonts w:ascii="游ゴシック" w:eastAsia="游ゴシック" w:hAnsi="游ゴシック" w:hint="eastAsia"/>
        </w:rPr>
        <w:t>計算</w:t>
      </w:r>
      <w:r>
        <w:rPr>
          <w:rFonts w:ascii="游ゴシック" w:eastAsia="游ゴシック" w:hAnsi="游ゴシック" w:hint="eastAsia"/>
        </w:rPr>
        <w:t>事例」と基本的に同じですので、解説は省略します。</w:t>
      </w:r>
    </w:p>
    <w:p w14:paraId="62314BFF" w14:textId="77777777" w:rsidR="00E343F2" w:rsidRDefault="00E343F2" w:rsidP="00E343F2">
      <w:pPr>
        <w:ind w:leftChars="200" w:left="400" w:firstLineChars="100" w:firstLine="200"/>
        <w:rPr>
          <w:rFonts w:ascii="游ゴシック" w:eastAsia="游ゴシック" w:hAnsi="游ゴシック"/>
        </w:rPr>
      </w:pPr>
    </w:p>
    <w:p w14:paraId="183D6AAD" w14:textId="77777777" w:rsidR="00E343F2" w:rsidRPr="006319CE" w:rsidRDefault="00E343F2" w:rsidP="00E343F2">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２</w:t>
      </w:r>
      <w:r w:rsidRPr="006319CE">
        <w:rPr>
          <w:rFonts w:ascii="游ゴシック" w:hAnsi="游ゴシック" w:hint="eastAsia"/>
          <w:color w:val="000000" w:themeColor="text1"/>
        </w:rPr>
        <w:t>）</w:t>
      </w:r>
      <w:r>
        <w:rPr>
          <w:rFonts w:ascii="游ゴシック" w:hAnsi="游ゴシック" w:hint="eastAsia"/>
          <w:color w:val="000000" w:themeColor="text1"/>
        </w:rPr>
        <w:t>地域間表による</w:t>
      </w:r>
      <w:r w:rsidRPr="006319CE">
        <w:rPr>
          <w:rFonts w:ascii="游ゴシック" w:hAnsi="游ゴシック" w:hint="eastAsia"/>
          <w:color w:val="000000" w:themeColor="text1"/>
        </w:rPr>
        <w:t>経済波及効果</w:t>
      </w:r>
    </w:p>
    <w:p w14:paraId="07323E0D" w14:textId="7472722E" w:rsidR="00E343F2" w:rsidRDefault="00E343F2"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地域間を用いた</w:t>
      </w:r>
      <w:r w:rsidR="00C90FBB">
        <w:rPr>
          <w:rFonts w:ascii="游ゴシック" w:eastAsia="游ゴシック" w:hAnsi="游ゴシック" w:hint="eastAsia"/>
        </w:rPr>
        <w:t>本分析事例の</w:t>
      </w:r>
      <w:r>
        <w:rPr>
          <w:rFonts w:ascii="游ゴシック" w:eastAsia="游ゴシック" w:hAnsi="游ゴシック" w:hint="eastAsia"/>
        </w:rPr>
        <w:t>推計結果は、</w:t>
      </w:r>
      <w:r w:rsidR="00C90FBB">
        <w:rPr>
          <w:rFonts w:ascii="游ゴシック" w:eastAsia="游ゴシック" w:hAnsi="游ゴシック" w:hint="eastAsia"/>
        </w:rPr>
        <w:t>図表２－７の</w:t>
      </w:r>
      <w:r>
        <w:rPr>
          <w:rFonts w:ascii="游ゴシック" w:eastAsia="游ゴシック" w:hAnsi="游ゴシック" w:hint="eastAsia"/>
        </w:rPr>
        <w:t>とおりです。</w:t>
      </w:r>
    </w:p>
    <w:p w14:paraId="0EA3904F" w14:textId="75AB405F" w:rsidR="00AF21DE" w:rsidRDefault="00AF21DE"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推計結果を見ると、新規需要及び直接効果は大阪府のみに計上され</w:t>
      </w:r>
      <w:r w:rsidR="00D861E7">
        <w:rPr>
          <w:rFonts w:ascii="游ゴシック" w:eastAsia="游ゴシック" w:hAnsi="游ゴシック" w:hint="eastAsia"/>
        </w:rPr>
        <w:t>、その他地域には計上されていませんが</w:t>
      </w:r>
      <w:r>
        <w:rPr>
          <w:rFonts w:ascii="游ゴシック" w:eastAsia="游ゴシック" w:hAnsi="游ゴシック" w:hint="eastAsia"/>
        </w:rPr>
        <w:t>、経済波及効果</w:t>
      </w:r>
      <w:r w:rsidR="00D861E7">
        <w:rPr>
          <w:rFonts w:ascii="游ゴシック" w:eastAsia="游ゴシック" w:hAnsi="游ゴシック" w:hint="eastAsia"/>
        </w:rPr>
        <w:t>（生産誘発額）</w:t>
      </w:r>
      <w:r>
        <w:rPr>
          <w:rFonts w:ascii="游ゴシック" w:eastAsia="游ゴシック" w:hAnsi="游ゴシック" w:hint="eastAsia"/>
        </w:rPr>
        <w:t>は</w:t>
      </w:r>
      <w:r w:rsidR="00D861E7">
        <w:rPr>
          <w:rFonts w:ascii="游ゴシック" w:eastAsia="游ゴシック" w:hAnsi="游ゴシック" w:hint="eastAsia"/>
        </w:rPr>
        <w:t>大阪府に150.1億円現れている他、</w:t>
      </w:r>
      <w:r>
        <w:rPr>
          <w:rFonts w:ascii="游ゴシック" w:eastAsia="游ゴシック" w:hAnsi="游ゴシック" w:hint="eastAsia"/>
        </w:rPr>
        <w:t>その他地域にも</w:t>
      </w:r>
      <w:r w:rsidR="00D861E7">
        <w:rPr>
          <w:rFonts w:ascii="游ゴシック" w:eastAsia="游ゴシック" w:hAnsi="游ゴシック" w:hint="eastAsia"/>
        </w:rPr>
        <w:t>45.0億円</w:t>
      </w:r>
      <w:r w:rsidR="00835CC5">
        <w:rPr>
          <w:rFonts w:ascii="游ゴシック" w:eastAsia="游ゴシック" w:hAnsi="游ゴシック" w:hint="eastAsia"/>
        </w:rPr>
        <w:t>現れている</w:t>
      </w:r>
      <w:r>
        <w:rPr>
          <w:rFonts w:ascii="游ゴシック" w:eastAsia="游ゴシック" w:hAnsi="游ゴシック" w:hint="eastAsia"/>
        </w:rPr>
        <w:t>ことが分かります。</w:t>
      </w:r>
    </w:p>
    <w:p w14:paraId="362790E5" w14:textId="3F2B0AC3" w:rsidR="00D861E7" w:rsidRPr="00AF21DE" w:rsidRDefault="0023098F" w:rsidP="00E343F2">
      <w:pPr>
        <w:ind w:leftChars="200" w:left="400" w:firstLineChars="100" w:firstLine="200"/>
        <w:rPr>
          <w:rFonts w:ascii="游ゴシック" w:eastAsia="游ゴシック" w:hAnsi="游ゴシック"/>
        </w:rPr>
      </w:pPr>
      <w:r>
        <w:rPr>
          <w:rFonts w:ascii="游ゴシック" w:eastAsia="游ゴシック" w:hAnsi="游ゴシック" w:hint="eastAsia"/>
        </w:rPr>
        <w:t>その他地域に新規需要及び直接効果を計上しない場合でも、</w:t>
      </w:r>
      <w:r w:rsidR="000E6597">
        <w:rPr>
          <w:rFonts w:ascii="游ゴシック" w:eastAsia="游ゴシック" w:hAnsi="游ゴシック" w:hint="eastAsia"/>
        </w:rPr>
        <w:t>その他地域に経済波及効果が現れる理由として</w:t>
      </w:r>
      <w:r w:rsidR="00D861E7">
        <w:rPr>
          <w:rFonts w:ascii="游ゴシック" w:eastAsia="游ゴシック" w:hAnsi="游ゴシック" w:hint="eastAsia"/>
        </w:rPr>
        <w:t>、</w:t>
      </w:r>
      <w:r w:rsidR="00433CC4">
        <w:rPr>
          <w:rFonts w:ascii="游ゴシック" w:eastAsia="游ゴシック" w:hAnsi="游ゴシック" w:hint="eastAsia"/>
        </w:rPr>
        <w:t>地域間表では、</w:t>
      </w:r>
      <w:r w:rsidR="00D861E7" w:rsidRPr="00D861E7">
        <w:rPr>
          <w:rFonts w:ascii="游ゴシック" w:eastAsia="游ゴシック" w:hAnsi="游ゴシック" w:hint="eastAsia"/>
        </w:rPr>
        <w:t>大阪府地域で生じた需要が、府域内はもとより、その他地域での生産活動を誘発する効果（スピルオーバー効果）</w:t>
      </w:r>
      <w:r w:rsidR="000E6597">
        <w:rPr>
          <w:rFonts w:ascii="游ゴシック" w:eastAsia="游ゴシック" w:hAnsi="游ゴシック" w:hint="eastAsia"/>
        </w:rPr>
        <w:t>を</w:t>
      </w:r>
      <w:r w:rsidR="00934AE5">
        <w:rPr>
          <w:rFonts w:ascii="游ゴシック" w:eastAsia="游ゴシック" w:hAnsi="游ゴシック" w:hint="eastAsia"/>
        </w:rPr>
        <w:t>含め</w:t>
      </w:r>
      <w:r w:rsidR="00433CC4">
        <w:rPr>
          <w:rFonts w:ascii="游ゴシック" w:eastAsia="游ゴシック" w:hAnsi="游ゴシック" w:hint="eastAsia"/>
        </w:rPr>
        <w:t>、経済波及効果を推計することによります。</w:t>
      </w:r>
    </w:p>
    <w:p w14:paraId="2D832BFA" w14:textId="77777777" w:rsidR="00E343F2" w:rsidRDefault="00E343F2" w:rsidP="00E343F2">
      <w:pPr>
        <w:ind w:leftChars="200" w:left="400" w:firstLineChars="100" w:firstLine="200"/>
        <w:rPr>
          <w:rFonts w:ascii="游ゴシック" w:eastAsia="游ゴシック" w:hAnsi="游ゴシック"/>
        </w:rPr>
      </w:pPr>
    </w:p>
    <w:p w14:paraId="1C3AD297" w14:textId="4B31C5FA" w:rsidR="00E343F2" w:rsidRPr="002772F2" w:rsidRDefault="00E343F2" w:rsidP="00F3635F">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２－</w:t>
      </w:r>
      <w:r w:rsidR="00C90FBB">
        <w:rPr>
          <w:rFonts w:ascii="游ゴシック" w:eastAsia="游ゴシック" w:hAnsi="游ゴシック" w:hint="eastAsia"/>
        </w:rPr>
        <w:t>７</w:t>
      </w:r>
      <w:r>
        <w:rPr>
          <w:rFonts w:ascii="游ゴシック" w:eastAsia="游ゴシック" w:hAnsi="游ゴシック" w:hint="eastAsia"/>
        </w:rPr>
        <w:t xml:space="preserve">　地域間表による経済波及効果の推計結果（</w:t>
      </w:r>
      <w:r w:rsidR="00C90FBB">
        <w:rPr>
          <w:rFonts w:ascii="游ゴシック" w:eastAsia="游ゴシック" w:hAnsi="游ゴシック" w:hint="eastAsia"/>
        </w:rPr>
        <w:t>大阪府とその他地域</w:t>
      </w:r>
      <w:r>
        <w:rPr>
          <w:rFonts w:ascii="游ゴシック" w:eastAsia="游ゴシック" w:hAnsi="游ゴシック" w:hint="eastAsia"/>
        </w:rPr>
        <w:t>）</w:t>
      </w:r>
    </w:p>
    <w:p w14:paraId="17ADAA3F" w14:textId="06461BB6" w:rsidR="00E343F2" w:rsidRPr="003C5D6E" w:rsidRDefault="00B11200" w:rsidP="00E343F2">
      <w:pPr>
        <w:ind w:firstLineChars="100" w:firstLine="200"/>
        <w:jc w:val="center"/>
        <w:rPr>
          <w:rFonts w:ascii="游ゴシック" w:eastAsia="游ゴシック" w:hAnsi="游ゴシック"/>
        </w:rPr>
      </w:pPr>
      <w:r w:rsidRPr="00B11200">
        <w:rPr>
          <w:noProof/>
        </w:rPr>
        <w:drawing>
          <wp:inline distT="0" distB="0" distL="0" distR="0" wp14:anchorId="31D124E5" wp14:editId="1AEEA4CC">
            <wp:extent cx="6479540" cy="1623060"/>
            <wp:effectExtent l="0" t="0" r="0" b="0"/>
            <wp:docPr id="19040416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1623060"/>
                    </a:xfrm>
                    <a:prstGeom prst="rect">
                      <a:avLst/>
                    </a:prstGeom>
                    <a:noFill/>
                    <a:ln>
                      <a:noFill/>
                    </a:ln>
                  </pic:spPr>
                </pic:pic>
              </a:graphicData>
            </a:graphic>
          </wp:inline>
        </w:drawing>
      </w:r>
    </w:p>
    <w:p w14:paraId="7C68FFFC" w14:textId="77777777" w:rsidR="00E343F2" w:rsidRDefault="00E343F2" w:rsidP="00E343F2">
      <w:pPr>
        <w:widowControl/>
        <w:jc w:val="left"/>
        <w:rPr>
          <w:rFonts w:ascii="游ゴシック" w:eastAsia="游ゴシック" w:hAnsi="游ゴシック"/>
        </w:rPr>
      </w:pPr>
    </w:p>
    <w:p w14:paraId="272659F3" w14:textId="2BC77DB7" w:rsidR="00835CC5" w:rsidRDefault="00835CC5" w:rsidP="00835CC5">
      <w:pPr>
        <w:ind w:leftChars="200" w:left="400" w:firstLineChars="100" w:firstLine="200"/>
        <w:rPr>
          <w:rFonts w:ascii="游ゴシック" w:eastAsia="游ゴシック" w:hAnsi="游ゴシック"/>
        </w:rPr>
      </w:pPr>
      <w:r>
        <w:rPr>
          <w:rFonts w:ascii="游ゴシック" w:eastAsia="游ゴシック" w:hAnsi="游ゴシック" w:hint="eastAsia"/>
        </w:rPr>
        <w:t>また、大阪府域に現れる経済波及効果について、地域内表の推計結果と地域内表間を用いた推計結果の差は、図表２－８のとおりです。</w:t>
      </w:r>
    </w:p>
    <w:p w14:paraId="5BD7FC2B" w14:textId="6D10B50B" w:rsidR="00835CC5" w:rsidRPr="00835CC5" w:rsidRDefault="00835CC5" w:rsidP="00835CC5">
      <w:pPr>
        <w:ind w:leftChars="200" w:left="400" w:firstLineChars="100" w:firstLine="200"/>
        <w:rPr>
          <w:rFonts w:ascii="游ゴシック" w:eastAsia="游ゴシック" w:hAnsi="游ゴシック"/>
        </w:rPr>
      </w:pPr>
      <w:r>
        <w:rPr>
          <w:rFonts w:ascii="游ゴシック" w:eastAsia="游ゴシック" w:hAnsi="游ゴシック" w:hint="eastAsia"/>
        </w:rPr>
        <w:t>地域間表を用いた推計結果の方が、経済波及効果が大きく現れていることが分かります。</w:t>
      </w:r>
    </w:p>
    <w:p w14:paraId="35555EE5" w14:textId="57212214" w:rsidR="000A04A9" w:rsidRDefault="000A04A9">
      <w:pPr>
        <w:widowControl/>
        <w:jc w:val="left"/>
        <w:rPr>
          <w:rFonts w:ascii="游ゴシック" w:eastAsia="游ゴシック" w:hAnsi="游ゴシック"/>
        </w:rPr>
      </w:pPr>
      <w:r>
        <w:rPr>
          <w:rFonts w:ascii="游ゴシック" w:eastAsia="游ゴシック" w:hAnsi="游ゴシック"/>
        </w:rPr>
        <w:br w:type="page"/>
      </w:r>
    </w:p>
    <w:p w14:paraId="5F417903" w14:textId="0E22BF0F" w:rsidR="00C90FBB" w:rsidRDefault="007F16AB" w:rsidP="00A231FF">
      <w:pPr>
        <w:jc w:val="center"/>
      </w:pPr>
      <w:r w:rsidRPr="00735416">
        <w:rPr>
          <w:rFonts w:ascii="游ゴシック" w:eastAsia="游ゴシック" w:hAnsi="游ゴシック" w:hint="eastAsia"/>
        </w:rPr>
        <w:lastRenderedPageBreak/>
        <w:t>図表</w:t>
      </w:r>
      <w:r>
        <w:rPr>
          <w:rFonts w:ascii="游ゴシック" w:eastAsia="游ゴシック" w:hAnsi="游ゴシック" w:hint="eastAsia"/>
        </w:rPr>
        <w:t>２－８　地域内表での推計結果と地域間表との差</w:t>
      </w:r>
    </w:p>
    <w:p w14:paraId="5B0E066B" w14:textId="70A843B0" w:rsidR="004A1A47" w:rsidRPr="007F16AB" w:rsidRDefault="004A1A47" w:rsidP="007F16AB">
      <w:pPr>
        <w:ind w:firstLineChars="100" w:firstLine="200"/>
        <w:jc w:val="center"/>
      </w:pPr>
      <w:r w:rsidRPr="004A1A47">
        <w:rPr>
          <w:noProof/>
        </w:rPr>
        <w:drawing>
          <wp:inline distT="0" distB="0" distL="0" distR="0" wp14:anchorId="02399ABF" wp14:editId="3DEC1C7F">
            <wp:extent cx="3663950" cy="2619553"/>
            <wp:effectExtent l="0" t="0" r="0"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84729" cy="2634409"/>
                    </a:xfrm>
                    <a:prstGeom prst="rect">
                      <a:avLst/>
                    </a:prstGeom>
                  </pic:spPr>
                </pic:pic>
              </a:graphicData>
            </a:graphic>
          </wp:inline>
        </w:drawing>
      </w:r>
    </w:p>
    <w:p w14:paraId="00F85BB9" w14:textId="77777777" w:rsidR="00E60B90" w:rsidRDefault="00E60B90" w:rsidP="00E343F2">
      <w:pPr>
        <w:ind w:leftChars="200" w:left="400" w:firstLineChars="100" w:firstLine="200"/>
        <w:rPr>
          <w:rFonts w:ascii="游ゴシック" w:eastAsia="游ゴシック" w:hAnsi="游ゴシック"/>
        </w:rPr>
      </w:pPr>
    </w:p>
    <w:p w14:paraId="73A783F8" w14:textId="30CB9C0C" w:rsidR="00E343F2" w:rsidRDefault="00835CC5" w:rsidP="00433CC4">
      <w:pPr>
        <w:ind w:leftChars="200" w:left="400" w:firstLineChars="100" w:firstLine="200"/>
        <w:rPr>
          <w:rFonts w:ascii="游ゴシック" w:eastAsia="游ゴシック" w:hAnsi="游ゴシック"/>
        </w:rPr>
      </w:pPr>
      <w:r>
        <w:rPr>
          <w:rFonts w:ascii="游ゴシック" w:eastAsia="游ゴシック" w:hAnsi="游ゴシック" w:hint="eastAsia"/>
        </w:rPr>
        <w:t>経済波及効果につき、地域間表の方が大きく現れる理由として</w:t>
      </w:r>
      <w:r w:rsidR="00E343F2">
        <w:rPr>
          <w:rFonts w:ascii="游ゴシック" w:eastAsia="游ゴシック" w:hAnsi="游ゴシック" w:hint="eastAsia"/>
        </w:rPr>
        <w:t>、地域間表の推計結果</w:t>
      </w:r>
      <w:r>
        <w:rPr>
          <w:rFonts w:ascii="游ゴシック" w:eastAsia="游ゴシック" w:hAnsi="游ゴシック" w:hint="eastAsia"/>
        </w:rPr>
        <w:t>には</w:t>
      </w:r>
      <w:r w:rsidR="00E343F2">
        <w:rPr>
          <w:rFonts w:ascii="游ゴシック" w:eastAsia="游ゴシック" w:hAnsi="游ゴシック" w:hint="eastAsia"/>
        </w:rPr>
        <w:t>、</w:t>
      </w:r>
      <w:r w:rsidR="00433CC4">
        <w:rPr>
          <w:rFonts w:ascii="游ゴシック" w:eastAsia="游ゴシック" w:hAnsi="游ゴシック" w:hint="eastAsia"/>
        </w:rPr>
        <w:t>スピルオーバー効果により</w:t>
      </w:r>
      <w:r w:rsidR="00433CC4" w:rsidRPr="00433CC4">
        <w:rPr>
          <w:rFonts w:ascii="游ゴシック" w:eastAsia="游ゴシック" w:hAnsi="游ゴシック" w:hint="eastAsia"/>
        </w:rPr>
        <w:t>その他地域に誘発された生産活動が、地域間の取引を介して、さらに大阪府域内の生産活動を誘発する効果（フィードバック効果）</w:t>
      </w:r>
      <w:r w:rsidR="000E6597">
        <w:rPr>
          <w:rFonts w:ascii="游ゴシック" w:eastAsia="游ゴシック" w:hAnsi="游ゴシック" w:hint="eastAsia"/>
        </w:rPr>
        <w:t>を</w:t>
      </w:r>
      <w:r w:rsidR="00433CC4">
        <w:rPr>
          <w:rFonts w:ascii="游ゴシック" w:eastAsia="游ゴシック" w:hAnsi="游ゴシック" w:hint="eastAsia"/>
        </w:rPr>
        <w:t>含</w:t>
      </w:r>
      <w:r w:rsidR="00934AE5">
        <w:rPr>
          <w:rFonts w:ascii="游ゴシック" w:eastAsia="游ゴシック" w:hAnsi="游ゴシック" w:hint="eastAsia"/>
        </w:rPr>
        <w:t>め</w:t>
      </w:r>
      <w:r w:rsidR="00433CC4">
        <w:rPr>
          <w:rFonts w:ascii="游ゴシック" w:eastAsia="游ゴシック" w:hAnsi="游ゴシック" w:hint="eastAsia"/>
        </w:rPr>
        <w:t>、</w:t>
      </w:r>
      <w:r w:rsidR="000E6597">
        <w:rPr>
          <w:rFonts w:ascii="游ゴシック" w:eastAsia="游ゴシック" w:hAnsi="游ゴシック" w:hint="eastAsia"/>
        </w:rPr>
        <w:t>大阪府域の</w:t>
      </w:r>
      <w:r w:rsidR="00433CC4">
        <w:rPr>
          <w:rFonts w:ascii="游ゴシック" w:eastAsia="游ゴシック" w:hAnsi="游ゴシック" w:hint="eastAsia"/>
        </w:rPr>
        <w:t>経済波及効果を推計することによります。</w:t>
      </w:r>
    </w:p>
    <w:p w14:paraId="1F4D2383" w14:textId="22AE5541" w:rsidR="009B6FC9" w:rsidRDefault="009B6FC9">
      <w:pPr>
        <w:widowControl/>
        <w:ind w:left="600"/>
        <w:rPr>
          <w:rFonts w:ascii="游ゴシック" w:eastAsia="游ゴシック" w:hAnsi="游ゴシック"/>
        </w:rPr>
      </w:pPr>
    </w:p>
    <w:p w14:paraId="23C6F533" w14:textId="23E3DEBA" w:rsidR="005C27EE" w:rsidRDefault="002A1C62" w:rsidP="005C27EE">
      <w:pPr>
        <w:ind w:leftChars="200" w:left="400" w:firstLineChars="100" w:firstLine="200"/>
        <w:rPr>
          <w:rFonts w:ascii="游ゴシック" w:eastAsia="游ゴシック" w:hAnsi="游ゴシック"/>
        </w:rPr>
      </w:pPr>
      <w:r>
        <w:rPr>
          <w:rFonts w:ascii="游ゴシック" w:eastAsia="游ゴシック" w:hAnsi="游ゴシック" w:hint="eastAsia"/>
        </w:rPr>
        <w:t>地域間表の経済波及効果が大きくなることについて、</w:t>
      </w:r>
      <w:r w:rsidR="005C27EE">
        <w:rPr>
          <w:rFonts w:ascii="游ゴシック" w:eastAsia="游ゴシック" w:hAnsi="游ゴシック" w:hint="eastAsia"/>
        </w:rPr>
        <w:t>図表２－９を見ると、大阪府域に現れる生産波及の大きさは、全ての部門において大阪府表よりも地域間表の方が大きいことが分かります。</w:t>
      </w:r>
    </w:p>
    <w:p w14:paraId="668E9170" w14:textId="3CC950E2" w:rsidR="009B6FC9" w:rsidRDefault="009B6FC9">
      <w:pPr>
        <w:widowControl/>
        <w:ind w:left="600"/>
        <w:rPr>
          <w:rFonts w:ascii="游ゴシック" w:eastAsia="游ゴシック" w:hAnsi="游ゴシック"/>
        </w:rPr>
      </w:pPr>
    </w:p>
    <w:p w14:paraId="1230D428" w14:textId="006A2182" w:rsidR="00241588" w:rsidRPr="00241588" w:rsidRDefault="00241588" w:rsidP="00A231FF">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２－９　産業別の生産波及の大きさの比較</w:t>
      </w:r>
    </w:p>
    <w:p w14:paraId="56B8FCFB" w14:textId="717A06D2" w:rsidR="009B6FC9" w:rsidRDefault="005C27EE" w:rsidP="00241588">
      <w:pPr>
        <w:widowControl/>
        <w:ind w:left="600"/>
        <w:jc w:val="center"/>
        <w:rPr>
          <w:rFonts w:ascii="游ゴシック" w:eastAsia="游ゴシック" w:hAnsi="游ゴシック"/>
        </w:rPr>
      </w:pPr>
      <w:r w:rsidRPr="005C27EE">
        <w:rPr>
          <w:rFonts w:ascii="游ゴシック" w:eastAsia="游ゴシック" w:hAnsi="游ゴシック"/>
        </w:rPr>
        <w:t xml:space="preserve"> </w:t>
      </w:r>
      <w:r w:rsidRPr="005C27EE">
        <w:rPr>
          <w:noProof/>
        </w:rPr>
        <w:drawing>
          <wp:inline distT="0" distB="0" distL="0" distR="0" wp14:anchorId="066039BD" wp14:editId="05F55680">
            <wp:extent cx="5718271" cy="3744000"/>
            <wp:effectExtent l="0" t="0" r="0"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8271" cy="3744000"/>
                    </a:xfrm>
                    <a:prstGeom prst="rect">
                      <a:avLst/>
                    </a:prstGeom>
                    <a:noFill/>
                    <a:ln>
                      <a:noFill/>
                    </a:ln>
                  </pic:spPr>
                </pic:pic>
              </a:graphicData>
            </a:graphic>
          </wp:inline>
        </w:drawing>
      </w:r>
    </w:p>
    <w:p w14:paraId="52EF2BF5" w14:textId="47A44622" w:rsidR="00241588" w:rsidRPr="00A231FF" w:rsidRDefault="00241588" w:rsidP="00A231FF">
      <w:pPr>
        <w:widowControl/>
        <w:ind w:left="600" w:firstLineChars="300" w:firstLine="480"/>
        <w:jc w:val="left"/>
        <w:rPr>
          <w:rFonts w:ascii="游ゴシック" w:eastAsia="游ゴシック" w:hAnsi="游ゴシック"/>
          <w:sz w:val="16"/>
          <w:szCs w:val="16"/>
        </w:rPr>
      </w:pPr>
      <w:r w:rsidRPr="00A231FF">
        <w:rPr>
          <w:rFonts w:ascii="游ゴシック" w:eastAsia="游ゴシック" w:hAnsi="游ゴシック" w:hint="eastAsia"/>
          <w:sz w:val="16"/>
          <w:szCs w:val="16"/>
        </w:rPr>
        <w:t>注</w:t>
      </w:r>
      <w:r w:rsidRPr="00A231FF">
        <w:rPr>
          <w:rFonts w:ascii="游ゴシック" w:eastAsia="游ゴシック" w:hAnsi="游ゴシック"/>
          <w:sz w:val="16"/>
          <w:szCs w:val="16"/>
        </w:rPr>
        <w:t>)地域間表の生産波及の大きさは、中間投入・中間需要が共に大阪府域</w:t>
      </w:r>
      <w:r w:rsidR="005C27EE">
        <w:rPr>
          <w:rFonts w:ascii="游ゴシック" w:eastAsia="游ゴシック" w:hAnsi="游ゴシック" w:hint="eastAsia"/>
          <w:sz w:val="16"/>
          <w:szCs w:val="16"/>
        </w:rPr>
        <w:t>のセル</w:t>
      </w:r>
      <w:r w:rsidR="00D74711">
        <w:rPr>
          <w:rFonts w:ascii="游ゴシック" w:eastAsia="游ゴシック" w:hAnsi="游ゴシック" w:hint="eastAsia"/>
          <w:sz w:val="16"/>
          <w:szCs w:val="16"/>
        </w:rPr>
        <w:t>の</w:t>
      </w:r>
      <w:r w:rsidRPr="00A231FF">
        <w:rPr>
          <w:rFonts w:ascii="游ゴシック" w:eastAsia="游ゴシック" w:hAnsi="游ゴシック" w:hint="eastAsia"/>
          <w:sz w:val="16"/>
          <w:szCs w:val="16"/>
        </w:rPr>
        <w:t>列和</w:t>
      </w:r>
    </w:p>
    <w:p w14:paraId="720E57EC" w14:textId="7EE7D674" w:rsidR="004A2888" w:rsidRPr="00A231FF" w:rsidRDefault="00E343F2" w:rsidP="00A231FF">
      <w:pPr>
        <w:widowControl/>
        <w:ind w:left="600"/>
        <w:rPr>
          <w:rFonts w:ascii="游ゴシック" w:eastAsia="游ゴシック" w:hAnsi="游ゴシック"/>
          <w:b/>
          <w:color w:val="000000" w:themeColor="text1"/>
          <w:sz w:val="22"/>
        </w:rPr>
      </w:pPr>
      <w:r>
        <w:br w:type="page"/>
      </w:r>
      <w:bookmarkStart w:id="31" w:name="_Toc224310847"/>
    </w:p>
    <w:p w14:paraId="521EE057" w14:textId="356168B2" w:rsidR="005773BF" w:rsidRPr="004A2888" w:rsidRDefault="005773BF" w:rsidP="004A2888">
      <w:pPr>
        <w:pStyle w:val="3"/>
      </w:pPr>
      <w:bookmarkStart w:id="32" w:name="_Toc229734334"/>
      <w:r w:rsidRPr="004A2888">
        <w:rPr>
          <w:rFonts w:hint="eastAsia"/>
        </w:rPr>
        <w:lastRenderedPageBreak/>
        <w:t>参考：諸係数の算出方法</w:t>
      </w:r>
      <w:bookmarkEnd w:id="31"/>
      <w:bookmarkEnd w:id="32"/>
    </w:p>
    <w:p w14:paraId="05915103" w14:textId="0F0D4855" w:rsidR="005773BF" w:rsidRDefault="005773BF" w:rsidP="005773BF">
      <w:pPr>
        <w:ind w:leftChars="200" w:left="400" w:firstLineChars="100" w:firstLine="200"/>
        <w:rPr>
          <w:rFonts w:ascii="游ゴシック" w:eastAsia="游ゴシック" w:hAnsi="游ゴシック"/>
        </w:rPr>
      </w:pPr>
      <w:r>
        <w:rPr>
          <w:rFonts w:ascii="游ゴシック" w:eastAsia="游ゴシック" w:hAnsi="游ゴシック" w:hint="eastAsia"/>
        </w:rPr>
        <w:t>ここでは、作成した</w:t>
      </w:r>
      <w:r w:rsidRPr="001D1F20">
        <w:rPr>
          <w:rFonts w:ascii="游ゴシック" w:eastAsia="游ゴシック" w:hAnsi="游ゴシック" w:hint="eastAsia"/>
        </w:rPr>
        <w:t>大阪府内外２地域間産業連関</w:t>
      </w:r>
      <w:r>
        <w:rPr>
          <w:rFonts w:ascii="游ゴシック" w:eastAsia="游ゴシック" w:hAnsi="游ゴシック" w:hint="eastAsia"/>
        </w:rPr>
        <w:t>表</w:t>
      </w:r>
      <w:r w:rsidRPr="001D1F20">
        <w:rPr>
          <w:rFonts w:ascii="游ゴシック" w:eastAsia="游ゴシック" w:hAnsi="游ゴシック" w:hint="eastAsia"/>
        </w:rPr>
        <w:t>（地域間表）</w:t>
      </w:r>
      <w:r>
        <w:rPr>
          <w:rFonts w:ascii="游ゴシック" w:eastAsia="游ゴシック" w:hAnsi="游ゴシック" w:hint="eastAsia"/>
        </w:rPr>
        <w:t>の諸係数を算出する方法を、</w:t>
      </w:r>
      <w:r w:rsidRPr="00FA31D2">
        <w:rPr>
          <w:rFonts w:ascii="游ゴシック" w:eastAsia="游ゴシック" w:hAnsi="游ゴシック" w:hint="eastAsia"/>
        </w:rPr>
        <w:t>地域内表と相違する部分を中心に説明</w:t>
      </w:r>
      <w:r>
        <w:rPr>
          <w:rFonts w:ascii="游ゴシック" w:eastAsia="游ゴシック" w:hAnsi="游ゴシック" w:hint="eastAsia"/>
        </w:rPr>
        <w:t>します。</w:t>
      </w:r>
    </w:p>
    <w:p w14:paraId="32DD86AE" w14:textId="77777777" w:rsidR="005773BF" w:rsidRDefault="005773BF" w:rsidP="005773BF">
      <w:pPr>
        <w:ind w:leftChars="200" w:left="400" w:firstLineChars="100" w:firstLine="200"/>
        <w:rPr>
          <w:rFonts w:ascii="游ゴシック" w:eastAsia="游ゴシック" w:hAnsi="游ゴシック"/>
        </w:rPr>
      </w:pPr>
      <w:r>
        <w:rPr>
          <w:rFonts w:ascii="游ゴシック" w:eastAsia="游ゴシック" w:hAnsi="游ゴシック" w:hint="eastAsia"/>
        </w:rPr>
        <w:t>なお、</w:t>
      </w:r>
      <w:r w:rsidRPr="00FA31D2">
        <w:rPr>
          <w:rFonts w:ascii="游ゴシック" w:eastAsia="游ゴシック" w:hAnsi="游ゴシック" w:hint="eastAsia"/>
        </w:rPr>
        <w:t>ここで説明した係数以外の算出方法については、地域内表と同様で</w:t>
      </w:r>
      <w:r>
        <w:rPr>
          <w:rFonts w:ascii="游ゴシック" w:eastAsia="游ゴシック" w:hAnsi="游ゴシック" w:hint="eastAsia"/>
        </w:rPr>
        <w:t>す。詳細は、「令和２年(</w:t>
      </w:r>
      <w:r>
        <w:rPr>
          <w:rFonts w:ascii="游ゴシック" w:eastAsia="游ゴシック" w:hAnsi="游ゴシック"/>
        </w:rPr>
        <w:t>2020</w:t>
      </w:r>
      <w:r>
        <w:rPr>
          <w:rFonts w:ascii="游ゴシック" w:eastAsia="游ゴシック" w:hAnsi="游ゴシック" w:hint="eastAsia"/>
        </w:rPr>
        <w:t>年</w:t>
      </w:r>
      <w:r>
        <w:rPr>
          <w:rFonts w:ascii="游ゴシック" w:eastAsia="游ゴシック" w:hAnsi="游ゴシック"/>
        </w:rPr>
        <w:t xml:space="preserve">) </w:t>
      </w:r>
      <w:r>
        <w:rPr>
          <w:rFonts w:ascii="游ゴシック" w:eastAsia="游ゴシック" w:hAnsi="游ゴシック" w:hint="eastAsia"/>
        </w:rPr>
        <w:t>大阪府産業連関表」の「</w:t>
      </w:r>
      <w:r w:rsidRPr="00FA31D2">
        <w:rPr>
          <w:rFonts w:ascii="游ゴシック" w:eastAsia="游ゴシック" w:hAnsi="游ゴシック" w:hint="eastAsia"/>
        </w:rPr>
        <w:t>第３部</w:t>
      </w:r>
      <w:r>
        <w:rPr>
          <w:rFonts w:ascii="游ゴシック" w:eastAsia="游ゴシック" w:hAnsi="游ゴシック" w:hint="eastAsia"/>
        </w:rPr>
        <w:t xml:space="preserve">　</w:t>
      </w:r>
      <w:r w:rsidRPr="00FA31D2">
        <w:rPr>
          <w:rFonts w:ascii="游ゴシック" w:eastAsia="游ゴシック" w:hAnsi="游ゴシック" w:hint="eastAsia"/>
        </w:rPr>
        <w:t>令和２年（2020 年）大阪府産業連関表の作成の概要</w:t>
      </w:r>
      <w:r>
        <w:rPr>
          <w:rFonts w:ascii="游ゴシック" w:eastAsia="游ゴシック" w:hAnsi="游ゴシック" w:hint="eastAsia"/>
        </w:rPr>
        <w:t>」をご参照ください。</w:t>
      </w:r>
    </w:p>
    <w:p w14:paraId="77848997" w14:textId="77777777" w:rsidR="005773BF" w:rsidRPr="00FA31D2" w:rsidRDefault="005773BF" w:rsidP="005773BF">
      <w:pPr>
        <w:widowControl/>
        <w:jc w:val="left"/>
        <w:rPr>
          <w:rFonts w:ascii="游ゴシック" w:eastAsia="游ゴシック" w:hAnsi="游ゴシック"/>
        </w:rPr>
      </w:pPr>
    </w:p>
    <w:p w14:paraId="329F5187" w14:textId="77777777" w:rsidR="005773BF" w:rsidRPr="006319CE" w:rsidRDefault="005773BF" w:rsidP="005773BF">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（１）</w:t>
      </w:r>
      <w:r>
        <w:rPr>
          <w:rFonts w:ascii="游ゴシック" w:hAnsi="游ゴシック" w:hint="eastAsia"/>
          <w:color w:val="000000" w:themeColor="text1"/>
        </w:rPr>
        <w:t>逆行列係数</w:t>
      </w:r>
    </w:p>
    <w:p w14:paraId="250782A2" w14:textId="77777777" w:rsidR="005773BF" w:rsidRDefault="005773BF" w:rsidP="005773BF">
      <w:pPr>
        <w:ind w:leftChars="200" w:left="400" w:firstLineChars="100" w:firstLine="200"/>
        <w:rPr>
          <w:rFonts w:ascii="游ゴシック" w:eastAsia="游ゴシック" w:hAnsi="游ゴシック"/>
        </w:rPr>
      </w:pPr>
      <w:r w:rsidRPr="002C2B78">
        <w:rPr>
          <w:rFonts w:ascii="游ゴシック" w:eastAsia="游ゴシック" w:hAnsi="游ゴシック" w:hint="eastAsia"/>
        </w:rPr>
        <w:t>産業連関表を式であらわすと</w:t>
      </w:r>
      <w:r>
        <w:rPr>
          <w:rFonts w:ascii="游ゴシック" w:eastAsia="游ゴシック" w:hAnsi="游ゴシック" w:hint="eastAsia"/>
        </w:rPr>
        <w:t>、</w:t>
      </w:r>
      <w:r w:rsidRPr="002C2B78">
        <w:rPr>
          <w:rFonts w:ascii="游ゴシック" w:eastAsia="游ゴシック" w:hAnsi="游ゴシック" w:hint="eastAsia"/>
        </w:rPr>
        <w:t>①式の形になる。</w:t>
      </w:r>
    </w:p>
    <w:p w14:paraId="2C2B4B7B" w14:textId="1F1B145B" w:rsidR="005773BF" w:rsidRDefault="005773BF" w:rsidP="005773BF">
      <w:pPr>
        <w:ind w:leftChars="200" w:left="400" w:firstLineChars="100" w:firstLine="200"/>
        <w:rPr>
          <w:rFonts w:ascii="游ゴシック" w:eastAsia="游ゴシック" w:hAnsi="游ゴシック"/>
        </w:rPr>
      </w:pPr>
      <m:oMath>
        <m:r>
          <w:rPr>
            <w:rFonts w:ascii="Cambria Math" w:eastAsia="Cambria Math" w:hAnsi="Cambria Math"/>
          </w:rPr>
          <m:t>AX+F+E-M=X</m:t>
        </m:r>
      </m:oMath>
      <w:r>
        <w:rPr>
          <w:rFonts w:ascii="游ゴシック" w:eastAsia="游ゴシック" w:hAnsi="游ゴシック" w:hint="eastAsia"/>
        </w:rPr>
        <w:t>………………①</w:t>
      </w:r>
    </w:p>
    <w:p w14:paraId="13FB843B" w14:textId="77777777" w:rsidR="005773BF" w:rsidRDefault="005773BF" w:rsidP="005773BF">
      <w:pPr>
        <w:ind w:leftChars="200" w:left="400" w:firstLineChars="100" w:firstLine="200"/>
        <w:rPr>
          <w:rFonts w:ascii="游ゴシック" w:eastAsia="游ゴシック" w:hAnsi="游ゴシック"/>
        </w:rPr>
      </w:pPr>
      <w:r>
        <w:rPr>
          <w:rFonts w:ascii="游ゴシック" w:eastAsia="游ゴシック" w:hAnsi="游ゴシック" w:hint="eastAsia"/>
        </w:rPr>
        <w:t>ただし、</w:t>
      </w:r>
      <m:oMath>
        <m:r>
          <w:rPr>
            <w:rFonts w:ascii="Cambria Math" w:eastAsia="Cambria Math" w:hAnsi="Cambria Math"/>
          </w:rPr>
          <m:t>A</m:t>
        </m:r>
      </m:oMath>
      <w:r w:rsidRPr="002C2B78">
        <w:rPr>
          <w:rFonts w:ascii="游ゴシック" w:eastAsia="游ゴシック" w:hAnsi="游ゴシック" w:hint="eastAsia"/>
        </w:rPr>
        <w:t>：投入係数、</w:t>
      </w:r>
      <m:oMath>
        <m:r>
          <w:rPr>
            <w:rFonts w:ascii="Cambria Math" w:eastAsia="游ゴシック" w:hAnsi="Cambria Math"/>
          </w:rPr>
          <m:t>X</m:t>
        </m:r>
      </m:oMath>
      <w:r w:rsidRPr="002C2B78">
        <w:rPr>
          <w:rFonts w:ascii="游ゴシック" w:eastAsia="游ゴシック" w:hAnsi="游ゴシック" w:hint="eastAsia"/>
        </w:rPr>
        <w:t>：生産額、</w:t>
      </w:r>
      <m:oMath>
        <m:r>
          <w:rPr>
            <w:rFonts w:ascii="Cambria Math" w:eastAsia="游ゴシック" w:hAnsi="Cambria Math"/>
          </w:rPr>
          <m:t>F</m:t>
        </m:r>
      </m:oMath>
      <w:r w:rsidRPr="002C2B78">
        <w:rPr>
          <w:rFonts w:ascii="游ゴシック" w:eastAsia="游ゴシック" w:hAnsi="游ゴシック" w:hint="eastAsia"/>
        </w:rPr>
        <w:t>：地域内最終需要額、</w:t>
      </w:r>
      <m:oMath>
        <m:r>
          <w:rPr>
            <w:rFonts w:ascii="Cambria Math" w:eastAsia="游ゴシック" w:hAnsi="Cambria Math"/>
          </w:rPr>
          <m:t>E</m:t>
        </m:r>
      </m:oMath>
      <w:r w:rsidRPr="002C2B78">
        <w:rPr>
          <w:rFonts w:ascii="游ゴシック" w:eastAsia="游ゴシック" w:hAnsi="游ゴシック" w:hint="eastAsia"/>
        </w:rPr>
        <w:t>：輸出額、</w:t>
      </w:r>
      <m:oMath>
        <m:r>
          <w:rPr>
            <w:rFonts w:ascii="Cambria Math" w:eastAsia="游ゴシック" w:hAnsi="Cambria Math"/>
          </w:rPr>
          <m:t>M</m:t>
        </m:r>
      </m:oMath>
      <w:r w:rsidRPr="002C2B78">
        <w:rPr>
          <w:rFonts w:ascii="游ゴシック" w:eastAsia="游ゴシック" w:hAnsi="游ゴシック" w:hint="eastAsia"/>
        </w:rPr>
        <w:t>：輸入額</w:t>
      </w:r>
    </w:p>
    <w:p w14:paraId="330C770B" w14:textId="77777777" w:rsidR="005773BF" w:rsidRDefault="005773BF" w:rsidP="005773BF">
      <w:pPr>
        <w:ind w:leftChars="200" w:left="400" w:firstLineChars="100" w:firstLine="200"/>
        <w:rPr>
          <w:rFonts w:ascii="游ゴシック" w:eastAsia="游ゴシック" w:hAnsi="游ゴシック"/>
        </w:rPr>
      </w:pPr>
    </w:p>
    <w:p w14:paraId="003FAFE6" w14:textId="77777777" w:rsidR="005773BF" w:rsidRDefault="005773BF" w:rsidP="005773BF">
      <w:pPr>
        <w:ind w:leftChars="200" w:left="400" w:firstLineChars="100" w:firstLine="200"/>
        <w:rPr>
          <w:rFonts w:ascii="游ゴシック" w:eastAsia="游ゴシック" w:hAnsi="游ゴシック"/>
        </w:rPr>
      </w:pPr>
      <w:r w:rsidRPr="002C2B78">
        <w:rPr>
          <w:rFonts w:ascii="游ゴシック" w:eastAsia="游ゴシック" w:hAnsi="游ゴシック" w:hint="eastAsia"/>
        </w:rPr>
        <w:t>ここで、輸入について２つの前提を置く。</w:t>
      </w:r>
    </w:p>
    <w:p w14:paraId="264BC84C" w14:textId="77777777" w:rsidR="005773BF" w:rsidRDefault="005773BF" w:rsidP="00E95CE0">
      <w:pPr>
        <w:pStyle w:val="af8"/>
        <w:numPr>
          <w:ilvl w:val="0"/>
          <w:numId w:val="5"/>
        </w:numPr>
        <w:rPr>
          <w:rFonts w:ascii="游ゴシック" w:eastAsia="游ゴシック" w:hAnsi="游ゴシック"/>
        </w:rPr>
      </w:pPr>
      <w:r w:rsidRPr="002C2B78">
        <w:rPr>
          <w:rFonts w:ascii="游ゴシック" w:eastAsia="游ゴシック" w:hAnsi="游ゴシック" w:hint="eastAsia"/>
        </w:rPr>
        <w:t>輸入は、地域内需要によって発生する。すなわち、輸出をするために輸入を行なうという中継貿易のような輸入は想定しない。</w:t>
      </w:r>
    </w:p>
    <w:p w14:paraId="444FD8DD" w14:textId="77777777" w:rsidR="005773BF" w:rsidRPr="00B96480" w:rsidRDefault="005773BF" w:rsidP="00E95CE0">
      <w:pPr>
        <w:pStyle w:val="af8"/>
        <w:numPr>
          <w:ilvl w:val="0"/>
          <w:numId w:val="5"/>
        </w:numPr>
        <w:rPr>
          <w:rFonts w:ascii="游ゴシック" w:eastAsia="游ゴシック" w:hAnsi="游ゴシック"/>
        </w:rPr>
      </w:pPr>
      <w:r w:rsidRPr="002C2B78">
        <w:rPr>
          <w:rFonts w:ascii="游ゴシック" w:eastAsia="游ゴシック" w:hAnsi="游ゴシック" w:hint="eastAsia"/>
        </w:rPr>
        <w:t>輸入率（輸入／地域内需要）は一定である。</w:t>
      </w:r>
    </w:p>
    <w:p w14:paraId="463F6290" w14:textId="77777777" w:rsidR="005773BF" w:rsidRDefault="005773BF" w:rsidP="005773BF">
      <w:pPr>
        <w:ind w:leftChars="200" w:left="400" w:firstLineChars="100" w:firstLine="200"/>
        <w:rPr>
          <w:rFonts w:ascii="游ゴシック" w:eastAsia="游ゴシック" w:hAnsi="游ゴシック"/>
        </w:rPr>
      </w:pPr>
    </w:p>
    <w:p w14:paraId="08B504B5" w14:textId="77777777" w:rsidR="005773BF" w:rsidRDefault="005773BF" w:rsidP="005773BF">
      <w:pPr>
        <w:ind w:leftChars="200" w:left="400" w:firstLineChars="100" w:firstLine="200"/>
        <w:rPr>
          <w:rFonts w:ascii="游ゴシック" w:eastAsia="游ゴシック" w:hAnsi="游ゴシック"/>
        </w:rPr>
      </w:pPr>
      <w:r>
        <w:rPr>
          <w:rFonts w:ascii="游ゴシック" w:eastAsia="游ゴシック" w:hAnsi="游ゴシック" w:hint="eastAsia"/>
        </w:rPr>
        <w:t>これを数式で表すと、②式の形になる。</w:t>
      </w:r>
    </w:p>
    <w:p w14:paraId="238257CA" w14:textId="77777777" w:rsidR="005773BF" w:rsidRPr="0037762F" w:rsidRDefault="005773BF" w:rsidP="005773BF">
      <w:pPr>
        <w:ind w:leftChars="200" w:left="400" w:firstLineChars="100" w:firstLine="200"/>
        <w:rPr>
          <w:rFonts w:ascii="Cambria Math" w:eastAsia="Cambria Math" w:hAnsi="Cambria Math"/>
          <w:i/>
        </w:rPr>
      </w:pPr>
      <m:oMath>
        <m:r>
          <w:rPr>
            <w:rFonts w:ascii="Cambria Math" w:eastAsia="Cambria Math" w:hAnsi="Cambria Math"/>
          </w:rPr>
          <m:t>M=</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m:t>
            </m:r>
          </m:sup>
        </m:sSup>
        <m:r>
          <w:rPr>
            <w:rFonts w:ascii="Cambria Math" w:eastAsia="Cambria Math" w:hAnsi="Cambria Math"/>
          </w:rPr>
          <m:t>X+</m:t>
        </m:r>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m:t>
            </m:r>
          </m:sup>
        </m:sSup>
        <m:r>
          <w:rPr>
            <w:rFonts w:ascii="Cambria Math" w:eastAsia="Cambria Math" w:hAnsi="Cambria Math"/>
          </w:rPr>
          <m:t>)</m:t>
        </m:r>
      </m:oMath>
      <w:r w:rsidRPr="0037762F">
        <w:rPr>
          <w:rFonts w:ascii="游ゴシック" w:eastAsia="游ゴシック" w:hAnsi="游ゴシック" w:hint="eastAsia"/>
        </w:rPr>
        <w:t xml:space="preserve"> </w:t>
      </w:r>
      <w:r>
        <w:rPr>
          <w:rFonts w:ascii="游ゴシック" w:eastAsia="游ゴシック" w:hAnsi="游ゴシック" w:hint="eastAsia"/>
        </w:rPr>
        <w:t>………………②</w:t>
      </w:r>
    </w:p>
    <w:p w14:paraId="5A6EB786" w14:textId="77777777" w:rsidR="005773BF" w:rsidRDefault="005773BF" w:rsidP="005773BF">
      <w:pPr>
        <w:ind w:leftChars="200" w:left="400" w:firstLineChars="100" w:firstLine="200"/>
        <w:rPr>
          <w:rFonts w:ascii="游ゴシック" w:eastAsia="游ゴシック" w:hAnsi="游ゴシック"/>
        </w:rPr>
      </w:pPr>
    </w:p>
    <w:p w14:paraId="64837308" w14:textId="77777777" w:rsidR="005773BF" w:rsidRDefault="005773BF" w:rsidP="005773BF">
      <w:pPr>
        <w:ind w:leftChars="200" w:left="400" w:firstLineChars="100" w:firstLine="200"/>
        <w:rPr>
          <w:rFonts w:ascii="游ゴシック" w:eastAsia="游ゴシック" w:hAnsi="游ゴシック"/>
        </w:rPr>
      </w:pPr>
      <w:r>
        <w:rPr>
          <w:rFonts w:ascii="游ゴシック" w:eastAsia="游ゴシック" w:hAnsi="游ゴシック" w:hint="eastAsia"/>
        </w:rPr>
        <w:t>なお、各変数は次のとおり。</w:t>
      </w:r>
    </w:p>
    <w:p w14:paraId="21E0F491" w14:textId="77777777" w:rsidR="005773BF" w:rsidRDefault="005773BF" w:rsidP="005773BF">
      <w:pPr>
        <w:ind w:leftChars="200" w:left="400" w:firstLineChars="100" w:firstLine="200"/>
        <w:rPr>
          <w:rFonts w:ascii="游ゴシック" w:eastAsia="游ゴシック" w:hAnsi="游ゴシック"/>
        </w:rPr>
      </w:pPr>
      <m:oMath>
        <m:r>
          <w:rPr>
            <w:rFonts w:ascii="Cambria Math" w:eastAsia="Cambria Math" w:hAnsi="Cambria Math"/>
          </w:rPr>
          <m:t>X=</m:t>
        </m:r>
        <m:d>
          <m:dPr>
            <m:begChr m:val="["/>
            <m:endChr m:val="]"/>
            <m:ctrlPr>
              <w:rPr>
                <w:rFonts w:ascii="Cambria Math" w:eastAsia="Cambria Math" w:hAnsi="Cambria Math"/>
                <w:i/>
              </w:rPr>
            </m:ctrlPr>
          </m:dPr>
          <m:e>
            <m:m>
              <m:mPr>
                <m:mcs>
                  <m:mc>
                    <m:mcPr>
                      <m:count m:val="1"/>
                      <m:mcJc m:val="center"/>
                    </m:mcPr>
                  </m:mc>
                </m:mcs>
                <m:ctrlPr>
                  <w:rPr>
                    <w:rFonts w:ascii="Cambria Math" w:eastAsia="Cambria Math" w:hAnsi="Cambria Math"/>
                    <w:i/>
                  </w:rPr>
                </m:ctrlPr>
              </m:mPr>
              <m:mr>
                <m:e>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11</m:t>
                      </m:r>
                    </m:sup>
                  </m:sSup>
                </m:e>
              </m:mr>
              <m:mr>
                <m:e>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22</m:t>
                      </m:r>
                    </m:sup>
                  </m:sSup>
                </m:e>
              </m:mr>
            </m:m>
          </m:e>
        </m:d>
      </m:oMath>
      <w:r>
        <w:rPr>
          <w:rFonts w:ascii="游ゴシック" w:eastAsia="游ゴシック" w:hAnsi="游ゴシック" w:hint="eastAsia"/>
        </w:rPr>
        <w:t xml:space="preserve">　　</w:t>
      </w:r>
      <m:oMath>
        <m:r>
          <w:rPr>
            <w:rFonts w:ascii="Cambria Math" w:eastAsia="Cambria Math" w:hAnsi="Cambria Math"/>
          </w:rPr>
          <m:t>A=</m:t>
        </m:r>
        <m:d>
          <m:dPr>
            <m:begChr m:val="["/>
            <m:endChr m:val="]"/>
            <m:ctrlPr>
              <w:rPr>
                <w:rFonts w:ascii="Cambria Math" w:eastAsia="Cambria Math" w:hAnsi="Cambria Math"/>
                <w:i/>
              </w:rPr>
            </m:ctrlPr>
          </m:dPr>
          <m:e>
            <m:m>
              <m:mPr>
                <m:mcs>
                  <m:mc>
                    <m:mcPr>
                      <m:count m:val="2"/>
                      <m:mcJc m:val="center"/>
                    </m:mcPr>
                  </m:mc>
                </m:mcs>
                <m:ctrlPr>
                  <w:rPr>
                    <w:rFonts w:ascii="Cambria Math" w:eastAsia="Cambria Math" w:hAnsi="Cambria Math"/>
                    <w:i/>
                  </w:rPr>
                </m:ctrlPr>
              </m:mPr>
              <m:mr>
                <m:e>
                  <m:sSup>
                    <m:sSupPr>
                      <m:ctrlPr>
                        <w:rPr>
                          <w:rFonts w:ascii="Cambria Math" w:eastAsia="Cambria Math" w:hAnsi="Cambria Math"/>
                          <w:i/>
                        </w:rPr>
                      </m:ctrlPr>
                    </m:sSupPr>
                    <m:e>
                      <m:r>
                        <w:rPr>
                          <w:rFonts w:ascii="Cambria Math" w:hAnsi="ＭＳ 明朝" w:cs="ＭＳ 明朝"/>
                        </w:rPr>
                        <m:t>A</m:t>
                      </m:r>
                    </m:e>
                    <m:sup>
                      <m:r>
                        <w:rPr>
                          <w:rFonts w:ascii="Cambria Math" w:eastAsia="Cambria Math" w:hAnsi="Cambria Math"/>
                        </w:rPr>
                        <m:t>11</m:t>
                      </m:r>
                    </m:sup>
                  </m:sSup>
                </m:e>
                <m:e>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12</m:t>
                      </m:r>
                    </m:sup>
                  </m:sSup>
                </m:e>
              </m:mr>
              <m:mr>
                <m:e>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21</m:t>
                      </m:r>
                    </m:sup>
                  </m:sSup>
                </m:e>
                <m:e>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22</m:t>
                      </m:r>
                    </m:sup>
                  </m:sSup>
                </m:e>
              </m:mr>
            </m:m>
          </m:e>
        </m:d>
      </m:oMath>
      <w:r>
        <w:rPr>
          <w:rFonts w:ascii="游ゴシック" w:eastAsia="游ゴシック" w:hAnsi="游ゴシック" w:hint="eastAsia"/>
        </w:rPr>
        <w:t xml:space="preserve">　　</w:t>
      </w:r>
      <m:oMath>
        <m:sSup>
          <m:sSupPr>
            <m:ctrlPr>
              <w:rPr>
                <w:rFonts w:ascii="Cambria Math" w:eastAsia="Cambria Math" w:hAnsi="Cambria Math"/>
                <w:i/>
              </w:rPr>
            </m:ctrlPr>
          </m:sSupPr>
          <m:e>
            <m:r>
              <w:rPr>
                <w:rFonts w:ascii="Cambria Math" w:hAnsi="ＭＳ 明朝" w:cs="ＭＳ 明朝"/>
              </w:rPr>
              <m:t>A</m:t>
            </m:r>
          </m:e>
          <m:sup>
            <m:r>
              <w:rPr>
                <w:rFonts w:ascii="Cambria Math" w:eastAsia="Cambria Math" w:hAnsi="Cambria Math"/>
              </w:rPr>
              <m:t>*</m:t>
            </m:r>
          </m:sup>
        </m:sSup>
        <m:r>
          <w:rPr>
            <w:rFonts w:ascii="Cambria Math" w:eastAsia="Cambria Math" w:hAnsi="Cambria Math"/>
          </w:rPr>
          <m:t>=</m:t>
        </m:r>
        <m:d>
          <m:dPr>
            <m:begChr m:val="["/>
            <m:endChr m:val="]"/>
            <m:ctrlPr>
              <w:rPr>
                <w:rFonts w:ascii="Cambria Math" w:eastAsia="Cambria Math" w:hAnsi="Cambria Math"/>
                <w:i/>
              </w:rPr>
            </m:ctrlPr>
          </m:dPr>
          <m:e>
            <m:m>
              <m:mPr>
                <m:mcs>
                  <m:mc>
                    <m:mcPr>
                      <m:count m:val="2"/>
                      <m:mcJc m:val="center"/>
                    </m:mcPr>
                  </m:mc>
                </m:mcs>
                <m:ctrlPr>
                  <w:rPr>
                    <w:rFonts w:ascii="Cambria Math" w:eastAsia="Cambria Math" w:hAnsi="Cambria Math"/>
                    <w:i/>
                  </w:rPr>
                </m:ctrlPr>
              </m:mPr>
              <m:mr>
                <m:e>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11</m:t>
                      </m:r>
                    </m:sup>
                  </m:sSup>
                </m:e>
                <m:e>
                  <m:r>
                    <w:rPr>
                      <w:rFonts w:ascii="Cambria Math" w:eastAsia="Cambria Math" w:hAnsi="Cambria Math"/>
                    </w:rPr>
                    <m:t>0</m:t>
                  </m:r>
                </m:e>
              </m:mr>
              <m:mr>
                <m:e>
                  <m:r>
                    <w:rPr>
                      <w:rFonts w:ascii="Cambria Math" w:eastAsia="Cambria Math" w:hAnsi="Cambria Math"/>
                    </w:rPr>
                    <m:t>0</m:t>
                  </m:r>
                </m:e>
                <m:e>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22</m:t>
                      </m:r>
                    </m:sup>
                  </m:sSup>
                </m:e>
              </m:mr>
            </m:m>
          </m:e>
        </m:d>
      </m:oMath>
      <w:r>
        <w:rPr>
          <w:rFonts w:ascii="游ゴシック" w:eastAsia="游ゴシック" w:hAnsi="游ゴシック" w:hint="eastAsia"/>
        </w:rPr>
        <w:t xml:space="preserve">　　</w:t>
      </w:r>
      <m:oMath>
        <m:r>
          <w:rPr>
            <w:rFonts w:ascii="Cambria Math" w:eastAsia="Cambria Math" w:hAnsi="Cambria Math"/>
          </w:rPr>
          <m:t>F=</m:t>
        </m:r>
        <m:d>
          <m:dPr>
            <m:begChr m:val="["/>
            <m:endChr m:val="]"/>
            <m:ctrlPr>
              <w:rPr>
                <w:rFonts w:ascii="Cambria Math" w:eastAsia="Cambria Math" w:hAnsi="Cambria Math"/>
                <w:i/>
              </w:rPr>
            </m:ctrlPr>
          </m:dPr>
          <m:e>
            <m:m>
              <m:mPr>
                <m:mcs>
                  <m:mc>
                    <m:mcPr>
                      <m:count m:val="2"/>
                      <m:mcJc m:val="center"/>
                    </m:mcPr>
                  </m:mc>
                </m:mcs>
                <m:ctrlPr>
                  <w:rPr>
                    <w:rFonts w:ascii="Cambria Math" w:eastAsia="Cambria Math" w:hAnsi="Cambria Math"/>
                    <w:i/>
                  </w:rPr>
                </m:ctrlPr>
              </m:mPr>
              <m:mr>
                <m:e>
                  <m:sSup>
                    <m:sSupPr>
                      <m:ctrlPr>
                        <w:rPr>
                          <w:rFonts w:ascii="Cambria Math" w:eastAsia="Cambria Math" w:hAnsi="Cambria Math"/>
                          <w:i/>
                        </w:rPr>
                      </m:ctrlPr>
                    </m:sSupPr>
                    <m:e>
                      <m:r>
                        <w:rPr>
                          <w:rFonts w:ascii="Cambria Math" w:hAnsi="ＭＳ 明朝" w:cs="ＭＳ 明朝"/>
                        </w:rPr>
                        <m:t>F</m:t>
                      </m:r>
                    </m:e>
                    <m:sup>
                      <m:r>
                        <w:rPr>
                          <w:rFonts w:ascii="Cambria Math" w:eastAsia="Cambria Math" w:hAnsi="Cambria Math"/>
                        </w:rPr>
                        <m:t>11</m:t>
                      </m:r>
                    </m:sup>
                  </m:sSup>
                </m:e>
                <m:e>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12</m:t>
                      </m:r>
                    </m:sup>
                  </m:sSup>
                </m:e>
              </m:mr>
              <m:mr>
                <m:e>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21</m:t>
                      </m:r>
                    </m:sup>
                  </m:sSup>
                </m:e>
                <m:e>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22</m:t>
                      </m:r>
                    </m:sup>
                  </m:sSup>
                </m:e>
              </m:mr>
            </m:m>
          </m:e>
        </m:d>
      </m:oMath>
      <w:r>
        <w:rPr>
          <w:rFonts w:ascii="游ゴシック" w:eastAsia="游ゴシック" w:hAnsi="游ゴシック" w:hint="eastAsia"/>
        </w:rPr>
        <w:t xml:space="preserve">　　</w:t>
      </w:r>
      <m:oMath>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m:t>
            </m:r>
          </m:sup>
        </m:sSup>
        <m:r>
          <w:rPr>
            <w:rFonts w:ascii="Cambria Math" w:eastAsia="Cambria Math" w:hAnsi="Cambria Math"/>
          </w:rPr>
          <m:t>=</m:t>
        </m:r>
        <m:d>
          <m:dPr>
            <m:begChr m:val="["/>
            <m:endChr m:val="]"/>
            <m:ctrlPr>
              <w:rPr>
                <w:rFonts w:ascii="Cambria Math" w:eastAsia="Cambria Math" w:hAnsi="Cambria Math"/>
                <w:i/>
              </w:rPr>
            </m:ctrlPr>
          </m:dPr>
          <m:e>
            <m:m>
              <m:mPr>
                <m:mcs>
                  <m:mc>
                    <m:mcPr>
                      <m:count m:val="1"/>
                      <m:mcJc m:val="center"/>
                    </m:mcPr>
                  </m:mc>
                </m:mcs>
                <m:ctrlPr>
                  <w:rPr>
                    <w:rFonts w:ascii="Cambria Math" w:eastAsia="Cambria Math" w:hAnsi="Cambria Math"/>
                    <w:i/>
                  </w:rPr>
                </m:ctrlPr>
              </m:mPr>
              <m:mr>
                <m:e>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11</m:t>
                      </m:r>
                    </m:sup>
                  </m:sSup>
                </m:e>
              </m:mr>
              <m:mr>
                <m:e>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22</m:t>
                      </m:r>
                    </m:sup>
                  </m:sSup>
                </m:e>
              </m:mr>
            </m:m>
          </m:e>
        </m:d>
      </m:oMath>
      <w:r>
        <w:rPr>
          <w:rFonts w:ascii="游ゴシック" w:eastAsia="游ゴシック" w:hAnsi="游ゴシック" w:hint="eastAsia"/>
        </w:rPr>
        <w:t xml:space="preserve">　　</w:t>
      </w:r>
      <m:oMath>
        <m:acc>
          <m:accPr>
            <m:ctrlPr>
              <w:rPr>
                <w:rFonts w:ascii="Cambria Math" w:eastAsia="Cambria Math" w:hAnsi="Cambria Math"/>
                <w:i/>
              </w:rPr>
            </m:ctrlPr>
          </m:accPr>
          <m:e>
            <m:r>
              <w:rPr>
                <w:rFonts w:ascii="Cambria Math" w:hAnsi="ＭＳ 明朝" w:cs="ＭＳ 明朝"/>
              </w:rPr>
              <m:t>M</m:t>
            </m:r>
          </m:e>
        </m:acc>
        <m:r>
          <w:rPr>
            <w:rFonts w:ascii="Cambria Math" w:eastAsia="Cambria Math" w:hAnsi="Cambria Math"/>
          </w:rPr>
          <m:t>=</m:t>
        </m:r>
        <m:d>
          <m:dPr>
            <m:begChr m:val="["/>
            <m:endChr m:val="]"/>
            <m:ctrlPr>
              <w:rPr>
                <w:rFonts w:ascii="Cambria Math" w:eastAsia="Cambria Math" w:hAnsi="Cambria Math"/>
                <w:i/>
              </w:rPr>
            </m:ctrlPr>
          </m:dPr>
          <m:e>
            <m:m>
              <m:mPr>
                <m:mcs>
                  <m:mc>
                    <m:mcPr>
                      <m:count m:val="2"/>
                      <m:mcJc m:val="center"/>
                    </m:mcPr>
                  </m:mc>
                </m:mcs>
                <m:ctrlPr>
                  <w:rPr>
                    <w:rFonts w:ascii="Cambria Math" w:eastAsia="Cambria Math" w:hAnsi="Cambria Math"/>
                    <w:i/>
                  </w:rPr>
                </m:ctrlPr>
              </m:mPr>
              <m:mr>
                <m:e>
                  <m:sSup>
                    <m:sSupPr>
                      <m:ctrlPr>
                        <w:rPr>
                          <w:rFonts w:ascii="Cambria Math" w:eastAsia="Cambria Math" w:hAnsi="Cambria Math"/>
                          <w:i/>
                        </w:rPr>
                      </m:ctrlPr>
                    </m:sSupPr>
                    <m:e>
                      <m:acc>
                        <m:accPr>
                          <m:ctrlPr>
                            <w:rPr>
                              <w:rFonts w:ascii="Cambria Math" w:eastAsia="Cambria Math" w:hAnsi="Cambria Math"/>
                              <w:i/>
                            </w:rPr>
                          </m:ctrlPr>
                        </m:accPr>
                        <m:e>
                          <m:r>
                            <w:rPr>
                              <w:rFonts w:ascii="Cambria Math" w:eastAsia="Cambria Math" w:hAnsi="Cambria Math"/>
                            </w:rPr>
                            <m:t>M</m:t>
                          </m:r>
                        </m:e>
                      </m:acc>
                    </m:e>
                    <m:sup>
                      <m:r>
                        <w:rPr>
                          <w:rFonts w:ascii="Cambria Math" w:eastAsia="Cambria Math" w:hAnsi="Cambria Math"/>
                        </w:rPr>
                        <m:t>11</m:t>
                      </m:r>
                    </m:sup>
                  </m:sSup>
                </m:e>
                <m:e>
                  <m:r>
                    <w:rPr>
                      <w:rFonts w:ascii="Cambria Math" w:eastAsia="Cambria Math" w:hAnsi="Cambria Math"/>
                    </w:rPr>
                    <m:t>0</m:t>
                  </m:r>
                </m:e>
              </m:mr>
              <m:mr>
                <m:e>
                  <m:r>
                    <w:rPr>
                      <w:rFonts w:ascii="Cambria Math" w:eastAsia="Cambria Math" w:hAnsi="Cambria Math"/>
                    </w:rPr>
                    <m:t>0</m:t>
                  </m:r>
                </m:e>
                <m:e>
                  <m:sSup>
                    <m:sSupPr>
                      <m:ctrlPr>
                        <w:rPr>
                          <w:rFonts w:ascii="Cambria Math" w:eastAsia="Cambria Math" w:hAnsi="Cambria Math"/>
                          <w:i/>
                        </w:rPr>
                      </m:ctrlPr>
                    </m:sSupPr>
                    <m:e>
                      <m:acc>
                        <m:accPr>
                          <m:ctrlPr>
                            <w:rPr>
                              <w:rFonts w:ascii="Cambria Math" w:eastAsia="Cambria Math" w:hAnsi="Cambria Math"/>
                              <w:i/>
                            </w:rPr>
                          </m:ctrlPr>
                        </m:accPr>
                        <m:e>
                          <m:r>
                            <w:rPr>
                              <w:rFonts w:ascii="Cambria Math" w:eastAsia="Cambria Math" w:hAnsi="Cambria Math"/>
                            </w:rPr>
                            <m:t>M</m:t>
                          </m:r>
                        </m:e>
                      </m:acc>
                    </m:e>
                    <m:sup>
                      <m:r>
                        <w:rPr>
                          <w:rFonts w:ascii="Cambria Math" w:eastAsia="Cambria Math" w:hAnsi="Cambria Math"/>
                        </w:rPr>
                        <m:t>22</m:t>
                      </m:r>
                    </m:sup>
                  </m:sSup>
                </m:e>
              </m:mr>
            </m:m>
          </m:e>
        </m:d>
      </m:oMath>
    </w:p>
    <w:p w14:paraId="4E131F6A" w14:textId="77777777" w:rsidR="005773BF" w:rsidRDefault="005773BF" w:rsidP="005773BF">
      <w:pPr>
        <w:ind w:leftChars="200" w:left="400" w:firstLineChars="100" w:firstLine="200"/>
        <w:rPr>
          <w:rFonts w:ascii="游ゴシック" w:eastAsia="游ゴシック" w:hAnsi="游ゴシック"/>
        </w:rPr>
      </w:pPr>
      <w:r>
        <w:rPr>
          <w:rFonts w:ascii="游ゴシック" w:eastAsia="游ゴシック" w:hAnsi="游ゴシック" w:hint="eastAsia"/>
        </w:rPr>
        <w:t>ただし、</w:t>
      </w:r>
      <w:r w:rsidRPr="00A805B6">
        <w:rPr>
          <w:rFonts w:ascii="Cambria Math" w:eastAsia="游ゴシック" w:hAnsi="Cambria Math"/>
        </w:rPr>
        <w:t>1</w:t>
      </w:r>
      <w:r>
        <w:rPr>
          <w:rFonts w:ascii="游ゴシック" w:eastAsia="游ゴシック" w:hAnsi="游ゴシック" w:hint="eastAsia"/>
        </w:rPr>
        <w:t>：大阪府、</w:t>
      </w:r>
      <w:r w:rsidRPr="00A805B6">
        <w:rPr>
          <w:rFonts w:ascii="Cambria Math" w:eastAsia="游ゴシック" w:hAnsi="Cambria Math"/>
        </w:rPr>
        <w:t>2</w:t>
      </w:r>
      <w:r>
        <w:rPr>
          <w:rFonts w:ascii="游ゴシック" w:eastAsia="游ゴシック" w:hAnsi="游ゴシック" w:hint="eastAsia"/>
        </w:rPr>
        <w:t>：その他地域。また、</w:t>
      </w:r>
      <m:oMath>
        <m:sSup>
          <m:sSupPr>
            <m:ctrlPr>
              <w:rPr>
                <w:rFonts w:ascii="Cambria Math" w:eastAsia="游ゴシック" w:hAnsi="Cambria Math"/>
                <w:i/>
              </w:rPr>
            </m:ctrlPr>
          </m:sSupPr>
          <m:e>
            <m:r>
              <w:rPr>
                <w:rFonts w:ascii="Cambria Math" w:eastAsia="游ゴシック" w:hAnsi="Cambria Math"/>
              </w:rPr>
              <m:t>F</m:t>
            </m:r>
          </m:e>
          <m:sup>
            <m:r>
              <w:rPr>
                <w:rFonts w:ascii="Cambria Math" w:eastAsia="游ゴシック" w:hAnsi="Cambria Math"/>
              </w:rPr>
              <m:t>*</m:t>
            </m:r>
          </m:sup>
        </m:sSup>
      </m:oMath>
      <w:r>
        <w:rPr>
          <w:rFonts w:ascii="游ゴシック" w:eastAsia="游ゴシック" w:hAnsi="游ゴシック" w:hint="eastAsia"/>
        </w:rPr>
        <w:t>は地域内のみの列ベクトル。</w:t>
      </w:r>
    </w:p>
    <w:p w14:paraId="4EA8FCF3" w14:textId="77777777" w:rsidR="005773BF" w:rsidRDefault="005773BF" w:rsidP="005773BF">
      <w:pPr>
        <w:ind w:leftChars="200" w:left="400" w:firstLineChars="100" w:firstLine="200"/>
        <w:rPr>
          <w:rFonts w:ascii="游ゴシック" w:eastAsia="游ゴシック" w:hAnsi="游ゴシック"/>
        </w:rPr>
      </w:pPr>
    </w:p>
    <w:p w14:paraId="43FCCF24" w14:textId="77777777" w:rsidR="005773BF" w:rsidRDefault="005773BF" w:rsidP="005773BF">
      <w:pPr>
        <w:ind w:leftChars="200" w:left="400" w:firstLineChars="100" w:firstLine="200"/>
        <w:rPr>
          <w:rFonts w:ascii="游ゴシック" w:eastAsia="游ゴシック" w:hAnsi="游ゴシック"/>
        </w:rPr>
      </w:pPr>
      <w:r>
        <w:rPr>
          <w:rFonts w:ascii="游ゴシック" w:eastAsia="游ゴシック" w:hAnsi="游ゴシック" w:hint="eastAsia"/>
        </w:rPr>
        <w:t>②を①に代入して整理すれば、</w:t>
      </w:r>
    </w:p>
    <w:p w14:paraId="54A38240" w14:textId="77777777" w:rsidR="005773BF" w:rsidRDefault="00A231FF" w:rsidP="005773BF">
      <w:pPr>
        <w:ind w:leftChars="200" w:left="400" w:firstLineChars="100" w:firstLine="200"/>
        <w:rPr>
          <w:rFonts w:ascii="游ゴシック" w:eastAsia="游ゴシック" w:hAnsi="游ゴシック"/>
        </w:rPr>
      </w:pPr>
      <m:oMath>
        <m:d>
          <m:dPr>
            <m:begChr m:val="["/>
            <m:endChr m:val="]"/>
            <m:ctrlPr>
              <w:rPr>
                <w:rFonts w:ascii="Cambria Math" w:eastAsia="Cambria Math" w:hAnsi="Cambria Math"/>
                <w:i/>
              </w:rPr>
            </m:ctrlPr>
          </m:dPr>
          <m:e>
            <m:r>
              <w:rPr>
                <w:rFonts w:ascii="Cambria Math" w:eastAsia="Cambria Math" w:hAnsi="Cambria Math"/>
              </w:rPr>
              <m:t>I-</m:t>
            </m:r>
            <m:d>
              <m:dPr>
                <m:ctrlPr>
                  <w:rPr>
                    <w:rFonts w:ascii="Cambria Math" w:eastAsia="Cambria Math" w:hAnsi="Cambria Math"/>
                    <w:i/>
                  </w:rPr>
                </m:ctrlPr>
              </m:dPr>
              <m:e>
                <m:r>
                  <w:rPr>
                    <w:rFonts w:ascii="Cambria Math" w:eastAsia="Cambria Math" w:hAnsi="Cambria Math"/>
                  </w:rPr>
                  <m:t>A-</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m:t>
                    </m:r>
                  </m:sup>
                </m:sSup>
              </m:e>
            </m:d>
          </m:e>
        </m:d>
        <m:r>
          <w:rPr>
            <w:rFonts w:ascii="Cambria Math" w:eastAsia="Cambria Math" w:hAnsi="Cambria Math"/>
          </w:rPr>
          <m:t>X=F-</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m:t>
            </m:r>
          </m:sup>
        </m:sSup>
        <m:r>
          <w:rPr>
            <w:rFonts w:ascii="Cambria Math" w:eastAsia="Cambria Math" w:hAnsi="Cambria Math"/>
          </w:rPr>
          <m:t>+E</m:t>
        </m:r>
      </m:oMath>
      <w:r w:rsidR="005773BF">
        <w:rPr>
          <w:rFonts w:ascii="游ゴシック" w:eastAsia="游ゴシック" w:hAnsi="游ゴシック" w:hint="eastAsia"/>
        </w:rPr>
        <w:t>となり、</w:t>
      </w:r>
    </w:p>
    <w:p w14:paraId="1FC8B9DA" w14:textId="77777777" w:rsidR="005773BF" w:rsidRDefault="005773BF" w:rsidP="005773BF">
      <w:pPr>
        <w:ind w:leftChars="200" w:left="400" w:firstLineChars="100" w:firstLine="200"/>
        <w:rPr>
          <w:rFonts w:ascii="游ゴシック" w:eastAsia="游ゴシック" w:hAnsi="游ゴシック"/>
        </w:rPr>
      </w:pPr>
      <m:oMath>
        <m:r>
          <w:rPr>
            <w:rFonts w:ascii="Cambria Math" w:hAnsi="ＭＳ 明朝" w:cs="ＭＳ 明朝"/>
          </w:rPr>
          <m:t>X</m:t>
        </m:r>
        <m:r>
          <w:rPr>
            <w:rFonts w:ascii="Cambria Math" w:eastAsia="Cambria Math" w:hAnsi="Cambria Math"/>
          </w:rPr>
          <m:t>=</m:t>
        </m:r>
        <m:sSup>
          <m:sSupPr>
            <m:ctrlPr>
              <w:rPr>
                <w:rFonts w:ascii="Cambria Math" w:eastAsia="Cambria Math" w:hAnsi="Cambria Math"/>
                <w:i/>
              </w:rPr>
            </m:ctrlPr>
          </m:sSupPr>
          <m:e>
            <m:d>
              <m:dPr>
                <m:begChr m:val="["/>
                <m:endChr m:val="]"/>
                <m:ctrlPr>
                  <w:rPr>
                    <w:rFonts w:ascii="Cambria Math" w:eastAsia="Cambria Math" w:hAnsi="Cambria Math"/>
                    <w:i/>
                  </w:rPr>
                </m:ctrlPr>
              </m:dPr>
              <m:e>
                <m:r>
                  <w:rPr>
                    <w:rFonts w:ascii="Cambria Math" w:eastAsia="Cambria Math" w:hAnsi="Cambria Math"/>
                  </w:rPr>
                  <m:t>I-</m:t>
                </m:r>
                <m:d>
                  <m:dPr>
                    <m:ctrlPr>
                      <w:rPr>
                        <w:rFonts w:ascii="Cambria Math" w:eastAsia="Cambria Math" w:hAnsi="Cambria Math"/>
                        <w:i/>
                      </w:rPr>
                    </m:ctrlPr>
                  </m:dPr>
                  <m:e>
                    <m:r>
                      <w:rPr>
                        <w:rFonts w:ascii="Cambria Math" w:eastAsia="Cambria Math" w:hAnsi="Cambria Math"/>
                      </w:rPr>
                      <m:t>A-</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m:t>
                        </m:r>
                      </m:sup>
                    </m:sSup>
                  </m:e>
                </m:d>
              </m:e>
            </m:d>
          </m:e>
          <m:sup>
            <m:r>
              <w:rPr>
                <w:rFonts w:ascii="Cambria Math" w:eastAsia="Cambria Math" w:hAnsi="Cambria Math"/>
              </w:rPr>
              <m:t>-1</m:t>
            </m:r>
          </m:sup>
        </m:sSup>
        <m:d>
          <m:dPr>
            <m:begChr m:val="["/>
            <m:endChr m:val="]"/>
            <m:ctrlPr>
              <w:rPr>
                <w:rFonts w:ascii="Cambria Math" w:eastAsia="Cambria Math" w:hAnsi="Cambria Math"/>
                <w:i/>
              </w:rPr>
            </m:ctrlPr>
          </m:dPr>
          <m:e>
            <m:d>
              <m:dPr>
                <m:ctrlPr>
                  <w:rPr>
                    <w:rFonts w:ascii="Cambria Math" w:eastAsia="Cambria Math" w:hAnsi="Cambria Math"/>
                    <w:i/>
                  </w:rPr>
                </m:ctrlPr>
              </m:dPr>
              <m:e>
                <m:r>
                  <w:rPr>
                    <w:rFonts w:ascii="Cambria Math" w:eastAsia="Cambria Math" w:hAnsi="Cambria Math"/>
                  </w:rPr>
                  <m:t>F-</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m:t>
                    </m:r>
                  </m:sup>
                </m:sSup>
              </m:e>
            </m:d>
            <m:r>
              <w:rPr>
                <w:rFonts w:ascii="Cambria Math" w:eastAsia="Cambria Math" w:hAnsi="Cambria Math"/>
              </w:rPr>
              <m:t>+E</m:t>
            </m:r>
          </m:e>
        </m:d>
      </m:oMath>
      <w:r w:rsidRPr="0037762F">
        <w:rPr>
          <w:rFonts w:ascii="游ゴシック" w:eastAsia="游ゴシック" w:hAnsi="游ゴシック" w:hint="eastAsia"/>
        </w:rPr>
        <w:t xml:space="preserve"> </w:t>
      </w:r>
      <w:r>
        <w:rPr>
          <w:rFonts w:ascii="游ゴシック" w:eastAsia="游ゴシック" w:hAnsi="游ゴシック" w:hint="eastAsia"/>
        </w:rPr>
        <w:t>………………③となる。</w:t>
      </w:r>
    </w:p>
    <w:p w14:paraId="728EA98C" w14:textId="77777777" w:rsidR="005773BF" w:rsidRDefault="005773BF" w:rsidP="005773BF">
      <w:pPr>
        <w:ind w:leftChars="200" w:left="400" w:firstLineChars="100" w:firstLine="200"/>
        <w:rPr>
          <w:rFonts w:ascii="游ゴシック" w:eastAsia="游ゴシック" w:hAnsi="游ゴシック"/>
        </w:rPr>
      </w:pPr>
    </w:p>
    <w:p w14:paraId="660B5964" w14:textId="77777777" w:rsidR="005773BF" w:rsidRPr="00CC3F73" w:rsidRDefault="005773BF" w:rsidP="005773BF">
      <w:pPr>
        <w:ind w:leftChars="200" w:left="400" w:firstLineChars="100" w:firstLine="200"/>
        <w:rPr>
          <w:rFonts w:ascii="游ゴシック" w:eastAsia="游ゴシック" w:hAnsi="游ゴシック"/>
        </w:rPr>
      </w:pPr>
      <w:r w:rsidRPr="002C2B78">
        <w:rPr>
          <w:rFonts w:ascii="游ゴシック" w:eastAsia="游ゴシック" w:hAnsi="游ゴシック" w:hint="eastAsia"/>
        </w:rPr>
        <w:t>この</w:t>
      </w:r>
      <m:oMath>
        <m:sSup>
          <m:sSupPr>
            <m:ctrlPr>
              <w:rPr>
                <w:rFonts w:ascii="Cambria Math" w:eastAsia="Cambria Math" w:hAnsi="Cambria Math"/>
                <w:i/>
              </w:rPr>
            </m:ctrlPr>
          </m:sSupPr>
          <m:e>
            <m:d>
              <m:dPr>
                <m:begChr m:val="["/>
                <m:endChr m:val="]"/>
                <m:ctrlPr>
                  <w:rPr>
                    <w:rFonts w:ascii="Cambria Math" w:eastAsia="Cambria Math" w:hAnsi="Cambria Math"/>
                    <w:i/>
                  </w:rPr>
                </m:ctrlPr>
              </m:dPr>
              <m:e>
                <m:r>
                  <w:rPr>
                    <w:rFonts w:ascii="Cambria Math" w:eastAsia="Cambria Math" w:hAnsi="Cambria Math"/>
                  </w:rPr>
                  <m:t>I-</m:t>
                </m:r>
                <m:d>
                  <m:dPr>
                    <m:ctrlPr>
                      <w:rPr>
                        <w:rFonts w:ascii="Cambria Math" w:eastAsia="Cambria Math" w:hAnsi="Cambria Math"/>
                        <w:i/>
                      </w:rPr>
                    </m:ctrlPr>
                  </m:dPr>
                  <m:e>
                    <m:r>
                      <w:rPr>
                        <w:rFonts w:ascii="Cambria Math" w:eastAsia="Cambria Math" w:hAnsi="Cambria Math"/>
                      </w:rPr>
                      <m:t>A-</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m:t>
                        </m:r>
                      </m:sup>
                    </m:sSup>
                  </m:e>
                </m:d>
              </m:e>
            </m:d>
          </m:e>
          <m:sup>
            <m:r>
              <w:rPr>
                <w:rFonts w:ascii="Cambria Math" w:eastAsia="Cambria Math" w:hAnsi="Cambria Math"/>
              </w:rPr>
              <m:t>-1</m:t>
            </m:r>
          </m:sup>
        </m:sSup>
      </m:oMath>
      <w:r w:rsidRPr="002C2B78">
        <w:rPr>
          <w:rFonts w:ascii="游ゴシック" w:eastAsia="游ゴシック" w:hAnsi="游ゴシック" w:hint="eastAsia"/>
        </w:rPr>
        <w:t>が逆行列係数であり、</w:t>
      </w:r>
      <w:r>
        <w:rPr>
          <w:rFonts w:ascii="游ゴシック" w:eastAsia="游ゴシック" w:hAnsi="游ゴシック" w:hint="eastAsia"/>
        </w:rPr>
        <w:t>経済</w:t>
      </w:r>
      <w:r w:rsidRPr="002C2B78">
        <w:rPr>
          <w:rFonts w:ascii="游ゴシック" w:eastAsia="游ゴシック" w:hAnsi="游ゴシック" w:hint="eastAsia"/>
        </w:rPr>
        <w:t>波及効果の計算は③式を用いることになる。</w:t>
      </w:r>
    </w:p>
    <w:p w14:paraId="5C714325" w14:textId="77777777" w:rsidR="005773BF" w:rsidRDefault="005773BF" w:rsidP="005773BF">
      <w:pPr>
        <w:widowControl/>
        <w:jc w:val="left"/>
        <w:rPr>
          <w:rFonts w:ascii="游ゴシック" w:eastAsia="游ゴシック" w:hAnsi="游ゴシック"/>
        </w:rPr>
      </w:pPr>
    </w:p>
    <w:p w14:paraId="0029B8EA" w14:textId="77777777" w:rsidR="005773BF" w:rsidRPr="006319CE" w:rsidRDefault="005773BF" w:rsidP="005773BF">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２</w:t>
      </w:r>
      <w:r w:rsidRPr="006319CE">
        <w:rPr>
          <w:rFonts w:ascii="游ゴシック" w:hAnsi="游ゴシック" w:hint="eastAsia"/>
          <w:color w:val="000000" w:themeColor="text1"/>
        </w:rPr>
        <w:t>）</w:t>
      </w:r>
      <w:r>
        <w:rPr>
          <w:rFonts w:ascii="游ゴシック" w:hAnsi="游ゴシック" w:hint="eastAsia"/>
          <w:color w:val="000000" w:themeColor="text1"/>
        </w:rPr>
        <w:t>最終需要項目別生産誘発額</w:t>
      </w:r>
    </w:p>
    <w:p w14:paraId="5BA78DA5" w14:textId="77777777" w:rsidR="005773BF" w:rsidRDefault="005773BF" w:rsidP="005773BF">
      <w:pPr>
        <w:ind w:leftChars="200" w:left="400" w:firstLineChars="100" w:firstLine="200"/>
        <w:rPr>
          <w:rFonts w:ascii="游ゴシック" w:eastAsia="游ゴシック" w:hAnsi="游ゴシック"/>
        </w:rPr>
      </w:pPr>
      <w:r>
        <w:rPr>
          <w:rFonts w:ascii="游ゴシック" w:eastAsia="游ゴシック" w:hAnsi="游ゴシック" w:hint="eastAsia"/>
        </w:rPr>
        <w:t>逆行列係数</w:t>
      </w:r>
      <m:oMath>
        <m:sSup>
          <m:sSupPr>
            <m:ctrlPr>
              <w:rPr>
                <w:rFonts w:ascii="Cambria Math" w:eastAsia="Cambria Math" w:hAnsi="Cambria Math"/>
                <w:i/>
              </w:rPr>
            </m:ctrlPr>
          </m:sSupPr>
          <m:e>
            <m:d>
              <m:dPr>
                <m:begChr m:val="["/>
                <m:endChr m:val="]"/>
                <m:ctrlPr>
                  <w:rPr>
                    <w:rFonts w:ascii="Cambria Math" w:eastAsia="Cambria Math" w:hAnsi="Cambria Math"/>
                    <w:i/>
                  </w:rPr>
                </m:ctrlPr>
              </m:dPr>
              <m:e>
                <m:r>
                  <w:rPr>
                    <w:rFonts w:ascii="Cambria Math" w:eastAsia="Cambria Math" w:hAnsi="Cambria Math"/>
                  </w:rPr>
                  <m:t>I-</m:t>
                </m:r>
                <m:d>
                  <m:dPr>
                    <m:ctrlPr>
                      <w:rPr>
                        <w:rFonts w:ascii="Cambria Math" w:eastAsia="Cambria Math" w:hAnsi="Cambria Math"/>
                        <w:i/>
                      </w:rPr>
                    </m:ctrlPr>
                  </m:dPr>
                  <m:e>
                    <m:r>
                      <w:rPr>
                        <w:rFonts w:ascii="Cambria Math" w:eastAsia="Cambria Math" w:hAnsi="Cambria Math"/>
                      </w:rPr>
                      <m:t>A-</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A</m:t>
                        </m:r>
                      </m:e>
                      <m:sup>
                        <m:r>
                          <w:rPr>
                            <w:rFonts w:ascii="Cambria Math" w:eastAsia="Cambria Math" w:hAnsi="Cambria Math"/>
                          </w:rPr>
                          <m:t>*</m:t>
                        </m:r>
                      </m:sup>
                    </m:sSup>
                  </m:e>
                </m:d>
              </m:e>
            </m:d>
          </m:e>
          <m:sup>
            <m:r>
              <w:rPr>
                <w:rFonts w:ascii="Cambria Math" w:eastAsia="Cambria Math" w:hAnsi="Cambria Math"/>
              </w:rPr>
              <m:t>-1</m:t>
            </m:r>
          </m:sup>
        </m:sSup>
        <m:r>
          <w:rPr>
            <w:rFonts w:ascii="Cambria Math" w:eastAsia="Cambria Math" w:hAnsi="Cambria Math"/>
          </w:rPr>
          <m:t>=B</m:t>
        </m:r>
      </m:oMath>
      <w:r>
        <w:rPr>
          <w:rFonts w:ascii="游ゴシック" w:eastAsia="游ゴシック" w:hAnsi="游ゴシック" w:hint="eastAsia"/>
        </w:rPr>
        <w:t>として、③式に代入すると</w:t>
      </w:r>
    </w:p>
    <w:p w14:paraId="45F1EC54" w14:textId="77777777" w:rsidR="005773BF" w:rsidRPr="00643850" w:rsidRDefault="005773BF" w:rsidP="005773BF">
      <w:pPr>
        <w:ind w:leftChars="200" w:left="400" w:firstLineChars="100" w:firstLine="200"/>
        <w:rPr>
          <w:rFonts w:ascii="游ゴシック" w:eastAsia="游ゴシック" w:hAnsi="游ゴシック"/>
        </w:rPr>
      </w:pPr>
      <m:oMath>
        <m:r>
          <w:rPr>
            <w:rFonts w:ascii="Cambria Math" w:hAnsi="ＭＳ 明朝" w:cs="ＭＳ 明朝"/>
          </w:rPr>
          <m:t>X</m:t>
        </m:r>
        <m:r>
          <w:rPr>
            <w:rFonts w:ascii="Cambria Math" w:eastAsia="Cambria Math" w:hAnsi="Cambria Math"/>
          </w:rPr>
          <m:t>=</m:t>
        </m:r>
        <m:r>
          <w:rPr>
            <w:rFonts w:ascii="Cambria Math" w:eastAsiaTheme="minorEastAsia" w:hAnsi="Cambria Math" w:hint="eastAsia"/>
          </w:rPr>
          <m:t>B</m:t>
        </m:r>
        <m:d>
          <m:dPr>
            <m:begChr m:val="["/>
            <m:endChr m:val="]"/>
            <m:ctrlPr>
              <w:rPr>
                <w:rFonts w:ascii="Cambria Math" w:eastAsia="Cambria Math" w:hAnsi="Cambria Math"/>
                <w:i/>
              </w:rPr>
            </m:ctrlPr>
          </m:dPr>
          <m:e>
            <m:d>
              <m:dPr>
                <m:ctrlPr>
                  <w:rPr>
                    <w:rFonts w:ascii="Cambria Math" w:eastAsia="Cambria Math" w:hAnsi="Cambria Math"/>
                    <w:i/>
                  </w:rPr>
                </m:ctrlPr>
              </m:dPr>
              <m:e>
                <m:r>
                  <w:rPr>
                    <w:rFonts w:ascii="Cambria Math" w:eastAsia="Cambria Math" w:hAnsi="Cambria Math"/>
                  </w:rPr>
                  <m:t>F-</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m:t>
                    </m:r>
                  </m:sup>
                </m:sSup>
              </m:e>
            </m:d>
            <m:r>
              <w:rPr>
                <w:rFonts w:ascii="Cambria Math" w:eastAsia="Cambria Math" w:hAnsi="Cambria Math"/>
              </w:rPr>
              <m:t>+E</m:t>
            </m:r>
          </m:e>
        </m:d>
      </m:oMath>
      <w:r>
        <w:rPr>
          <w:rFonts w:ascii="游ゴシック" w:eastAsia="游ゴシック" w:hAnsi="游ゴシック" w:hint="eastAsia"/>
        </w:rPr>
        <w:t>となり、式を展開すると④式の形となる。</w:t>
      </w:r>
    </w:p>
    <w:p w14:paraId="6D041E44" w14:textId="77777777" w:rsidR="005773BF" w:rsidRPr="00643850" w:rsidRDefault="005773BF" w:rsidP="005773BF">
      <w:pPr>
        <w:ind w:leftChars="200" w:left="400" w:firstLineChars="100" w:firstLine="200"/>
        <w:rPr>
          <w:rFonts w:ascii="游ゴシック" w:eastAsia="游ゴシック" w:hAnsi="游ゴシック"/>
        </w:rPr>
      </w:pPr>
      <m:oMath>
        <m:r>
          <w:rPr>
            <w:rFonts w:ascii="Cambria Math" w:eastAsia="Cambria Math" w:hAnsi="Cambria Math"/>
          </w:rPr>
          <m:t>X=</m:t>
        </m:r>
        <m:r>
          <w:rPr>
            <w:rFonts w:ascii="Cambria Math" w:eastAsiaTheme="minorEastAsia" w:hAnsi="Cambria Math" w:hint="eastAsia"/>
          </w:rPr>
          <m:t>BF</m:t>
        </m:r>
        <m:r>
          <w:rPr>
            <w:rFonts w:ascii="Cambria Math" w:eastAsia="Cambria Math" w:hAnsi="Cambria Math"/>
          </w:rPr>
          <m:t>-B</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m:t>
            </m:r>
          </m:sup>
        </m:sSup>
        <m:r>
          <w:rPr>
            <w:rFonts w:ascii="Cambria Math" w:eastAsia="Cambria Math" w:hAnsi="Cambria Math"/>
          </w:rPr>
          <m:t>+BE</m:t>
        </m:r>
      </m:oMath>
      <w:r>
        <w:rPr>
          <w:rFonts w:ascii="游ゴシック" w:eastAsia="游ゴシック" w:hAnsi="游ゴシック" w:hint="eastAsia"/>
        </w:rPr>
        <w:t xml:space="preserve"> ………………④</w:t>
      </w:r>
    </w:p>
    <w:p w14:paraId="520A090B" w14:textId="77777777" w:rsidR="005773BF" w:rsidRDefault="005773BF" w:rsidP="005773BF">
      <w:pPr>
        <w:ind w:leftChars="200" w:left="400" w:firstLineChars="100" w:firstLine="200"/>
        <w:rPr>
          <w:rFonts w:ascii="游ゴシック" w:eastAsia="游ゴシック" w:hAnsi="游ゴシック"/>
        </w:rPr>
      </w:pPr>
    </w:p>
    <w:p w14:paraId="6609CC07" w14:textId="77777777" w:rsidR="005773BF" w:rsidRDefault="005773BF" w:rsidP="005773BF">
      <w:pPr>
        <w:ind w:leftChars="200" w:left="400" w:firstLineChars="100" w:firstLine="200"/>
        <w:rPr>
          <w:rFonts w:ascii="游ゴシック" w:eastAsia="游ゴシック" w:hAnsi="游ゴシック"/>
        </w:rPr>
      </w:pPr>
      <w:r w:rsidRPr="00643850">
        <w:rPr>
          <w:rFonts w:ascii="游ゴシック" w:eastAsia="游ゴシック" w:hAnsi="游ゴシック" w:hint="eastAsia"/>
        </w:rPr>
        <w:t>従って、最終需要項目別生産誘発額は</w:t>
      </w:r>
      <w:r>
        <w:rPr>
          <w:rFonts w:ascii="游ゴシック" w:eastAsia="游ゴシック" w:hAnsi="游ゴシック" w:hint="eastAsia"/>
        </w:rPr>
        <w:t>、</w:t>
      </w:r>
      <w:r w:rsidRPr="00643850">
        <w:rPr>
          <w:rFonts w:ascii="游ゴシック" w:eastAsia="游ゴシック" w:hAnsi="游ゴシック" w:hint="eastAsia"/>
        </w:rPr>
        <w:t>④式を計算すれば求まる。</w:t>
      </w:r>
    </w:p>
    <w:p w14:paraId="20E50B00" w14:textId="77777777" w:rsidR="005773BF" w:rsidRDefault="005773BF" w:rsidP="005773BF">
      <w:pPr>
        <w:ind w:leftChars="200" w:left="400" w:firstLineChars="100" w:firstLine="200"/>
        <w:rPr>
          <w:rFonts w:ascii="游ゴシック" w:eastAsia="游ゴシック" w:hAnsi="游ゴシック"/>
        </w:rPr>
      </w:pPr>
      <w:r w:rsidRPr="00643850">
        <w:rPr>
          <w:rFonts w:ascii="游ゴシック" w:eastAsia="游ゴシック" w:hAnsi="游ゴシック" w:hint="eastAsia"/>
        </w:rPr>
        <w:t>なお、最終需要項目別生産誘発係数や最終需要項目別生産誘発依存度の算出方法は、地域内表と同様</w:t>
      </w:r>
      <w:r>
        <w:rPr>
          <w:rFonts w:ascii="游ゴシック" w:eastAsia="游ゴシック" w:hAnsi="游ゴシック" w:hint="eastAsia"/>
        </w:rPr>
        <w:t>である。</w:t>
      </w:r>
    </w:p>
    <w:p w14:paraId="0DE3CC68" w14:textId="77777777" w:rsidR="005773BF" w:rsidRDefault="005773BF" w:rsidP="005773BF">
      <w:pPr>
        <w:widowControl/>
        <w:jc w:val="left"/>
        <w:rPr>
          <w:rFonts w:ascii="游ゴシック" w:eastAsia="游ゴシック" w:hAnsi="游ゴシック"/>
        </w:rPr>
      </w:pPr>
      <w:r>
        <w:rPr>
          <w:rFonts w:ascii="游ゴシック" w:eastAsia="游ゴシック" w:hAnsi="游ゴシック"/>
        </w:rPr>
        <w:br w:type="page"/>
      </w:r>
    </w:p>
    <w:p w14:paraId="7725573E" w14:textId="77777777" w:rsidR="005773BF" w:rsidRPr="006319CE" w:rsidRDefault="005773BF" w:rsidP="005773BF">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lastRenderedPageBreak/>
        <w:t>（</w:t>
      </w:r>
      <w:r>
        <w:rPr>
          <w:rFonts w:ascii="游ゴシック" w:hAnsi="游ゴシック" w:hint="eastAsia"/>
          <w:color w:val="000000" w:themeColor="text1"/>
        </w:rPr>
        <w:t>３</w:t>
      </w:r>
      <w:r w:rsidRPr="006319CE">
        <w:rPr>
          <w:rFonts w:ascii="游ゴシック" w:hAnsi="游ゴシック" w:hint="eastAsia"/>
          <w:color w:val="000000" w:themeColor="text1"/>
        </w:rPr>
        <w:t>）</w:t>
      </w:r>
      <w:r>
        <w:rPr>
          <w:rFonts w:ascii="游ゴシック" w:hAnsi="游ゴシック" w:hint="eastAsia"/>
          <w:color w:val="000000" w:themeColor="text1"/>
        </w:rPr>
        <w:t>最終需要項目別輸入誘発額</w:t>
      </w:r>
    </w:p>
    <w:p w14:paraId="6E90DED4" w14:textId="77777777" w:rsidR="005773BF" w:rsidRDefault="005773BF" w:rsidP="005773BF">
      <w:pPr>
        <w:ind w:leftChars="200" w:left="400" w:firstLineChars="100" w:firstLine="200"/>
        <w:rPr>
          <w:rFonts w:ascii="游ゴシック" w:eastAsia="游ゴシック" w:hAnsi="游ゴシック"/>
        </w:rPr>
      </w:pPr>
      <w:r>
        <w:rPr>
          <w:rFonts w:ascii="游ゴシック" w:eastAsia="游ゴシック" w:hAnsi="游ゴシック" w:hint="eastAsia"/>
        </w:rPr>
        <w:t>②式に④式を代入して整理すると、</w:t>
      </w:r>
    </w:p>
    <w:p w14:paraId="46C16E37" w14:textId="77777777" w:rsidR="005773BF" w:rsidRPr="00643850" w:rsidRDefault="005773BF" w:rsidP="005773BF">
      <w:pPr>
        <w:ind w:leftChars="200" w:left="400" w:firstLineChars="100" w:firstLine="200"/>
        <w:rPr>
          <w:rFonts w:ascii="游ゴシック" w:eastAsia="游ゴシック" w:hAnsi="游ゴシック"/>
        </w:rPr>
      </w:pPr>
      <m:oMath>
        <m:r>
          <w:rPr>
            <w:rFonts w:ascii="Cambria Math" w:eastAsiaTheme="minorEastAsia" w:hAnsi="Cambria Math" w:hint="eastAsia"/>
          </w:rPr>
          <m:t>M</m:t>
        </m:r>
        <m:r>
          <w:rPr>
            <w:rFonts w:ascii="Cambria Math" w:eastAsia="Cambria Math" w:hAnsi="Cambria Math"/>
          </w:rPr>
          <m:t>=</m:t>
        </m:r>
        <m:acc>
          <m:accPr>
            <m:ctrlPr>
              <w:rPr>
                <w:rFonts w:ascii="Cambria Math" w:eastAsia="Cambria Math" w:hAnsi="Cambria Math"/>
                <w:i/>
              </w:rPr>
            </m:ctrlPr>
          </m:accPr>
          <m:e>
            <m:r>
              <w:rPr>
                <w:rFonts w:ascii="Cambria Math" w:hAnsi="ＭＳ 明朝" w:cs="ＭＳ 明朝"/>
              </w:rPr>
              <m:t>M</m:t>
            </m:r>
          </m:e>
        </m:acc>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hint="eastAsia"/>
              </w:rPr>
              <m:t>F</m:t>
            </m:r>
            <m:r>
              <w:rPr>
                <w:rFonts w:ascii="Cambria Math" w:eastAsia="Cambria Math" w:hAnsi="Cambria Math"/>
              </w:rPr>
              <m:t>-</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m:t>
                </m:r>
              </m:sup>
            </m:sSup>
            <m:r>
              <w:rPr>
                <w:rFonts w:ascii="Cambria Math" w:eastAsia="Cambria Math" w:hAnsi="Cambria Math"/>
              </w:rPr>
              <m:t>+E</m:t>
            </m:r>
            <m:ctrlPr>
              <w:rPr>
                <w:rFonts w:ascii="Cambria Math" w:eastAsia="Cambria Math" w:hAnsi="Cambria Math"/>
                <w:i/>
              </w:rPr>
            </m:ctrlPr>
          </m:e>
        </m:d>
        <m:r>
          <w:rPr>
            <w:rFonts w:ascii="Cambria Math" w:eastAsia="Cambria Math" w:hAnsi="Cambria Math"/>
          </w:rPr>
          <m:t>+</m:t>
        </m:r>
        <m:acc>
          <m:accPr>
            <m:ctrlPr>
              <w:rPr>
                <w:rFonts w:ascii="Cambria Math" w:eastAsia="Cambria Math" w:hAnsi="Cambria Math"/>
                <w:i/>
              </w:rPr>
            </m:ctrlPr>
          </m:accPr>
          <m:e>
            <m:r>
              <w:rPr>
                <w:rFonts w:ascii="Cambria Math" w:eastAsia="Cambria Math" w:hAnsi="Cambria Math"/>
              </w:rPr>
              <m:t>M</m:t>
            </m:r>
          </m:e>
        </m:acc>
        <m:sSup>
          <m:sSupPr>
            <m:ctrlPr>
              <w:rPr>
                <w:rFonts w:ascii="Cambria Math" w:eastAsia="Cambria Math" w:hAnsi="Cambria Math"/>
                <w:i/>
              </w:rPr>
            </m:ctrlPr>
          </m:sSupPr>
          <m:e>
            <m:r>
              <w:rPr>
                <w:rFonts w:ascii="Cambria Math" w:eastAsia="Cambria Math" w:hAnsi="Cambria Math"/>
              </w:rPr>
              <m:t>F</m:t>
            </m:r>
          </m:e>
          <m:sup>
            <m:r>
              <w:rPr>
                <w:rFonts w:ascii="Cambria Math" w:eastAsia="Cambria Math" w:hAnsi="Cambria Math"/>
              </w:rPr>
              <m:t>*</m:t>
            </m:r>
          </m:sup>
        </m:sSup>
      </m:oMath>
      <w:r>
        <w:rPr>
          <w:rFonts w:ascii="游ゴシック" w:eastAsia="游ゴシック" w:hAnsi="游ゴシック" w:hint="eastAsia"/>
        </w:rPr>
        <w:t xml:space="preserve"> ………………⑤</w:t>
      </w:r>
    </w:p>
    <w:p w14:paraId="05AE0FEC" w14:textId="77777777" w:rsidR="005773BF" w:rsidRDefault="005773BF" w:rsidP="005773BF">
      <w:pPr>
        <w:ind w:leftChars="200" w:left="400" w:firstLineChars="100" w:firstLine="200"/>
        <w:rPr>
          <w:rFonts w:ascii="游ゴシック" w:eastAsia="游ゴシック" w:hAnsi="游ゴシック"/>
        </w:rPr>
      </w:pPr>
    </w:p>
    <w:p w14:paraId="01A57F58" w14:textId="77777777" w:rsidR="005773BF" w:rsidRDefault="005773BF" w:rsidP="005773BF">
      <w:pPr>
        <w:ind w:leftChars="200" w:left="400" w:firstLineChars="100" w:firstLine="200"/>
        <w:rPr>
          <w:rFonts w:ascii="游ゴシック" w:eastAsia="游ゴシック" w:hAnsi="游ゴシック"/>
        </w:rPr>
      </w:pPr>
      <w:r w:rsidRPr="00643850">
        <w:rPr>
          <w:rFonts w:ascii="游ゴシック" w:eastAsia="游ゴシック" w:hAnsi="游ゴシック" w:hint="eastAsia"/>
        </w:rPr>
        <w:t>従って、最終需要項目別</w:t>
      </w:r>
      <w:r>
        <w:rPr>
          <w:rFonts w:ascii="游ゴシック" w:eastAsia="游ゴシック" w:hAnsi="游ゴシック" w:hint="eastAsia"/>
        </w:rPr>
        <w:t>輸入</w:t>
      </w:r>
      <w:r w:rsidRPr="00643850">
        <w:rPr>
          <w:rFonts w:ascii="游ゴシック" w:eastAsia="游ゴシック" w:hAnsi="游ゴシック" w:hint="eastAsia"/>
        </w:rPr>
        <w:t>誘発額は</w:t>
      </w:r>
      <w:r>
        <w:rPr>
          <w:rFonts w:ascii="游ゴシック" w:eastAsia="游ゴシック" w:hAnsi="游ゴシック" w:hint="eastAsia"/>
        </w:rPr>
        <w:t>、⑤</w:t>
      </w:r>
      <w:r w:rsidRPr="00643850">
        <w:rPr>
          <w:rFonts w:ascii="游ゴシック" w:eastAsia="游ゴシック" w:hAnsi="游ゴシック" w:hint="eastAsia"/>
        </w:rPr>
        <w:t>式を計算すれば求まる。</w:t>
      </w:r>
    </w:p>
    <w:p w14:paraId="451305B2" w14:textId="77777777" w:rsidR="005773BF" w:rsidRDefault="005773BF" w:rsidP="005773BF">
      <w:pPr>
        <w:ind w:leftChars="200" w:left="400" w:firstLineChars="100" w:firstLine="200"/>
        <w:rPr>
          <w:rFonts w:ascii="游ゴシック" w:eastAsia="游ゴシック" w:hAnsi="游ゴシック"/>
        </w:rPr>
      </w:pPr>
    </w:p>
    <w:p w14:paraId="05CE5662" w14:textId="77777777" w:rsidR="005773BF" w:rsidRPr="006319CE" w:rsidRDefault="005773BF" w:rsidP="005773BF">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４</w:t>
      </w:r>
      <w:r w:rsidRPr="006319CE">
        <w:rPr>
          <w:rFonts w:ascii="游ゴシック" w:hAnsi="游ゴシック" w:hint="eastAsia"/>
          <w:color w:val="000000" w:themeColor="text1"/>
        </w:rPr>
        <w:t>）</w:t>
      </w:r>
      <w:r>
        <w:rPr>
          <w:rFonts w:ascii="游ゴシック" w:hAnsi="游ゴシック" w:hint="eastAsia"/>
          <w:color w:val="000000" w:themeColor="text1"/>
        </w:rPr>
        <w:t>労働係数</w:t>
      </w:r>
    </w:p>
    <w:p w14:paraId="57D4AEF0" w14:textId="77777777" w:rsidR="005773BF" w:rsidRDefault="005773BF" w:rsidP="005773BF">
      <w:pPr>
        <w:ind w:leftChars="200" w:left="400" w:firstLineChars="100" w:firstLine="200"/>
        <w:rPr>
          <w:rFonts w:ascii="游ゴシック" w:eastAsia="游ゴシック" w:hAnsi="游ゴシック"/>
        </w:rPr>
      </w:pPr>
      <w:r w:rsidRPr="003F1083">
        <w:rPr>
          <w:rFonts w:ascii="游ゴシック" w:eastAsia="游ゴシック" w:hAnsi="游ゴシック" w:hint="eastAsia"/>
        </w:rPr>
        <w:t>労働係数は、大阪府については地域内表の数値をそのまま用いた。</w:t>
      </w:r>
    </w:p>
    <w:p w14:paraId="46B82B7E" w14:textId="5C645D56" w:rsidR="005F0B40" w:rsidRDefault="005F0B40" w:rsidP="005F0B40">
      <w:pPr>
        <w:ind w:leftChars="200" w:left="400" w:firstLineChars="100" w:firstLine="200"/>
        <w:rPr>
          <w:rFonts w:ascii="游ゴシック" w:eastAsia="游ゴシック" w:hAnsi="游ゴシック"/>
        </w:rPr>
      </w:pPr>
      <w:bookmarkStart w:id="33" w:name="_Hlk225168833"/>
      <w:r>
        <w:rPr>
          <w:rFonts w:ascii="游ゴシック" w:eastAsia="游ゴシック" w:hAnsi="游ゴシック" w:hint="eastAsia"/>
        </w:rPr>
        <w:t>その他地域</w:t>
      </w:r>
      <w:r w:rsidRPr="003F1083">
        <w:rPr>
          <w:rFonts w:ascii="游ゴシック" w:eastAsia="游ゴシック" w:hAnsi="游ゴシック" w:hint="eastAsia"/>
        </w:rPr>
        <w:t>は、</w:t>
      </w:r>
      <w:r>
        <w:rPr>
          <w:rFonts w:ascii="游ゴシック" w:eastAsia="游ゴシック" w:hAnsi="游ゴシック" w:hint="eastAsia"/>
        </w:rPr>
        <w:t>次式により求めた。</w:t>
      </w:r>
    </w:p>
    <w:p w14:paraId="22696481" w14:textId="77777777" w:rsidR="005F0B40" w:rsidRDefault="005F0B40" w:rsidP="005F0B40">
      <w:pPr>
        <w:ind w:leftChars="200" w:left="400" w:firstLineChars="100" w:firstLine="200"/>
        <w:rPr>
          <w:rFonts w:ascii="游ゴシック" w:eastAsia="游ゴシック" w:hAnsi="游ゴシック"/>
        </w:rPr>
      </w:pPr>
      <m:oMathPara>
        <m:oMath>
          <m:r>
            <w:rPr>
              <w:rFonts w:ascii="Cambria Math" w:eastAsiaTheme="minorEastAsia" w:hAnsi="Cambria Math" w:hint="eastAsia"/>
            </w:rPr>
            <m:t>その他地域の労働係数</m:t>
          </m:r>
          <m:r>
            <w:rPr>
              <w:rFonts w:ascii="Cambria Math" w:eastAsia="Cambria Math" w:hAnsi="Cambria Math"/>
            </w:rPr>
            <m:t>=</m:t>
          </m:r>
          <m:f>
            <m:fPr>
              <m:ctrlPr>
                <w:rPr>
                  <w:rFonts w:ascii="Cambria Math" w:eastAsia="Cambria Math" w:hAnsi="Cambria Math"/>
                  <w:i/>
                </w:rPr>
              </m:ctrlPr>
            </m:fPr>
            <m:num>
              <m:r>
                <w:rPr>
                  <w:rFonts w:ascii="Cambria Math" w:hAnsi="ＭＳ 明朝" w:cs="ＭＳ 明朝" w:hint="eastAsia"/>
                </w:rPr>
                <m:t>当該産業の</m:t>
              </m:r>
              <m:r>
                <w:rPr>
                  <w:rFonts w:ascii="ＭＳ 明朝" w:hAnsi="ＭＳ 明朝" w:cs="ＭＳ 明朝" w:hint="eastAsia"/>
                </w:rPr>
                <m:t>全国</m:t>
              </m:r>
              <m:r>
                <w:rPr>
                  <w:rFonts w:ascii="Cambria Math" w:hAnsi="ＭＳ 明朝" w:cs="ＭＳ 明朝" w:hint="eastAsia"/>
                </w:rPr>
                <m:t>産業連関表従業者数</m:t>
              </m:r>
              <m:r>
                <w:rPr>
                  <w:rFonts w:ascii="Cambria Math" w:hAnsi="ＭＳ 明朝" w:cs="ＭＳ 明朝"/>
                </w:rPr>
                <m:t>-</m:t>
              </m:r>
              <m:r>
                <w:rPr>
                  <w:rFonts w:ascii="Cambria Math" w:hAnsi="ＭＳ 明朝" w:cs="ＭＳ 明朝" w:hint="eastAsia"/>
                </w:rPr>
                <m:t>大阪府産業連関表従業者数</m:t>
              </m:r>
            </m:num>
            <m:den>
              <m:r>
                <w:rPr>
                  <w:rFonts w:ascii="Cambria Math" w:hAnsi="Cambria Math" w:cs="ＭＳ 明朝" w:hint="eastAsia"/>
                </w:rPr>
                <m:t>当該産業のその他地域生産額</m:t>
              </m:r>
            </m:den>
          </m:f>
        </m:oMath>
      </m:oMathPara>
    </w:p>
    <w:bookmarkEnd w:id="33"/>
    <w:p w14:paraId="15481604" w14:textId="404179A3" w:rsidR="005773BF" w:rsidRDefault="005773BF" w:rsidP="005773BF">
      <w:pPr>
        <w:ind w:leftChars="200" w:left="400" w:firstLineChars="100" w:firstLine="200"/>
        <w:rPr>
          <w:rFonts w:ascii="游ゴシック" w:eastAsia="游ゴシック" w:hAnsi="游ゴシック"/>
        </w:rPr>
      </w:pPr>
    </w:p>
    <w:p w14:paraId="6D07C61C" w14:textId="6CE8B668" w:rsidR="00D801DD" w:rsidRDefault="00D801DD">
      <w:pPr>
        <w:widowControl/>
        <w:jc w:val="left"/>
        <w:rPr>
          <w:rFonts w:ascii="游ゴシック" w:eastAsia="游ゴシック" w:hAnsi="游ゴシック"/>
        </w:rPr>
        <w:sectPr w:rsidR="00D801DD" w:rsidSect="00E93A04">
          <w:footerReference w:type="default" r:id="rId41"/>
          <w:pgSz w:w="11906" w:h="16838" w:code="9"/>
          <w:pgMar w:top="1134" w:right="851" w:bottom="851" w:left="851" w:header="567" w:footer="0" w:gutter="0"/>
          <w:cols w:space="425"/>
          <w:docGrid w:type="lines" w:linePitch="371"/>
        </w:sectPr>
      </w:pPr>
    </w:p>
    <w:p w14:paraId="33409C74" w14:textId="4F7A64C6" w:rsidR="001E5BAF" w:rsidRPr="00162990" w:rsidRDefault="001E5BAF" w:rsidP="00162990">
      <w:pPr>
        <w:pStyle w:val="1"/>
      </w:pPr>
      <w:bookmarkStart w:id="34" w:name="_Toc229734335"/>
      <w:r w:rsidRPr="00162990">
        <w:rPr>
          <w:rFonts w:hint="eastAsia"/>
        </w:rPr>
        <w:lastRenderedPageBreak/>
        <w:t>第２部　経済構造分析</w:t>
      </w:r>
      <w:r w:rsidR="005824E4" w:rsidRPr="00162990">
        <w:rPr>
          <w:rFonts w:hint="eastAsia"/>
        </w:rPr>
        <w:t>の利用例</w:t>
      </w:r>
      <w:bookmarkEnd w:id="34"/>
    </w:p>
    <w:p w14:paraId="50BED074" w14:textId="77777777" w:rsidR="001E5BAF" w:rsidRDefault="001E5BAF" w:rsidP="001E5BAF">
      <w:pPr>
        <w:widowControl/>
        <w:jc w:val="left"/>
      </w:pPr>
      <w:r>
        <w:br w:type="page"/>
      </w:r>
    </w:p>
    <w:p w14:paraId="660EB400" w14:textId="77777777" w:rsidR="00D801DD" w:rsidRDefault="00A34FFC">
      <w:pPr>
        <w:widowControl/>
        <w:jc w:val="left"/>
        <w:sectPr w:rsidR="00D801DD" w:rsidSect="00A231FF">
          <w:pgSz w:w="11906" w:h="16838" w:code="9"/>
          <w:pgMar w:top="1985" w:right="1701" w:bottom="1701" w:left="1701" w:header="567" w:footer="0" w:gutter="0"/>
          <w:cols w:space="425"/>
          <w:docGrid w:type="lines" w:linePitch="371"/>
        </w:sectPr>
      </w:pPr>
      <w:r>
        <w:lastRenderedPageBreak/>
        <w:br w:type="page"/>
      </w:r>
    </w:p>
    <w:p w14:paraId="3140158A" w14:textId="3DB31D36" w:rsidR="00A34FFC" w:rsidRDefault="00A34FFC" w:rsidP="00A34FFC">
      <w:pPr>
        <w:pStyle w:val="2"/>
        <w:rPr>
          <w:sz w:val="28"/>
        </w:rPr>
      </w:pPr>
      <w:bookmarkStart w:id="35" w:name="_Toc229734336"/>
      <w:r w:rsidRPr="001E5BAF">
        <w:rPr>
          <w:rFonts w:hint="eastAsia"/>
          <w:sz w:val="28"/>
        </w:rPr>
        <w:lastRenderedPageBreak/>
        <w:t>第</w:t>
      </w:r>
      <w:r>
        <w:rPr>
          <w:rFonts w:hint="eastAsia"/>
          <w:sz w:val="28"/>
        </w:rPr>
        <w:t>１</w:t>
      </w:r>
      <w:r w:rsidRPr="001E5BAF">
        <w:rPr>
          <w:rFonts w:hint="eastAsia"/>
          <w:sz w:val="28"/>
        </w:rPr>
        <w:t xml:space="preserve">章　</w:t>
      </w:r>
      <w:r>
        <w:rPr>
          <w:rFonts w:hint="eastAsia"/>
          <w:sz w:val="28"/>
        </w:rPr>
        <w:t>サンキー</w:t>
      </w:r>
      <w:r w:rsidR="00AC21A0">
        <w:rPr>
          <w:rFonts w:hint="eastAsia"/>
          <w:sz w:val="28"/>
        </w:rPr>
        <w:t>チャート</w:t>
      </w:r>
      <w:r>
        <w:rPr>
          <w:rFonts w:hint="eastAsia"/>
          <w:sz w:val="28"/>
        </w:rPr>
        <w:t>から</w:t>
      </w:r>
      <w:r w:rsidR="00E90F26">
        <w:rPr>
          <w:rFonts w:hint="eastAsia"/>
          <w:sz w:val="28"/>
        </w:rPr>
        <w:t>みる</w:t>
      </w:r>
      <w:r>
        <w:rPr>
          <w:rFonts w:hint="eastAsia"/>
          <w:sz w:val="28"/>
        </w:rPr>
        <w:t>財・サービスの流れ</w:t>
      </w:r>
      <w:bookmarkEnd w:id="35"/>
    </w:p>
    <w:tbl>
      <w:tblPr>
        <w:tblStyle w:val="affa"/>
        <w:tblW w:w="0" w:type="auto"/>
        <w:tblLook w:val="04A0" w:firstRow="1" w:lastRow="0" w:firstColumn="1" w:lastColumn="0" w:noHBand="0" w:noVBand="1"/>
      </w:tblPr>
      <w:tblGrid>
        <w:gridCol w:w="10194"/>
      </w:tblGrid>
      <w:tr w:rsidR="005273AA" w14:paraId="37F1388E" w14:textId="77777777" w:rsidTr="006D27A6">
        <w:tc>
          <w:tcPr>
            <w:tcW w:w="10194" w:type="dxa"/>
          </w:tcPr>
          <w:p w14:paraId="7555094F" w14:textId="77777777" w:rsidR="005273AA" w:rsidRPr="0000275F" w:rsidRDefault="005273AA" w:rsidP="006D27A6">
            <w:pPr>
              <w:widowControl/>
              <w:rPr>
                <w:rFonts w:ascii="游ゴシック" w:eastAsia="游ゴシック" w:hAnsi="游ゴシック"/>
                <w:b/>
              </w:rPr>
            </w:pPr>
            <w:r w:rsidRPr="00281682">
              <w:rPr>
                <w:rFonts w:ascii="游ゴシック" w:eastAsia="游ゴシック" w:hAnsi="游ゴシック" w:hint="eastAsia"/>
                <w:b/>
                <w:spacing w:val="100"/>
                <w:fitText w:val="600" w:id="-496769536"/>
              </w:rPr>
              <w:t>要</w:t>
            </w:r>
            <w:r w:rsidRPr="00281682">
              <w:rPr>
                <w:rFonts w:ascii="游ゴシック" w:eastAsia="游ゴシック" w:hAnsi="游ゴシック" w:hint="eastAsia"/>
                <w:b/>
                <w:fitText w:val="600" w:id="-496769536"/>
              </w:rPr>
              <w:t>約</w:t>
            </w:r>
          </w:p>
          <w:p w14:paraId="5A531B9A" w14:textId="6B2A88ED" w:rsidR="005273AA" w:rsidRPr="008826B7" w:rsidRDefault="005273AA" w:rsidP="00E95CE0">
            <w:pPr>
              <w:pStyle w:val="af8"/>
              <w:widowControl/>
              <w:numPr>
                <w:ilvl w:val="0"/>
                <w:numId w:val="4"/>
              </w:numPr>
              <w:ind w:left="426"/>
              <w:contextualSpacing w:val="0"/>
              <w:jc w:val="both"/>
            </w:pPr>
            <w:r>
              <w:rPr>
                <w:rFonts w:ascii="游ゴシック" w:eastAsia="游ゴシック" w:hAnsi="游ゴシック" w:hint="eastAsia"/>
              </w:rPr>
              <w:t>本章では</w:t>
            </w:r>
            <w:r w:rsidR="00061765">
              <w:rPr>
                <w:rFonts w:ascii="游ゴシック" w:eastAsia="游ゴシック" w:hAnsi="游ゴシック" w:hint="eastAsia"/>
              </w:rPr>
              <w:t>、</w:t>
            </w:r>
            <w:r w:rsidR="00061765" w:rsidRPr="00735416">
              <w:rPr>
                <w:rFonts w:ascii="游ゴシック" w:eastAsia="游ゴシック" w:hAnsi="游ゴシック" w:hint="eastAsia"/>
              </w:rPr>
              <w:t>大阪府</w:t>
            </w:r>
            <w:r w:rsidR="00E90F26">
              <w:rPr>
                <w:rFonts w:ascii="游ゴシック" w:eastAsia="游ゴシック" w:hAnsi="游ゴシック" w:hint="eastAsia"/>
              </w:rPr>
              <w:t>における財・サービスの取引関係を統計表の形式で明らかにする大阪府産業連関表を、</w:t>
            </w:r>
            <w:r w:rsidR="00061765" w:rsidRPr="00735416">
              <w:rPr>
                <w:rFonts w:ascii="游ゴシック" w:eastAsia="游ゴシック" w:hAnsi="游ゴシック" w:hint="eastAsia"/>
              </w:rPr>
              <w:t>「サンキーチャート」を用いて</w:t>
            </w:r>
            <w:r w:rsidR="00E90F26">
              <w:rPr>
                <w:rFonts w:ascii="游ゴシック" w:eastAsia="游ゴシック" w:hAnsi="游ゴシック" w:hint="eastAsia"/>
              </w:rPr>
              <w:t>表現</w:t>
            </w:r>
            <w:r w:rsidR="00061765">
              <w:rPr>
                <w:rFonts w:ascii="游ゴシック" w:eastAsia="游ゴシック" w:hAnsi="游ゴシック" w:hint="eastAsia"/>
              </w:rPr>
              <w:t>します</w:t>
            </w:r>
            <w:r w:rsidRPr="0000275F">
              <w:rPr>
                <w:rFonts w:ascii="游ゴシック" w:eastAsia="游ゴシック" w:hAnsi="游ゴシック" w:hint="eastAsia"/>
              </w:rPr>
              <w:t>。</w:t>
            </w:r>
          </w:p>
          <w:p w14:paraId="4156BF2F" w14:textId="45489372" w:rsidR="005273AA" w:rsidRPr="0029601C" w:rsidRDefault="004A70CE" w:rsidP="00E95CE0">
            <w:pPr>
              <w:pStyle w:val="af8"/>
              <w:widowControl/>
              <w:numPr>
                <w:ilvl w:val="0"/>
                <w:numId w:val="4"/>
              </w:numPr>
              <w:ind w:left="426"/>
              <w:contextualSpacing w:val="0"/>
              <w:jc w:val="both"/>
              <w:rPr>
                <w:rFonts w:ascii="游ゴシック" w:eastAsia="游ゴシック" w:hAnsi="游ゴシック"/>
              </w:rPr>
            </w:pPr>
            <w:r w:rsidRPr="0029601C">
              <w:rPr>
                <w:rFonts w:ascii="游ゴシック" w:eastAsia="游ゴシック" w:hAnsi="游ゴシック" w:hint="eastAsia"/>
              </w:rPr>
              <w:t>サンキーチャートを用いることで、</w:t>
            </w:r>
            <w:r w:rsidR="00E90F26" w:rsidRPr="00E90F26">
              <w:rPr>
                <w:rFonts w:ascii="游ゴシック" w:eastAsia="游ゴシック" w:hAnsi="游ゴシック" w:hint="eastAsia"/>
              </w:rPr>
              <w:t>供給（投入）側から需要（産出）側へ至る財・サービスの流れや流</w:t>
            </w:r>
            <w:r w:rsidR="000135B7">
              <w:rPr>
                <w:rFonts w:ascii="游ゴシック" w:eastAsia="游ゴシック" w:hAnsi="游ゴシック" w:hint="eastAsia"/>
              </w:rPr>
              <w:t>量</w:t>
            </w:r>
            <w:r w:rsidR="00E90F26" w:rsidRPr="00E90F26">
              <w:rPr>
                <w:rFonts w:ascii="游ゴシック" w:eastAsia="游ゴシック" w:hAnsi="游ゴシック" w:hint="eastAsia"/>
              </w:rPr>
              <w:t>を</w:t>
            </w:r>
            <w:r w:rsidR="00E65807">
              <w:rPr>
                <w:rFonts w:ascii="游ゴシック" w:eastAsia="游ゴシック" w:hAnsi="游ゴシック" w:hint="eastAsia"/>
              </w:rPr>
              <w:t>視覚的</w:t>
            </w:r>
            <w:r w:rsidR="00466DA8">
              <w:rPr>
                <w:rFonts w:ascii="游ゴシック" w:eastAsia="游ゴシック" w:hAnsi="游ゴシック" w:hint="eastAsia"/>
              </w:rPr>
              <w:t>に</w:t>
            </w:r>
            <w:r w:rsidR="00E65807">
              <w:rPr>
                <w:rFonts w:ascii="游ゴシック" w:eastAsia="游ゴシック" w:hAnsi="游ゴシック" w:hint="eastAsia"/>
              </w:rPr>
              <w:t>表現</w:t>
            </w:r>
            <w:r w:rsidRPr="0029601C">
              <w:rPr>
                <w:rFonts w:ascii="游ゴシック" w:eastAsia="游ゴシック" w:hAnsi="游ゴシック" w:hint="eastAsia"/>
              </w:rPr>
              <w:t>でき</w:t>
            </w:r>
            <w:r w:rsidR="00466DA8">
              <w:rPr>
                <w:rFonts w:ascii="游ゴシック" w:eastAsia="游ゴシック" w:hAnsi="游ゴシック" w:hint="eastAsia"/>
              </w:rPr>
              <w:t>る</w:t>
            </w:r>
            <w:r w:rsidR="00E90F26">
              <w:rPr>
                <w:rFonts w:ascii="游ゴシック" w:eastAsia="游ゴシック" w:hAnsi="游ゴシック" w:hint="eastAsia"/>
              </w:rPr>
              <w:t>ため</w:t>
            </w:r>
            <w:r w:rsidR="00466DA8">
              <w:rPr>
                <w:rFonts w:ascii="游ゴシック" w:eastAsia="游ゴシック" w:hAnsi="游ゴシック" w:hint="eastAsia"/>
              </w:rPr>
              <w:t>、</w:t>
            </w:r>
            <w:r w:rsidRPr="0029601C">
              <w:rPr>
                <w:rFonts w:ascii="游ゴシック" w:eastAsia="游ゴシック" w:hAnsi="游ゴシック" w:hint="eastAsia"/>
              </w:rPr>
              <w:t>全産業</w:t>
            </w:r>
            <w:r w:rsidR="00E90F26">
              <w:rPr>
                <w:rFonts w:ascii="游ゴシック" w:eastAsia="游ゴシック" w:hAnsi="游ゴシック" w:hint="eastAsia"/>
              </w:rPr>
              <w:t>や</w:t>
            </w:r>
            <w:r w:rsidRPr="0029601C">
              <w:rPr>
                <w:rFonts w:ascii="游ゴシック" w:eastAsia="游ゴシック" w:hAnsi="游ゴシック" w:hint="eastAsia"/>
              </w:rPr>
              <w:t>各部門の取引関係</w:t>
            </w:r>
            <w:r w:rsidR="001F2F45">
              <w:rPr>
                <w:rFonts w:ascii="游ゴシック" w:eastAsia="游ゴシック" w:hAnsi="游ゴシック" w:hint="eastAsia"/>
              </w:rPr>
              <w:t>を</w:t>
            </w:r>
            <w:r w:rsidR="00466DA8">
              <w:rPr>
                <w:rFonts w:ascii="游ゴシック" w:eastAsia="游ゴシック" w:hAnsi="游ゴシック" w:hint="eastAsia"/>
              </w:rPr>
              <w:t>、容易に</w:t>
            </w:r>
            <w:r w:rsidRPr="0029601C">
              <w:rPr>
                <w:rFonts w:ascii="游ゴシック" w:eastAsia="游ゴシック" w:hAnsi="游ゴシック" w:hint="eastAsia"/>
              </w:rPr>
              <w:t>比較することができます。</w:t>
            </w:r>
          </w:p>
        </w:tc>
      </w:tr>
    </w:tbl>
    <w:p w14:paraId="7573C4E2" w14:textId="77777777" w:rsidR="005273AA" w:rsidRPr="005273AA" w:rsidRDefault="005273AA" w:rsidP="005273AA"/>
    <w:p w14:paraId="02872322" w14:textId="4FD4D701" w:rsidR="00A34FFC" w:rsidRPr="009B75D8" w:rsidRDefault="00A34FFC" w:rsidP="00A34FFC">
      <w:pPr>
        <w:pStyle w:val="3"/>
      </w:pPr>
      <w:bookmarkStart w:id="36" w:name="_Toc229734337"/>
      <w:r w:rsidRPr="009B75D8">
        <w:rPr>
          <w:rFonts w:hint="eastAsia"/>
        </w:rPr>
        <w:t xml:space="preserve">１　</w:t>
      </w:r>
      <w:r w:rsidR="00735416">
        <w:rPr>
          <w:rFonts w:hint="eastAsia"/>
        </w:rPr>
        <w:t>はじめに：サンキー</w:t>
      </w:r>
      <w:r w:rsidR="00AC21A0">
        <w:rPr>
          <w:rFonts w:hint="eastAsia"/>
        </w:rPr>
        <w:t>チャート</w:t>
      </w:r>
      <w:r w:rsidR="00735416">
        <w:rPr>
          <w:rFonts w:hint="eastAsia"/>
        </w:rPr>
        <w:t>とは</w:t>
      </w:r>
      <w:bookmarkEnd w:id="36"/>
    </w:p>
    <w:p w14:paraId="165B27C7" w14:textId="4EE5D4B8" w:rsidR="00735416" w:rsidRDefault="00005AE0" w:rsidP="00735416">
      <w:pPr>
        <w:ind w:leftChars="100" w:left="200" w:firstLineChars="100" w:firstLine="200"/>
        <w:rPr>
          <w:rFonts w:ascii="游ゴシック" w:eastAsia="游ゴシック" w:hAnsi="游ゴシック"/>
        </w:rPr>
      </w:pPr>
      <w:bookmarkStart w:id="37" w:name="_Hlk224549320"/>
      <w:r>
        <w:rPr>
          <w:rFonts w:ascii="游ゴシック" w:eastAsia="游ゴシック" w:hAnsi="游ゴシック" w:hint="eastAsia"/>
        </w:rPr>
        <w:t>本章</w:t>
      </w:r>
      <w:r w:rsidR="00735416" w:rsidRPr="00735416">
        <w:rPr>
          <w:rFonts w:ascii="游ゴシック" w:eastAsia="游ゴシック" w:hAnsi="游ゴシック" w:hint="eastAsia"/>
        </w:rPr>
        <w:t>では、大阪府</w:t>
      </w:r>
      <w:r w:rsidR="00B21D88">
        <w:rPr>
          <w:rFonts w:ascii="游ゴシック" w:eastAsia="游ゴシック" w:hAnsi="游ゴシック" w:hint="eastAsia"/>
        </w:rPr>
        <w:t>における財・サービスの流れ</w:t>
      </w:r>
      <w:r w:rsidR="00735416" w:rsidRPr="00735416">
        <w:rPr>
          <w:rFonts w:ascii="游ゴシック" w:eastAsia="游ゴシック" w:hAnsi="游ゴシック" w:hint="eastAsia"/>
        </w:rPr>
        <w:t>をより直観的に理解するために、</w:t>
      </w:r>
      <w:r w:rsidR="00B21D88">
        <w:rPr>
          <w:rFonts w:ascii="游ゴシック" w:eastAsia="游ゴシック" w:hAnsi="游ゴシック" w:hint="eastAsia"/>
        </w:rPr>
        <w:t>工程間</w:t>
      </w:r>
      <w:r w:rsidR="00735416" w:rsidRPr="00735416">
        <w:rPr>
          <w:rFonts w:ascii="游ゴシック" w:eastAsia="游ゴシック" w:hAnsi="游ゴシック" w:hint="eastAsia"/>
        </w:rPr>
        <w:t>の</w:t>
      </w:r>
      <w:r w:rsidR="00B21D88">
        <w:rPr>
          <w:rFonts w:ascii="游ゴシック" w:eastAsia="游ゴシック" w:hAnsi="游ゴシック" w:hint="eastAsia"/>
        </w:rPr>
        <w:t>流れ</w:t>
      </w:r>
      <w:r w:rsidR="00735416" w:rsidRPr="00735416">
        <w:rPr>
          <w:rFonts w:ascii="游ゴシック" w:eastAsia="游ゴシック" w:hAnsi="游ゴシック" w:hint="eastAsia"/>
        </w:rPr>
        <w:t>（</w:t>
      </w:r>
      <w:r w:rsidR="00B21D88">
        <w:rPr>
          <w:rFonts w:ascii="游ゴシック" w:eastAsia="游ゴシック" w:hAnsi="游ゴシック" w:hint="eastAsia"/>
        </w:rPr>
        <w:t>フロー</w:t>
      </w:r>
      <w:r w:rsidR="00735416" w:rsidRPr="00735416">
        <w:rPr>
          <w:rFonts w:ascii="游ゴシック" w:eastAsia="游ゴシック" w:hAnsi="游ゴシック" w:hint="eastAsia"/>
        </w:rPr>
        <w:t>）</w:t>
      </w:r>
      <w:r w:rsidR="00C62875">
        <w:rPr>
          <w:rFonts w:ascii="游ゴシック" w:eastAsia="游ゴシック" w:hAnsi="游ゴシック" w:hint="eastAsia"/>
        </w:rPr>
        <w:t>や流量</w:t>
      </w:r>
      <w:r w:rsidR="00735416" w:rsidRPr="00735416">
        <w:rPr>
          <w:rFonts w:ascii="游ゴシック" w:eastAsia="游ゴシック" w:hAnsi="游ゴシック" w:hint="eastAsia"/>
        </w:rPr>
        <w:t>を視覚的に表現する「サンキーチャート」を用いて</w:t>
      </w:r>
      <w:r w:rsidR="001F2F45">
        <w:rPr>
          <w:rFonts w:ascii="游ゴシック" w:eastAsia="游ゴシック" w:hAnsi="游ゴシック" w:hint="eastAsia"/>
        </w:rPr>
        <w:t>大阪府産業連関表を表現します</w:t>
      </w:r>
      <w:r w:rsidR="00735416" w:rsidRPr="00735416">
        <w:rPr>
          <w:rFonts w:ascii="游ゴシック" w:eastAsia="游ゴシック" w:hAnsi="游ゴシック" w:hint="eastAsia"/>
        </w:rPr>
        <w:t>。</w:t>
      </w:r>
    </w:p>
    <w:p w14:paraId="4B6ED49B" w14:textId="77777777" w:rsidR="00B21D88" w:rsidRPr="00735416" w:rsidRDefault="00B21D88" w:rsidP="00735416">
      <w:pPr>
        <w:ind w:leftChars="100" w:left="200" w:firstLineChars="100" w:firstLine="200"/>
        <w:rPr>
          <w:rFonts w:ascii="游ゴシック" w:eastAsia="游ゴシック" w:hAnsi="游ゴシック"/>
        </w:rPr>
      </w:pPr>
    </w:p>
    <w:p w14:paraId="4211C7ED" w14:textId="0AF8CB2C" w:rsidR="00735416" w:rsidRDefault="00735416" w:rsidP="00735416">
      <w:pPr>
        <w:ind w:leftChars="100" w:left="200" w:firstLineChars="100" w:firstLine="200"/>
        <w:rPr>
          <w:rFonts w:ascii="游ゴシック" w:eastAsia="游ゴシック" w:hAnsi="游ゴシック"/>
        </w:rPr>
      </w:pPr>
      <w:r w:rsidRPr="00735416">
        <w:rPr>
          <w:rFonts w:ascii="游ゴシック" w:eastAsia="游ゴシック" w:hAnsi="游ゴシック" w:hint="eastAsia"/>
        </w:rPr>
        <w:t>「サンキーチャート」とは、複数の項目間をつなぐフローを</w:t>
      </w:r>
      <w:r w:rsidR="00B21D88">
        <w:rPr>
          <w:rFonts w:ascii="游ゴシック" w:eastAsia="游ゴシック" w:hAnsi="游ゴシック" w:hint="eastAsia"/>
        </w:rPr>
        <w:t>、</w:t>
      </w:r>
      <w:r w:rsidRPr="00735416">
        <w:rPr>
          <w:rFonts w:ascii="游ゴシック" w:eastAsia="游ゴシック" w:hAnsi="游ゴシック" w:hint="eastAsia"/>
        </w:rPr>
        <w:t>線の太さと色によって表現する図で</w:t>
      </w:r>
      <w:r w:rsidR="00005AE0">
        <w:rPr>
          <w:rFonts w:ascii="游ゴシック" w:eastAsia="游ゴシック" w:hAnsi="游ゴシック" w:hint="eastAsia"/>
        </w:rPr>
        <w:t>あり</w:t>
      </w:r>
      <w:r w:rsidRPr="00735416">
        <w:rPr>
          <w:rFonts w:ascii="游ゴシック" w:eastAsia="游ゴシック" w:hAnsi="游ゴシック" w:hint="eastAsia"/>
        </w:rPr>
        <w:t>、「どこから何がどれだけ流れていくのか」を一目で把握するための手法の一つ</w:t>
      </w:r>
      <w:r w:rsidR="00005AE0">
        <w:rPr>
          <w:rFonts w:ascii="游ゴシック" w:eastAsia="游ゴシック" w:hAnsi="游ゴシック" w:hint="eastAsia"/>
        </w:rPr>
        <w:t>です</w:t>
      </w:r>
      <w:r w:rsidRPr="00735416">
        <w:rPr>
          <w:rFonts w:ascii="游ゴシック" w:eastAsia="游ゴシック" w:hAnsi="游ゴシック" w:hint="eastAsia"/>
        </w:rPr>
        <w:t>。矢印の幅がフローの量に比例し、フローの色がフローの種類を区別して</w:t>
      </w:r>
      <w:r w:rsidR="00005AE0">
        <w:rPr>
          <w:rFonts w:ascii="游ゴシック" w:eastAsia="游ゴシック" w:hAnsi="游ゴシック" w:hint="eastAsia"/>
        </w:rPr>
        <w:t>います</w:t>
      </w:r>
      <w:r w:rsidRPr="00735416">
        <w:rPr>
          <w:rFonts w:ascii="游ゴシック" w:eastAsia="游ゴシック" w:hAnsi="游ゴシック" w:hint="eastAsia"/>
        </w:rPr>
        <w:t>。</w:t>
      </w:r>
    </w:p>
    <w:p w14:paraId="36365256" w14:textId="77BAF184" w:rsidR="00B21D88" w:rsidRPr="00735416" w:rsidRDefault="00B21D88" w:rsidP="00735416">
      <w:pPr>
        <w:ind w:leftChars="100" w:left="200" w:firstLineChars="100" w:firstLine="200"/>
        <w:rPr>
          <w:rFonts w:ascii="游ゴシック" w:eastAsia="游ゴシック" w:hAnsi="游ゴシック"/>
        </w:rPr>
      </w:pPr>
    </w:p>
    <w:p w14:paraId="0F05FC35" w14:textId="4229F461" w:rsidR="00B21D88" w:rsidRPr="00A167C6" w:rsidRDefault="00E5069E" w:rsidP="007C0409">
      <w:pPr>
        <w:ind w:leftChars="100" w:left="200" w:firstLineChars="100" w:firstLine="200"/>
        <w:rPr>
          <w:rFonts w:ascii="游ゴシック" w:eastAsia="游ゴシック" w:hAnsi="游ゴシック"/>
        </w:rPr>
      </w:pPr>
      <w:r>
        <w:rPr>
          <w:rFonts w:ascii="游ゴシック" w:eastAsia="游ゴシック" w:hAnsi="游ゴシック" w:hint="eastAsia"/>
        </w:rPr>
        <w:t>本章</w:t>
      </w:r>
      <w:r w:rsidR="00005AE0">
        <w:rPr>
          <w:rFonts w:ascii="游ゴシック" w:eastAsia="游ゴシック" w:hAnsi="游ゴシック" w:hint="eastAsia"/>
        </w:rPr>
        <w:t>では、</w:t>
      </w:r>
      <w:r w:rsidR="00735416" w:rsidRPr="00735416">
        <w:rPr>
          <w:rFonts w:ascii="游ゴシック" w:eastAsia="游ゴシック" w:hAnsi="游ゴシック" w:hint="eastAsia"/>
        </w:rPr>
        <w:t>まず</w:t>
      </w:r>
      <w:r w:rsidR="00B21D88">
        <w:rPr>
          <w:rFonts w:ascii="游ゴシック" w:eastAsia="游ゴシック" w:hAnsi="游ゴシック" w:hint="eastAsia"/>
        </w:rPr>
        <w:t>、</w:t>
      </w:r>
      <w:r w:rsidR="00735416" w:rsidRPr="00735416">
        <w:rPr>
          <w:rFonts w:ascii="游ゴシック" w:eastAsia="游ゴシック" w:hAnsi="游ゴシック" w:hint="eastAsia"/>
        </w:rPr>
        <w:t>大阪府の全産業（13部門）について、財・サービスの取引関係を体系的に把握するために、供給（投入）側か</w:t>
      </w:r>
      <w:r w:rsidR="00735416" w:rsidRPr="00A167C6">
        <w:rPr>
          <w:rFonts w:ascii="游ゴシック" w:eastAsia="游ゴシック" w:hAnsi="游ゴシック" w:hint="eastAsia"/>
        </w:rPr>
        <w:t>ら需要（産出）側へ至る主要な</w:t>
      </w:r>
      <w:r w:rsidR="00B21D88" w:rsidRPr="00A167C6">
        <w:rPr>
          <w:rFonts w:ascii="游ゴシック" w:eastAsia="游ゴシック" w:hAnsi="游ゴシック" w:hint="eastAsia"/>
        </w:rPr>
        <w:t>財・サービスの流れを、</w:t>
      </w:r>
      <w:r w:rsidR="00735416" w:rsidRPr="00A167C6">
        <w:rPr>
          <w:rFonts w:ascii="游ゴシック" w:eastAsia="游ゴシック" w:hAnsi="游ゴシック" w:hint="eastAsia"/>
        </w:rPr>
        <w:t>サンキーチャート</w:t>
      </w:r>
      <w:r w:rsidR="008620DD">
        <w:rPr>
          <w:rFonts w:ascii="游ゴシック" w:eastAsia="游ゴシック" w:hAnsi="游ゴシック" w:hint="eastAsia"/>
        </w:rPr>
        <w:t>を</w:t>
      </w:r>
      <w:r w:rsidR="00B21D88" w:rsidRPr="00A167C6">
        <w:rPr>
          <w:rFonts w:ascii="游ゴシック" w:eastAsia="游ゴシック" w:hAnsi="游ゴシック" w:hint="eastAsia"/>
        </w:rPr>
        <w:t>用いて</w:t>
      </w:r>
      <w:r w:rsidR="00F77892" w:rsidRPr="00A167C6">
        <w:rPr>
          <w:rFonts w:ascii="游ゴシック" w:eastAsia="游ゴシック" w:hAnsi="游ゴシック" w:hint="eastAsia"/>
        </w:rPr>
        <w:t>説明します</w:t>
      </w:r>
      <w:r w:rsidR="00735416" w:rsidRPr="00A167C6">
        <w:rPr>
          <w:rFonts w:ascii="游ゴシック" w:eastAsia="游ゴシック" w:hAnsi="游ゴシック" w:hint="eastAsia"/>
        </w:rPr>
        <w:t>。</w:t>
      </w:r>
      <w:bookmarkEnd w:id="37"/>
    </w:p>
    <w:p w14:paraId="144B3BB4" w14:textId="28AF57D2" w:rsidR="00561993" w:rsidRPr="00A167C6" w:rsidRDefault="00735416" w:rsidP="00F77892">
      <w:pPr>
        <w:ind w:leftChars="100" w:left="200" w:firstLineChars="100" w:firstLine="200"/>
        <w:rPr>
          <w:rFonts w:ascii="游ゴシック" w:eastAsia="游ゴシック" w:hAnsi="游ゴシック"/>
        </w:rPr>
      </w:pPr>
      <w:r w:rsidRPr="00A167C6">
        <w:rPr>
          <w:rFonts w:ascii="游ゴシック" w:eastAsia="游ゴシック" w:hAnsi="游ゴシック" w:hint="eastAsia"/>
        </w:rPr>
        <w:t>次に、製造業</w:t>
      </w:r>
      <w:r w:rsidR="00A955A3" w:rsidRPr="00A167C6">
        <w:rPr>
          <w:rFonts w:ascii="游ゴシック" w:eastAsia="游ゴシック" w:hAnsi="游ゴシック" w:hint="eastAsia"/>
        </w:rPr>
        <w:t>と</w:t>
      </w:r>
      <w:r w:rsidRPr="00A167C6">
        <w:rPr>
          <w:rFonts w:ascii="游ゴシック" w:eastAsia="游ゴシック" w:hAnsi="游ゴシック" w:hint="eastAsia"/>
        </w:rPr>
        <w:t>サービス</w:t>
      </w:r>
      <w:r w:rsidR="00A955A3" w:rsidRPr="00A167C6">
        <w:rPr>
          <w:rFonts w:ascii="游ゴシック" w:eastAsia="游ゴシック" w:hAnsi="游ゴシック" w:hint="eastAsia"/>
        </w:rPr>
        <w:t>（1</w:t>
      </w:r>
      <w:r w:rsidR="00A955A3" w:rsidRPr="00A167C6">
        <w:rPr>
          <w:rFonts w:ascii="游ゴシック" w:eastAsia="游ゴシック" w:hAnsi="游ゴシック"/>
        </w:rPr>
        <w:t>3</w:t>
      </w:r>
      <w:r w:rsidR="00A955A3" w:rsidRPr="00A167C6">
        <w:rPr>
          <w:rFonts w:ascii="游ゴシック" w:eastAsia="游ゴシック" w:hAnsi="游ゴシック" w:hint="eastAsia"/>
        </w:rPr>
        <w:t>部門）</w:t>
      </w:r>
      <w:r w:rsidRPr="00A167C6">
        <w:rPr>
          <w:rFonts w:ascii="游ゴシック" w:eastAsia="游ゴシック" w:hAnsi="游ゴシック" w:hint="eastAsia"/>
        </w:rPr>
        <w:t>、対事業所サービス</w:t>
      </w:r>
      <w:r w:rsidR="00A955A3" w:rsidRPr="00A167C6">
        <w:rPr>
          <w:rFonts w:ascii="游ゴシック" w:eastAsia="游ゴシック" w:hAnsi="游ゴシック" w:hint="eastAsia"/>
        </w:rPr>
        <w:t>と対個人サービス（</w:t>
      </w:r>
      <w:r w:rsidR="00A955A3" w:rsidRPr="00A167C6">
        <w:rPr>
          <w:rFonts w:ascii="游ゴシック" w:eastAsia="游ゴシック" w:hAnsi="游ゴシック"/>
        </w:rPr>
        <w:t>37</w:t>
      </w:r>
      <w:r w:rsidR="00A955A3" w:rsidRPr="00A167C6">
        <w:rPr>
          <w:rFonts w:ascii="游ゴシック" w:eastAsia="游ゴシック" w:hAnsi="游ゴシック" w:hint="eastAsia"/>
        </w:rPr>
        <w:t>部門）</w:t>
      </w:r>
      <w:r w:rsidR="00B21D88" w:rsidRPr="00A167C6">
        <w:rPr>
          <w:rFonts w:ascii="游ゴシック" w:eastAsia="游ゴシック" w:hAnsi="游ゴシック" w:hint="eastAsia"/>
        </w:rPr>
        <w:t>について</w:t>
      </w:r>
      <w:r w:rsidRPr="00A167C6">
        <w:rPr>
          <w:rFonts w:ascii="游ゴシック" w:eastAsia="游ゴシック" w:hAnsi="游ゴシック" w:hint="eastAsia"/>
        </w:rPr>
        <w:t>、サンキーチャート</w:t>
      </w:r>
      <w:r w:rsidR="00B21D88" w:rsidRPr="00A167C6">
        <w:rPr>
          <w:rFonts w:ascii="游ゴシック" w:eastAsia="游ゴシック" w:hAnsi="游ゴシック" w:hint="eastAsia"/>
        </w:rPr>
        <w:t>を用いて</w:t>
      </w:r>
      <w:r w:rsidRPr="00A167C6">
        <w:rPr>
          <w:rFonts w:ascii="游ゴシック" w:eastAsia="游ゴシック" w:hAnsi="游ゴシック" w:hint="eastAsia"/>
        </w:rPr>
        <w:t>財・サービスの</w:t>
      </w:r>
      <w:r w:rsidR="00B21D88" w:rsidRPr="00A167C6">
        <w:rPr>
          <w:rFonts w:ascii="游ゴシック" w:eastAsia="游ゴシック" w:hAnsi="游ゴシック" w:hint="eastAsia"/>
        </w:rPr>
        <w:t>流れ</w:t>
      </w:r>
      <w:r w:rsidRPr="00A167C6">
        <w:rPr>
          <w:rFonts w:ascii="游ゴシック" w:eastAsia="游ゴシック" w:hAnsi="游ゴシック" w:hint="eastAsia"/>
        </w:rPr>
        <w:t>を</w:t>
      </w:r>
      <w:r w:rsidR="0034734E">
        <w:rPr>
          <w:rFonts w:ascii="游ゴシック" w:eastAsia="游ゴシック" w:hAnsi="游ゴシック" w:hint="eastAsia"/>
        </w:rPr>
        <w:t>それぞれ</w:t>
      </w:r>
      <w:r w:rsidRPr="00A167C6">
        <w:rPr>
          <w:rFonts w:ascii="游ゴシック" w:eastAsia="游ゴシック" w:hAnsi="游ゴシック" w:hint="eastAsia"/>
        </w:rPr>
        <w:t>比較</w:t>
      </w:r>
      <w:r w:rsidR="00005AE0" w:rsidRPr="00A167C6">
        <w:rPr>
          <w:rFonts w:ascii="游ゴシック" w:eastAsia="游ゴシック" w:hAnsi="游ゴシック" w:hint="eastAsia"/>
        </w:rPr>
        <w:t>します</w:t>
      </w:r>
      <w:r w:rsidRPr="00A167C6">
        <w:rPr>
          <w:rFonts w:ascii="游ゴシック" w:eastAsia="游ゴシック" w:hAnsi="游ゴシック" w:hint="eastAsia"/>
        </w:rPr>
        <w:t>。</w:t>
      </w:r>
    </w:p>
    <w:p w14:paraId="3673858F" w14:textId="7F98BE85" w:rsidR="00561993" w:rsidRDefault="00561993" w:rsidP="00A34FFC">
      <w:pPr>
        <w:ind w:leftChars="100" w:left="200" w:firstLineChars="100" w:firstLine="200"/>
        <w:rPr>
          <w:rFonts w:ascii="游ゴシック" w:eastAsia="游ゴシック" w:hAnsi="游ゴシック"/>
        </w:rPr>
      </w:pPr>
    </w:p>
    <w:p w14:paraId="276D9FBF" w14:textId="7BCA7C26" w:rsidR="00735416" w:rsidRPr="00E026E5" w:rsidRDefault="00735416" w:rsidP="00735416">
      <w:pPr>
        <w:pStyle w:val="3"/>
      </w:pPr>
      <w:bookmarkStart w:id="38" w:name="_Toc229734338"/>
      <w:r>
        <w:rPr>
          <w:rFonts w:hint="eastAsia"/>
        </w:rPr>
        <w:t>２</w:t>
      </w:r>
      <w:r w:rsidRPr="00E026E5">
        <w:rPr>
          <w:rFonts w:hint="eastAsia"/>
        </w:rPr>
        <w:t xml:space="preserve">　</w:t>
      </w:r>
      <w:r>
        <w:rPr>
          <w:rFonts w:hint="eastAsia"/>
        </w:rPr>
        <w:t>全産業のサンキー</w:t>
      </w:r>
      <w:r w:rsidR="00AC21A0">
        <w:rPr>
          <w:rFonts w:hint="eastAsia"/>
        </w:rPr>
        <w:t>チャート</w:t>
      </w:r>
      <w:r w:rsidR="0088189A">
        <w:rPr>
          <w:rFonts w:hint="eastAsia"/>
        </w:rPr>
        <w:t>（13部門）</w:t>
      </w:r>
      <w:bookmarkEnd w:id="38"/>
    </w:p>
    <w:p w14:paraId="1AD1A8C8" w14:textId="40662247" w:rsidR="00B21D88" w:rsidRDefault="00735416" w:rsidP="00B21D88">
      <w:pPr>
        <w:ind w:leftChars="100" w:left="200" w:firstLineChars="100" w:firstLine="200"/>
        <w:rPr>
          <w:rFonts w:ascii="游ゴシック" w:eastAsia="游ゴシック" w:hAnsi="游ゴシック"/>
        </w:rPr>
      </w:pPr>
      <w:r w:rsidRPr="00735416">
        <w:rPr>
          <w:rFonts w:ascii="游ゴシック" w:eastAsia="游ゴシック" w:hAnsi="游ゴシック" w:hint="eastAsia"/>
        </w:rPr>
        <w:t>図</w:t>
      </w:r>
      <w:r w:rsidR="005F3C80">
        <w:rPr>
          <w:rFonts w:ascii="游ゴシック" w:eastAsia="游ゴシック" w:hAnsi="游ゴシック" w:hint="eastAsia"/>
        </w:rPr>
        <w:t>表</w:t>
      </w:r>
      <w:r w:rsidR="001B3037">
        <w:rPr>
          <w:rFonts w:ascii="游ゴシック" w:eastAsia="游ゴシック" w:hAnsi="游ゴシック" w:hint="eastAsia"/>
        </w:rPr>
        <w:t>３</w:t>
      </w:r>
      <w:r w:rsidRPr="00735416">
        <w:rPr>
          <w:rFonts w:ascii="游ゴシック" w:eastAsia="游ゴシック" w:hAnsi="游ゴシック" w:hint="eastAsia"/>
        </w:rPr>
        <w:t>－１は、令和2年（2020年）大阪府産業連関表からみた全産業（13部門）の財・サービスのフローを</w:t>
      </w:r>
      <w:r w:rsidR="00EB3D4F">
        <w:rPr>
          <w:rFonts w:ascii="游ゴシック" w:eastAsia="游ゴシック" w:hAnsi="游ゴシック" w:hint="eastAsia"/>
        </w:rPr>
        <w:t>、</w:t>
      </w:r>
      <w:r w:rsidRPr="00735416">
        <w:rPr>
          <w:rFonts w:ascii="游ゴシック" w:eastAsia="游ゴシック" w:hAnsi="游ゴシック" w:hint="eastAsia"/>
        </w:rPr>
        <w:t>サンキーチャートで図示したもの</w:t>
      </w:r>
      <w:r w:rsidR="006D472B">
        <w:rPr>
          <w:rFonts w:ascii="游ゴシック" w:eastAsia="游ゴシック" w:hAnsi="游ゴシック" w:hint="eastAsia"/>
        </w:rPr>
        <w:t>です</w:t>
      </w:r>
      <w:r w:rsidRPr="00735416">
        <w:rPr>
          <w:rFonts w:ascii="游ゴシック" w:eastAsia="游ゴシック" w:hAnsi="游ゴシック" w:hint="eastAsia"/>
        </w:rPr>
        <w:t>。</w:t>
      </w:r>
    </w:p>
    <w:p w14:paraId="7E0A362B" w14:textId="6528C993" w:rsidR="00B21D88" w:rsidRDefault="00B21D88" w:rsidP="00B21D88">
      <w:pPr>
        <w:ind w:leftChars="100" w:left="200" w:firstLineChars="100" w:firstLine="200"/>
        <w:rPr>
          <w:rFonts w:ascii="游ゴシック" w:eastAsia="游ゴシック" w:hAnsi="游ゴシック"/>
        </w:rPr>
      </w:pPr>
    </w:p>
    <w:p w14:paraId="29F66C1F" w14:textId="658AFC90" w:rsidR="00A167C6" w:rsidRPr="006319CE" w:rsidRDefault="00A167C6" w:rsidP="00A167C6">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（１）</w:t>
      </w:r>
      <w:r>
        <w:rPr>
          <w:rFonts w:ascii="游ゴシック" w:hAnsi="游ゴシック" w:hint="eastAsia"/>
          <w:color w:val="000000" w:themeColor="text1"/>
        </w:rPr>
        <w:t>総供給</w:t>
      </w:r>
    </w:p>
    <w:p w14:paraId="43B3B4DF" w14:textId="7340D9D2" w:rsidR="00A167C6" w:rsidRDefault="00735416" w:rsidP="00A167C6">
      <w:pPr>
        <w:ind w:leftChars="100" w:left="200" w:firstLineChars="100" w:firstLine="200"/>
        <w:rPr>
          <w:rFonts w:ascii="游ゴシック" w:eastAsia="游ゴシック" w:hAnsi="游ゴシック"/>
        </w:rPr>
      </w:pPr>
      <w:r w:rsidRPr="00735416">
        <w:rPr>
          <w:rFonts w:ascii="游ゴシック" w:eastAsia="游ゴシック" w:hAnsi="游ゴシック" w:hint="eastAsia"/>
        </w:rPr>
        <w:t>図の左側は</w:t>
      </w:r>
      <w:r w:rsidR="00A167C6">
        <w:rPr>
          <w:rFonts w:ascii="游ゴシック" w:eastAsia="游ゴシック" w:hAnsi="游ゴシック" w:hint="eastAsia"/>
        </w:rPr>
        <w:t>財・サービスの</w:t>
      </w:r>
      <w:r w:rsidRPr="00735416">
        <w:rPr>
          <w:rFonts w:ascii="游ゴシック" w:eastAsia="游ゴシック" w:hAnsi="游ゴシック" w:hint="eastAsia"/>
        </w:rPr>
        <w:t>総供給を示し</w:t>
      </w:r>
      <w:r w:rsidR="006D472B">
        <w:rPr>
          <w:rFonts w:ascii="游ゴシック" w:eastAsia="游ゴシック" w:hAnsi="游ゴシック" w:hint="eastAsia"/>
        </w:rPr>
        <w:t>ており</w:t>
      </w:r>
      <w:r w:rsidRPr="00735416">
        <w:rPr>
          <w:rFonts w:ascii="游ゴシック" w:eastAsia="游ゴシック" w:hAnsi="游ゴシック" w:hint="eastAsia"/>
        </w:rPr>
        <w:t>、上から</w:t>
      </w:r>
      <w:r w:rsidR="00510A5A">
        <w:rPr>
          <w:rFonts w:ascii="游ゴシック" w:eastAsia="游ゴシック" w:hAnsi="游ゴシック" w:hint="eastAsia"/>
        </w:rPr>
        <w:t>「</w:t>
      </w:r>
      <w:r w:rsidRPr="00735416">
        <w:rPr>
          <w:rFonts w:ascii="游ゴシック" w:eastAsia="游ゴシック" w:hAnsi="游ゴシック" w:hint="eastAsia"/>
        </w:rPr>
        <w:t>中間投入</w:t>
      </w:r>
      <w:r w:rsidR="00510A5A">
        <w:rPr>
          <w:rFonts w:ascii="游ゴシック" w:eastAsia="游ゴシック" w:hAnsi="游ゴシック" w:hint="eastAsia"/>
        </w:rPr>
        <w:t>」</w:t>
      </w:r>
      <w:r w:rsidR="00A167C6">
        <w:rPr>
          <w:rFonts w:ascii="游ゴシック" w:eastAsia="游ゴシック" w:hAnsi="游ゴシック" w:hint="eastAsia"/>
        </w:rPr>
        <w:t>、</w:t>
      </w:r>
      <w:r w:rsidR="00510A5A">
        <w:rPr>
          <w:rFonts w:ascii="游ゴシック" w:eastAsia="游ゴシック" w:hAnsi="游ゴシック" w:hint="eastAsia"/>
        </w:rPr>
        <w:t>「</w:t>
      </w:r>
      <w:r w:rsidR="00563DFC">
        <w:rPr>
          <w:rFonts w:ascii="游ゴシック" w:eastAsia="游ゴシック" w:hAnsi="游ゴシック" w:hint="eastAsia"/>
        </w:rPr>
        <w:t>粗</w:t>
      </w:r>
      <w:r w:rsidRPr="00735416">
        <w:rPr>
          <w:rFonts w:ascii="游ゴシック" w:eastAsia="游ゴシック" w:hAnsi="游ゴシック" w:hint="eastAsia"/>
        </w:rPr>
        <w:t>付加価値</w:t>
      </w:r>
      <w:r w:rsidR="00510A5A">
        <w:rPr>
          <w:rFonts w:ascii="游ゴシック" w:eastAsia="游ゴシック" w:hAnsi="游ゴシック" w:hint="eastAsia"/>
        </w:rPr>
        <w:t>」</w:t>
      </w:r>
      <w:r w:rsidR="00A167C6">
        <w:rPr>
          <w:rFonts w:ascii="游ゴシック" w:eastAsia="游ゴシック" w:hAnsi="游ゴシック" w:hint="eastAsia"/>
        </w:rPr>
        <w:t>、</w:t>
      </w:r>
      <w:r w:rsidR="00510A5A">
        <w:rPr>
          <w:rFonts w:ascii="游ゴシック" w:eastAsia="游ゴシック" w:hAnsi="游ゴシック" w:hint="eastAsia"/>
        </w:rPr>
        <w:t>「</w:t>
      </w:r>
      <w:r w:rsidRPr="00735416">
        <w:rPr>
          <w:rFonts w:ascii="游ゴシック" w:eastAsia="游ゴシック" w:hAnsi="游ゴシック" w:hint="eastAsia"/>
        </w:rPr>
        <w:t>輸移入</w:t>
      </w:r>
      <w:r w:rsidR="00510A5A">
        <w:rPr>
          <w:rFonts w:ascii="游ゴシック" w:eastAsia="游ゴシック" w:hAnsi="游ゴシック" w:hint="eastAsia"/>
        </w:rPr>
        <w:t>」</w:t>
      </w:r>
      <w:r w:rsidRPr="00735416">
        <w:rPr>
          <w:rFonts w:ascii="游ゴシック" w:eastAsia="游ゴシック" w:hAnsi="游ゴシック" w:hint="eastAsia"/>
        </w:rPr>
        <w:t>の３つの要素で構成され</w:t>
      </w:r>
      <w:r w:rsidR="006D472B">
        <w:rPr>
          <w:rFonts w:ascii="游ゴシック" w:eastAsia="游ゴシック" w:hAnsi="游ゴシック" w:hint="eastAsia"/>
        </w:rPr>
        <w:t>ます</w:t>
      </w:r>
      <w:r w:rsidRPr="00735416">
        <w:rPr>
          <w:rFonts w:ascii="游ゴシック" w:eastAsia="游ゴシック" w:hAnsi="游ゴシック" w:hint="eastAsia"/>
        </w:rPr>
        <w:t>。</w:t>
      </w:r>
    </w:p>
    <w:p w14:paraId="0292824C" w14:textId="77777777" w:rsidR="00A167C6" w:rsidRDefault="00A167C6" w:rsidP="00510A5A">
      <w:pPr>
        <w:ind w:leftChars="100" w:left="200" w:firstLineChars="100" w:firstLine="200"/>
        <w:rPr>
          <w:rFonts w:ascii="游ゴシック" w:eastAsia="游ゴシック" w:hAnsi="游ゴシック"/>
        </w:rPr>
      </w:pPr>
    </w:p>
    <w:p w14:paraId="06D955F9" w14:textId="349A9C45" w:rsidR="00B21D88" w:rsidRPr="00466DA8" w:rsidRDefault="00735416" w:rsidP="00E95CE0">
      <w:pPr>
        <w:pStyle w:val="af8"/>
        <w:numPr>
          <w:ilvl w:val="0"/>
          <w:numId w:val="7"/>
        </w:numPr>
        <w:rPr>
          <w:rFonts w:ascii="游ゴシック" w:eastAsia="游ゴシック" w:hAnsi="游ゴシック"/>
        </w:rPr>
      </w:pPr>
      <w:r w:rsidRPr="00466DA8">
        <w:rPr>
          <w:rFonts w:ascii="游ゴシック" w:eastAsia="游ゴシック" w:hAnsi="游ゴシック" w:hint="eastAsia"/>
        </w:rPr>
        <w:t>左上の中間投入（</w:t>
      </w:r>
      <w:r w:rsidRPr="00466DA8">
        <w:rPr>
          <w:rFonts w:ascii="游ゴシック" w:eastAsia="游ゴシック" w:hAnsi="游ゴシック"/>
        </w:rPr>
        <w:t>32</w:t>
      </w:r>
      <w:r w:rsidRPr="00466DA8">
        <w:rPr>
          <w:rFonts w:ascii="游ゴシック" w:eastAsia="游ゴシック" w:hAnsi="游ゴシック" w:hint="eastAsia"/>
        </w:rPr>
        <w:t>兆</w:t>
      </w:r>
      <w:r w:rsidRPr="00466DA8">
        <w:rPr>
          <w:rFonts w:ascii="游ゴシック" w:eastAsia="游ゴシック" w:hAnsi="游ゴシック"/>
        </w:rPr>
        <w:t>2,22</w:t>
      </w:r>
      <w:r w:rsidR="00BE2B00">
        <w:rPr>
          <w:rFonts w:ascii="游ゴシック" w:eastAsia="游ゴシック" w:hAnsi="游ゴシック" w:hint="eastAsia"/>
        </w:rPr>
        <w:t>7</w:t>
      </w:r>
      <w:r w:rsidRPr="00466DA8">
        <w:rPr>
          <w:rFonts w:ascii="游ゴシック" w:eastAsia="游ゴシック" w:hAnsi="游ゴシック" w:hint="eastAsia"/>
        </w:rPr>
        <w:t>億円）は、</w:t>
      </w:r>
      <w:r w:rsidR="00A167C6" w:rsidRPr="00466DA8">
        <w:rPr>
          <w:rFonts w:ascii="游ゴシック" w:eastAsia="游ゴシック" w:hAnsi="游ゴシック" w:hint="eastAsia"/>
        </w:rPr>
        <w:t>府内の</w:t>
      </w:r>
      <w:r w:rsidRPr="00466DA8">
        <w:rPr>
          <w:rFonts w:ascii="游ゴシック" w:eastAsia="游ゴシック" w:hAnsi="游ゴシック" w:hint="eastAsia"/>
        </w:rPr>
        <w:t>生産活動</w:t>
      </w:r>
      <w:r w:rsidR="00A167C6" w:rsidRPr="00466DA8">
        <w:rPr>
          <w:rFonts w:ascii="游ゴシック" w:eastAsia="游ゴシック" w:hAnsi="游ゴシック" w:hint="eastAsia"/>
        </w:rPr>
        <w:t>に投入した</w:t>
      </w:r>
      <w:r w:rsidRPr="00466DA8">
        <w:rPr>
          <w:rFonts w:ascii="游ゴシック" w:eastAsia="游ゴシック" w:hAnsi="游ゴシック" w:hint="eastAsia"/>
        </w:rPr>
        <w:t>原材料、燃料などの財及びサービスのことで、製造業（</w:t>
      </w:r>
      <w:r w:rsidRPr="00466DA8">
        <w:rPr>
          <w:rFonts w:ascii="游ゴシック" w:eastAsia="游ゴシック" w:hAnsi="游ゴシック"/>
        </w:rPr>
        <w:t>11</w:t>
      </w:r>
      <w:r w:rsidRPr="00466DA8">
        <w:rPr>
          <w:rFonts w:ascii="游ゴシック" w:eastAsia="游ゴシック" w:hAnsi="游ゴシック" w:hint="eastAsia"/>
        </w:rPr>
        <w:t>兆</w:t>
      </w:r>
      <w:r w:rsidRPr="00466DA8">
        <w:rPr>
          <w:rFonts w:ascii="游ゴシック" w:eastAsia="游ゴシック" w:hAnsi="游ゴシック"/>
        </w:rPr>
        <w:t>4,37</w:t>
      </w:r>
      <w:r w:rsidR="00505220">
        <w:rPr>
          <w:rFonts w:ascii="游ゴシック" w:eastAsia="游ゴシック" w:hAnsi="游ゴシック" w:hint="eastAsia"/>
        </w:rPr>
        <w:t>8</w:t>
      </w:r>
      <w:r w:rsidRPr="00466DA8">
        <w:rPr>
          <w:rFonts w:ascii="游ゴシック" w:eastAsia="游ゴシック" w:hAnsi="游ゴシック" w:hint="eastAsia"/>
        </w:rPr>
        <w:t>億円）、サービス（</w:t>
      </w:r>
      <w:r w:rsidRPr="00466DA8">
        <w:rPr>
          <w:rFonts w:ascii="游ゴシック" w:eastAsia="游ゴシック" w:hAnsi="游ゴシック"/>
        </w:rPr>
        <w:t>6</w:t>
      </w:r>
      <w:r w:rsidRPr="00466DA8">
        <w:rPr>
          <w:rFonts w:ascii="游ゴシック" w:eastAsia="游ゴシック" w:hAnsi="游ゴシック" w:hint="eastAsia"/>
        </w:rPr>
        <w:t>兆</w:t>
      </w:r>
      <w:r w:rsidRPr="00466DA8">
        <w:rPr>
          <w:rFonts w:ascii="游ゴシック" w:eastAsia="游ゴシック" w:hAnsi="游ゴシック"/>
        </w:rPr>
        <w:t>7,127</w:t>
      </w:r>
      <w:r w:rsidRPr="00466DA8">
        <w:rPr>
          <w:rFonts w:ascii="游ゴシック" w:eastAsia="游ゴシック" w:hAnsi="游ゴシック" w:hint="eastAsia"/>
        </w:rPr>
        <w:t>億円）、情報通信（</w:t>
      </w:r>
      <w:r w:rsidRPr="00466DA8">
        <w:rPr>
          <w:rFonts w:ascii="游ゴシック" w:eastAsia="游ゴシック" w:hAnsi="游ゴシック"/>
        </w:rPr>
        <w:t>3</w:t>
      </w:r>
      <w:r w:rsidRPr="00466DA8">
        <w:rPr>
          <w:rFonts w:ascii="游ゴシック" w:eastAsia="游ゴシック" w:hAnsi="游ゴシック" w:hint="eastAsia"/>
        </w:rPr>
        <w:t>兆</w:t>
      </w:r>
      <w:r w:rsidRPr="00466DA8">
        <w:rPr>
          <w:rFonts w:ascii="游ゴシック" w:eastAsia="游ゴシック" w:hAnsi="游ゴシック"/>
        </w:rPr>
        <w:t>1,98</w:t>
      </w:r>
      <w:r w:rsidR="00505220">
        <w:rPr>
          <w:rFonts w:ascii="游ゴシック" w:eastAsia="游ゴシック" w:hAnsi="游ゴシック" w:hint="eastAsia"/>
        </w:rPr>
        <w:t>5</w:t>
      </w:r>
      <w:r w:rsidRPr="00466DA8">
        <w:rPr>
          <w:rFonts w:ascii="游ゴシック" w:eastAsia="游ゴシック" w:hAnsi="游ゴシック" w:hint="eastAsia"/>
        </w:rPr>
        <w:t>億円）等といった様々な部門から構成され</w:t>
      </w:r>
      <w:r w:rsidR="006D472B" w:rsidRPr="00466DA8">
        <w:rPr>
          <w:rFonts w:ascii="游ゴシック" w:eastAsia="游ゴシック" w:hAnsi="游ゴシック" w:hint="eastAsia"/>
        </w:rPr>
        <w:t>ています</w:t>
      </w:r>
      <w:r w:rsidRPr="00466DA8">
        <w:rPr>
          <w:rFonts w:ascii="游ゴシック" w:eastAsia="游ゴシック" w:hAnsi="游ゴシック" w:hint="eastAsia"/>
        </w:rPr>
        <w:t>。</w:t>
      </w:r>
    </w:p>
    <w:p w14:paraId="688E753D" w14:textId="2A69D9E9" w:rsidR="00510A5A" w:rsidRPr="00466DA8" w:rsidRDefault="00735416" w:rsidP="00E95CE0">
      <w:pPr>
        <w:pStyle w:val="af8"/>
        <w:numPr>
          <w:ilvl w:val="0"/>
          <w:numId w:val="7"/>
        </w:numPr>
        <w:rPr>
          <w:rFonts w:ascii="游ゴシック" w:eastAsia="游ゴシック" w:hAnsi="游ゴシック"/>
        </w:rPr>
      </w:pPr>
      <w:r w:rsidRPr="00466DA8">
        <w:rPr>
          <w:rFonts w:ascii="游ゴシック" w:eastAsia="游ゴシック" w:hAnsi="游ゴシック" w:hint="eastAsia"/>
        </w:rPr>
        <w:t>中段の粗付加価値（</w:t>
      </w:r>
      <w:r w:rsidRPr="00466DA8">
        <w:rPr>
          <w:rFonts w:ascii="游ゴシック" w:eastAsia="游ゴシック" w:hAnsi="游ゴシック"/>
        </w:rPr>
        <w:t>39</w:t>
      </w:r>
      <w:r w:rsidRPr="00466DA8">
        <w:rPr>
          <w:rFonts w:ascii="游ゴシック" w:eastAsia="游ゴシック" w:hAnsi="游ゴシック" w:hint="eastAsia"/>
        </w:rPr>
        <w:t>兆</w:t>
      </w:r>
      <w:r w:rsidRPr="00466DA8">
        <w:rPr>
          <w:rFonts w:ascii="游ゴシック" w:eastAsia="游ゴシック" w:hAnsi="游ゴシック"/>
        </w:rPr>
        <w:t>8,320</w:t>
      </w:r>
      <w:r w:rsidRPr="00466DA8">
        <w:rPr>
          <w:rFonts w:ascii="游ゴシック" w:eastAsia="游ゴシック" w:hAnsi="游ゴシック" w:hint="eastAsia"/>
        </w:rPr>
        <w:t>億円）は、生産活動によって新たに生み出された価値のことで、雇用者所得（</w:t>
      </w:r>
      <w:r w:rsidRPr="00466DA8">
        <w:rPr>
          <w:rFonts w:ascii="游ゴシック" w:eastAsia="游ゴシック" w:hAnsi="游ゴシック"/>
        </w:rPr>
        <w:t>21</w:t>
      </w:r>
      <w:r w:rsidRPr="00466DA8">
        <w:rPr>
          <w:rFonts w:ascii="游ゴシック" w:eastAsia="游ゴシック" w:hAnsi="游ゴシック" w:hint="eastAsia"/>
        </w:rPr>
        <w:t>兆</w:t>
      </w:r>
      <w:r w:rsidRPr="00466DA8">
        <w:rPr>
          <w:rFonts w:ascii="游ゴシック" w:eastAsia="游ゴシック" w:hAnsi="游ゴシック"/>
        </w:rPr>
        <w:t>3,247</w:t>
      </w:r>
      <w:r w:rsidRPr="00466DA8">
        <w:rPr>
          <w:rFonts w:ascii="游ゴシック" w:eastAsia="游ゴシック" w:hAnsi="游ゴシック" w:hint="eastAsia"/>
        </w:rPr>
        <w:t>億円）、営業余剰（</w:t>
      </w:r>
      <w:r w:rsidRPr="00466DA8">
        <w:rPr>
          <w:rFonts w:ascii="游ゴシック" w:eastAsia="游ゴシック" w:hAnsi="游ゴシック"/>
        </w:rPr>
        <w:t>5</w:t>
      </w:r>
      <w:r w:rsidRPr="00466DA8">
        <w:rPr>
          <w:rFonts w:ascii="游ゴシック" w:eastAsia="游ゴシック" w:hAnsi="游ゴシック" w:hint="eastAsia"/>
        </w:rPr>
        <w:t>兆</w:t>
      </w:r>
      <w:r w:rsidRPr="00466DA8">
        <w:rPr>
          <w:rFonts w:ascii="游ゴシック" w:eastAsia="游ゴシック" w:hAnsi="游ゴシック"/>
        </w:rPr>
        <w:t>8,910</w:t>
      </w:r>
      <w:r w:rsidRPr="00466DA8">
        <w:rPr>
          <w:rFonts w:ascii="游ゴシック" w:eastAsia="游ゴシック" w:hAnsi="游ゴシック" w:hint="eastAsia"/>
        </w:rPr>
        <w:t>億円）、資本減耗引当（</w:t>
      </w:r>
      <w:r w:rsidRPr="00466DA8">
        <w:rPr>
          <w:rFonts w:ascii="游ゴシック" w:eastAsia="游ゴシック" w:hAnsi="游ゴシック"/>
        </w:rPr>
        <w:t>9</w:t>
      </w:r>
      <w:r w:rsidRPr="00466DA8">
        <w:rPr>
          <w:rFonts w:ascii="游ゴシック" w:eastAsia="游ゴシック" w:hAnsi="游ゴシック" w:hint="eastAsia"/>
        </w:rPr>
        <w:t>兆</w:t>
      </w:r>
      <w:r w:rsidRPr="00466DA8">
        <w:rPr>
          <w:rFonts w:ascii="游ゴシック" w:eastAsia="游ゴシック" w:hAnsi="游ゴシック"/>
        </w:rPr>
        <w:t>6</w:t>
      </w:r>
      <w:r w:rsidR="008668BE">
        <w:rPr>
          <w:rFonts w:ascii="游ゴシック" w:eastAsia="游ゴシック" w:hAnsi="游ゴシック" w:hint="eastAsia"/>
        </w:rPr>
        <w:t>2</w:t>
      </w:r>
      <w:r w:rsidRPr="00466DA8">
        <w:rPr>
          <w:rFonts w:ascii="游ゴシック" w:eastAsia="游ゴシック" w:hAnsi="游ゴシック"/>
        </w:rPr>
        <w:t>2</w:t>
      </w:r>
      <w:r w:rsidRPr="00466DA8">
        <w:rPr>
          <w:rFonts w:ascii="游ゴシック" w:eastAsia="游ゴシック" w:hAnsi="游ゴシック" w:hint="eastAsia"/>
        </w:rPr>
        <w:t>億円）等が含まれてい</w:t>
      </w:r>
      <w:r w:rsidR="006D472B" w:rsidRPr="00466DA8">
        <w:rPr>
          <w:rFonts w:ascii="游ゴシック" w:eastAsia="游ゴシック" w:hAnsi="游ゴシック" w:hint="eastAsia"/>
        </w:rPr>
        <w:t>ます</w:t>
      </w:r>
      <w:r w:rsidRPr="00466DA8">
        <w:rPr>
          <w:rFonts w:ascii="游ゴシック" w:eastAsia="游ゴシック" w:hAnsi="游ゴシック" w:hint="eastAsia"/>
        </w:rPr>
        <w:t>。</w:t>
      </w:r>
    </w:p>
    <w:p w14:paraId="192B82FF" w14:textId="5ED68181" w:rsidR="00735416" w:rsidRPr="00466DA8" w:rsidRDefault="00735416" w:rsidP="00E95CE0">
      <w:pPr>
        <w:pStyle w:val="af8"/>
        <w:numPr>
          <w:ilvl w:val="0"/>
          <w:numId w:val="7"/>
        </w:numPr>
        <w:rPr>
          <w:rFonts w:ascii="游ゴシック" w:eastAsia="游ゴシック" w:hAnsi="游ゴシック"/>
        </w:rPr>
      </w:pPr>
      <w:r w:rsidRPr="00466DA8">
        <w:rPr>
          <w:rFonts w:ascii="游ゴシック" w:eastAsia="游ゴシック" w:hAnsi="游ゴシック" w:hint="eastAsia"/>
        </w:rPr>
        <w:t>下段の輸移入（</w:t>
      </w:r>
      <w:r w:rsidRPr="00466DA8">
        <w:rPr>
          <w:rFonts w:ascii="游ゴシック" w:eastAsia="游ゴシック" w:hAnsi="游ゴシック"/>
        </w:rPr>
        <w:t>22</w:t>
      </w:r>
      <w:r w:rsidRPr="00466DA8">
        <w:rPr>
          <w:rFonts w:ascii="游ゴシック" w:eastAsia="游ゴシック" w:hAnsi="游ゴシック" w:hint="eastAsia"/>
        </w:rPr>
        <w:t>兆</w:t>
      </w:r>
      <w:r w:rsidRPr="00466DA8">
        <w:rPr>
          <w:rFonts w:ascii="游ゴシック" w:eastAsia="游ゴシック" w:hAnsi="游ゴシック"/>
        </w:rPr>
        <w:t>7,230</w:t>
      </w:r>
      <w:r w:rsidRPr="00466DA8">
        <w:rPr>
          <w:rFonts w:ascii="游ゴシック" w:eastAsia="游ゴシック" w:hAnsi="游ゴシック" w:hint="eastAsia"/>
        </w:rPr>
        <w:t>億円）は、</w:t>
      </w:r>
      <w:r w:rsidR="007E6610">
        <w:rPr>
          <w:rFonts w:ascii="游ゴシック" w:eastAsia="游ゴシック" w:hAnsi="游ゴシック" w:hint="eastAsia"/>
        </w:rPr>
        <w:t>輸</w:t>
      </w:r>
      <w:r w:rsidRPr="00466DA8">
        <w:rPr>
          <w:rFonts w:ascii="游ゴシック" w:eastAsia="游ゴシック" w:hAnsi="游ゴシック" w:hint="eastAsia"/>
        </w:rPr>
        <w:t>入（</w:t>
      </w:r>
      <w:r w:rsidRPr="00466DA8">
        <w:rPr>
          <w:rFonts w:ascii="游ゴシック" w:eastAsia="游ゴシック" w:hAnsi="游ゴシック"/>
        </w:rPr>
        <w:t>6</w:t>
      </w:r>
      <w:r w:rsidRPr="00466DA8">
        <w:rPr>
          <w:rFonts w:ascii="游ゴシック" w:eastAsia="游ゴシック" w:hAnsi="游ゴシック" w:hint="eastAsia"/>
        </w:rPr>
        <w:t>兆</w:t>
      </w:r>
      <w:r w:rsidRPr="00466DA8">
        <w:rPr>
          <w:rFonts w:ascii="游ゴシック" w:eastAsia="游ゴシック" w:hAnsi="游ゴシック"/>
        </w:rPr>
        <w:t>372</w:t>
      </w:r>
      <w:r w:rsidRPr="00466DA8">
        <w:rPr>
          <w:rFonts w:ascii="游ゴシック" w:eastAsia="游ゴシック" w:hAnsi="游ゴシック" w:hint="eastAsia"/>
        </w:rPr>
        <w:t>億円）及び</w:t>
      </w:r>
      <w:r w:rsidR="007E6610">
        <w:rPr>
          <w:rFonts w:ascii="游ゴシック" w:eastAsia="游ゴシック" w:hAnsi="游ゴシック" w:hint="eastAsia"/>
        </w:rPr>
        <w:t>移</w:t>
      </w:r>
      <w:r w:rsidRPr="00466DA8">
        <w:rPr>
          <w:rFonts w:ascii="游ゴシック" w:eastAsia="游ゴシック" w:hAnsi="游ゴシック" w:hint="eastAsia"/>
        </w:rPr>
        <w:t>入（</w:t>
      </w:r>
      <w:r w:rsidRPr="00466DA8">
        <w:rPr>
          <w:rFonts w:ascii="游ゴシック" w:eastAsia="游ゴシック" w:hAnsi="游ゴシック"/>
        </w:rPr>
        <w:t>16</w:t>
      </w:r>
      <w:r w:rsidRPr="00466DA8">
        <w:rPr>
          <w:rFonts w:ascii="游ゴシック" w:eastAsia="游ゴシック" w:hAnsi="游ゴシック" w:hint="eastAsia"/>
        </w:rPr>
        <w:t>兆</w:t>
      </w:r>
      <w:r w:rsidRPr="00466DA8">
        <w:rPr>
          <w:rFonts w:ascii="游ゴシック" w:eastAsia="游ゴシック" w:hAnsi="游ゴシック"/>
        </w:rPr>
        <w:t>6,858</w:t>
      </w:r>
      <w:r w:rsidRPr="00466DA8">
        <w:rPr>
          <w:rFonts w:ascii="游ゴシック" w:eastAsia="游ゴシック" w:hAnsi="游ゴシック" w:hint="eastAsia"/>
        </w:rPr>
        <w:t>億円）で構成され</w:t>
      </w:r>
      <w:r w:rsidR="006D472B" w:rsidRPr="00466DA8">
        <w:rPr>
          <w:rFonts w:ascii="游ゴシック" w:eastAsia="游ゴシック" w:hAnsi="游ゴシック" w:hint="eastAsia"/>
        </w:rPr>
        <w:t>ます</w:t>
      </w:r>
      <w:r w:rsidRPr="00466DA8">
        <w:rPr>
          <w:rFonts w:ascii="游ゴシック" w:eastAsia="游ゴシック" w:hAnsi="游ゴシック" w:hint="eastAsia"/>
        </w:rPr>
        <w:t>。</w:t>
      </w:r>
    </w:p>
    <w:p w14:paraId="34E398E3" w14:textId="6F75E06C" w:rsidR="00A167C6" w:rsidRDefault="00A167C6" w:rsidP="00510A5A">
      <w:pPr>
        <w:ind w:leftChars="100" w:left="200" w:firstLineChars="100" w:firstLine="200"/>
        <w:rPr>
          <w:rFonts w:ascii="游ゴシック" w:eastAsia="游ゴシック" w:hAnsi="游ゴシック"/>
        </w:rPr>
      </w:pPr>
    </w:p>
    <w:p w14:paraId="6F1B016C" w14:textId="3B64DD1F" w:rsidR="00A167C6" w:rsidRPr="006319CE" w:rsidRDefault="00A167C6" w:rsidP="00A167C6">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２</w:t>
      </w:r>
      <w:r w:rsidRPr="006319CE">
        <w:rPr>
          <w:rFonts w:ascii="游ゴシック" w:hAnsi="游ゴシック" w:hint="eastAsia"/>
          <w:color w:val="000000" w:themeColor="text1"/>
        </w:rPr>
        <w:t>）</w:t>
      </w:r>
      <w:r>
        <w:rPr>
          <w:rFonts w:ascii="游ゴシック" w:hAnsi="游ゴシック" w:hint="eastAsia"/>
          <w:color w:val="000000" w:themeColor="text1"/>
        </w:rPr>
        <w:t>総需要</w:t>
      </w:r>
    </w:p>
    <w:p w14:paraId="1C83A2F2" w14:textId="3ABC1859" w:rsidR="00FD5645" w:rsidRDefault="00735416" w:rsidP="00735416">
      <w:pPr>
        <w:ind w:leftChars="100" w:left="200" w:firstLineChars="100" w:firstLine="200"/>
        <w:rPr>
          <w:rFonts w:ascii="游ゴシック" w:eastAsia="游ゴシック" w:hAnsi="游ゴシック"/>
        </w:rPr>
      </w:pPr>
      <w:r w:rsidRPr="00735416">
        <w:rPr>
          <w:rFonts w:ascii="游ゴシック" w:eastAsia="游ゴシック" w:hAnsi="游ゴシック" w:hint="eastAsia"/>
        </w:rPr>
        <w:t>図の右側は</w:t>
      </w:r>
      <w:r w:rsidR="00A167C6">
        <w:rPr>
          <w:rFonts w:ascii="游ゴシック" w:eastAsia="游ゴシック" w:hAnsi="游ゴシック" w:hint="eastAsia"/>
        </w:rPr>
        <w:t>サービスの</w:t>
      </w:r>
      <w:r w:rsidRPr="00735416">
        <w:rPr>
          <w:rFonts w:ascii="游ゴシック" w:eastAsia="游ゴシック" w:hAnsi="游ゴシック" w:hint="eastAsia"/>
        </w:rPr>
        <w:t>総需要を示し</w:t>
      </w:r>
      <w:r w:rsidR="00A167C6">
        <w:rPr>
          <w:rFonts w:ascii="游ゴシック" w:eastAsia="游ゴシック" w:hAnsi="游ゴシック" w:hint="eastAsia"/>
        </w:rPr>
        <w:t>ており、</w:t>
      </w:r>
      <w:r w:rsidRPr="00735416">
        <w:rPr>
          <w:rFonts w:ascii="游ゴシック" w:eastAsia="游ゴシック" w:hAnsi="游ゴシック" w:hint="eastAsia"/>
        </w:rPr>
        <w:t>上から</w:t>
      </w:r>
      <w:r w:rsidR="00184E13">
        <w:rPr>
          <w:rFonts w:ascii="游ゴシック" w:eastAsia="游ゴシック" w:hAnsi="游ゴシック" w:hint="eastAsia"/>
        </w:rPr>
        <w:t>「</w:t>
      </w:r>
      <w:r w:rsidRPr="00735416">
        <w:rPr>
          <w:rFonts w:ascii="游ゴシック" w:eastAsia="游ゴシック" w:hAnsi="游ゴシック" w:hint="eastAsia"/>
        </w:rPr>
        <w:t>中間需要</w:t>
      </w:r>
      <w:r w:rsidR="00184E13">
        <w:rPr>
          <w:rFonts w:ascii="游ゴシック" w:eastAsia="游ゴシック" w:hAnsi="游ゴシック" w:hint="eastAsia"/>
        </w:rPr>
        <w:t>」</w:t>
      </w:r>
      <w:r w:rsidR="008074F7">
        <w:rPr>
          <w:rFonts w:ascii="游ゴシック" w:eastAsia="游ゴシック" w:hAnsi="游ゴシック" w:hint="eastAsia"/>
        </w:rPr>
        <w:t>、</w:t>
      </w:r>
      <w:r w:rsidR="00184E13">
        <w:rPr>
          <w:rFonts w:ascii="游ゴシック" w:eastAsia="游ゴシック" w:hAnsi="游ゴシック" w:hint="eastAsia"/>
        </w:rPr>
        <w:t>「</w:t>
      </w:r>
      <w:r w:rsidR="006D32D3">
        <w:rPr>
          <w:rFonts w:ascii="游ゴシック" w:eastAsia="游ゴシック" w:hAnsi="游ゴシック" w:hint="eastAsia"/>
        </w:rPr>
        <w:t>府内</w:t>
      </w:r>
      <w:r w:rsidRPr="00735416">
        <w:rPr>
          <w:rFonts w:ascii="游ゴシック" w:eastAsia="游ゴシック" w:hAnsi="游ゴシック" w:hint="eastAsia"/>
        </w:rPr>
        <w:t>最終需要</w:t>
      </w:r>
      <w:r w:rsidR="00184E13">
        <w:rPr>
          <w:rFonts w:ascii="游ゴシック" w:eastAsia="游ゴシック" w:hAnsi="游ゴシック" w:hint="eastAsia"/>
        </w:rPr>
        <w:t>」</w:t>
      </w:r>
      <w:r w:rsidR="008074F7">
        <w:rPr>
          <w:rFonts w:ascii="游ゴシック" w:eastAsia="游ゴシック" w:hAnsi="游ゴシック" w:hint="eastAsia"/>
        </w:rPr>
        <w:t>、</w:t>
      </w:r>
      <w:r w:rsidR="00184E13">
        <w:rPr>
          <w:rFonts w:ascii="游ゴシック" w:eastAsia="游ゴシック" w:hAnsi="游ゴシック" w:hint="eastAsia"/>
        </w:rPr>
        <w:t>「</w:t>
      </w:r>
      <w:r w:rsidRPr="00735416">
        <w:rPr>
          <w:rFonts w:ascii="游ゴシック" w:eastAsia="游ゴシック" w:hAnsi="游ゴシック" w:hint="eastAsia"/>
        </w:rPr>
        <w:t>輸移出</w:t>
      </w:r>
      <w:r w:rsidR="00184E13">
        <w:rPr>
          <w:rFonts w:ascii="游ゴシック" w:eastAsia="游ゴシック" w:hAnsi="游ゴシック" w:hint="eastAsia"/>
        </w:rPr>
        <w:t>」</w:t>
      </w:r>
      <w:r w:rsidR="00A167C6">
        <w:rPr>
          <w:rFonts w:ascii="游ゴシック" w:eastAsia="游ゴシック" w:hAnsi="游ゴシック" w:hint="eastAsia"/>
        </w:rPr>
        <w:t>の３つの要素で</w:t>
      </w:r>
      <w:r w:rsidRPr="00735416">
        <w:rPr>
          <w:rFonts w:ascii="游ゴシック" w:eastAsia="游ゴシック" w:hAnsi="游ゴシック" w:hint="eastAsia"/>
        </w:rPr>
        <w:lastRenderedPageBreak/>
        <w:t>構成され</w:t>
      </w:r>
      <w:r w:rsidR="00A167C6">
        <w:rPr>
          <w:rFonts w:ascii="游ゴシック" w:eastAsia="游ゴシック" w:hAnsi="游ゴシック" w:hint="eastAsia"/>
        </w:rPr>
        <w:t>ます。</w:t>
      </w:r>
    </w:p>
    <w:p w14:paraId="064C6E2A" w14:textId="77777777" w:rsidR="00A167C6" w:rsidRPr="00A167C6" w:rsidRDefault="00A167C6" w:rsidP="00735416">
      <w:pPr>
        <w:ind w:leftChars="100" w:left="200" w:firstLineChars="100" w:firstLine="200"/>
        <w:rPr>
          <w:rFonts w:ascii="游ゴシック" w:eastAsia="游ゴシック" w:hAnsi="游ゴシック"/>
        </w:rPr>
      </w:pPr>
    </w:p>
    <w:p w14:paraId="6F6310AF" w14:textId="6921BB67" w:rsidR="00735416" w:rsidRPr="00466DA8" w:rsidRDefault="00A167C6" w:rsidP="00E95CE0">
      <w:pPr>
        <w:pStyle w:val="af8"/>
        <w:numPr>
          <w:ilvl w:val="0"/>
          <w:numId w:val="8"/>
        </w:numPr>
        <w:rPr>
          <w:rFonts w:ascii="游ゴシック" w:eastAsia="游ゴシック" w:hAnsi="游ゴシック"/>
        </w:rPr>
      </w:pPr>
      <w:r w:rsidRPr="00466DA8">
        <w:rPr>
          <w:rFonts w:ascii="游ゴシック" w:eastAsia="游ゴシック" w:hAnsi="游ゴシック" w:hint="eastAsia"/>
        </w:rPr>
        <w:t>右上の</w:t>
      </w:r>
      <w:r w:rsidR="00735416" w:rsidRPr="00466DA8">
        <w:rPr>
          <w:rFonts w:ascii="游ゴシック" w:eastAsia="游ゴシック" w:hAnsi="游ゴシック" w:hint="eastAsia"/>
        </w:rPr>
        <w:t>中間需要（</w:t>
      </w:r>
      <w:r w:rsidR="00735416" w:rsidRPr="00466DA8">
        <w:rPr>
          <w:rFonts w:ascii="游ゴシック" w:eastAsia="游ゴシック" w:hAnsi="游ゴシック"/>
        </w:rPr>
        <w:t>32</w:t>
      </w:r>
      <w:r w:rsidR="00735416" w:rsidRPr="00466DA8">
        <w:rPr>
          <w:rFonts w:ascii="游ゴシック" w:eastAsia="游ゴシック" w:hAnsi="游ゴシック" w:hint="eastAsia"/>
        </w:rPr>
        <w:t>兆</w:t>
      </w:r>
      <w:r w:rsidR="00735416" w:rsidRPr="00466DA8">
        <w:rPr>
          <w:rFonts w:ascii="游ゴシック" w:eastAsia="游ゴシック" w:hAnsi="游ゴシック"/>
        </w:rPr>
        <w:t>2,226</w:t>
      </w:r>
      <w:r w:rsidR="00735416" w:rsidRPr="00466DA8">
        <w:rPr>
          <w:rFonts w:ascii="游ゴシック" w:eastAsia="游ゴシック" w:hAnsi="游ゴシック" w:hint="eastAsia"/>
        </w:rPr>
        <w:t>億円）は、</w:t>
      </w:r>
      <w:r w:rsidRPr="00466DA8">
        <w:rPr>
          <w:rFonts w:ascii="游ゴシック" w:eastAsia="游ゴシック" w:hAnsi="游ゴシック" w:hint="eastAsia"/>
        </w:rPr>
        <w:t>府内の</w:t>
      </w:r>
      <w:r w:rsidR="00735416" w:rsidRPr="00466DA8">
        <w:rPr>
          <w:rFonts w:ascii="游ゴシック" w:eastAsia="游ゴシック" w:hAnsi="游ゴシック" w:hint="eastAsia"/>
        </w:rPr>
        <w:t>生産活動</w:t>
      </w:r>
      <w:r w:rsidR="00510A5A" w:rsidRPr="00466DA8">
        <w:rPr>
          <w:rFonts w:ascii="游ゴシック" w:eastAsia="游ゴシック" w:hAnsi="游ゴシック" w:hint="eastAsia"/>
        </w:rPr>
        <w:t>で</w:t>
      </w:r>
      <w:r w:rsidR="00735416" w:rsidRPr="00466DA8">
        <w:rPr>
          <w:rFonts w:ascii="游ゴシック" w:eastAsia="游ゴシック" w:hAnsi="游ゴシック" w:hint="eastAsia"/>
        </w:rPr>
        <w:t>必要とされる原材料や燃料等として販売された財・サービスのことで、製造業（</w:t>
      </w:r>
      <w:r w:rsidR="00735416" w:rsidRPr="00466DA8">
        <w:rPr>
          <w:rFonts w:ascii="游ゴシック" w:eastAsia="游ゴシック" w:hAnsi="游ゴシック"/>
        </w:rPr>
        <w:t>9</w:t>
      </w:r>
      <w:r w:rsidR="00735416" w:rsidRPr="00466DA8">
        <w:rPr>
          <w:rFonts w:ascii="游ゴシック" w:eastAsia="游ゴシック" w:hAnsi="游ゴシック" w:hint="eastAsia"/>
        </w:rPr>
        <w:t>兆</w:t>
      </w:r>
      <w:r w:rsidR="00735416" w:rsidRPr="00466DA8">
        <w:rPr>
          <w:rFonts w:ascii="游ゴシック" w:eastAsia="游ゴシック" w:hAnsi="游ゴシック"/>
        </w:rPr>
        <w:t>1,45</w:t>
      </w:r>
      <w:r w:rsidR="008668BE">
        <w:rPr>
          <w:rFonts w:ascii="游ゴシック" w:eastAsia="游ゴシック" w:hAnsi="游ゴシック" w:hint="eastAsia"/>
        </w:rPr>
        <w:t>4</w:t>
      </w:r>
      <w:r w:rsidR="00735416" w:rsidRPr="00466DA8">
        <w:rPr>
          <w:rFonts w:ascii="游ゴシック" w:eastAsia="游ゴシック" w:hAnsi="游ゴシック" w:hint="eastAsia"/>
        </w:rPr>
        <w:t>億円）、サービス（</w:t>
      </w:r>
      <w:r w:rsidR="00735416" w:rsidRPr="00466DA8">
        <w:rPr>
          <w:rFonts w:ascii="游ゴシック" w:eastAsia="游ゴシック" w:hAnsi="游ゴシック"/>
        </w:rPr>
        <w:t>8</w:t>
      </w:r>
      <w:r w:rsidR="00735416" w:rsidRPr="00466DA8">
        <w:rPr>
          <w:rFonts w:ascii="游ゴシック" w:eastAsia="游ゴシック" w:hAnsi="游ゴシック" w:hint="eastAsia"/>
        </w:rPr>
        <w:t>兆</w:t>
      </w:r>
      <w:r w:rsidR="00735416" w:rsidRPr="00466DA8">
        <w:rPr>
          <w:rFonts w:ascii="游ゴシック" w:eastAsia="游ゴシック" w:hAnsi="游ゴシック"/>
        </w:rPr>
        <w:t>55</w:t>
      </w:r>
      <w:r w:rsidR="008668BE">
        <w:rPr>
          <w:rFonts w:ascii="游ゴシック" w:eastAsia="游ゴシック" w:hAnsi="游ゴシック" w:hint="eastAsia"/>
        </w:rPr>
        <w:t>2</w:t>
      </w:r>
      <w:r w:rsidR="00735416" w:rsidRPr="00466DA8">
        <w:rPr>
          <w:rFonts w:ascii="游ゴシック" w:eastAsia="游ゴシック" w:hAnsi="游ゴシック" w:hint="eastAsia"/>
        </w:rPr>
        <w:t>億円）、情報通信（</w:t>
      </w:r>
      <w:r w:rsidR="00735416" w:rsidRPr="00466DA8">
        <w:rPr>
          <w:rFonts w:ascii="游ゴシック" w:eastAsia="游ゴシック" w:hAnsi="游ゴシック"/>
        </w:rPr>
        <w:t>3</w:t>
      </w:r>
      <w:r w:rsidR="00735416" w:rsidRPr="00466DA8">
        <w:rPr>
          <w:rFonts w:ascii="游ゴシック" w:eastAsia="游ゴシック" w:hAnsi="游ゴシック" w:hint="eastAsia"/>
        </w:rPr>
        <w:t>兆</w:t>
      </w:r>
      <w:r w:rsidR="00735416" w:rsidRPr="00466DA8">
        <w:rPr>
          <w:rFonts w:ascii="游ゴシック" w:eastAsia="游ゴシック" w:hAnsi="游ゴシック"/>
        </w:rPr>
        <w:t>2,943</w:t>
      </w:r>
      <w:r w:rsidR="00735416" w:rsidRPr="00466DA8">
        <w:rPr>
          <w:rFonts w:ascii="游ゴシック" w:eastAsia="游ゴシック" w:hAnsi="游ゴシック" w:hint="eastAsia"/>
        </w:rPr>
        <w:t>億円）</w:t>
      </w:r>
      <w:r w:rsidR="005F7472" w:rsidRPr="00466DA8">
        <w:rPr>
          <w:rFonts w:ascii="游ゴシック" w:eastAsia="游ゴシック" w:hAnsi="游ゴシック" w:hint="eastAsia"/>
        </w:rPr>
        <w:t>等から構成されます</w:t>
      </w:r>
      <w:r w:rsidR="00A57A99" w:rsidRPr="00466DA8">
        <w:rPr>
          <w:rFonts w:ascii="游ゴシック" w:eastAsia="游ゴシック" w:hAnsi="游ゴシック" w:hint="eastAsia"/>
        </w:rPr>
        <w:t>。</w:t>
      </w:r>
    </w:p>
    <w:p w14:paraId="4683EA28" w14:textId="20815959" w:rsidR="00735416" w:rsidRPr="00466DA8" w:rsidRDefault="00C62875" w:rsidP="00E95CE0">
      <w:pPr>
        <w:pStyle w:val="af8"/>
        <w:numPr>
          <w:ilvl w:val="0"/>
          <w:numId w:val="8"/>
        </w:numPr>
        <w:rPr>
          <w:rFonts w:ascii="游ゴシック" w:eastAsia="游ゴシック" w:hAnsi="游ゴシック"/>
        </w:rPr>
      </w:pPr>
      <w:r>
        <w:rPr>
          <w:rFonts w:ascii="游ゴシック" w:eastAsia="游ゴシック" w:hAnsi="游ゴシック" w:hint="eastAsia"/>
        </w:rPr>
        <w:t>中段の</w:t>
      </w:r>
      <w:r w:rsidR="0034734E">
        <w:rPr>
          <w:rFonts w:ascii="游ゴシック" w:eastAsia="游ゴシック" w:hAnsi="游ゴシック" w:hint="eastAsia"/>
        </w:rPr>
        <w:t>府内</w:t>
      </w:r>
      <w:r w:rsidR="00735416" w:rsidRPr="00466DA8">
        <w:rPr>
          <w:rFonts w:ascii="游ゴシック" w:eastAsia="游ゴシック" w:hAnsi="游ゴシック" w:hint="eastAsia"/>
        </w:rPr>
        <w:t>最終需要（</w:t>
      </w:r>
      <w:r w:rsidR="00735416" w:rsidRPr="00466DA8">
        <w:rPr>
          <w:rFonts w:ascii="游ゴシック" w:eastAsia="游ゴシック" w:hAnsi="游ゴシック"/>
        </w:rPr>
        <w:t>38</w:t>
      </w:r>
      <w:r w:rsidR="00735416" w:rsidRPr="00466DA8">
        <w:rPr>
          <w:rFonts w:ascii="游ゴシック" w:eastAsia="游ゴシック" w:hAnsi="游ゴシック" w:hint="eastAsia"/>
        </w:rPr>
        <w:t>兆</w:t>
      </w:r>
      <w:r w:rsidR="00735416" w:rsidRPr="00466DA8">
        <w:rPr>
          <w:rFonts w:ascii="游ゴシック" w:eastAsia="游ゴシック" w:hAnsi="游ゴシック"/>
        </w:rPr>
        <w:t>7,75</w:t>
      </w:r>
      <w:r w:rsidR="008668BE">
        <w:rPr>
          <w:rFonts w:ascii="游ゴシック" w:eastAsia="游ゴシック" w:hAnsi="游ゴシック" w:hint="eastAsia"/>
        </w:rPr>
        <w:t>1</w:t>
      </w:r>
      <w:r w:rsidR="00735416" w:rsidRPr="00466DA8">
        <w:rPr>
          <w:rFonts w:ascii="游ゴシック" w:eastAsia="游ゴシック" w:hAnsi="游ゴシック" w:hint="eastAsia"/>
        </w:rPr>
        <w:t>億円）は、完成品として消費・投資される財・サービスのことで、家計消費支出等の民間消費支出（</w:t>
      </w:r>
      <w:r w:rsidR="00735416" w:rsidRPr="00466DA8">
        <w:rPr>
          <w:rFonts w:ascii="游ゴシック" w:eastAsia="游ゴシック" w:hAnsi="游ゴシック"/>
        </w:rPr>
        <w:t>20</w:t>
      </w:r>
      <w:r w:rsidR="00735416" w:rsidRPr="00466DA8">
        <w:rPr>
          <w:rFonts w:ascii="游ゴシック" w:eastAsia="游ゴシック" w:hAnsi="游ゴシック" w:hint="eastAsia"/>
        </w:rPr>
        <w:t>兆</w:t>
      </w:r>
      <w:r w:rsidR="00735416" w:rsidRPr="00466DA8">
        <w:rPr>
          <w:rFonts w:ascii="游ゴシック" w:eastAsia="游ゴシック" w:hAnsi="游ゴシック"/>
        </w:rPr>
        <w:t>7,448</w:t>
      </w:r>
      <w:r w:rsidR="00735416" w:rsidRPr="00466DA8">
        <w:rPr>
          <w:rFonts w:ascii="游ゴシック" w:eastAsia="游ゴシック" w:hAnsi="游ゴシック" w:hint="eastAsia"/>
        </w:rPr>
        <w:t>億円）をはじめ、</w:t>
      </w:r>
      <w:r w:rsidR="00735416" w:rsidRPr="00466DA8">
        <w:rPr>
          <w:rFonts w:ascii="游ゴシック" w:eastAsia="游ゴシック" w:hAnsi="游ゴシック"/>
        </w:rPr>
        <w:t>1</w:t>
      </w:r>
      <w:r w:rsidR="00735416" w:rsidRPr="00466DA8">
        <w:rPr>
          <w:rFonts w:ascii="游ゴシック" w:eastAsia="游ゴシック" w:hAnsi="游ゴシック" w:hint="eastAsia"/>
        </w:rPr>
        <w:t>年間に取得した建物、機械、装置等の固定資産である府内総固定資本形成（</w:t>
      </w:r>
      <w:r w:rsidR="00735416" w:rsidRPr="00466DA8">
        <w:rPr>
          <w:rFonts w:ascii="游ゴシック" w:eastAsia="游ゴシック" w:hAnsi="游ゴシック"/>
        </w:rPr>
        <w:t>10</w:t>
      </w:r>
      <w:r w:rsidR="00735416" w:rsidRPr="00466DA8">
        <w:rPr>
          <w:rFonts w:ascii="游ゴシック" w:eastAsia="游ゴシック" w:hAnsi="游ゴシック" w:hint="eastAsia"/>
        </w:rPr>
        <w:t>兆</w:t>
      </w:r>
      <w:r w:rsidR="00735416" w:rsidRPr="00466DA8">
        <w:rPr>
          <w:rFonts w:ascii="游ゴシック" w:eastAsia="游ゴシック" w:hAnsi="游ゴシック"/>
        </w:rPr>
        <w:t>4,546</w:t>
      </w:r>
      <w:r w:rsidR="00735416" w:rsidRPr="00466DA8">
        <w:rPr>
          <w:rFonts w:ascii="游ゴシック" w:eastAsia="游ゴシック" w:hAnsi="游ゴシック" w:hint="eastAsia"/>
        </w:rPr>
        <w:t>億円）、一般政府消費支出（</w:t>
      </w:r>
      <w:r w:rsidR="00735416" w:rsidRPr="00466DA8">
        <w:rPr>
          <w:rFonts w:ascii="游ゴシック" w:eastAsia="游ゴシック" w:hAnsi="游ゴシック"/>
        </w:rPr>
        <w:t>7</w:t>
      </w:r>
      <w:r w:rsidR="00735416" w:rsidRPr="00466DA8">
        <w:rPr>
          <w:rFonts w:ascii="游ゴシック" w:eastAsia="游ゴシック" w:hAnsi="游ゴシック" w:hint="eastAsia"/>
        </w:rPr>
        <w:t>兆</w:t>
      </w:r>
      <w:r w:rsidR="00735416" w:rsidRPr="00466DA8">
        <w:rPr>
          <w:rFonts w:ascii="游ゴシック" w:eastAsia="游ゴシック" w:hAnsi="游ゴシック"/>
        </w:rPr>
        <w:t>44</w:t>
      </w:r>
      <w:r w:rsidR="008668BE">
        <w:rPr>
          <w:rFonts w:ascii="游ゴシック" w:eastAsia="游ゴシック" w:hAnsi="游ゴシック" w:hint="eastAsia"/>
        </w:rPr>
        <w:t>8</w:t>
      </w:r>
      <w:r w:rsidR="00735416" w:rsidRPr="00466DA8">
        <w:rPr>
          <w:rFonts w:ascii="游ゴシック" w:eastAsia="游ゴシック" w:hAnsi="游ゴシック" w:hint="eastAsia"/>
        </w:rPr>
        <w:t>億円）等で構成され</w:t>
      </w:r>
      <w:r w:rsidR="00A57A99" w:rsidRPr="00466DA8">
        <w:rPr>
          <w:rFonts w:ascii="游ゴシック" w:eastAsia="游ゴシック" w:hAnsi="游ゴシック" w:hint="eastAsia"/>
        </w:rPr>
        <w:t>ます</w:t>
      </w:r>
      <w:r w:rsidR="00735416" w:rsidRPr="00466DA8">
        <w:rPr>
          <w:rFonts w:ascii="游ゴシック" w:eastAsia="游ゴシック" w:hAnsi="游ゴシック" w:hint="eastAsia"/>
        </w:rPr>
        <w:t>。</w:t>
      </w:r>
    </w:p>
    <w:p w14:paraId="4E6EBCB5" w14:textId="0B242B97" w:rsidR="00735416" w:rsidRDefault="00C62875" w:rsidP="00E95CE0">
      <w:pPr>
        <w:pStyle w:val="af8"/>
        <w:numPr>
          <w:ilvl w:val="0"/>
          <w:numId w:val="8"/>
        </w:numPr>
        <w:rPr>
          <w:rFonts w:ascii="游ゴシック" w:eastAsia="游ゴシック" w:hAnsi="游ゴシック"/>
        </w:rPr>
      </w:pPr>
      <w:r>
        <w:rPr>
          <w:rFonts w:ascii="游ゴシック" w:eastAsia="游ゴシック" w:hAnsi="游ゴシック" w:hint="eastAsia"/>
        </w:rPr>
        <w:t>下段の</w:t>
      </w:r>
      <w:r w:rsidR="00735416" w:rsidRPr="00466DA8">
        <w:rPr>
          <w:rFonts w:ascii="游ゴシック" w:eastAsia="游ゴシック" w:hAnsi="游ゴシック" w:hint="eastAsia"/>
        </w:rPr>
        <w:t>輸移出（</w:t>
      </w:r>
      <w:r w:rsidR="00735416" w:rsidRPr="00466DA8">
        <w:rPr>
          <w:rFonts w:ascii="游ゴシック" w:eastAsia="游ゴシック" w:hAnsi="游ゴシック"/>
        </w:rPr>
        <w:t>23兆7,801億円）は、輸出（4兆2,200億円）と移出（19兆5,601億円）</w:t>
      </w:r>
      <w:r>
        <w:rPr>
          <w:rFonts w:ascii="游ゴシック" w:eastAsia="游ゴシック" w:hAnsi="游ゴシック" w:hint="eastAsia"/>
        </w:rPr>
        <w:t>で構成</w:t>
      </w:r>
      <w:r w:rsidR="00735416" w:rsidRPr="00466DA8">
        <w:rPr>
          <w:rFonts w:ascii="游ゴシック" w:eastAsia="游ゴシック" w:hAnsi="游ゴシック" w:hint="eastAsia"/>
        </w:rPr>
        <w:t>され</w:t>
      </w:r>
      <w:r w:rsidR="00A57A99" w:rsidRPr="00466DA8">
        <w:rPr>
          <w:rFonts w:ascii="游ゴシック" w:eastAsia="游ゴシック" w:hAnsi="游ゴシック" w:hint="eastAsia"/>
        </w:rPr>
        <w:t>ます</w:t>
      </w:r>
      <w:r w:rsidR="00735416" w:rsidRPr="00466DA8">
        <w:rPr>
          <w:rFonts w:ascii="游ゴシック" w:eastAsia="游ゴシック" w:hAnsi="游ゴシック" w:hint="eastAsia"/>
        </w:rPr>
        <w:t>。</w:t>
      </w:r>
    </w:p>
    <w:p w14:paraId="76953C71" w14:textId="42A74774" w:rsidR="00BA0566" w:rsidRDefault="00BA0566" w:rsidP="00466DA8">
      <w:pPr>
        <w:pStyle w:val="af8"/>
        <w:ind w:left="820"/>
        <w:rPr>
          <w:rFonts w:ascii="游ゴシック" w:eastAsia="游ゴシック" w:hAnsi="游ゴシック"/>
        </w:rPr>
      </w:pPr>
    </w:p>
    <w:p w14:paraId="457B72A6" w14:textId="4004EB62" w:rsidR="00BA0566" w:rsidRPr="00466DA8" w:rsidRDefault="00BA0566" w:rsidP="00466DA8">
      <w:pPr>
        <w:ind w:leftChars="100" w:left="200" w:firstLineChars="100" w:firstLine="200"/>
        <w:rPr>
          <w:rFonts w:ascii="游ゴシック" w:eastAsia="游ゴシック" w:hAnsi="游ゴシック"/>
        </w:rPr>
      </w:pPr>
      <w:r w:rsidRPr="00466DA8">
        <w:rPr>
          <w:rFonts w:ascii="游ゴシック" w:eastAsia="游ゴシック" w:hAnsi="游ゴシック" w:hint="eastAsia"/>
        </w:rPr>
        <w:t>なお、「産業連関表は需要に基づき各産業の生産活動（供給）が行われる」という考え方で作成されるため、総需要と総供給</w:t>
      </w:r>
      <w:r w:rsidR="00411583">
        <w:rPr>
          <w:rFonts w:ascii="游ゴシック" w:eastAsia="游ゴシック" w:hAnsi="游ゴシック" w:hint="eastAsia"/>
        </w:rPr>
        <w:t>の額</w:t>
      </w:r>
      <w:r w:rsidRPr="00466DA8">
        <w:rPr>
          <w:rFonts w:ascii="游ゴシック" w:eastAsia="游ゴシック" w:hAnsi="游ゴシック" w:hint="eastAsia"/>
        </w:rPr>
        <w:t>は一致します。</w:t>
      </w:r>
    </w:p>
    <w:p w14:paraId="4F36041F" w14:textId="4E091BB9" w:rsidR="00735416" w:rsidRDefault="00735416">
      <w:pPr>
        <w:widowControl/>
        <w:jc w:val="left"/>
        <w:rPr>
          <w:rFonts w:ascii="游ゴシック" w:eastAsia="游ゴシック" w:hAnsi="游ゴシック"/>
        </w:rPr>
      </w:pPr>
    </w:p>
    <w:p w14:paraId="0A118209" w14:textId="58BA62EB" w:rsidR="00735416" w:rsidRDefault="00735416" w:rsidP="00735416">
      <w:pPr>
        <w:jc w:val="center"/>
        <w:rPr>
          <w:rFonts w:ascii="游ゴシック" w:eastAsia="游ゴシック" w:hAnsi="游ゴシック"/>
        </w:rPr>
      </w:pPr>
      <w:r w:rsidRPr="00735416">
        <w:rPr>
          <w:rFonts w:ascii="游ゴシック" w:eastAsia="游ゴシック" w:hAnsi="游ゴシック" w:hint="eastAsia"/>
        </w:rPr>
        <w:t>図表</w:t>
      </w:r>
      <w:r w:rsidR="001B3037">
        <w:rPr>
          <w:rFonts w:ascii="游ゴシック" w:eastAsia="游ゴシック" w:hAnsi="游ゴシック" w:hint="eastAsia"/>
        </w:rPr>
        <w:t>３</w:t>
      </w:r>
      <w:r>
        <w:rPr>
          <w:rFonts w:ascii="游ゴシック" w:eastAsia="游ゴシック" w:hAnsi="游ゴシック" w:hint="eastAsia"/>
        </w:rPr>
        <w:t>－</w:t>
      </w:r>
      <w:r w:rsidRPr="00735416">
        <w:rPr>
          <w:rFonts w:ascii="游ゴシック" w:eastAsia="游ゴシック" w:hAnsi="游ゴシック" w:hint="eastAsia"/>
        </w:rPr>
        <w:t>１</w:t>
      </w:r>
      <w:r>
        <w:rPr>
          <w:rFonts w:ascii="游ゴシック" w:eastAsia="游ゴシック" w:hAnsi="游ゴシック" w:hint="eastAsia"/>
        </w:rPr>
        <w:t xml:space="preserve">　全産業（13部門）</w:t>
      </w:r>
      <w:r w:rsidR="006E0BB9">
        <w:rPr>
          <w:rFonts w:ascii="游ゴシック" w:eastAsia="游ゴシック" w:hAnsi="游ゴシック" w:hint="eastAsia"/>
        </w:rPr>
        <w:t>の</w:t>
      </w:r>
      <w:r>
        <w:rPr>
          <w:rFonts w:ascii="游ゴシック" w:eastAsia="游ゴシック" w:hAnsi="游ゴシック" w:hint="eastAsia"/>
        </w:rPr>
        <w:t>財・サービスのフロー</w:t>
      </w:r>
    </w:p>
    <w:p w14:paraId="6E5C337C" w14:textId="3CF014B9" w:rsidR="00C511B6" w:rsidRDefault="006F538F" w:rsidP="00BD7F27">
      <w:pPr>
        <w:jc w:val="cente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761664" behindDoc="0" locked="0" layoutInCell="1" allowOverlap="1" wp14:anchorId="387476F1" wp14:editId="7B5E3B31">
                <wp:simplePos x="0" y="0"/>
                <wp:positionH relativeFrom="column">
                  <wp:posOffset>114300</wp:posOffset>
                </wp:positionH>
                <wp:positionV relativeFrom="paragraph">
                  <wp:posOffset>5159223</wp:posOffset>
                </wp:positionV>
                <wp:extent cx="6339840" cy="423081"/>
                <wp:effectExtent l="0" t="0" r="3810" b="0"/>
                <wp:wrapNone/>
                <wp:docPr id="94" name="テキスト ボックス 94"/>
                <wp:cNvGraphicFramePr/>
                <a:graphic xmlns:a="http://schemas.openxmlformats.org/drawingml/2006/main">
                  <a:graphicData uri="http://schemas.microsoft.com/office/word/2010/wordprocessingShape">
                    <wps:wsp>
                      <wps:cNvSpPr txBox="1"/>
                      <wps:spPr>
                        <a:xfrm>
                          <a:off x="0" y="0"/>
                          <a:ext cx="6339840" cy="423081"/>
                        </a:xfrm>
                        <a:prstGeom prst="rect">
                          <a:avLst/>
                        </a:prstGeom>
                        <a:solidFill>
                          <a:schemeClr val="bg1"/>
                        </a:solidFill>
                        <a:ln w="6350">
                          <a:noFill/>
                        </a:ln>
                      </wps:spPr>
                      <wps:txbx>
                        <w:txbxContent>
                          <w:p w14:paraId="2425392D" w14:textId="3C48097F" w:rsidR="00361ADD" w:rsidRPr="00A231FF" w:rsidRDefault="00361ADD" w:rsidP="00A231FF">
                            <w:pPr>
                              <w:spacing w:line="200" w:lineRule="exact"/>
                              <w:ind w:left="240" w:hangingChars="150" w:hanging="240"/>
                              <w:rPr>
                                <w:rFonts w:ascii="游ゴシック" w:eastAsia="游ゴシック" w:hAnsi="游ゴシック"/>
                                <w:sz w:val="16"/>
                                <w:szCs w:val="16"/>
                              </w:rPr>
                            </w:pPr>
                            <w:r w:rsidRPr="00A231FF">
                              <w:rPr>
                                <w:rFonts w:ascii="游ゴシック" w:eastAsia="游ゴシック" w:hAnsi="游ゴシック" w:hint="eastAsia"/>
                                <w:sz w:val="16"/>
                                <w:szCs w:val="16"/>
                              </w:rPr>
                              <w:t>注</w:t>
                            </w:r>
                            <w:r w:rsidRPr="00A231FF">
                              <w:rPr>
                                <w:rFonts w:ascii="游ゴシック" w:eastAsia="游ゴシック" w:hAnsi="游ゴシック"/>
                                <w:sz w:val="16"/>
                                <w:szCs w:val="16"/>
                              </w:rPr>
                              <w:t>)</w:t>
                            </w:r>
                            <w:r w:rsidRPr="00A231FF">
                              <w:rPr>
                                <w:rFonts w:ascii="游ゴシック" w:eastAsia="游ゴシック" w:hAnsi="游ゴシック" w:hint="eastAsia"/>
                                <w:sz w:val="16"/>
                                <w:szCs w:val="16"/>
                              </w:rPr>
                              <w:t>作図ツールの仕様上、内訳の計を小計・合計として表示するため、これらの項目には丸め誤差が生じる場合がある。以下、この章において同じ。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7476F1" id="テキスト ボックス 94" o:spid="_x0000_s1044" type="#_x0000_t202" style="position:absolute;left:0;text-align:left;margin-left:9pt;margin-top:406.25pt;width:499.2pt;height:3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" fillcolor="white [3212]" stroked="f" strokeweight=".5pt">
                <v:textbox>
                  <w:txbxContent>
                    <w:p w14:paraId="2425392D" w14:textId="3C48097F" w:rsidR="00361ADD" w:rsidRPr="00A231FF" w:rsidRDefault="00361ADD" w:rsidP="00A231FF">
                      <w:pPr>
                        <w:spacing w:line="200" w:lineRule="exact"/>
                        <w:ind w:left="240" w:hangingChars="150" w:hanging="240"/>
                        <w:rPr>
                          <w:rFonts w:ascii="游ゴシック" w:eastAsia="游ゴシック" w:hAnsi="游ゴシック"/>
                          <w:sz w:val="16"/>
                          <w:szCs w:val="16"/>
                        </w:rPr>
                      </w:pPr>
                      <w:r w:rsidRPr="00A231FF">
                        <w:rPr>
                          <w:rFonts w:ascii="游ゴシック" w:eastAsia="游ゴシック" w:hAnsi="游ゴシック" w:hint="eastAsia"/>
                          <w:sz w:val="16"/>
                          <w:szCs w:val="16"/>
                        </w:rPr>
                        <w:t>注</w:t>
                      </w:r>
                      <w:r w:rsidRPr="00A231FF">
                        <w:rPr>
                          <w:rFonts w:ascii="游ゴシック" w:eastAsia="游ゴシック" w:hAnsi="游ゴシック"/>
                          <w:sz w:val="16"/>
                          <w:szCs w:val="16"/>
                        </w:rPr>
                        <w:t>)</w:t>
                      </w:r>
                      <w:r w:rsidRPr="00A231FF">
                        <w:rPr>
                          <w:rFonts w:ascii="游ゴシック" w:eastAsia="游ゴシック" w:hAnsi="游ゴシック" w:hint="eastAsia"/>
                          <w:sz w:val="16"/>
                          <w:szCs w:val="16"/>
                        </w:rPr>
                        <w:t>作図ツールの仕様上、内訳の計を小計・合計として表示するため、これらの項目には丸め誤差が生じる場合がある。以下、この章において同じ。</w:t>
                      </w:r>
                    </w:p>
                  </w:txbxContent>
                </v:textbox>
              </v:shape>
            </w:pict>
          </mc:Fallback>
        </mc:AlternateContent>
      </w:r>
      <w:r w:rsidR="005C06E8">
        <w:rPr>
          <w:noProof/>
        </w:rPr>
        <mc:AlternateContent>
          <mc:Choice Requires="wps">
            <w:drawing>
              <wp:anchor distT="45720" distB="45720" distL="114300" distR="114300" simplePos="0" relativeHeight="251727872" behindDoc="0" locked="0" layoutInCell="1" allowOverlap="1" wp14:anchorId="49EC8D43" wp14:editId="55015D7E">
                <wp:simplePos x="0" y="0"/>
                <wp:positionH relativeFrom="column">
                  <wp:posOffset>4797499</wp:posOffset>
                </wp:positionH>
                <wp:positionV relativeFrom="paragraph">
                  <wp:posOffset>230505</wp:posOffset>
                </wp:positionV>
                <wp:extent cx="1015340" cy="302821"/>
                <wp:effectExtent l="0" t="0" r="0" b="25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2821"/>
                        </a:xfrm>
                        <a:prstGeom prst="rect">
                          <a:avLst/>
                        </a:prstGeom>
                        <a:noFill/>
                        <a:ln w="9525">
                          <a:noFill/>
                          <a:miter lim="800000"/>
                          <a:headEnd/>
                          <a:tailEnd/>
                        </a:ln>
                      </wps:spPr>
                      <wps:txbx>
                        <w:txbxContent>
                          <w:p w14:paraId="48EBBB5F"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C8D43" id="_x0000_s1045" type="#_x0000_t202" style="position:absolute;left:0;text-align:left;margin-left:377.75pt;margin-top:18.15pt;width:79.95pt;height:23.8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" filled="f" stroked="f">
                <v:textbox>
                  <w:txbxContent>
                    <w:p w14:paraId="48EBBB5F"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v:textbox>
              </v:shape>
            </w:pict>
          </mc:Fallback>
        </mc:AlternateContent>
      </w:r>
      <w:r w:rsidR="0061105B">
        <w:rPr>
          <w:rFonts w:ascii="游ゴシック" w:eastAsia="游ゴシック" w:hAnsi="游ゴシック"/>
          <w:noProof/>
        </w:rPr>
        <w:drawing>
          <wp:inline distT="0" distB="0" distL="0" distR="0" wp14:anchorId="02277A85" wp14:editId="4ED4BC64">
            <wp:extent cx="5464444" cy="5486400"/>
            <wp:effectExtent l="0" t="0" r="317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1582" cy="5503607"/>
                    </a:xfrm>
                    <a:prstGeom prst="rect">
                      <a:avLst/>
                    </a:prstGeom>
                  </pic:spPr>
                </pic:pic>
              </a:graphicData>
            </a:graphic>
          </wp:inline>
        </w:drawing>
      </w:r>
    </w:p>
    <w:p w14:paraId="380D8F1C" w14:textId="77777777" w:rsidR="00361ADD" w:rsidRPr="00BD7F27" w:rsidRDefault="00361ADD" w:rsidP="00A231FF">
      <w:pPr>
        <w:rPr>
          <w:rFonts w:ascii="游ゴシック" w:eastAsia="游ゴシック" w:hAnsi="游ゴシック"/>
        </w:rPr>
      </w:pPr>
    </w:p>
    <w:p w14:paraId="58E7D83C" w14:textId="6157DF83" w:rsidR="0088189A" w:rsidRDefault="0088189A" w:rsidP="0088189A">
      <w:pPr>
        <w:pStyle w:val="3"/>
      </w:pPr>
      <w:bookmarkStart w:id="39" w:name="_Toc229734339"/>
      <w:r>
        <w:rPr>
          <w:rFonts w:hint="eastAsia"/>
        </w:rPr>
        <w:t>３</w:t>
      </w:r>
      <w:r w:rsidRPr="00E026E5">
        <w:rPr>
          <w:rFonts w:hint="eastAsia"/>
        </w:rPr>
        <w:t xml:space="preserve">　</w:t>
      </w:r>
      <w:r>
        <w:rPr>
          <w:rFonts w:hint="eastAsia"/>
        </w:rPr>
        <w:t>製造業とサービス（13部門）</w:t>
      </w:r>
      <w:bookmarkEnd w:id="39"/>
    </w:p>
    <w:p w14:paraId="1CC9B7FC" w14:textId="128F2B42" w:rsidR="0088189A" w:rsidRPr="006319CE" w:rsidRDefault="0088189A" w:rsidP="0088189A">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（１）</w:t>
      </w:r>
      <w:r>
        <w:rPr>
          <w:rFonts w:ascii="游ゴシック" w:hAnsi="游ゴシック" w:hint="eastAsia"/>
          <w:color w:val="000000" w:themeColor="text1"/>
        </w:rPr>
        <w:t>製造業</w:t>
      </w:r>
    </w:p>
    <w:p w14:paraId="448AB9AF" w14:textId="288DE7C2" w:rsidR="00EB3D4F" w:rsidRPr="0088189A" w:rsidRDefault="00EB3D4F" w:rsidP="00EB3D4F">
      <w:pPr>
        <w:ind w:leftChars="100" w:left="200" w:firstLineChars="100" w:firstLine="200"/>
        <w:rPr>
          <w:rFonts w:ascii="游ゴシック" w:eastAsia="游ゴシック" w:hAnsi="游ゴシック"/>
        </w:rPr>
      </w:pPr>
      <w:bookmarkStart w:id="40" w:name="_Hlk222216934"/>
      <w:r w:rsidRPr="0088189A">
        <w:rPr>
          <w:rFonts w:ascii="游ゴシック" w:eastAsia="游ゴシック" w:hAnsi="游ゴシック" w:hint="eastAsia"/>
        </w:rPr>
        <w:t>図</w:t>
      </w:r>
      <w:r w:rsidR="005F3C80">
        <w:rPr>
          <w:rFonts w:ascii="游ゴシック" w:eastAsia="游ゴシック" w:hAnsi="游ゴシック" w:hint="eastAsia"/>
        </w:rPr>
        <w:t>表</w:t>
      </w:r>
      <w:r w:rsidR="001B3037">
        <w:rPr>
          <w:rFonts w:ascii="游ゴシック" w:eastAsia="游ゴシック" w:hAnsi="游ゴシック" w:hint="eastAsia"/>
        </w:rPr>
        <w:t>３</w:t>
      </w:r>
      <w:r w:rsidRPr="0088189A">
        <w:rPr>
          <w:rFonts w:ascii="游ゴシック" w:eastAsia="游ゴシック" w:hAnsi="游ゴシック" w:hint="eastAsia"/>
        </w:rPr>
        <w:t>－２は、製造業の財・サービスのフローを</w:t>
      </w:r>
      <w:r>
        <w:rPr>
          <w:rFonts w:ascii="游ゴシック" w:eastAsia="游ゴシック" w:hAnsi="游ゴシック" w:hint="eastAsia"/>
        </w:rPr>
        <w:t>、</w:t>
      </w:r>
      <w:r w:rsidRPr="0088189A">
        <w:rPr>
          <w:rFonts w:ascii="游ゴシック" w:eastAsia="游ゴシック" w:hAnsi="游ゴシック" w:hint="eastAsia"/>
        </w:rPr>
        <w:t>サンキーチャートで図示したもので</w:t>
      </w:r>
      <w:r>
        <w:rPr>
          <w:rFonts w:ascii="游ゴシック" w:eastAsia="游ゴシック" w:hAnsi="游ゴシック" w:hint="eastAsia"/>
        </w:rPr>
        <w:t>す</w:t>
      </w:r>
      <w:r w:rsidRPr="0088189A">
        <w:rPr>
          <w:rFonts w:ascii="游ゴシック" w:eastAsia="游ゴシック" w:hAnsi="游ゴシック" w:hint="eastAsia"/>
        </w:rPr>
        <w:t>。</w:t>
      </w:r>
    </w:p>
    <w:p w14:paraId="0ADA5C83" w14:textId="77777777" w:rsidR="00EB3D4F" w:rsidRPr="005D6923" w:rsidDel="008101BF" w:rsidRDefault="00EB3D4F" w:rsidP="0088189A">
      <w:pPr>
        <w:ind w:leftChars="100" w:left="200" w:firstLineChars="100" w:firstLine="200"/>
        <w:rPr>
          <w:rFonts w:ascii="游ゴシック" w:eastAsia="游ゴシック" w:hAnsi="游ゴシック"/>
        </w:rPr>
      </w:pPr>
    </w:p>
    <w:p w14:paraId="6DDFE022" w14:textId="718CF1A5" w:rsidR="008B2909" w:rsidRDefault="008B2909" w:rsidP="00A30379">
      <w:pPr>
        <w:ind w:leftChars="100" w:left="200"/>
        <w:rPr>
          <w:rFonts w:ascii="游ゴシック" w:eastAsia="游ゴシック" w:hAnsi="游ゴシック"/>
        </w:rPr>
      </w:pPr>
      <w:r>
        <w:rPr>
          <w:rFonts w:ascii="游ゴシック" w:eastAsia="游ゴシック" w:hAnsi="游ゴシック" w:hint="eastAsia"/>
        </w:rPr>
        <w:t>ア　総供給</w:t>
      </w:r>
    </w:p>
    <w:p w14:paraId="76A6AC31" w14:textId="03268A6C" w:rsidR="0088189A" w:rsidRDefault="0088189A" w:rsidP="00E95CE0">
      <w:pPr>
        <w:pStyle w:val="af8"/>
        <w:numPr>
          <w:ilvl w:val="0"/>
          <w:numId w:val="9"/>
        </w:numPr>
        <w:rPr>
          <w:rFonts w:ascii="游ゴシック" w:eastAsia="游ゴシック" w:hAnsi="游ゴシック"/>
        </w:rPr>
      </w:pPr>
      <w:r w:rsidRPr="00466DA8">
        <w:rPr>
          <w:rFonts w:ascii="游ゴシック" w:eastAsia="游ゴシック" w:hAnsi="游ゴシック" w:hint="eastAsia"/>
        </w:rPr>
        <w:t>中間投入は９兆</w:t>
      </w:r>
      <w:r w:rsidRPr="00466DA8">
        <w:rPr>
          <w:rFonts w:ascii="游ゴシック" w:eastAsia="游ゴシック" w:hAnsi="游ゴシック"/>
        </w:rPr>
        <w:t>1,454億円で、内訳は、製造業が６兆2,96</w:t>
      </w:r>
      <w:r w:rsidR="0011188C">
        <w:rPr>
          <w:rFonts w:ascii="游ゴシック" w:eastAsia="游ゴシック" w:hAnsi="游ゴシック"/>
        </w:rPr>
        <w:t>9</w:t>
      </w:r>
      <w:r w:rsidRPr="00466DA8">
        <w:rPr>
          <w:rFonts w:ascii="游ゴシック" w:eastAsia="游ゴシック" w:hAnsi="游ゴシック"/>
        </w:rPr>
        <w:t>億円</w:t>
      </w:r>
      <w:r w:rsidR="005959FB" w:rsidRPr="00466DA8">
        <w:rPr>
          <w:rFonts w:ascii="游ゴシック" w:eastAsia="游ゴシック" w:hAnsi="游ゴシック" w:hint="eastAsia"/>
        </w:rPr>
        <w:t>と</w:t>
      </w:r>
      <w:r w:rsidR="00E4570D" w:rsidRPr="00466DA8">
        <w:rPr>
          <w:rFonts w:ascii="游ゴシック" w:eastAsia="游ゴシック" w:hAnsi="游ゴシック" w:hint="eastAsia"/>
        </w:rPr>
        <w:t>、</w:t>
      </w:r>
      <w:r w:rsidR="00C62875">
        <w:rPr>
          <w:rFonts w:ascii="游ゴシック" w:eastAsia="游ゴシック" w:hAnsi="游ゴシック" w:hint="eastAsia"/>
        </w:rPr>
        <w:t>府内から供給された</w:t>
      </w:r>
      <w:r w:rsidRPr="00466DA8">
        <w:rPr>
          <w:rFonts w:ascii="游ゴシック" w:eastAsia="游ゴシック" w:hAnsi="游ゴシック" w:hint="eastAsia"/>
        </w:rPr>
        <w:t>財</w:t>
      </w:r>
      <w:r w:rsidR="008B2909" w:rsidRPr="00466DA8">
        <w:rPr>
          <w:rFonts w:ascii="游ゴシック" w:eastAsia="游ゴシック" w:hAnsi="游ゴシック" w:hint="eastAsia"/>
        </w:rPr>
        <w:t>・サービス</w:t>
      </w:r>
      <w:r w:rsidR="00C62875">
        <w:rPr>
          <w:rFonts w:ascii="游ゴシック" w:eastAsia="游ゴシック" w:hAnsi="游ゴシック" w:hint="eastAsia"/>
        </w:rPr>
        <w:t>のうち、</w:t>
      </w:r>
      <w:r w:rsidRPr="00466DA8">
        <w:rPr>
          <w:rFonts w:ascii="游ゴシック" w:eastAsia="游ゴシック" w:hAnsi="游ゴシック" w:hint="eastAsia"/>
        </w:rPr>
        <w:t>約３分の２</w:t>
      </w:r>
      <w:r w:rsidR="00C62875">
        <w:rPr>
          <w:rFonts w:ascii="游ゴシック" w:eastAsia="游ゴシック" w:hAnsi="游ゴシック" w:hint="eastAsia"/>
        </w:rPr>
        <w:t>が</w:t>
      </w:r>
      <w:r w:rsidRPr="00466DA8">
        <w:rPr>
          <w:rFonts w:ascii="游ゴシック" w:eastAsia="游ゴシック" w:hAnsi="游ゴシック" w:hint="eastAsia"/>
        </w:rPr>
        <w:t>製造業</w:t>
      </w:r>
      <w:r w:rsidR="00FD5645">
        <w:rPr>
          <w:rFonts w:ascii="游ゴシック" w:eastAsia="游ゴシック" w:hAnsi="游ゴシック" w:hint="eastAsia"/>
        </w:rPr>
        <w:t>から供給</w:t>
      </w:r>
      <w:r w:rsidR="00C62875">
        <w:rPr>
          <w:rFonts w:ascii="游ゴシック" w:eastAsia="游ゴシック" w:hAnsi="游ゴシック" w:hint="eastAsia"/>
        </w:rPr>
        <w:t>されたことが分かります</w:t>
      </w:r>
      <w:r w:rsidR="001207D0" w:rsidRPr="00466DA8">
        <w:rPr>
          <w:rFonts w:ascii="游ゴシック" w:eastAsia="游ゴシック" w:hAnsi="游ゴシック" w:hint="eastAsia"/>
        </w:rPr>
        <w:t>。</w:t>
      </w:r>
    </w:p>
    <w:p w14:paraId="7328CD2F" w14:textId="63C08EFB" w:rsidR="0088189A" w:rsidRDefault="0088189A" w:rsidP="00E95CE0">
      <w:pPr>
        <w:pStyle w:val="af8"/>
        <w:numPr>
          <w:ilvl w:val="0"/>
          <w:numId w:val="9"/>
        </w:numPr>
        <w:rPr>
          <w:rFonts w:ascii="游ゴシック" w:eastAsia="游ゴシック" w:hAnsi="游ゴシック"/>
        </w:rPr>
      </w:pPr>
      <w:r w:rsidRPr="00466DA8">
        <w:rPr>
          <w:rFonts w:ascii="游ゴシック" w:eastAsia="游ゴシック" w:hAnsi="游ゴシック" w:hint="eastAsia"/>
        </w:rPr>
        <w:t>粗付加価値</w:t>
      </w:r>
      <w:r w:rsidR="00E629EB" w:rsidRPr="00466DA8">
        <w:rPr>
          <w:rFonts w:ascii="游ゴシック" w:eastAsia="游ゴシック" w:hAnsi="游ゴシック" w:hint="eastAsia"/>
        </w:rPr>
        <w:t>は</w:t>
      </w:r>
      <w:r w:rsidRPr="00466DA8">
        <w:rPr>
          <w:rFonts w:ascii="游ゴシック" w:eastAsia="游ゴシック" w:hAnsi="游ゴシック" w:hint="eastAsia"/>
        </w:rPr>
        <w:t>６兆</w:t>
      </w:r>
      <w:r w:rsidRPr="00466DA8">
        <w:rPr>
          <w:rFonts w:ascii="游ゴシック" w:eastAsia="游ゴシック" w:hAnsi="游ゴシック"/>
        </w:rPr>
        <w:t>4,493億円で、</w:t>
      </w:r>
      <w:r w:rsidR="00E629EB" w:rsidRPr="00466DA8">
        <w:rPr>
          <w:rFonts w:ascii="游ゴシック" w:eastAsia="游ゴシック" w:hAnsi="游ゴシック" w:hint="eastAsia"/>
        </w:rPr>
        <w:t>うち</w:t>
      </w:r>
      <w:r w:rsidRPr="00466DA8">
        <w:rPr>
          <w:rFonts w:ascii="游ゴシック" w:eastAsia="游ゴシック" w:hAnsi="游ゴシック" w:hint="eastAsia"/>
        </w:rPr>
        <w:t>雇用者所得が３兆</w:t>
      </w:r>
      <w:r w:rsidRPr="00466DA8">
        <w:rPr>
          <w:rFonts w:ascii="游ゴシック" w:eastAsia="游ゴシック" w:hAnsi="游ゴシック"/>
        </w:rPr>
        <w:t>1,485億円</w:t>
      </w:r>
      <w:r w:rsidR="00E629EB" w:rsidRPr="00466DA8">
        <w:rPr>
          <w:rFonts w:ascii="游ゴシック" w:eastAsia="游ゴシック" w:hAnsi="游ゴシック" w:hint="eastAsia"/>
        </w:rPr>
        <w:t>と</w:t>
      </w:r>
      <w:r w:rsidR="00DB3982">
        <w:rPr>
          <w:rFonts w:ascii="游ゴシック" w:eastAsia="游ゴシック" w:hAnsi="游ゴシック" w:hint="eastAsia"/>
        </w:rPr>
        <w:t>、粗付加価値の</w:t>
      </w:r>
      <w:r w:rsidRPr="00466DA8">
        <w:rPr>
          <w:rFonts w:ascii="游ゴシック" w:eastAsia="游ゴシック" w:hAnsi="游ゴシック" w:hint="eastAsia"/>
        </w:rPr>
        <w:t>約半分を占めてい</w:t>
      </w:r>
      <w:r w:rsidR="007026CB" w:rsidRPr="00466DA8">
        <w:rPr>
          <w:rFonts w:ascii="游ゴシック" w:eastAsia="游ゴシック" w:hAnsi="游ゴシック" w:hint="eastAsia"/>
        </w:rPr>
        <w:t>ます。</w:t>
      </w:r>
    </w:p>
    <w:p w14:paraId="7F5467CD" w14:textId="6D3A29F1" w:rsidR="0088189A" w:rsidRPr="00466DA8" w:rsidRDefault="0088189A" w:rsidP="00E95CE0">
      <w:pPr>
        <w:pStyle w:val="af8"/>
        <w:numPr>
          <w:ilvl w:val="0"/>
          <w:numId w:val="9"/>
        </w:numPr>
        <w:rPr>
          <w:rFonts w:ascii="游ゴシック" w:eastAsia="游ゴシック" w:hAnsi="游ゴシック"/>
        </w:rPr>
      </w:pPr>
      <w:r w:rsidRPr="00466DA8">
        <w:rPr>
          <w:rFonts w:ascii="游ゴシック" w:eastAsia="游ゴシック" w:hAnsi="游ゴシック" w:hint="eastAsia"/>
        </w:rPr>
        <w:t>輸移入は</w:t>
      </w:r>
      <w:r w:rsidRPr="00466DA8">
        <w:rPr>
          <w:rFonts w:ascii="游ゴシック" w:eastAsia="游ゴシック" w:hAnsi="游ゴシック"/>
        </w:rPr>
        <w:t>13</w:t>
      </w:r>
      <w:r w:rsidRPr="00466DA8">
        <w:rPr>
          <w:rFonts w:ascii="游ゴシック" w:eastAsia="游ゴシック" w:hAnsi="游ゴシック" w:hint="eastAsia"/>
        </w:rPr>
        <w:t>兆</w:t>
      </w:r>
      <w:r w:rsidRPr="00466DA8">
        <w:rPr>
          <w:rFonts w:ascii="游ゴシック" w:eastAsia="游ゴシック" w:hAnsi="游ゴシック"/>
        </w:rPr>
        <w:t>8,777</w:t>
      </w:r>
      <w:r w:rsidRPr="00466DA8">
        <w:rPr>
          <w:rFonts w:ascii="游ゴシック" w:eastAsia="游ゴシック" w:hAnsi="游ゴシック" w:hint="eastAsia"/>
        </w:rPr>
        <w:t>億円で、</w:t>
      </w:r>
      <w:r w:rsidR="00226C04">
        <w:rPr>
          <w:rFonts w:ascii="游ゴシック" w:eastAsia="游ゴシック" w:hAnsi="游ゴシック" w:hint="eastAsia"/>
        </w:rPr>
        <w:t>うち</w:t>
      </w:r>
      <w:r w:rsidR="007E6610">
        <w:rPr>
          <w:rFonts w:ascii="游ゴシック" w:eastAsia="游ゴシック" w:hAnsi="游ゴシック" w:hint="eastAsia"/>
        </w:rPr>
        <w:t>輸</w:t>
      </w:r>
      <w:r w:rsidRPr="00466DA8">
        <w:rPr>
          <w:rFonts w:ascii="游ゴシック" w:eastAsia="游ゴシック" w:hAnsi="游ゴシック" w:hint="eastAsia"/>
        </w:rPr>
        <w:t>入が３兆</w:t>
      </w:r>
      <w:r w:rsidRPr="00466DA8">
        <w:rPr>
          <w:rFonts w:ascii="游ゴシック" w:eastAsia="游ゴシック" w:hAnsi="游ゴシック"/>
        </w:rPr>
        <w:t>9,295</w:t>
      </w:r>
      <w:r w:rsidRPr="00466DA8">
        <w:rPr>
          <w:rFonts w:ascii="游ゴシック" w:eastAsia="游ゴシック" w:hAnsi="游ゴシック" w:hint="eastAsia"/>
        </w:rPr>
        <w:t>億円で、</w:t>
      </w:r>
      <w:r w:rsidR="007E6610">
        <w:rPr>
          <w:rFonts w:ascii="游ゴシック" w:eastAsia="游ゴシック" w:hAnsi="游ゴシック" w:hint="eastAsia"/>
        </w:rPr>
        <w:t>移</w:t>
      </w:r>
      <w:r w:rsidRPr="00466DA8">
        <w:rPr>
          <w:rFonts w:ascii="游ゴシック" w:eastAsia="游ゴシック" w:hAnsi="游ゴシック" w:hint="eastAsia"/>
        </w:rPr>
        <w:t>入が９兆</w:t>
      </w:r>
      <w:r w:rsidRPr="00466DA8">
        <w:rPr>
          <w:rFonts w:ascii="游ゴシック" w:eastAsia="游ゴシック" w:hAnsi="游ゴシック"/>
        </w:rPr>
        <w:t>9,482</w:t>
      </w:r>
      <w:r w:rsidRPr="00466DA8">
        <w:rPr>
          <w:rFonts w:ascii="游ゴシック" w:eastAsia="游ゴシック" w:hAnsi="游ゴシック" w:hint="eastAsia"/>
        </w:rPr>
        <w:t>億円で</w:t>
      </w:r>
      <w:r w:rsidR="001207D0" w:rsidRPr="00466DA8">
        <w:rPr>
          <w:rFonts w:ascii="游ゴシック" w:eastAsia="游ゴシック" w:hAnsi="游ゴシック" w:hint="eastAsia"/>
        </w:rPr>
        <w:t>す</w:t>
      </w:r>
      <w:r w:rsidRPr="00466DA8">
        <w:rPr>
          <w:rFonts w:ascii="游ゴシック" w:eastAsia="游ゴシック" w:hAnsi="游ゴシック" w:hint="eastAsia"/>
        </w:rPr>
        <w:t>。</w:t>
      </w:r>
    </w:p>
    <w:p w14:paraId="07801BB0" w14:textId="38074875" w:rsidR="008B2909" w:rsidRDefault="008B2909" w:rsidP="0088189A">
      <w:pPr>
        <w:ind w:leftChars="100" w:left="200" w:firstLineChars="100" w:firstLine="200"/>
        <w:rPr>
          <w:rFonts w:ascii="游ゴシック" w:eastAsia="游ゴシック" w:hAnsi="游ゴシック"/>
        </w:rPr>
      </w:pPr>
    </w:p>
    <w:p w14:paraId="0A738FAB" w14:textId="7898FEF0" w:rsidR="008B2909" w:rsidRDefault="00226C04" w:rsidP="00466DA8">
      <w:pPr>
        <w:ind w:leftChars="200" w:left="400" w:firstLineChars="100" w:firstLine="200"/>
        <w:rPr>
          <w:rFonts w:ascii="游ゴシック" w:eastAsia="游ゴシック" w:hAnsi="游ゴシック"/>
        </w:rPr>
      </w:pPr>
      <w:r>
        <w:rPr>
          <w:rFonts w:ascii="游ゴシック" w:eastAsia="游ゴシック" w:hAnsi="游ゴシック" w:hint="eastAsia"/>
        </w:rPr>
        <w:t>総供給</w:t>
      </w:r>
      <w:r w:rsidR="008B2909" w:rsidRPr="0088189A">
        <w:rPr>
          <w:rFonts w:ascii="游ゴシック" w:eastAsia="游ゴシック" w:hAnsi="游ゴシック" w:hint="eastAsia"/>
        </w:rPr>
        <w:t>全体</w:t>
      </w:r>
      <w:r w:rsidR="00FD5645">
        <w:rPr>
          <w:rFonts w:ascii="游ゴシック" w:eastAsia="游ゴシック" w:hAnsi="游ゴシック" w:hint="eastAsia"/>
        </w:rPr>
        <w:t>で見ると</w:t>
      </w:r>
      <w:r w:rsidR="008B2909">
        <w:rPr>
          <w:rFonts w:ascii="游ゴシック" w:eastAsia="游ゴシック" w:hAnsi="游ゴシック" w:hint="eastAsia"/>
        </w:rPr>
        <w:t>、</w:t>
      </w:r>
      <w:r w:rsidR="00FD5645">
        <w:rPr>
          <w:rFonts w:ascii="游ゴシック" w:eastAsia="游ゴシック" w:hAnsi="游ゴシック" w:hint="eastAsia"/>
        </w:rPr>
        <w:t>総供給</w:t>
      </w:r>
      <w:r w:rsidR="008B2909" w:rsidRPr="0088189A">
        <w:rPr>
          <w:rFonts w:ascii="游ゴシック" w:eastAsia="游ゴシック" w:hAnsi="游ゴシック" w:hint="eastAsia"/>
        </w:rPr>
        <w:t>29兆</w:t>
      </w:r>
      <w:r w:rsidR="00A2752A">
        <w:rPr>
          <w:rFonts w:ascii="游ゴシック" w:eastAsia="游ゴシック" w:hAnsi="游ゴシック" w:hint="eastAsia"/>
        </w:rPr>
        <w:t>4,723</w:t>
      </w:r>
      <w:r w:rsidR="008B2909" w:rsidRPr="0088189A">
        <w:rPr>
          <w:rFonts w:ascii="游ゴシック" w:eastAsia="游ゴシック" w:hAnsi="游ゴシック" w:hint="eastAsia"/>
        </w:rPr>
        <w:t>億円のうち</w:t>
      </w:r>
      <w:r w:rsidR="0076657C">
        <w:rPr>
          <w:rFonts w:ascii="游ゴシック" w:eastAsia="游ゴシック" w:hAnsi="游ゴシック" w:hint="eastAsia"/>
        </w:rPr>
        <w:t>、</w:t>
      </w:r>
      <w:r w:rsidR="008B2909" w:rsidRPr="0088189A">
        <w:rPr>
          <w:rFonts w:ascii="游ゴシック" w:eastAsia="游ゴシック" w:hAnsi="游ゴシック" w:hint="eastAsia"/>
        </w:rPr>
        <w:t>輸移入が13兆8,777億円</w:t>
      </w:r>
      <w:r w:rsidR="008B2909">
        <w:rPr>
          <w:rFonts w:ascii="游ゴシック" w:eastAsia="游ゴシック" w:hAnsi="游ゴシック" w:hint="eastAsia"/>
        </w:rPr>
        <w:t>で</w:t>
      </w:r>
      <w:r w:rsidR="00FD5645">
        <w:rPr>
          <w:rFonts w:ascii="游ゴシック" w:eastAsia="游ゴシック" w:hAnsi="游ゴシック" w:hint="eastAsia"/>
        </w:rPr>
        <w:t>あることから</w:t>
      </w:r>
      <w:r w:rsidR="008B2909" w:rsidRPr="0088189A">
        <w:rPr>
          <w:rFonts w:ascii="游ゴシック" w:eastAsia="游ゴシック" w:hAnsi="游ゴシック" w:hint="eastAsia"/>
        </w:rPr>
        <w:t>、</w:t>
      </w:r>
      <w:r w:rsidR="00FD5645">
        <w:rPr>
          <w:rFonts w:ascii="游ゴシック" w:eastAsia="游ゴシック" w:hAnsi="游ゴシック" w:hint="eastAsia"/>
        </w:rPr>
        <w:t>製造業の</w:t>
      </w:r>
      <w:r w:rsidR="008B2909" w:rsidRPr="0088189A">
        <w:rPr>
          <w:rFonts w:ascii="游ゴシック" w:eastAsia="游ゴシック" w:hAnsi="游ゴシック" w:hint="eastAsia"/>
        </w:rPr>
        <w:t>生産に必要な財・サービスのうち約半分が、輸移入によりまかなわれていることが</w:t>
      </w:r>
      <w:r w:rsidR="008B2909">
        <w:rPr>
          <w:rFonts w:ascii="游ゴシック" w:eastAsia="游ゴシック" w:hAnsi="游ゴシック" w:hint="eastAsia"/>
        </w:rPr>
        <w:t>分かります</w:t>
      </w:r>
      <w:r w:rsidR="008B2909" w:rsidRPr="0088189A">
        <w:rPr>
          <w:rFonts w:ascii="游ゴシック" w:eastAsia="游ゴシック" w:hAnsi="游ゴシック" w:hint="eastAsia"/>
        </w:rPr>
        <w:t>。</w:t>
      </w:r>
    </w:p>
    <w:p w14:paraId="5F35EDB7" w14:textId="77777777" w:rsidR="008B2909" w:rsidRDefault="008B2909" w:rsidP="0088189A">
      <w:pPr>
        <w:ind w:leftChars="100" w:left="200" w:firstLineChars="100" w:firstLine="200"/>
        <w:rPr>
          <w:rFonts w:ascii="游ゴシック" w:eastAsia="游ゴシック" w:hAnsi="游ゴシック"/>
        </w:rPr>
      </w:pPr>
    </w:p>
    <w:p w14:paraId="5A408FF5" w14:textId="421435FA" w:rsidR="008B2909" w:rsidRPr="00950A73" w:rsidRDefault="008B2909" w:rsidP="00A30379">
      <w:pPr>
        <w:ind w:leftChars="100" w:left="200"/>
        <w:rPr>
          <w:rFonts w:ascii="游ゴシック" w:eastAsia="游ゴシック" w:hAnsi="游ゴシック"/>
        </w:rPr>
      </w:pPr>
      <w:r>
        <w:rPr>
          <w:rFonts w:ascii="游ゴシック" w:eastAsia="游ゴシック" w:hAnsi="游ゴシック" w:hint="eastAsia"/>
        </w:rPr>
        <w:t>イ　総需要</w:t>
      </w:r>
    </w:p>
    <w:p w14:paraId="184F851E" w14:textId="207935C0" w:rsidR="0088189A" w:rsidRDefault="0088189A"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中間需要は11兆4,378億円で、</w:t>
      </w:r>
      <w:r w:rsidR="00BC28D0">
        <w:rPr>
          <w:rFonts w:ascii="游ゴシック" w:eastAsia="游ゴシック" w:hAnsi="游ゴシック" w:hint="eastAsia"/>
        </w:rPr>
        <w:t>そのうち</w:t>
      </w:r>
      <w:r w:rsidRPr="0088189A">
        <w:rPr>
          <w:rFonts w:ascii="游ゴシック" w:eastAsia="游ゴシック" w:hAnsi="游ゴシック" w:hint="eastAsia"/>
        </w:rPr>
        <w:t>製造業が６兆</w:t>
      </w:r>
      <w:r w:rsidR="00A2752A">
        <w:rPr>
          <w:rFonts w:ascii="游ゴシック" w:eastAsia="游ゴシック" w:hAnsi="游ゴシック" w:hint="eastAsia"/>
        </w:rPr>
        <w:t>2,969</w:t>
      </w:r>
      <w:r w:rsidRPr="0088189A">
        <w:rPr>
          <w:rFonts w:ascii="游ゴシック" w:eastAsia="游ゴシック" w:hAnsi="游ゴシック" w:hint="eastAsia"/>
        </w:rPr>
        <w:t>億円</w:t>
      </w:r>
      <w:r w:rsidR="00D45742">
        <w:rPr>
          <w:rFonts w:ascii="游ゴシック" w:eastAsia="游ゴシック" w:hAnsi="游ゴシック" w:hint="eastAsia"/>
        </w:rPr>
        <w:t>であることから</w:t>
      </w:r>
      <w:r w:rsidR="00BC28D0">
        <w:rPr>
          <w:rFonts w:ascii="游ゴシック" w:eastAsia="游ゴシック" w:hAnsi="游ゴシック" w:hint="eastAsia"/>
        </w:rPr>
        <w:t>、</w:t>
      </w:r>
      <w:r w:rsidR="00950A73">
        <w:rPr>
          <w:rFonts w:ascii="游ゴシック" w:eastAsia="游ゴシック" w:hAnsi="游ゴシック" w:hint="eastAsia"/>
        </w:rPr>
        <w:t>中間需要の過半</w:t>
      </w:r>
      <w:r w:rsidRPr="0088189A">
        <w:rPr>
          <w:rFonts w:ascii="游ゴシック" w:eastAsia="游ゴシック" w:hAnsi="游ゴシック" w:hint="eastAsia"/>
        </w:rPr>
        <w:t>が</w:t>
      </w:r>
      <w:r w:rsidR="00950A73">
        <w:rPr>
          <w:rFonts w:ascii="游ゴシック" w:eastAsia="游ゴシック" w:hAnsi="游ゴシック" w:hint="eastAsia"/>
        </w:rPr>
        <w:t>、</w:t>
      </w:r>
      <w:r w:rsidRPr="0088189A">
        <w:rPr>
          <w:rFonts w:ascii="游ゴシック" w:eastAsia="游ゴシック" w:hAnsi="游ゴシック" w:hint="eastAsia"/>
        </w:rPr>
        <w:t>他の製造業</w:t>
      </w:r>
      <w:r w:rsidR="00950A73">
        <w:rPr>
          <w:rFonts w:ascii="游ゴシック" w:eastAsia="游ゴシック" w:hAnsi="游ゴシック" w:hint="eastAsia"/>
        </w:rPr>
        <w:t>に向けた</w:t>
      </w:r>
      <w:r w:rsidRPr="0088189A">
        <w:rPr>
          <w:rFonts w:ascii="游ゴシック" w:eastAsia="游ゴシック" w:hAnsi="游ゴシック" w:hint="eastAsia"/>
        </w:rPr>
        <w:t>販売</w:t>
      </w:r>
      <w:r w:rsidR="00950A73">
        <w:rPr>
          <w:rFonts w:ascii="游ゴシック" w:eastAsia="游ゴシック" w:hAnsi="游ゴシック" w:hint="eastAsia"/>
        </w:rPr>
        <w:t>である</w:t>
      </w:r>
      <w:r w:rsidRPr="0088189A">
        <w:rPr>
          <w:rFonts w:ascii="游ゴシック" w:eastAsia="游ゴシック" w:hAnsi="游ゴシック" w:hint="eastAsia"/>
        </w:rPr>
        <w:t>ことが</w:t>
      </w:r>
      <w:r w:rsidR="00950A73">
        <w:rPr>
          <w:rFonts w:ascii="游ゴシック" w:eastAsia="游ゴシック" w:hAnsi="游ゴシック" w:hint="eastAsia"/>
        </w:rPr>
        <w:t>分かります</w:t>
      </w:r>
      <w:r w:rsidRPr="0088189A">
        <w:rPr>
          <w:rFonts w:ascii="游ゴシック" w:eastAsia="游ゴシック" w:hAnsi="游ゴシック" w:hint="eastAsia"/>
        </w:rPr>
        <w:t>。</w:t>
      </w:r>
    </w:p>
    <w:p w14:paraId="3DB285B3" w14:textId="2DDB0153" w:rsidR="0088189A" w:rsidRDefault="004A7384" w:rsidP="00E95CE0">
      <w:pPr>
        <w:pStyle w:val="af8"/>
        <w:numPr>
          <w:ilvl w:val="0"/>
          <w:numId w:val="9"/>
        </w:numPr>
        <w:rPr>
          <w:rFonts w:ascii="游ゴシック" w:eastAsia="游ゴシック" w:hAnsi="游ゴシック"/>
        </w:rPr>
      </w:pPr>
      <w:r>
        <w:rPr>
          <w:rFonts w:ascii="游ゴシック" w:eastAsia="游ゴシック" w:hAnsi="游ゴシック" w:hint="eastAsia"/>
        </w:rPr>
        <w:t>府内</w:t>
      </w:r>
      <w:r w:rsidR="0088189A" w:rsidRPr="0088189A">
        <w:rPr>
          <w:rFonts w:ascii="游ゴシック" w:eastAsia="游ゴシック" w:hAnsi="游ゴシック" w:hint="eastAsia"/>
        </w:rPr>
        <w:t>最終需要</w:t>
      </w:r>
      <w:r w:rsidR="00950A73">
        <w:rPr>
          <w:rFonts w:ascii="游ゴシック" w:eastAsia="游ゴシック" w:hAnsi="游ゴシック" w:hint="eastAsia"/>
        </w:rPr>
        <w:t>は</w:t>
      </w:r>
      <w:r w:rsidR="0088189A" w:rsidRPr="0088189A">
        <w:rPr>
          <w:rFonts w:ascii="游ゴシック" w:eastAsia="游ゴシック" w:hAnsi="游ゴシック" w:hint="eastAsia"/>
        </w:rPr>
        <w:t>６兆7,649億円</w:t>
      </w:r>
      <w:r w:rsidR="00950A73">
        <w:rPr>
          <w:rFonts w:ascii="游ゴシック" w:eastAsia="游ゴシック" w:hAnsi="游ゴシック" w:hint="eastAsia"/>
        </w:rPr>
        <w:t>で、</w:t>
      </w:r>
      <w:r w:rsidR="00113CC3">
        <w:rPr>
          <w:rFonts w:ascii="游ゴシック" w:eastAsia="游ゴシック" w:hAnsi="游ゴシック" w:hint="eastAsia"/>
        </w:rPr>
        <w:t>うち</w:t>
      </w:r>
      <w:r w:rsidR="0088189A" w:rsidRPr="0088189A">
        <w:rPr>
          <w:rFonts w:ascii="游ゴシック" w:eastAsia="游ゴシック" w:hAnsi="游ゴシック" w:hint="eastAsia"/>
        </w:rPr>
        <w:t>民間消費支出が４兆2,637億円</w:t>
      </w:r>
      <w:r w:rsidR="007D5C9E">
        <w:rPr>
          <w:rFonts w:ascii="游ゴシック" w:eastAsia="游ゴシック" w:hAnsi="游ゴシック" w:hint="eastAsia"/>
        </w:rPr>
        <w:t>と</w:t>
      </w:r>
      <w:r w:rsidR="0093792E">
        <w:rPr>
          <w:rFonts w:ascii="游ゴシック" w:eastAsia="游ゴシック" w:hAnsi="游ゴシック" w:hint="eastAsia"/>
        </w:rPr>
        <w:t>、</w:t>
      </w:r>
      <w:r>
        <w:rPr>
          <w:rFonts w:ascii="游ゴシック" w:eastAsia="游ゴシック" w:hAnsi="游ゴシック" w:hint="eastAsia"/>
        </w:rPr>
        <w:t>府内</w:t>
      </w:r>
      <w:r w:rsidR="00DB3982">
        <w:rPr>
          <w:rFonts w:ascii="游ゴシック" w:eastAsia="游ゴシック" w:hAnsi="游ゴシック" w:hint="eastAsia"/>
        </w:rPr>
        <w:t>最終需要</w:t>
      </w:r>
      <w:r w:rsidR="007D5C9E">
        <w:rPr>
          <w:rFonts w:ascii="游ゴシック" w:eastAsia="游ゴシック" w:hAnsi="游ゴシック" w:hint="eastAsia"/>
        </w:rPr>
        <w:t>の約6</w:t>
      </w:r>
      <w:r w:rsidR="007D5C9E">
        <w:rPr>
          <w:rFonts w:ascii="游ゴシック" w:eastAsia="游ゴシック" w:hAnsi="游ゴシック"/>
        </w:rPr>
        <w:t>5%</w:t>
      </w:r>
      <w:r w:rsidR="007D5C9E">
        <w:rPr>
          <w:rFonts w:ascii="游ゴシック" w:eastAsia="游ゴシック" w:hAnsi="游ゴシック" w:hint="eastAsia"/>
        </w:rPr>
        <w:t>を占めています。</w:t>
      </w:r>
    </w:p>
    <w:p w14:paraId="04BFE78B" w14:textId="650FDB31" w:rsidR="0088189A" w:rsidRDefault="0088189A"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輸移出</w:t>
      </w:r>
      <w:r w:rsidR="00950A73">
        <w:rPr>
          <w:rFonts w:ascii="游ゴシック" w:eastAsia="游ゴシック" w:hAnsi="游ゴシック" w:hint="eastAsia"/>
        </w:rPr>
        <w:t>は</w:t>
      </w:r>
      <w:r w:rsidRPr="0088189A">
        <w:rPr>
          <w:rFonts w:ascii="游ゴシック" w:eastAsia="游ゴシック" w:hAnsi="游ゴシック" w:hint="eastAsia"/>
        </w:rPr>
        <w:t>11兆2,</w:t>
      </w:r>
      <w:r w:rsidR="0011188C">
        <w:rPr>
          <w:rFonts w:ascii="游ゴシック" w:eastAsia="游ゴシック" w:hAnsi="游ゴシック"/>
        </w:rPr>
        <w:t>6</w:t>
      </w:r>
      <w:r w:rsidRPr="0088189A">
        <w:rPr>
          <w:rFonts w:ascii="游ゴシック" w:eastAsia="游ゴシック" w:hAnsi="游ゴシック" w:hint="eastAsia"/>
        </w:rPr>
        <w:t>96億円</w:t>
      </w:r>
      <w:r w:rsidR="00950A73">
        <w:rPr>
          <w:rFonts w:ascii="游ゴシック" w:eastAsia="游ゴシック" w:hAnsi="游ゴシック" w:hint="eastAsia"/>
        </w:rPr>
        <w:t>で</w:t>
      </w:r>
      <w:r w:rsidR="00BF750B">
        <w:rPr>
          <w:rFonts w:ascii="游ゴシック" w:eastAsia="游ゴシック" w:hAnsi="游ゴシック" w:hint="eastAsia"/>
        </w:rPr>
        <w:t>、</w:t>
      </w:r>
      <w:r w:rsidR="00950A73">
        <w:rPr>
          <w:rFonts w:ascii="游ゴシック" w:eastAsia="游ゴシック" w:hAnsi="游ゴシック" w:hint="eastAsia"/>
        </w:rPr>
        <w:t>うち</w:t>
      </w:r>
      <w:r w:rsidR="007E6610">
        <w:rPr>
          <w:rFonts w:ascii="游ゴシック" w:eastAsia="游ゴシック" w:hAnsi="游ゴシック" w:hint="eastAsia"/>
        </w:rPr>
        <w:t>輸</w:t>
      </w:r>
      <w:r w:rsidRPr="0088189A">
        <w:rPr>
          <w:rFonts w:ascii="游ゴシック" w:eastAsia="游ゴシック" w:hAnsi="游ゴシック" w:hint="eastAsia"/>
        </w:rPr>
        <w:t>出</w:t>
      </w:r>
      <w:r w:rsidR="007D5C9E">
        <w:rPr>
          <w:rFonts w:ascii="游ゴシック" w:eastAsia="游ゴシック" w:hAnsi="游ゴシック" w:hint="eastAsia"/>
        </w:rPr>
        <w:t>が</w:t>
      </w:r>
      <w:r w:rsidR="007E6610">
        <w:rPr>
          <w:rFonts w:ascii="游ゴシック" w:eastAsia="游ゴシック" w:hAnsi="游ゴシック" w:hint="eastAsia"/>
        </w:rPr>
        <w:t>1</w:t>
      </w:r>
      <w:r w:rsidRPr="0088189A">
        <w:rPr>
          <w:rFonts w:ascii="游ゴシック" w:eastAsia="游ゴシック" w:hAnsi="游ゴシック" w:hint="eastAsia"/>
        </w:rPr>
        <w:t>兆</w:t>
      </w:r>
      <w:r w:rsidR="007E6610">
        <w:rPr>
          <w:rFonts w:ascii="游ゴシック" w:eastAsia="游ゴシック" w:hAnsi="游ゴシック"/>
        </w:rPr>
        <w:t>6,687</w:t>
      </w:r>
      <w:r w:rsidRPr="0088189A">
        <w:rPr>
          <w:rFonts w:ascii="游ゴシック" w:eastAsia="游ゴシック" w:hAnsi="游ゴシック" w:hint="eastAsia"/>
        </w:rPr>
        <w:t>億円</w:t>
      </w:r>
      <w:r w:rsidR="00531A79">
        <w:rPr>
          <w:rFonts w:ascii="游ゴシック" w:eastAsia="游ゴシック" w:hAnsi="游ゴシック" w:hint="eastAsia"/>
        </w:rPr>
        <w:t>、</w:t>
      </w:r>
      <w:r w:rsidR="007E6610">
        <w:rPr>
          <w:rFonts w:ascii="游ゴシック" w:eastAsia="游ゴシック" w:hAnsi="游ゴシック" w:hint="eastAsia"/>
        </w:rPr>
        <w:t>移</w:t>
      </w:r>
      <w:r w:rsidR="00531A79">
        <w:rPr>
          <w:rFonts w:ascii="游ゴシック" w:eastAsia="游ゴシック" w:hAnsi="游ゴシック" w:hint="eastAsia"/>
        </w:rPr>
        <w:t>出が９兆6</w:t>
      </w:r>
      <w:r w:rsidR="00531A79">
        <w:rPr>
          <w:rFonts w:ascii="游ゴシック" w:eastAsia="游ゴシック" w:hAnsi="游ゴシック"/>
        </w:rPr>
        <w:t>,008</w:t>
      </w:r>
      <w:r w:rsidR="00531A79">
        <w:rPr>
          <w:rFonts w:ascii="游ゴシック" w:eastAsia="游ゴシック" w:hAnsi="游ゴシック" w:hint="eastAsia"/>
        </w:rPr>
        <w:t>億円</w:t>
      </w:r>
      <w:r w:rsidRPr="0088189A">
        <w:rPr>
          <w:rFonts w:ascii="游ゴシック" w:eastAsia="游ゴシック" w:hAnsi="游ゴシック" w:hint="eastAsia"/>
        </w:rPr>
        <w:t>で</w:t>
      </w:r>
      <w:r w:rsidR="00950A73">
        <w:rPr>
          <w:rFonts w:ascii="游ゴシック" w:eastAsia="游ゴシック" w:hAnsi="游ゴシック" w:hint="eastAsia"/>
        </w:rPr>
        <w:t>あることから</w:t>
      </w:r>
      <w:r w:rsidRPr="0088189A">
        <w:rPr>
          <w:rFonts w:ascii="游ゴシック" w:eastAsia="游ゴシック" w:hAnsi="游ゴシック" w:hint="eastAsia"/>
        </w:rPr>
        <w:t>、</w:t>
      </w:r>
      <w:r w:rsidR="00950A73">
        <w:rPr>
          <w:rFonts w:ascii="游ゴシック" w:eastAsia="游ゴシック" w:hAnsi="游ゴシック" w:hint="eastAsia"/>
        </w:rPr>
        <w:t>府外</w:t>
      </w:r>
      <w:r w:rsidR="00531A79">
        <w:rPr>
          <w:rFonts w:ascii="游ゴシック" w:eastAsia="游ゴシック" w:hAnsi="游ゴシック" w:hint="eastAsia"/>
        </w:rPr>
        <w:t>へ</w:t>
      </w:r>
      <w:r w:rsidR="00950A73">
        <w:rPr>
          <w:rFonts w:ascii="游ゴシック" w:eastAsia="游ゴシック" w:hAnsi="游ゴシック" w:hint="eastAsia"/>
        </w:rPr>
        <w:t>の</w:t>
      </w:r>
      <w:r w:rsidRPr="0088189A">
        <w:rPr>
          <w:rFonts w:ascii="游ゴシック" w:eastAsia="游ゴシック" w:hAnsi="游ゴシック" w:hint="eastAsia"/>
        </w:rPr>
        <w:t>製造品</w:t>
      </w:r>
      <w:r w:rsidR="00950A73">
        <w:rPr>
          <w:rFonts w:ascii="游ゴシック" w:eastAsia="游ゴシック" w:hAnsi="游ゴシック" w:hint="eastAsia"/>
        </w:rPr>
        <w:t>のうち、</w:t>
      </w:r>
      <w:r w:rsidR="0076657C">
        <w:rPr>
          <w:rFonts w:ascii="游ゴシック" w:eastAsia="游ゴシック" w:hAnsi="游ゴシック" w:hint="eastAsia"/>
        </w:rPr>
        <w:t>約20％が国外向け</w:t>
      </w:r>
      <w:r w:rsidR="007E6610">
        <w:rPr>
          <w:rFonts w:ascii="游ゴシック" w:eastAsia="游ゴシック" w:hAnsi="游ゴシック" w:hint="eastAsia"/>
        </w:rPr>
        <w:t>、</w:t>
      </w:r>
      <w:r w:rsidR="007E6610" w:rsidRPr="0088189A">
        <w:rPr>
          <w:rFonts w:ascii="游ゴシック" w:eastAsia="游ゴシック" w:hAnsi="游ゴシック" w:hint="eastAsia"/>
        </w:rPr>
        <w:t>約80％が</w:t>
      </w:r>
      <w:r w:rsidR="007E6610">
        <w:rPr>
          <w:rFonts w:ascii="游ゴシック" w:eastAsia="游ゴシック" w:hAnsi="游ゴシック" w:hint="eastAsia"/>
        </w:rPr>
        <w:t>他</w:t>
      </w:r>
      <w:r w:rsidR="007E6610" w:rsidRPr="0088189A">
        <w:rPr>
          <w:rFonts w:ascii="游ゴシック" w:eastAsia="游ゴシック" w:hAnsi="游ゴシック" w:hint="eastAsia"/>
        </w:rPr>
        <w:t>都道府県</w:t>
      </w:r>
      <w:r w:rsidR="007E6610">
        <w:rPr>
          <w:rFonts w:ascii="游ゴシック" w:eastAsia="游ゴシック" w:hAnsi="游ゴシック" w:hint="eastAsia"/>
        </w:rPr>
        <w:t>向け</w:t>
      </w:r>
      <w:r w:rsidR="0076657C">
        <w:rPr>
          <w:rFonts w:ascii="游ゴシック" w:eastAsia="游ゴシック" w:hAnsi="游ゴシック" w:hint="eastAsia"/>
        </w:rPr>
        <w:t>へ</w:t>
      </w:r>
      <w:r w:rsidR="00531A79">
        <w:rPr>
          <w:rFonts w:ascii="游ゴシック" w:eastAsia="游ゴシック" w:hAnsi="游ゴシック" w:hint="eastAsia"/>
        </w:rPr>
        <w:t>の</w:t>
      </w:r>
      <w:r w:rsidRPr="0088189A">
        <w:rPr>
          <w:rFonts w:ascii="游ゴシック" w:eastAsia="游ゴシック" w:hAnsi="游ゴシック" w:hint="eastAsia"/>
        </w:rPr>
        <w:t>販売</w:t>
      </w:r>
      <w:r w:rsidR="00531A79">
        <w:rPr>
          <w:rFonts w:ascii="游ゴシック" w:eastAsia="游ゴシック" w:hAnsi="游ゴシック" w:hint="eastAsia"/>
        </w:rPr>
        <w:t>であること</w:t>
      </w:r>
      <w:r w:rsidRPr="0088189A">
        <w:rPr>
          <w:rFonts w:ascii="游ゴシック" w:eastAsia="游ゴシック" w:hAnsi="游ゴシック" w:hint="eastAsia"/>
        </w:rPr>
        <w:t>が</w:t>
      </w:r>
      <w:r w:rsidR="00950A73">
        <w:rPr>
          <w:rFonts w:ascii="游ゴシック" w:eastAsia="游ゴシック" w:hAnsi="游ゴシック" w:hint="eastAsia"/>
        </w:rPr>
        <w:t>分かります</w:t>
      </w:r>
      <w:r w:rsidRPr="0088189A">
        <w:rPr>
          <w:rFonts w:ascii="游ゴシック" w:eastAsia="游ゴシック" w:hAnsi="游ゴシック" w:hint="eastAsia"/>
        </w:rPr>
        <w:t>。</w:t>
      </w:r>
    </w:p>
    <w:p w14:paraId="640524E7" w14:textId="77777777" w:rsidR="00950A73" w:rsidRPr="00C21069" w:rsidRDefault="00950A73" w:rsidP="0088189A">
      <w:pPr>
        <w:ind w:leftChars="100" w:left="200" w:firstLineChars="100" w:firstLine="200"/>
        <w:rPr>
          <w:rFonts w:ascii="游ゴシック" w:eastAsia="游ゴシック" w:hAnsi="游ゴシック"/>
        </w:rPr>
      </w:pPr>
    </w:p>
    <w:p w14:paraId="790C8805" w14:textId="67F6964D" w:rsidR="0088189A" w:rsidRDefault="00226C04" w:rsidP="00466DA8">
      <w:pPr>
        <w:ind w:leftChars="200" w:left="400" w:firstLineChars="100" w:firstLine="200"/>
        <w:rPr>
          <w:rFonts w:ascii="游ゴシック" w:eastAsia="游ゴシック" w:hAnsi="游ゴシック"/>
        </w:rPr>
      </w:pPr>
      <w:r>
        <w:rPr>
          <w:rFonts w:ascii="游ゴシック" w:eastAsia="游ゴシック" w:hAnsi="游ゴシック" w:hint="eastAsia"/>
        </w:rPr>
        <w:t>総需要</w:t>
      </w:r>
      <w:r w:rsidR="0076657C">
        <w:rPr>
          <w:rFonts w:ascii="游ゴシック" w:eastAsia="游ゴシック" w:hAnsi="游ゴシック" w:hint="eastAsia"/>
        </w:rPr>
        <w:t>全体で見ると、</w:t>
      </w:r>
      <w:r w:rsidR="0088189A" w:rsidRPr="0088189A">
        <w:rPr>
          <w:rFonts w:ascii="游ゴシック" w:eastAsia="游ゴシック" w:hAnsi="游ゴシック" w:hint="eastAsia"/>
        </w:rPr>
        <w:t>総需要29兆</w:t>
      </w:r>
      <w:r w:rsidR="00C21069">
        <w:rPr>
          <w:rFonts w:ascii="游ゴシック" w:eastAsia="游ゴシック" w:hAnsi="游ゴシック" w:hint="eastAsia"/>
        </w:rPr>
        <w:t>4,723</w:t>
      </w:r>
      <w:r w:rsidR="0088189A" w:rsidRPr="0088189A">
        <w:rPr>
          <w:rFonts w:ascii="游ゴシック" w:eastAsia="游ゴシック" w:hAnsi="游ゴシック" w:hint="eastAsia"/>
        </w:rPr>
        <w:t>億円のうち</w:t>
      </w:r>
      <w:r w:rsidR="0076657C">
        <w:rPr>
          <w:rFonts w:ascii="游ゴシック" w:eastAsia="游ゴシック" w:hAnsi="游ゴシック" w:hint="eastAsia"/>
        </w:rPr>
        <w:t>、</w:t>
      </w:r>
      <w:r w:rsidR="0088189A" w:rsidRPr="0088189A">
        <w:rPr>
          <w:rFonts w:ascii="游ゴシック" w:eastAsia="游ゴシック" w:hAnsi="游ゴシック" w:hint="eastAsia"/>
        </w:rPr>
        <w:t>中間需要が11兆4,378億円、輸移出が11兆2,</w:t>
      </w:r>
      <w:r w:rsidR="00C21069">
        <w:rPr>
          <w:rFonts w:ascii="游ゴシック" w:eastAsia="游ゴシック" w:hAnsi="游ゴシック" w:hint="eastAsia"/>
        </w:rPr>
        <w:t>6</w:t>
      </w:r>
      <w:r w:rsidR="0088189A" w:rsidRPr="0088189A">
        <w:rPr>
          <w:rFonts w:ascii="游ゴシック" w:eastAsia="游ゴシック" w:hAnsi="游ゴシック" w:hint="eastAsia"/>
        </w:rPr>
        <w:t>96億円と両者で約75％を占めていることから、大阪府における製造業</w:t>
      </w:r>
      <w:r w:rsidR="00025EDA">
        <w:rPr>
          <w:rFonts w:ascii="游ゴシック" w:eastAsia="游ゴシック" w:hAnsi="游ゴシック" w:hint="eastAsia"/>
        </w:rPr>
        <w:t>で作られた</w:t>
      </w:r>
      <w:r w:rsidR="0088189A" w:rsidRPr="0088189A">
        <w:rPr>
          <w:rFonts w:ascii="游ゴシック" w:eastAsia="游ゴシック" w:hAnsi="游ゴシック" w:hint="eastAsia"/>
        </w:rPr>
        <w:t>製</w:t>
      </w:r>
      <w:r w:rsidR="00025EDA">
        <w:rPr>
          <w:rFonts w:ascii="游ゴシック" w:eastAsia="游ゴシック" w:hAnsi="游ゴシック" w:hint="eastAsia"/>
        </w:rPr>
        <w:t>品</w:t>
      </w:r>
      <w:r w:rsidR="0088189A" w:rsidRPr="0088189A">
        <w:rPr>
          <w:rFonts w:ascii="游ゴシック" w:eastAsia="游ゴシック" w:hAnsi="游ゴシック" w:hint="eastAsia"/>
        </w:rPr>
        <w:t>は、大阪府内の他産業の</w:t>
      </w:r>
      <w:r w:rsidR="009B5FBD">
        <w:rPr>
          <w:rFonts w:ascii="游ゴシック" w:eastAsia="游ゴシック" w:hAnsi="游ゴシック" w:hint="eastAsia"/>
        </w:rPr>
        <w:t>原材料等として</w:t>
      </w:r>
      <w:r w:rsidR="0088189A" w:rsidRPr="0088189A">
        <w:rPr>
          <w:rFonts w:ascii="游ゴシック" w:eastAsia="游ゴシック" w:hAnsi="游ゴシック" w:hint="eastAsia"/>
        </w:rPr>
        <w:t>販売されたり、</w:t>
      </w:r>
      <w:r w:rsidR="0076657C">
        <w:rPr>
          <w:rFonts w:ascii="游ゴシック" w:eastAsia="游ゴシック" w:hAnsi="游ゴシック" w:hint="eastAsia"/>
        </w:rPr>
        <w:t>他</w:t>
      </w:r>
      <w:r w:rsidR="0088189A" w:rsidRPr="0088189A">
        <w:rPr>
          <w:rFonts w:ascii="游ゴシック" w:eastAsia="游ゴシック" w:hAnsi="游ゴシック" w:hint="eastAsia"/>
        </w:rPr>
        <w:t>都道府県</w:t>
      </w:r>
      <w:r w:rsidR="0076657C">
        <w:rPr>
          <w:rFonts w:ascii="游ゴシック" w:eastAsia="游ゴシック" w:hAnsi="游ゴシック" w:hint="eastAsia"/>
        </w:rPr>
        <w:t>や</w:t>
      </w:r>
      <w:r w:rsidR="0088189A" w:rsidRPr="0088189A">
        <w:rPr>
          <w:rFonts w:ascii="游ゴシック" w:eastAsia="游ゴシック" w:hAnsi="游ゴシック" w:hint="eastAsia"/>
        </w:rPr>
        <w:t>国外に販売されたり</w:t>
      </w:r>
      <w:r w:rsidR="006336B9">
        <w:rPr>
          <w:rFonts w:ascii="游ゴシック" w:eastAsia="游ゴシック" w:hAnsi="游ゴシック" w:hint="eastAsia"/>
        </w:rPr>
        <w:t>している傾向が強い</w:t>
      </w:r>
      <w:r w:rsidR="00440CA3">
        <w:rPr>
          <w:rFonts w:ascii="游ゴシック" w:eastAsia="游ゴシック" w:hAnsi="游ゴシック" w:hint="eastAsia"/>
        </w:rPr>
        <w:t>、という</w:t>
      </w:r>
      <w:r w:rsidR="0076657C">
        <w:rPr>
          <w:rFonts w:ascii="游ゴシック" w:eastAsia="游ゴシック" w:hAnsi="游ゴシック" w:hint="eastAsia"/>
        </w:rPr>
        <w:t>ことが伺えます</w:t>
      </w:r>
      <w:r w:rsidR="0088189A" w:rsidRPr="0088189A">
        <w:rPr>
          <w:rFonts w:ascii="游ゴシック" w:eastAsia="游ゴシック" w:hAnsi="游ゴシック" w:hint="eastAsia"/>
        </w:rPr>
        <w:t>。</w:t>
      </w:r>
    </w:p>
    <w:bookmarkEnd w:id="40"/>
    <w:p w14:paraId="5DCE86CC" w14:textId="1DF578D4" w:rsidR="007C0409" w:rsidRDefault="007105FF">
      <w:pPr>
        <w:widowControl/>
        <w:jc w:val="left"/>
        <w:rPr>
          <w:rFonts w:ascii="游ゴシック" w:eastAsia="游ゴシック" w:hAnsi="游ゴシック"/>
        </w:rPr>
      </w:pPr>
      <w:r>
        <w:rPr>
          <w:rFonts w:ascii="游ゴシック" w:eastAsia="游ゴシック" w:hAnsi="游ゴシック"/>
        </w:rPr>
        <w:br w:type="page"/>
      </w:r>
    </w:p>
    <w:p w14:paraId="19C83789" w14:textId="79F107F2" w:rsidR="0088189A" w:rsidRDefault="0088189A" w:rsidP="0088189A">
      <w:pPr>
        <w:pStyle w:val="4"/>
        <w:tabs>
          <w:tab w:val="left" w:pos="142"/>
          <w:tab w:val="left" w:pos="284"/>
        </w:tabs>
        <w:rPr>
          <w:rFonts w:ascii="游ゴシック" w:hAnsi="游ゴシック"/>
          <w:color w:val="000000" w:themeColor="text1"/>
        </w:rPr>
      </w:pPr>
      <w:r w:rsidRPr="006319CE">
        <w:rPr>
          <w:rFonts w:ascii="游ゴシック" w:hAnsi="游ゴシック" w:hint="eastAsia"/>
          <w:color w:val="000000" w:themeColor="text1"/>
        </w:rPr>
        <w:lastRenderedPageBreak/>
        <w:t>（</w:t>
      </w:r>
      <w:r>
        <w:rPr>
          <w:rFonts w:ascii="游ゴシック" w:hAnsi="游ゴシック" w:hint="eastAsia"/>
          <w:color w:val="000000" w:themeColor="text1"/>
        </w:rPr>
        <w:t>２</w:t>
      </w:r>
      <w:r w:rsidRPr="006319CE">
        <w:rPr>
          <w:rFonts w:ascii="游ゴシック" w:hAnsi="游ゴシック" w:hint="eastAsia"/>
          <w:color w:val="000000" w:themeColor="text1"/>
        </w:rPr>
        <w:t>）</w:t>
      </w:r>
      <w:r>
        <w:rPr>
          <w:rFonts w:ascii="游ゴシック" w:hAnsi="游ゴシック" w:hint="eastAsia"/>
          <w:color w:val="000000" w:themeColor="text1"/>
        </w:rPr>
        <w:t>サービス</w:t>
      </w:r>
    </w:p>
    <w:p w14:paraId="41A919D8" w14:textId="2ECAD869" w:rsidR="001B1CBF" w:rsidRDefault="001B1CBF" w:rsidP="001B1CBF">
      <w:pPr>
        <w:ind w:leftChars="100" w:left="200" w:firstLineChars="100" w:firstLine="200"/>
        <w:rPr>
          <w:rFonts w:ascii="游ゴシック" w:eastAsia="游ゴシック" w:hAnsi="游ゴシック"/>
        </w:rPr>
      </w:pPr>
      <w:r w:rsidRPr="0088189A">
        <w:rPr>
          <w:rFonts w:ascii="游ゴシック" w:eastAsia="游ゴシック" w:hAnsi="游ゴシック" w:hint="eastAsia"/>
        </w:rPr>
        <w:t>図</w:t>
      </w:r>
      <w:r w:rsidR="005F3C80">
        <w:rPr>
          <w:rFonts w:ascii="游ゴシック" w:eastAsia="游ゴシック" w:hAnsi="游ゴシック" w:hint="eastAsia"/>
        </w:rPr>
        <w:t>表</w:t>
      </w:r>
      <w:r w:rsidR="001B3037">
        <w:rPr>
          <w:rFonts w:ascii="游ゴシック" w:eastAsia="游ゴシック" w:hAnsi="游ゴシック" w:hint="eastAsia"/>
        </w:rPr>
        <w:t>３</w:t>
      </w:r>
      <w:r w:rsidRPr="0088189A">
        <w:rPr>
          <w:rFonts w:ascii="游ゴシック" w:eastAsia="游ゴシック" w:hAnsi="游ゴシック" w:hint="eastAsia"/>
        </w:rPr>
        <w:t>－</w:t>
      </w:r>
      <w:r>
        <w:rPr>
          <w:rFonts w:ascii="游ゴシック" w:eastAsia="游ゴシック" w:hAnsi="游ゴシック" w:hint="eastAsia"/>
        </w:rPr>
        <w:t>３</w:t>
      </w:r>
      <w:r w:rsidRPr="0088189A">
        <w:rPr>
          <w:rFonts w:ascii="游ゴシック" w:eastAsia="游ゴシック" w:hAnsi="游ゴシック" w:hint="eastAsia"/>
        </w:rPr>
        <w:t>は、</w:t>
      </w:r>
      <w:r w:rsidR="00865629">
        <w:rPr>
          <w:rFonts w:ascii="游ゴシック" w:eastAsia="游ゴシック" w:hAnsi="游ゴシック" w:hint="eastAsia"/>
        </w:rPr>
        <w:t>サービス</w:t>
      </w:r>
      <w:r w:rsidRPr="0088189A">
        <w:rPr>
          <w:rFonts w:ascii="游ゴシック" w:eastAsia="游ゴシック" w:hAnsi="游ゴシック" w:hint="eastAsia"/>
        </w:rPr>
        <w:t>の財・サービスのフローを</w:t>
      </w:r>
      <w:r w:rsidR="00EB3D4F">
        <w:rPr>
          <w:rFonts w:ascii="游ゴシック" w:eastAsia="游ゴシック" w:hAnsi="游ゴシック" w:hint="eastAsia"/>
        </w:rPr>
        <w:t>、</w:t>
      </w:r>
      <w:r w:rsidRPr="0088189A">
        <w:rPr>
          <w:rFonts w:ascii="游ゴシック" w:eastAsia="游ゴシック" w:hAnsi="游ゴシック" w:hint="eastAsia"/>
        </w:rPr>
        <w:t>サンキーチャートで図示したもので</w:t>
      </w:r>
      <w:r>
        <w:rPr>
          <w:rFonts w:ascii="游ゴシック" w:eastAsia="游ゴシック" w:hAnsi="游ゴシック" w:hint="eastAsia"/>
        </w:rPr>
        <w:t>す</w:t>
      </w:r>
      <w:r w:rsidRPr="0088189A">
        <w:rPr>
          <w:rFonts w:ascii="游ゴシック" w:eastAsia="游ゴシック" w:hAnsi="游ゴシック" w:hint="eastAsia"/>
        </w:rPr>
        <w:t>。</w:t>
      </w:r>
    </w:p>
    <w:p w14:paraId="542777ED" w14:textId="0930A8FA" w:rsidR="00A52F4E" w:rsidRDefault="00A52F4E" w:rsidP="001B1CBF">
      <w:pPr>
        <w:ind w:leftChars="100" w:left="200" w:firstLineChars="100" w:firstLine="200"/>
        <w:rPr>
          <w:rFonts w:ascii="游ゴシック" w:eastAsia="游ゴシック" w:hAnsi="游ゴシック"/>
        </w:rPr>
      </w:pPr>
    </w:p>
    <w:p w14:paraId="4EFDC39A" w14:textId="77777777" w:rsidR="00A52F4E" w:rsidRDefault="00A52F4E" w:rsidP="00A52F4E">
      <w:pPr>
        <w:ind w:leftChars="100" w:left="200"/>
        <w:rPr>
          <w:rFonts w:ascii="游ゴシック" w:eastAsia="游ゴシック" w:hAnsi="游ゴシック"/>
        </w:rPr>
      </w:pPr>
      <w:r>
        <w:rPr>
          <w:rFonts w:ascii="游ゴシック" w:eastAsia="游ゴシック" w:hAnsi="游ゴシック" w:hint="eastAsia"/>
        </w:rPr>
        <w:t>ア　総供給</w:t>
      </w:r>
    </w:p>
    <w:p w14:paraId="0F514226" w14:textId="35D55239" w:rsidR="001B1CBF" w:rsidRPr="0088189A" w:rsidRDefault="001B1CBF"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中間投入</w:t>
      </w:r>
      <w:r w:rsidR="00DB3982">
        <w:rPr>
          <w:rFonts w:ascii="游ゴシック" w:eastAsia="游ゴシック" w:hAnsi="游ゴシック" w:hint="eastAsia"/>
        </w:rPr>
        <w:t>は</w:t>
      </w:r>
      <w:r w:rsidR="00A05CE1">
        <w:rPr>
          <w:rFonts w:ascii="游ゴシック" w:eastAsia="游ゴシック" w:hAnsi="游ゴシック" w:hint="eastAsia"/>
        </w:rPr>
        <w:t>８</w:t>
      </w:r>
      <w:r w:rsidRPr="0088189A">
        <w:rPr>
          <w:rFonts w:ascii="游ゴシック" w:eastAsia="游ゴシック" w:hAnsi="游ゴシック" w:hint="eastAsia"/>
        </w:rPr>
        <w:t>兆</w:t>
      </w:r>
      <w:r w:rsidR="00A05CE1">
        <w:rPr>
          <w:rFonts w:ascii="游ゴシック" w:eastAsia="游ゴシック" w:hAnsi="游ゴシック" w:hint="eastAsia"/>
        </w:rPr>
        <w:t>5</w:t>
      </w:r>
      <w:r w:rsidR="00A05CE1">
        <w:rPr>
          <w:rFonts w:ascii="游ゴシック" w:eastAsia="游ゴシック" w:hAnsi="游ゴシック"/>
        </w:rPr>
        <w:t>5</w:t>
      </w:r>
      <w:r w:rsidR="00906D6D">
        <w:rPr>
          <w:rFonts w:ascii="游ゴシック" w:eastAsia="游ゴシック" w:hAnsi="游ゴシック" w:hint="eastAsia"/>
        </w:rPr>
        <w:t>3</w:t>
      </w:r>
      <w:r w:rsidRPr="0088189A">
        <w:rPr>
          <w:rFonts w:ascii="游ゴシック" w:eastAsia="游ゴシック" w:hAnsi="游ゴシック" w:hint="eastAsia"/>
        </w:rPr>
        <w:t>億円</w:t>
      </w:r>
      <w:r w:rsidR="00DB3982">
        <w:rPr>
          <w:rFonts w:ascii="游ゴシック" w:eastAsia="游ゴシック" w:hAnsi="游ゴシック" w:hint="eastAsia"/>
        </w:rPr>
        <w:t>で、</w:t>
      </w:r>
      <w:r w:rsidR="004B2752">
        <w:rPr>
          <w:rFonts w:ascii="游ゴシック" w:eastAsia="游ゴシック" w:hAnsi="游ゴシック" w:hint="eastAsia"/>
        </w:rPr>
        <w:t>うち</w:t>
      </w:r>
      <w:r w:rsidR="00215100">
        <w:rPr>
          <w:rFonts w:ascii="游ゴシック" w:eastAsia="游ゴシック" w:hAnsi="游ゴシック" w:hint="eastAsia"/>
        </w:rPr>
        <w:t>サービス</w:t>
      </w:r>
      <w:r w:rsidR="00834AEA">
        <w:rPr>
          <w:rFonts w:ascii="游ゴシック" w:eastAsia="游ゴシック" w:hAnsi="游ゴシック" w:hint="eastAsia"/>
        </w:rPr>
        <w:t>が</w:t>
      </w:r>
      <w:r w:rsidR="00215100">
        <w:rPr>
          <w:rFonts w:ascii="游ゴシック" w:eastAsia="游ゴシック" w:hAnsi="游ゴシック" w:hint="eastAsia"/>
        </w:rPr>
        <w:t>２</w:t>
      </w:r>
      <w:r w:rsidRPr="0088189A">
        <w:rPr>
          <w:rFonts w:ascii="游ゴシック" w:eastAsia="游ゴシック" w:hAnsi="游ゴシック" w:hint="eastAsia"/>
        </w:rPr>
        <w:t>兆</w:t>
      </w:r>
      <w:r w:rsidR="00215100">
        <w:rPr>
          <w:rFonts w:ascii="游ゴシック" w:eastAsia="游ゴシック" w:hAnsi="游ゴシック" w:hint="eastAsia"/>
        </w:rPr>
        <w:t>4</w:t>
      </w:r>
      <w:r w:rsidRPr="0088189A">
        <w:rPr>
          <w:rFonts w:ascii="游ゴシック" w:eastAsia="游ゴシック" w:hAnsi="游ゴシック" w:hint="eastAsia"/>
        </w:rPr>
        <w:t>,</w:t>
      </w:r>
      <w:r w:rsidR="00215100">
        <w:rPr>
          <w:rFonts w:ascii="游ゴシック" w:eastAsia="游ゴシック" w:hAnsi="游ゴシック"/>
        </w:rPr>
        <w:t>31</w:t>
      </w:r>
      <w:r w:rsidR="00906D6D">
        <w:rPr>
          <w:rFonts w:ascii="游ゴシック" w:eastAsia="游ゴシック" w:hAnsi="游ゴシック" w:hint="eastAsia"/>
        </w:rPr>
        <w:t>1</w:t>
      </w:r>
      <w:r w:rsidRPr="0088189A">
        <w:rPr>
          <w:rFonts w:ascii="游ゴシック" w:eastAsia="游ゴシック" w:hAnsi="游ゴシック" w:hint="eastAsia"/>
        </w:rPr>
        <w:t>億円、</w:t>
      </w:r>
      <w:r w:rsidR="004B2752">
        <w:rPr>
          <w:rFonts w:ascii="游ゴシック" w:eastAsia="游ゴシック" w:hAnsi="游ゴシック" w:hint="eastAsia"/>
        </w:rPr>
        <w:t>製造</w:t>
      </w:r>
      <w:r w:rsidRPr="0088189A">
        <w:rPr>
          <w:rFonts w:ascii="游ゴシック" w:eastAsia="游ゴシック" w:hAnsi="游ゴシック" w:hint="eastAsia"/>
        </w:rPr>
        <w:t>業</w:t>
      </w:r>
      <w:r w:rsidR="00834AEA">
        <w:rPr>
          <w:rFonts w:ascii="游ゴシック" w:eastAsia="游ゴシック" w:hAnsi="游ゴシック" w:hint="eastAsia"/>
        </w:rPr>
        <w:t>が</w:t>
      </w:r>
      <w:r w:rsidR="004B2752">
        <w:rPr>
          <w:rFonts w:ascii="游ゴシック" w:eastAsia="游ゴシック" w:hAnsi="游ゴシック" w:hint="eastAsia"/>
        </w:rPr>
        <w:t>２兆</w:t>
      </w:r>
      <w:r w:rsidR="00906D6D">
        <w:rPr>
          <w:rFonts w:ascii="游ゴシック" w:eastAsia="游ゴシック" w:hAnsi="游ゴシック" w:hint="eastAsia"/>
        </w:rPr>
        <w:t>3,217</w:t>
      </w:r>
      <w:r w:rsidRPr="0088189A">
        <w:rPr>
          <w:rFonts w:ascii="游ゴシック" w:eastAsia="游ゴシック" w:hAnsi="游ゴシック" w:hint="eastAsia"/>
        </w:rPr>
        <w:t>億円</w:t>
      </w:r>
      <w:r w:rsidR="004D5666">
        <w:rPr>
          <w:rFonts w:ascii="游ゴシック" w:eastAsia="游ゴシック" w:hAnsi="游ゴシック" w:hint="eastAsia"/>
        </w:rPr>
        <w:t>と</w:t>
      </w:r>
      <w:r w:rsidR="00834AEA">
        <w:rPr>
          <w:rFonts w:ascii="游ゴシック" w:eastAsia="游ゴシック" w:hAnsi="游ゴシック" w:hint="eastAsia"/>
        </w:rPr>
        <w:t>、</w:t>
      </w:r>
      <w:r w:rsidR="00622B0C">
        <w:rPr>
          <w:rFonts w:ascii="游ゴシック" w:eastAsia="游ゴシック" w:hAnsi="游ゴシック" w:hint="eastAsia"/>
        </w:rPr>
        <w:t>この２</w:t>
      </w:r>
      <w:r w:rsidR="00130DA4">
        <w:rPr>
          <w:rFonts w:ascii="游ゴシック" w:eastAsia="游ゴシック" w:hAnsi="游ゴシック" w:hint="eastAsia"/>
        </w:rPr>
        <w:t>部門で</w:t>
      </w:r>
      <w:r w:rsidR="005B788B">
        <w:rPr>
          <w:rFonts w:ascii="游ゴシック" w:eastAsia="游ゴシック" w:hAnsi="游ゴシック" w:hint="eastAsia"/>
        </w:rPr>
        <w:t>府内から供給された</w:t>
      </w:r>
      <w:r w:rsidR="005B788B" w:rsidRPr="00FA0CFB">
        <w:rPr>
          <w:rFonts w:ascii="游ゴシック" w:eastAsia="游ゴシック" w:hAnsi="游ゴシック" w:hint="eastAsia"/>
        </w:rPr>
        <w:t>財・サービス</w:t>
      </w:r>
      <w:r w:rsidR="005257E8">
        <w:rPr>
          <w:rFonts w:ascii="游ゴシック" w:eastAsia="游ゴシック" w:hAnsi="游ゴシック" w:hint="eastAsia"/>
        </w:rPr>
        <w:t>の</w:t>
      </w:r>
      <w:r w:rsidR="00834AEA">
        <w:rPr>
          <w:rFonts w:ascii="游ゴシック" w:eastAsia="游ゴシック" w:hAnsi="游ゴシック" w:hint="eastAsia"/>
        </w:rPr>
        <w:t>約半分を占めてい</w:t>
      </w:r>
      <w:r w:rsidR="005B788B">
        <w:rPr>
          <w:rFonts w:ascii="游ゴシック" w:eastAsia="游ゴシック" w:hAnsi="游ゴシック" w:hint="eastAsia"/>
        </w:rPr>
        <w:t>ることが分かります</w:t>
      </w:r>
      <w:r>
        <w:rPr>
          <w:rFonts w:ascii="游ゴシック" w:eastAsia="游ゴシック" w:hAnsi="游ゴシック" w:hint="eastAsia"/>
        </w:rPr>
        <w:t>。</w:t>
      </w:r>
    </w:p>
    <w:p w14:paraId="3B6354A4" w14:textId="53C01705" w:rsidR="001B1CBF" w:rsidRPr="0088189A" w:rsidRDefault="001B1CBF"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粗付加価値</w:t>
      </w:r>
      <w:r>
        <w:rPr>
          <w:rFonts w:ascii="游ゴシック" w:eastAsia="游ゴシック" w:hAnsi="游ゴシック" w:hint="eastAsia"/>
        </w:rPr>
        <w:t>は</w:t>
      </w:r>
      <w:r w:rsidR="00056EB6">
        <w:rPr>
          <w:rFonts w:ascii="游ゴシック" w:eastAsia="游ゴシック" w:hAnsi="游ゴシック" w:hint="eastAsia"/>
        </w:rPr>
        <w:t>1</w:t>
      </w:r>
      <w:r w:rsidR="00056EB6">
        <w:rPr>
          <w:rFonts w:ascii="游ゴシック" w:eastAsia="游ゴシック" w:hAnsi="游ゴシック"/>
        </w:rPr>
        <w:t>1</w:t>
      </w:r>
      <w:r w:rsidRPr="0088189A">
        <w:rPr>
          <w:rFonts w:ascii="游ゴシック" w:eastAsia="游ゴシック" w:hAnsi="游ゴシック" w:hint="eastAsia"/>
        </w:rPr>
        <w:t>兆</w:t>
      </w:r>
      <w:r w:rsidR="00056EB6">
        <w:rPr>
          <w:rFonts w:ascii="游ゴシック" w:eastAsia="游ゴシック" w:hAnsi="游ゴシック"/>
        </w:rPr>
        <w:t>5</w:t>
      </w:r>
      <w:r w:rsidRPr="0088189A">
        <w:rPr>
          <w:rFonts w:ascii="游ゴシック" w:eastAsia="游ゴシック" w:hAnsi="游ゴシック" w:hint="eastAsia"/>
        </w:rPr>
        <w:t>,</w:t>
      </w:r>
      <w:r w:rsidR="00056EB6">
        <w:rPr>
          <w:rFonts w:ascii="游ゴシック" w:eastAsia="游ゴシック" w:hAnsi="游ゴシック"/>
        </w:rPr>
        <w:t>24</w:t>
      </w:r>
      <w:r w:rsidR="00906D6D">
        <w:rPr>
          <w:rFonts w:ascii="游ゴシック" w:eastAsia="游ゴシック" w:hAnsi="游ゴシック" w:hint="eastAsia"/>
        </w:rPr>
        <w:t>2</w:t>
      </w:r>
      <w:r w:rsidRPr="0088189A">
        <w:rPr>
          <w:rFonts w:ascii="游ゴシック" w:eastAsia="游ゴシック" w:hAnsi="游ゴシック" w:hint="eastAsia"/>
        </w:rPr>
        <w:t>億円で、</w:t>
      </w:r>
      <w:r>
        <w:rPr>
          <w:rFonts w:ascii="游ゴシック" w:eastAsia="游ゴシック" w:hAnsi="游ゴシック" w:hint="eastAsia"/>
        </w:rPr>
        <w:t>うち</w:t>
      </w:r>
      <w:r w:rsidRPr="0088189A">
        <w:rPr>
          <w:rFonts w:ascii="游ゴシック" w:eastAsia="游ゴシック" w:hAnsi="游ゴシック" w:hint="eastAsia"/>
        </w:rPr>
        <w:t>雇用者所得が</w:t>
      </w:r>
      <w:r w:rsidR="004D067A">
        <w:rPr>
          <w:rFonts w:ascii="游ゴシック" w:eastAsia="游ゴシック" w:hAnsi="游ゴシック" w:hint="eastAsia"/>
        </w:rPr>
        <w:t>7</w:t>
      </w:r>
      <w:r w:rsidRPr="0088189A">
        <w:rPr>
          <w:rFonts w:ascii="游ゴシック" w:eastAsia="游ゴシック" w:hAnsi="游ゴシック" w:hint="eastAsia"/>
        </w:rPr>
        <w:t>兆</w:t>
      </w:r>
      <w:r w:rsidR="004D067A">
        <w:rPr>
          <w:rFonts w:ascii="游ゴシック" w:eastAsia="游ゴシック" w:hAnsi="游ゴシック"/>
        </w:rPr>
        <w:t>9</w:t>
      </w:r>
      <w:r w:rsidRPr="0088189A">
        <w:rPr>
          <w:rFonts w:ascii="游ゴシック" w:eastAsia="游ゴシック" w:hAnsi="游ゴシック" w:hint="eastAsia"/>
        </w:rPr>
        <w:t>,</w:t>
      </w:r>
      <w:r w:rsidR="004D067A">
        <w:rPr>
          <w:rFonts w:ascii="游ゴシック" w:eastAsia="游ゴシック" w:hAnsi="游ゴシック"/>
        </w:rPr>
        <w:t>606</w:t>
      </w:r>
      <w:r w:rsidRPr="0088189A">
        <w:rPr>
          <w:rFonts w:ascii="游ゴシック" w:eastAsia="游ゴシック" w:hAnsi="游ゴシック" w:hint="eastAsia"/>
        </w:rPr>
        <w:t>億円</w:t>
      </w:r>
      <w:r>
        <w:rPr>
          <w:rFonts w:ascii="游ゴシック" w:eastAsia="游ゴシック" w:hAnsi="游ゴシック" w:hint="eastAsia"/>
        </w:rPr>
        <w:t>と、</w:t>
      </w:r>
      <w:r w:rsidR="00E226EF">
        <w:rPr>
          <w:rFonts w:ascii="游ゴシック" w:eastAsia="游ゴシック" w:hAnsi="游ゴシック" w:hint="eastAsia"/>
        </w:rPr>
        <w:t>粗付加価値</w:t>
      </w:r>
      <w:r w:rsidRPr="0088189A">
        <w:rPr>
          <w:rFonts w:ascii="游ゴシック" w:eastAsia="游ゴシック" w:hAnsi="游ゴシック" w:hint="eastAsia"/>
        </w:rPr>
        <w:t>の約</w:t>
      </w:r>
      <w:r w:rsidR="00B57A36">
        <w:rPr>
          <w:rFonts w:ascii="游ゴシック" w:eastAsia="游ゴシック" w:hAnsi="游ゴシック" w:hint="eastAsia"/>
        </w:rPr>
        <w:t>7</w:t>
      </w:r>
      <w:r w:rsidR="00B57A36">
        <w:rPr>
          <w:rFonts w:ascii="游ゴシック" w:eastAsia="游ゴシック" w:hAnsi="游ゴシック"/>
        </w:rPr>
        <w:t>0</w:t>
      </w:r>
      <w:r w:rsidR="00B57A36">
        <w:rPr>
          <w:rFonts w:ascii="游ゴシック" w:eastAsia="游ゴシック" w:hAnsi="游ゴシック" w:hint="eastAsia"/>
        </w:rPr>
        <w:t>％</w:t>
      </w:r>
      <w:r w:rsidRPr="0088189A">
        <w:rPr>
          <w:rFonts w:ascii="游ゴシック" w:eastAsia="游ゴシック" w:hAnsi="游ゴシック" w:hint="eastAsia"/>
        </w:rPr>
        <w:t>を占めてい</w:t>
      </w:r>
      <w:r>
        <w:rPr>
          <w:rFonts w:ascii="游ゴシック" w:eastAsia="游ゴシック" w:hAnsi="游ゴシック" w:hint="eastAsia"/>
        </w:rPr>
        <w:t>ます。</w:t>
      </w:r>
    </w:p>
    <w:p w14:paraId="6CB2F131" w14:textId="0B3FEB25" w:rsidR="001B1CBF" w:rsidRDefault="001B1CBF"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輸移入は</w:t>
      </w:r>
      <w:r w:rsidR="00EF7E60">
        <w:rPr>
          <w:rFonts w:ascii="游ゴシック" w:eastAsia="游ゴシック" w:hAnsi="游ゴシック"/>
        </w:rPr>
        <w:t>2</w:t>
      </w:r>
      <w:r w:rsidRPr="0088189A">
        <w:rPr>
          <w:rFonts w:ascii="游ゴシック" w:eastAsia="游ゴシック" w:hAnsi="游ゴシック" w:hint="eastAsia"/>
        </w:rPr>
        <w:t>兆</w:t>
      </w:r>
      <w:r w:rsidR="00EF7E60">
        <w:rPr>
          <w:rFonts w:ascii="游ゴシック" w:eastAsia="游ゴシック" w:hAnsi="游ゴシック"/>
        </w:rPr>
        <w:t>3</w:t>
      </w:r>
      <w:r w:rsidRPr="0088189A">
        <w:rPr>
          <w:rFonts w:ascii="游ゴシック" w:eastAsia="游ゴシック" w:hAnsi="游ゴシック" w:hint="eastAsia"/>
        </w:rPr>
        <w:t>,</w:t>
      </w:r>
      <w:r w:rsidR="00EF7E60">
        <w:rPr>
          <w:rFonts w:ascii="游ゴシック" w:eastAsia="游ゴシック" w:hAnsi="游ゴシック"/>
        </w:rPr>
        <w:t>332</w:t>
      </w:r>
      <w:r w:rsidRPr="0088189A">
        <w:rPr>
          <w:rFonts w:ascii="游ゴシック" w:eastAsia="游ゴシック" w:hAnsi="游ゴシック" w:hint="eastAsia"/>
        </w:rPr>
        <w:t>億円で、</w:t>
      </w:r>
      <w:r w:rsidR="003C7624">
        <w:rPr>
          <w:rFonts w:ascii="游ゴシック" w:eastAsia="游ゴシック" w:hAnsi="游ゴシック" w:hint="eastAsia"/>
        </w:rPr>
        <w:t>うち</w:t>
      </w:r>
      <w:r w:rsidR="007E6610">
        <w:rPr>
          <w:rFonts w:ascii="游ゴシック" w:eastAsia="游ゴシック" w:hAnsi="游ゴシック" w:hint="eastAsia"/>
        </w:rPr>
        <w:t>輸</w:t>
      </w:r>
      <w:r w:rsidRPr="0088189A">
        <w:rPr>
          <w:rFonts w:ascii="游ゴシック" w:eastAsia="游ゴシック" w:hAnsi="游ゴシック" w:hint="eastAsia"/>
        </w:rPr>
        <w:t>入が</w:t>
      </w:r>
      <w:r w:rsidR="0053288F">
        <w:rPr>
          <w:rFonts w:ascii="游ゴシック" w:eastAsia="游ゴシック" w:hAnsi="游ゴシック" w:hint="eastAsia"/>
        </w:rPr>
        <w:t>4,769</w:t>
      </w:r>
      <w:r w:rsidRPr="0088189A">
        <w:rPr>
          <w:rFonts w:ascii="游ゴシック" w:eastAsia="游ゴシック" w:hAnsi="游ゴシック" w:hint="eastAsia"/>
        </w:rPr>
        <w:t>億円</w:t>
      </w:r>
      <w:r w:rsidR="004E0A4B">
        <w:rPr>
          <w:rFonts w:ascii="游ゴシック" w:eastAsia="游ゴシック" w:hAnsi="游ゴシック" w:hint="eastAsia"/>
        </w:rPr>
        <w:t>、</w:t>
      </w:r>
      <w:r w:rsidR="007E6610">
        <w:rPr>
          <w:rFonts w:ascii="游ゴシック" w:eastAsia="游ゴシック" w:hAnsi="游ゴシック" w:hint="eastAsia"/>
        </w:rPr>
        <w:t>移</w:t>
      </w:r>
      <w:r w:rsidRPr="0088189A">
        <w:rPr>
          <w:rFonts w:ascii="游ゴシック" w:eastAsia="游ゴシック" w:hAnsi="游ゴシック" w:hint="eastAsia"/>
        </w:rPr>
        <w:t>入が</w:t>
      </w:r>
      <w:r w:rsidR="0053288F">
        <w:rPr>
          <w:rFonts w:ascii="游ゴシック" w:eastAsia="游ゴシック" w:hAnsi="游ゴシック" w:hint="eastAsia"/>
        </w:rPr>
        <w:t>1</w:t>
      </w:r>
      <w:r w:rsidRPr="0088189A">
        <w:rPr>
          <w:rFonts w:ascii="游ゴシック" w:eastAsia="游ゴシック" w:hAnsi="游ゴシック" w:hint="eastAsia"/>
        </w:rPr>
        <w:t>兆</w:t>
      </w:r>
      <w:r w:rsidR="0053288F">
        <w:rPr>
          <w:rFonts w:ascii="游ゴシック" w:eastAsia="游ゴシック" w:hAnsi="游ゴシック" w:hint="eastAsia"/>
        </w:rPr>
        <w:t>8</w:t>
      </w:r>
      <w:r w:rsidRPr="0088189A">
        <w:rPr>
          <w:rFonts w:ascii="游ゴシック" w:eastAsia="游ゴシック" w:hAnsi="游ゴシック" w:hint="eastAsia"/>
        </w:rPr>
        <w:t>,</w:t>
      </w:r>
      <w:r w:rsidR="0053288F">
        <w:rPr>
          <w:rFonts w:ascii="游ゴシック" w:eastAsia="游ゴシック" w:hAnsi="游ゴシック"/>
        </w:rPr>
        <w:t>563</w:t>
      </w:r>
      <w:r w:rsidRPr="0088189A">
        <w:rPr>
          <w:rFonts w:ascii="游ゴシック" w:eastAsia="游ゴシック" w:hAnsi="游ゴシック" w:hint="eastAsia"/>
        </w:rPr>
        <w:t>億円</w:t>
      </w:r>
      <w:r w:rsidR="009D4892">
        <w:rPr>
          <w:rFonts w:ascii="游ゴシック" w:eastAsia="游ゴシック" w:hAnsi="游ゴシック" w:hint="eastAsia"/>
        </w:rPr>
        <w:t>と</w:t>
      </w:r>
      <w:r w:rsidR="00E319B9">
        <w:rPr>
          <w:rFonts w:ascii="游ゴシック" w:eastAsia="游ゴシック" w:hAnsi="游ゴシック" w:hint="eastAsia"/>
        </w:rPr>
        <w:t>、</w:t>
      </w:r>
      <w:r w:rsidR="007E6610">
        <w:rPr>
          <w:rFonts w:ascii="游ゴシック" w:eastAsia="游ゴシック" w:hAnsi="游ゴシック" w:hint="eastAsia"/>
        </w:rPr>
        <w:t>移</w:t>
      </w:r>
      <w:r w:rsidR="00E319B9">
        <w:rPr>
          <w:rFonts w:ascii="游ゴシック" w:eastAsia="游ゴシック" w:hAnsi="游ゴシック" w:hint="eastAsia"/>
        </w:rPr>
        <w:t>入が</w:t>
      </w:r>
      <w:r w:rsidR="00A56D71">
        <w:rPr>
          <w:rFonts w:ascii="游ゴシック" w:eastAsia="游ゴシック" w:hAnsi="游ゴシック" w:hint="eastAsia"/>
        </w:rPr>
        <w:t>輸移入</w:t>
      </w:r>
      <w:r w:rsidR="00E319B9">
        <w:rPr>
          <w:rFonts w:ascii="游ゴシック" w:eastAsia="游ゴシック" w:hAnsi="游ゴシック" w:hint="eastAsia"/>
        </w:rPr>
        <w:t>の約8</w:t>
      </w:r>
      <w:r w:rsidR="003C7624">
        <w:rPr>
          <w:rFonts w:ascii="游ゴシック" w:eastAsia="游ゴシック" w:hAnsi="游ゴシック" w:hint="eastAsia"/>
        </w:rPr>
        <w:t>0</w:t>
      </w:r>
      <w:r w:rsidR="00E319B9">
        <w:rPr>
          <w:rFonts w:ascii="游ゴシック" w:eastAsia="游ゴシック" w:hAnsi="游ゴシック"/>
        </w:rPr>
        <w:t>%</w:t>
      </w:r>
      <w:r w:rsidR="00E319B9">
        <w:rPr>
          <w:rFonts w:ascii="游ゴシック" w:eastAsia="游ゴシック" w:hAnsi="游ゴシック" w:hint="eastAsia"/>
        </w:rPr>
        <w:t>を占めています</w:t>
      </w:r>
      <w:r w:rsidRPr="0088189A">
        <w:rPr>
          <w:rFonts w:ascii="游ゴシック" w:eastAsia="游ゴシック" w:hAnsi="游ゴシック" w:hint="eastAsia"/>
        </w:rPr>
        <w:t>。</w:t>
      </w:r>
    </w:p>
    <w:p w14:paraId="1661BC52" w14:textId="77777777" w:rsidR="00A52F4E" w:rsidRPr="00466DA8" w:rsidRDefault="00A52F4E" w:rsidP="00466DA8">
      <w:pPr>
        <w:ind w:left="400"/>
        <w:rPr>
          <w:rFonts w:ascii="游ゴシック" w:eastAsia="游ゴシック" w:hAnsi="游ゴシック"/>
        </w:rPr>
      </w:pPr>
    </w:p>
    <w:p w14:paraId="27DBC7EF" w14:textId="7F1524AA" w:rsidR="001B1CBF" w:rsidRDefault="00226C04" w:rsidP="00466DA8">
      <w:pPr>
        <w:ind w:leftChars="200" w:left="400" w:firstLineChars="100" w:firstLine="200"/>
        <w:rPr>
          <w:rFonts w:ascii="游ゴシック" w:eastAsia="游ゴシック" w:hAnsi="游ゴシック"/>
        </w:rPr>
      </w:pPr>
      <w:r>
        <w:rPr>
          <w:rFonts w:ascii="游ゴシック" w:eastAsia="游ゴシック" w:hAnsi="游ゴシック" w:hint="eastAsia"/>
        </w:rPr>
        <w:t>総供給</w:t>
      </w:r>
      <w:r w:rsidR="00440CA3">
        <w:rPr>
          <w:rFonts w:ascii="游ゴシック" w:eastAsia="游ゴシック" w:hAnsi="游ゴシック" w:hint="eastAsia"/>
        </w:rPr>
        <w:t>全体で見ると、</w:t>
      </w:r>
      <w:r w:rsidR="001B1CBF" w:rsidRPr="0088189A">
        <w:rPr>
          <w:rFonts w:ascii="游ゴシック" w:eastAsia="游ゴシック" w:hAnsi="游ゴシック" w:hint="eastAsia"/>
        </w:rPr>
        <w:t>総供給2</w:t>
      </w:r>
      <w:r w:rsidR="00C33762">
        <w:rPr>
          <w:rFonts w:ascii="游ゴシック" w:eastAsia="游ゴシック" w:hAnsi="游ゴシック"/>
        </w:rPr>
        <w:t>1</w:t>
      </w:r>
      <w:r w:rsidR="001B1CBF" w:rsidRPr="0088189A">
        <w:rPr>
          <w:rFonts w:ascii="游ゴシック" w:eastAsia="游ゴシック" w:hAnsi="游ゴシック" w:hint="eastAsia"/>
        </w:rPr>
        <w:t>兆</w:t>
      </w:r>
      <w:r w:rsidR="00C33762">
        <w:rPr>
          <w:rFonts w:ascii="游ゴシック" w:eastAsia="游ゴシック" w:hAnsi="游ゴシック"/>
        </w:rPr>
        <w:t>9</w:t>
      </w:r>
      <w:r w:rsidR="001B1CBF" w:rsidRPr="0088189A">
        <w:rPr>
          <w:rFonts w:ascii="游ゴシック" w:eastAsia="游ゴシック" w:hAnsi="游ゴシック" w:hint="eastAsia"/>
        </w:rPr>
        <w:t>,</w:t>
      </w:r>
      <w:r w:rsidR="00C33762">
        <w:rPr>
          <w:rFonts w:ascii="游ゴシック" w:eastAsia="游ゴシック" w:hAnsi="游ゴシック"/>
        </w:rPr>
        <w:t>12</w:t>
      </w:r>
      <w:r w:rsidR="00906D6D">
        <w:rPr>
          <w:rFonts w:ascii="游ゴシック" w:eastAsia="游ゴシック" w:hAnsi="游ゴシック" w:hint="eastAsia"/>
        </w:rPr>
        <w:t>6</w:t>
      </w:r>
      <w:r w:rsidR="001B1CBF" w:rsidRPr="0088189A">
        <w:rPr>
          <w:rFonts w:ascii="游ゴシック" w:eastAsia="游ゴシック" w:hAnsi="游ゴシック" w:hint="eastAsia"/>
        </w:rPr>
        <w:t>億円のうち</w:t>
      </w:r>
      <w:r w:rsidR="00440CA3">
        <w:rPr>
          <w:rFonts w:ascii="游ゴシック" w:eastAsia="游ゴシック" w:hAnsi="游ゴシック" w:hint="eastAsia"/>
        </w:rPr>
        <w:t>、</w:t>
      </w:r>
      <w:r w:rsidR="004D3712">
        <w:rPr>
          <w:rFonts w:ascii="游ゴシック" w:eastAsia="游ゴシック" w:hAnsi="游ゴシック" w:hint="eastAsia"/>
        </w:rPr>
        <w:t>粗付加価値</w:t>
      </w:r>
      <w:r w:rsidR="001B1CBF" w:rsidRPr="0088189A">
        <w:rPr>
          <w:rFonts w:ascii="游ゴシック" w:eastAsia="游ゴシック" w:hAnsi="游ゴシック" w:hint="eastAsia"/>
        </w:rPr>
        <w:t>が1</w:t>
      </w:r>
      <w:r w:rsidR="00ED320F">
        <w:rPr>
          <w:rFonts w:ascii="游ゴシック" w:eastAsia="游ゴシック" w:hAnsi="游ゴシック"/>
        </w:rPr>
        <w:t>1</w:t>
      </w:r>
      <w:r w:rsidR="001B1CBF" w:rsidRPr="0088189A">
        <w:rPr>
          <w:rFonts w:ascii="游ゴシック" w:eastAsia="游ゴシック" w:hAnsi="游ゴシック" w:hint="eastAsia"/>
        </w:rPr>
        <w:t>兆</w:t>
      </w:r>
      <w:r w:rsidR="00ED320F">
        <w:rPr>
          <w:rFonts w:ascii="游ゴシック" w:eastAsia="游ゴシック" w:hAnsi="游ゴシック"/>
        </w:rPr>
        <w:t>5</w:t>
      </w:r>
      <w:r w:rsidR="001B1CBF" w:rsidRPr="0088189A">
        <w:rPr>
          <w:rFonts w:ascii="游ゴシック" w:eastAsia="游ゴシック" w:hAnsi="游ゴシック" w:hint="eastAsia"/>
        </w:rPr>
        <w:t>,</w:t>
      </w:r>
      <w:r w:rsidR="00ED320F">
        <w:rPr>
          <w:rFonts w:ascii="游ゴシック" w:eastAsia="游ゴシック" w:hAnsi="游ゴシック"/>
        </w:rPr>
        <w:t>24</w:t>
      </w:r>
      <w:r w:rsidR="00906D6D">
        <w:rPr>
          <w:rFonts w:ascii="游ゴシック" w:eastAsia="游ゴシック" w:hAnsi="游ゴシック" w:hint="eastAsia"/>
        </w:rPr>
        <w:t>2</w:t>
      </w:r>
      <w:r w:rsidR="001B1CBF" w:rsidRPr="0088189A">
        <w:rPr>
          <w:rFonts w:ascii="游ゴシック" w:eastAsia="游ゴシック" w:hAnsi="游ゴシック" w:hint="eastAsia"/>
        </w:rPr>
        <w:t>億円</w:t>
      </w:r>
      <w:r w:rsidR="00440CA3">
        <w:rPr>
          <w:rFonts w:ascii="游ゴシック" w:eastAsia="游ゴシック" w:hAnsi="游ゴシック" w:hint="eastAsia"/>
        </w:rPr>
        <w:t>と</w:t>
      </w:r>
      <w:r w:rsidR="001B1CBF" w:rsidRPr="0088189A">
        <w:rPr>
          <w:rFonts w:ascii="游ゴシック" w:eastAsia="游ゴシック" w:hAnsi="游ゴシック" w:hint="eastAsia"/>
        </w:rPr>
        <w:t>、</w:t>
      </w:r>
      <w:r>
        <w:rPr>
          <w:rFonts w:ascii="游ゴシック" w:eastAsia="游ゴシック" w:hAnsi="游ゴシック" w:hint="eastAsia"/>
        </w:rPr>
        <w:t>サービスの</w:t>
      </w:r>
      <w:r w:rsidR="001B1CBF" w:rsidRPr="0088189A">
        <w:rPr>
          <w:rFonts w:ascii="游ゴシック" w:eastAsia="游ゴシック" w:hAnsi="游ゴシック" w:hint="eastAsia"/>
        </w:rPr>
        <w:t>生産に必要な財・サービスのうち</w:t>
      </w:r>
      <w:r w:rsidR="00232080">
        <w:rPr>
          <w:rFonts w:ascii="游ゴシック" w:eastAsia="游ゴシック" w:hAnsi="游ゴシック" w:hint="eastAsia"/>
        </w:rPr>
        <w:t>約半分を占め</w:t>
      </w:r>
      <w:r>
        <w:rPr>
          <w:rFonts w:ascii="游ゴシック" w:eastAsia="游ゴシック" w:hAnsi="游ゴシック" w:hint="eastAsia"/>
        </w:rPr>
        <w:t>てい</w:t>
      </w:r>
      <w:r w:rsidR="00F74FA4">
        <w:rPr>
          <w:rFonts w:ascii="游ゴシック" w:eastAsia="游ゴシック" w:hAnsi="游ゴシック" w:hint="eastAsia"/>
        </w:rPr>
        <w:t>ます。</w:t>
      </w:r>
      <w:r w:rsidR="00307756">
        <w:rPr>
          <w:rFonts w:ascii="游ゴシック" w:eastAsia="游ゴシック" w:hAnsi="游ゴシック" w:hint="eastAsia"/>
        </w:rPr>
        <w:t>一方</w:t>
      </w:r>
      <w:r w:rsidR="00723DB4">
        <w:rPr>
          <w:rFonts w:ascii="游ゴシック" w:eastAsia="游ゴシック" w:hAnsi="游ゴシック" w:hint="eastAsia"/>
        </w:rPr>
        <w:t>で</w:t>
      </w:r>
      <w:r w:rsidR="00307756">
        <w:rPr>
          <w:rFonts w:ascii="游ゴシック" w:eastAsia="游ゴシック" w:hAnsi="游ゴシック" w:hint="eastAsia"/>
        </w:rPr>
        <w:t>、輸移入は2兆3,332億円と</w:t>
      </w:r>
      <w:r w:rsidR="003C7624">
        <w:rPr>
          <w:rFonts w:ascii="游ゴシック" w:eastAsia="游ゴシック" w:hAnsi="游ゴシック" w:hint="eastAsia"/>
        </w:rPr>
        <w:t>総需要</w:t>
      </w:r>
      <w:r w:rsidR="00307756">
        <w:rPr>
          <w:rFonts w:ascii="游ゴシック" w:eastAsia="游ゴシック" w:hAnsi="游ゴシック" w:hint="eastAsia"/>
        </w:rPr>
        <w:t>の約1</w:t>
      </w:r>
      <w:r w:rsidR="003C7624">
        <w:rPr>
          <w:rFonts w:ascii="游ゴシック" w:eastAsia="游ゴシック" w:hAnsi="游ゴシック" w:hint="eastAsia"/>
        </w:rPr>
        <w:t>0</w:t>
      </w:r>
      <w:r w:rsidR="00307756">
        <w:rPr>
          <w:rFonts w:ascii="游ゴシック" w:eastAsia="游ゴシック" w:hAnsi="游ゴシック"/>
        </w:rPr>
        <w:t>%</w:t>
      </w:r>
      <w:r w:rsidR="00307756">
        <w:rPr>
          <w:rFonts w:ascii="游ゴシック" w:eastAsia="游ゴシック" w:hAnsi="游ゴシック" w:hint="eastAsia"/>
        </w:rPr>
        <w:t>に</w:t>
      </w:r>
      <w:r>
        <w:rPr>
          <w:rFonts w:ascii="游ゴシック" w:eastAsia="游ゴシック" w:hAnsi="游ゴシック" w:hint="eastAsia"/>
        </w:rPr>
        <w:t>留まることから</w:t>
      </w:r>
      <w:r w:rsidR="00307756">
        <w:rPr>
          <w:rFonts w:ascii="游ゴシック" w:eastAsia="游ゴシック" w:hAnsi="游ゴシック" w:hint="eastAsia"/>
        </w:rPr>
        <w:t>、</w:t>
      </w:r>
      <w:r w:rsidR="00307756" w:rsidRPr="00B652D4">
        <w:rPr>
          <w:rFonts w:ascii="游ゴシック" w:eastAsia="游ゴシック" w:hAnsi="游ゴシック" w:hint="eastAsia"/>
        </w:rPr>
        <w:t>総需要のうち輸移入が約半分以上を占める製造業とは</w:t>
      </w:r>
      <w:r>
        <w:rPr>
          <w:rFonts w:ascii="游ゴシック" w:eastAsia="游ゴシック" w:hAnsi="游ゴシック" w:hint="eastAsia"/>
        </w:rPr>
        <w:t>、</w:t>
      </w:r>
      <w:r w:rsidR="003C7624">
        <w:rPr>
          <w:rFonts w:ascii="游ゴシック" w:eastAsia="游ゴシック" w:hAnsi="游ゴシック" w:hint="eastAsia"/>
        </w:rPr>
        <w:t>需要</w:t>
      </w:r>
      <w:r>
        <w:rPr>
          <w:rFonts w:ascii="游ゴシック" w:eastAsia="游ゴシック" w:hAnsi="游ゴシック" w:hint="eastAsia"/>
        </w:rPr>
        <w:t>構造が</w:t>
      </w:r>
      <w:r w:rsidR="00307756" w:rsidRPr="00B652D4">
        <w:rPr>
          <w:rFonts w:ascii="游ゴシック" w:eastAsia="游ゴシック" w:hAnsi="游ゴシック" w:hint="eastAsia"/>
        </w:rPr>
        <w:t>異なる</w:t>
      </w:r>
      <w:r w:rsidR="00440CA3">
        <w:rPr>
          <w:rFonts w:ascii="游ゴシック" w:eastAsia="游ゴシック" w:hAnsi="游ゴシック" w:hint="eastAsia"/>
        </w:rPr>
        <w:t>ことが</w:t>
      </w:r>
      <w:r w:rsidR="00455619">
        <w:rPr>
          <w:rFonts w:ascii="游ゴシック" w:eastAsia="游ゴシック" w:hAnsi="游ゴシック" w:hint="eastAsia"/>
        </w:rPr>
        <w:t>分かり</w:t>
      </w:r>
      <w:r w:rsidR="003C7624">
        <w:rPr>
          <w:rFonts w:ascii="游ゴシック" w:eastAsia="游ゴシック" w:hAnsi="游ゴシック" w:hint="eastAsia"/>
        </w:rPr>
        <w:t>ます</w:t>
      </w:r>
      <w:r w:rsidR="001B1CBF" w:rsidRPr="00B652D4">
        <w:rPr>
          <w:rFonts w:ascii="游ゴシック" w:eastAsia="游ゴシック" w:hAnsi="游ゴシック" w:hint="eastAsia"/>
        </w:rPr>
        <w:t>。</w:t>
      </w:r>
    </w:p>
    <w:p w14:paraId="0813AFE0" w14:textId="764EDDC4" w:rsidR="007105FF" w:rsidRDefault="007105FF" w:rsidP="001B1CBF">
      <w:pPr>
        <w:ind w:leftChars="100" w:left="200" w:firstLineChars="100" w:firstLine="200"/>
        <w:rPr>
          <w:rFonts w:ascii="游ゴシック" w:eastAsia="游ゴシック" w:hAnsi="游ゴシック"/>
        </w:rPr>
      </w:pPr>
    </w:p>
    <w:p w14:paraId="41B41DB7" w14:textId="77777777" w:rsidR="007105FF" w:rsidRPr="00950A73" w:rsidRDefault="007105FF" w:rsidP="007105FF">
      <w:pPr>
        <w:ind w:leftChars="100" w:left="200"/>
        <w:rPr>
          <w:rFonts w:ascii="游ゴシック" w:eastAsia="游ゴシック" w:hAnsi="游ゴシック"/>
        </w:rPr>
      </w:pPr>
      <w:r>
        <w:rPr>
          <w:rFonts w:ascii="游ゴシック" w:eastAsia="游ゴシック" w:hAnsi="游ゴシック" w:hint="eastAsia"/>
        </w:rPr>
        <w:t>イ　総需要</w:t>
      </w:r>
    </w:p>
    <w:p w14:paraId="3591DB4A" w14:textId="6A2FCC10" w:rsidR="001B1CBF" w:rsidRPr="00894A87" w:rsidRDefault="001B1CBF" w:rsidP="00E95CE0">
      <w:pPr>
        <w:pStyle w:val="af8"/>
        <w:numPr>
          <w:ilvl w:val="0"/>
          <w:numId w:val="9"/>
        </w:numPr>
        <w:rPr>
          <w:rFonts w:ascii="游ゴシック" w:eastAsia="游ゴシック" w:hAnsi="游ゴシック"/>
        </w:rPr>
      </w:pPr>
      <w:r w:rsidRPr="00894A87">
        <w:rPr>
          <w:rFonts w:ascii="游ゴシック" w:eastAsia="游ゴシック" w:hAnsi="游ゴシック" w:hint="eastAsia"/>
        </w:rPr>
        <w:t>中間需要</w:t>
      </w:r>
      <w:r w:rsidR="00DB3982">
        <w:rPr>
          <w:rFonts w:ascii="游ゴシック" w:eastAsia="游ゴシック" w:hAnsi="游ゴシック" w:hint="eastAsia"/>
        </w:rPr>
        <w:t>は</w:t>
      </w:r>
      <w:r w:rsidR="00D37670" w:rsidRPr="00894A87">
        <w:rPr>
          <w:rFonts w:ascii="游ゴシック" w:eastAsia="游ゴシック" w:hAnsi="游ゴシック" w:hint="eastAsia"/>
        </w:rPr>
        <w:t>６</w:t>
      </w:r>
      <w:r w:rsidRPr="00894A87">
        <w:rPr>
          <w:rFonts w:ascii="游ゴシック" w:eastAsia="游ゴシック" w:hAnsi="游ゴシック" w:hint="eastAsia"/>
        </w:rPr>
        <w:t>兆</w:t>
      </w:r>
      <w:r w:rsidR="00D37670" w:rsidRPr="00894A87">
        <w:rPr>
          <w:rFonts w:ascii="游ゴシック" w:eastAsia="游ゴシック" w:hAnsi="游ゴシック"/>
        </w:rPr>
        <w:t>7</w:t>
      </w:r>
      <w:r w:rsidRPr="00894A87">
        <w:rPr>
          <w:rFonts w:ascii="游ゴシック" w:eastAsia="游ゴシック" w:hAnsi="游ゴシック" w:hint="eastAsia"/>
        </w:rPr>
        <w:t>,</w:t>
      </w:r>
      <w:r w:rsidR="00D37670" w:rsidRPr="00894A87">
        <w:rPr>
          <w:rFonts w:ascii="游ゴシック" w:eastAsia="游ゴシック" w:hAnsi="游ゴシック"/>
        </w:rPr>
        <w:t>127</w:t>
      </w:r>
      <w:r w:rsidRPr="00894A87">
        <w:rPr>
          <w:rFonts w:ascii="游ゴシック" w:eastAsia="游ゴシック" w:hAnsi="游ゴシック" w:hint="eastAsia"/>
        </w:rPr>
        <w:t>億円</w:t>
      </w:r>
      <w:r w:rsidR="00DB3982">
        <w:rPr>
          <w:rFonts w:ascii="游ゴシック" w:eastAsia="游ゴシック" w:hAnsi="游ゴシック" w:hint="eastAsia"/>
        </w:rPr>
        <w:t>で、</w:t>
      </w:r>
      <w:r w:rsidRPr="00894A87">
        <w:rPr>
          <w:rFonts w:ascii="游ゴシック" w:eastAsia="游ゴシック" w:hAnsi="游ゴシック" w:hint="eastAsia"/>
        </w:rPr>
        <w:t>うち</w:t>
      </w:r>
      <w:r w:rsidR="00644166" w:rsidRPr="00894A87">
        <w:rPr>
          <w:rFonts w:ascii="游ゴシック" w:eastAsia="游ゴシック" w:hAnsi="游ゴシック" w:hint="eastAsia"/>
        </w:rPr>
        <w:t>サービス</w:t>
      </w:r>
      <w:r w:rsidRPr="00894A87">
        <w:rPr>
          <w:rFonts w:ascii="游ゴシック" w:eastAsia="游ゴシック" w:hAnsi="游ゴシック" w:hint="eastAsia"/>
        </w:rPr>
        <w:t>が</w:t>
      </w:r>
      <w:r w:rsidR="00644166" w:rsidRPr="00894A87">
        <w:rPr>
          <w:rFonts w:ascii="游ゴシック" w:eastAsia="游ゴシック" w:hAnsi="游ゴシック" w:hint="eastAsia"/>
        </w:rPr>
        <w:t>2</w:t>
      </w:r>
      <w:r w:rsidRPr="00894A87">
        <w:rPr>
          <w:rFonts w:ascii="游ゴシック" w:eastAsia="游ゴシック" w:hAnsi="游ゴシック" w:hint="eastAsia"/>
        </w:rPr>
        <w:t>兆</w:t>
      </w:r>
      <w:r w:rsidR="00644166" w:rsidRPr="00894A87">
        <w:rPr>
          <w:rFonts w:ascii="游ゴシック" w:eastAsia="游ゴシック" w:hAnsi="游ゴシック" w:hint="eastAsia"/>
        </w:rPr>
        <w:t>4</w:t>
      </w:r>
      <w:r w:rsidRPr="00894A87">
        <w:rPr>
          <w:rFonts w:ascii="游ゴシック" w:eastAsia="游ゴシック" w:hAnsi="游ゴシック" w:hint="eastAsia"/>
        </w:rPr>
        <w:t>,</w:t>
      </w:r>
      <w:r w:rsidR="00644166" w:rsidRPr="00894A87">
        <w:rPr>
          <w:rFonts w:ascii="游ゴシック" w:eastAsia="游ゴシック" w:hAnsi="游ゴシック"/>
        </w:rPr>
        <w:t>31</w:t>
      </w:r>
      <w:r w:rsidR="00906D6D">
        <w:rPr>
          <w:rFonts w:ascii="游ゴシック" w:eastAsia="游ゴシック" w:hAnsi="游ゴシック" w:hint="eastAsia"/>
        </w:rPr>
        <w:t>1</w:t>
      </w:r>
      <w:r w:rsidRPr="00894A87">
        <w:rPr>
          <w:rFonts w:ascii="游ゴシック" w:eastAsia="游ゴシック" w:hAnsi="游ゴシック" w:hint="eastAsia"/>
        </w:rPr>
        <w:t>億円</w:t>
      </w:r>
      <w:r w:rsidR="0007490A" w:rsidRPr="00894A87">
        <w:rPr>
          <w:rFonts w:ascii="游ゴシック" w:eastAsia="游ゴシック" w:hAnsi="游ゴシック" w:hint="eastAsia"/>
        </w:rPr>
        <w:t>、情報通信が</w:t>
      </w:r>
      <w:r w:rsidR="0007490A" w:rsidRPr="00894A87">
        <w:rPr>
          <w:rFonts w:ascii="游ゴシック" w:eastAsia="游ゴシック" w:hAnsi="游ゴシック"/>
        </w:rPr>
        <w:t>1</w:t>
      </w:r>
      <w:r w:rsidR="0007490A" w:rsidRPr="00894A87">
        <w:rPr>
          <w:rFonts w:ascii="游ゴシック" w:eastAsia="游ゴシック" w:hAnsi="游ゴシック" w:hint="eastAsia"/>
        </w:rPr>
        <w:t>兆</w:t>
      </w:r>
      <w:r w:rsidR="0007490A" w:rsidRPr="00894A87">
        <w:rPr>
          <w:rFonts w:ascii="游ゴシック" w:eastAsia="游ゴシック" w:hAnsi="游ゴシック"/>
        </w:rPr>
        <w:t>1</w:t>
      </w:r>
      <w:r w:rsidR="0007490A" w:rsidRPr="00894A87">
        <w:rPr>
          <w:rFonts w:ascii="游ゴシック" w:eastAsia="游ゴシック" w:hAnsi="游ゴシック" w:hint="eastAsia"/>
        </w:rPr>
        <w:t>,</w:t>
      </w:r>
      <w:r w:rsidR="0007490A" w:rsidRPr="00894A87">
        <w:rPr>
          <w:rFonts w:ascii="游ゴシック" w:eastAsia="游ゴシック" w:hAnsi="游ゴシック"/>
        </w:rPr>
        <w:t>438</w:t>
      </w:r>
      <w:r w:rsidR="0007490A" w:rsidRPr="00894A87">
        <w:rPr>
          <w:rFonts w:ascii="游ゴシック" w:eastAsia="游ゴシック" w:hAnsi="游ゴシック" w:hint="eastAsia"/>
        </w:rPr>
        <w:t>億円</w:t>
      </w:r>
      <w:r w:rsidR="00C35828" w:rsidRPr="00894A87">
        <w:rPr>
          <w:rFonts w:ascii="游ゴシック" w:eastAsia="游ゴシック" w:hAnsi="游ゴシック" w:hint="eastAsia"/>
        </w:rPr>
        <w:t>と、</w:t>
      </w:r>
      <w:r w:rsidR="004E2E12">
        <w:rPr>
          <w:rFonts w:ascii="游ゴシック" w:eastAsia="游ゴシック" w:hAnsi="游ゴシック" w:hint="eastAsia"/>
        </w:rPr>
        <w:t>府内向けに生産されたサービスの半分以上は、この２部門向けに</w:t>
      </w:r>
      <w:r w:rsidR="00672D5B" w:rsidRPr="00894A87">
        <w:rPr>
          <w:rFonts w:ascii="游ゴシック" w:eastAsia="游ゴシック" w:hAnsi="游ゴシック" w:hint="eastAsia"/>
        </w:rPr>
        <w:t>販売</w:t>
      </w:r>
      <w:r w:rsidRPr="00894A87">
        <w:rPr>
          <w:rFonts w:ascii="游ゴシック" w:eastAsia="游ゴシック" w:hAnsi="游ゴシック" w:hint="eastAsia"/>
        </w:rPr>
        <w:t>されていることが</w:t>
      </w:r>
      <w:r w:rsidR="004E2E12">
        <w:rPr>
          <w:rFonts w:ascii="游ゴシック" w:eastAsia="游ゴシック" w:hAnsi="游ゴシック" w:hint="eastAsia"/>
        </w:rPr>
        <w:t>分かります</w:t>
      </w:r>
      <w:r w:rsidRPr="00894A87">
        <w:rPr>
          <w:rFonts w:ascii="游ゴシック" w:eastAsia="游ゴシック" w:hAnsi="游ゴシック" w:hint="eastAsia"/>
        </w:rPr>
        <w:t>。</w:t>
      </w:r>
    </w:p>
    <w:p w14:paraId="379679F4" w14:textId="79A8F010" w:rsidR="001B1CBF" w:rsidRPr="0088189A" w:rsidRDefault="00BD0EB4" w:rsidP="00E95CE0">
      <w:pPr>
        <w:pStyle w:val="af8"/>
        <w:numPr>
          <w:ilvl w:val="0"/>
          <w:numId w:val="9"/>
        </w:numPr>
        <w:rPr>
          <w:rFonts w:ascii="游ゴシック" w:eastAsia="游ゴシック" w:hAnsi="游ゴシック"/>
        </w:rPr>
      </w:pPr>
      <w:r>
        <w:rPr>
          <w:rFonts w:ascii="游ゴシック" w:eastAsia="游ゴシック" w:hAnsi="游ゴシック" w:hint="eastAsia"/>
        </w:rPr>
        <w:t>府内</w:t>
      </w:r>
      <w:r w:rsidR="001B1CBF" w:rsidRPr="0088189A">
        <w:rPr>
          <w:rFonts w:ascii="游ゴシック" w:eastAsia="游ゴシック" w:hAnsi="游ゴシック" w:hint="eastAsia"/>
        </w:rPr>
        <w:t>最終需要</w:t>
      </w:r>
      <w:r w:rsidR="00DB3982">
        <w:rPr>
          <w:rFonts w:ascii="游ゴシック" w:eastAsia="游ゴシック" w:hAnsi="游ゴシック" w:hint="eastAsia"/>
        </w:rPr>
        <w:t>は</w:t>
      </w:r>
      <w:r w:rsidR="008D4AD1">
        <w:rPr>
          <w:rFonts w:ascii="游ゴシック" w:eastAsia="游ゴシック" w:hAnsi="游ゴシック" w:hint="eastAsia"/>
        </w:rPr>
        <w:t>1</w:t>
      </w:r>
      <w:r w:rsidR="008D4AD1">
        <w:rPr>
          <w:rFonts w:ascii="游ゴシック" w:eastAsia="游ゴシック" w:hAnsi="游ゴシック"/>
        </w:rPr>
        <w:t>1</w:t>
      </w:r>
      <w:r w:rsidR="001B1CBF" w:rsidRPr="0088189A">
        <w:rPr>
          <w:rFonts w:ascii="游ゴシック" w:eastAsia="游ゴシック" w:hAnsi="游ゴシック" w:hint="eastAsia"/>
        </w:rPr>
        <w:t>兆</w:t>
      </w:r>
      <w:r w:rsidR="008D4AD1">
        <w:rPr>
          <w:rFonts w:ascii="游ゴシック" w:eastAsia="游ゴシック" w:hAnsi="游ゴシック"/>
        </w:rPr>
        <w:t>4</w:t>
      </w:r>
      <w:r w:rsidR="001B1CBF" w:rsidRPr="0088189A">
        <w:rPr>
          <w:rFonts w:ascii="游ゴシック" w:eastAsia="游ゴシック" w:hAnsi="游ゴシック" w:hint="eastAsia"/>
        </w:rPr>
        <w:t>,</w:t>
      </w:r>
      <w:r w:rsidR="008D4AD1">
        <w:rPr>
          <w:rFonts w:ascii="游ゴシック" w:eastAsia="游ゴシック" w:hAnsi="游ゴシック"/>
        </w:rPr>
        <w:t>425</w:t>
      </w:r>
      <w:r w:rsidR="001B1CBF" w:rsidRPr="0088189A">
        <w:rPr>
          <w:rFonts w:ascii="游ゴシック" w:eastAsia="游ゴシック" w:hAnsi="游ゴシック" w:hint="eastAsia"/>
        </w:rPr>
        <w:t>億円</w:t>
      </w:r>
      <w:r w:rsidR="00DB3982">
        <w:rPr>
          <w:rFonts w:ascii="游ゴシック" w:eastAsia="游ゴシック" w:hAnsi="游ゴシック" w:hint="eastAsia"/>
        </w:rPr>
        <w:t>で、</w:t>
      </w:r>
      <w:r w:rsidR="001B1CBF">
        <w:rPr>
          <w:rFonts w:ascii="游ゴシック" w:eastAsia="游ゴシック" w:hAnsi="游ゴシック" w:hint="eastAsia"/>
        </w:rPr>
        <w:t>うち</w:t>
      </w:r>
      <w:r w:rsidR="001B1CBF" w:rsidRPr="0088189A">
        <w:rPr>
          <w:rFonts w:ascii="游ゴシック" w:eastAsia="游ゴシック" w:hAnsi="游ゴシック" w:hint="eastAsia"/>
        </w:rPr>
        <w:t>民間消費支出が４兆</w:t>
      </w:r>
      <w:r w:rsidR="00971835">
        <w:rPr>
          <w:rFonts w:ascii="游ゴシック" w:eastAsia="游ゴシック" w:hAnsi="游ゴシック"/>
        </w:rPr>
        <w:t>8</w:t>
      </w:r>
      <w:r w:rsidR="001B1CBF" w:rsidRPr="0088189A">
        <w:rPr>
          <w:rFonts w:ascii="游ゴシック" w:eastAsia="游ゴシック" w:hAnsi="游ゴシック" w:hint="eastAsia"/>
        </w:rPr>
        <w:t>,6</w:t>
      </w:r>
      <w:r w:rsidR="00971835">
        <w:rPr>
          <w:rFonts w:ascii="游ゴシック" w:eastAsia="游ゴシック" w:hAnsi="游ゴシック"/>
        </w:rPr>
        <w:t>5</w:t>
      </w:r>
      <w:r w:rsidR="001B1CBF" w:rsidRPr="0088189A">
        <w:rPr>
          <w:rFonts w:ascii="游ゴシック" w:eastAsia="游ゴシック" w:hAnsi="游ゴシック" w:hint="eastAsia"/>
        </w:rPr>
        <w:t>7億円</w:t>
      </w:r>
      <w:r w:rsidR="00F52653">
        <w:rPr>
          <w:rFonts w:ascii="游ゴシック" w:eastAsia="游ゴシック" w:hAnsi="游ゴシック" w:hint="eastAsia"/>
        </w:rPr>
        <w:t>、一般政府消費支出</w:t>
      </w:r>
      <w:r w:rsidR="00E344B0">
        <w:rPr>
          <w:rFonts w:ascii="游ゴシック" w:eastAsia="游ゴシック" w:hAnsi="游ゴシック" w:hint="eastAsia"/>
        </w:rPr>
        <w:t>が5</w:t>
      </w:r>
      <w:r w:rsidR="00E344B0" w:rsidRPr="0088189A">
        <w:rPr>
          <w:rFonts w:ascii="游ゴシック" w:eastAsia="游ゴシック" w:hAnsi="游ゴシック" w:hint="eastAsia"/>
        </w:rPr>
        <w:t>兆</w:t>
      </w:r>
      <w:r w:rsidR="00E344B0">
        <w:rPr>
          <w:rFonts w:ascii="游ゴシック" w:eastAsia="游ゴシック" w:hAnsi="游ゴシック"/>
        </w:rPr>
        <w:t>412</w:t>
      </w:r>
      <w:r w:rsidR="00E344B0" w:rsidRPr="0088189A">
        <w:rPr>
          <w:rFonts w:ascii="游ゴシック" w:eastAsia="游ゴシック" w:hAnsi="游ゴシック" w:hint="eastAsia"/>
        </w:rPr>
        <w:t>億円</w:t>
      </w:r>
      <w:r w:rsidR="001B1CBF">
        <w:rPr>
          <w:rFonts w:ascii="游ゴシック" w:eastAsia="游ゴシック" w:hAnsi="游ゴシック" w:hint="eastAsia"/>
        </w:rPr>
        <w:t>と</w:t>
      </w:r>
      <w:r w:rsidR="0001176F">
        <w:rPr>
          <w:rFonts w:ascii="游ゴシック" w:eastAsia="游ゴシック" w:hAnsi="游ゴシック" w:hint="eastAsia"/>
        </w:rPr>
        <w:t>、</w:t>
      </w:r>
      <w:r w:rsidR="001B1CBF">
        <w:rPr>
          <w:rFonts w:ascii="游ゴシック" w:eastAsia="游ゴシック" w:hAnsi="游ゴシック" w:hint="eastAsia"/>
        </w:rPr>
        <w:t>全体の約</w:t>
      </w:r>
      <w:r w:rsidR="0001176F">
        <w:rPr>
          <w:rFonts w:ascii="游ゴシック" w:eastAsia="游ゴシック" w:hAnsi="游ゴシック" w:hint="eastAsia"/>
        </w:rPr>
        <w:t>9</w:t>
      </w:r>
      <w:r w:rsidR="0001176F">
        <w:rPr>
          <w:rFonts w:ascii="游ゴシック" w:eastAsia="游ゴシック" w:hAnsi="游ゴシック"/>
        </w:rPr>
        <w:t>0</w:t>
      </w:r>
      <w:r w:rsidR="001B1CBF">
        <w:rPr>
          <w:rFonts w:ascii="游ゴシック" w:eastAsia="游ゴシック" w:hAnsi="游ゴシック"/>
        </w:rPr>
        <w:t>%</w:t>
      </w:r>
      <w:r w:rsidR="004D1BEB">
        <w:rPr>
          <w:rFonts w:ascii="游ゴシック" w:eastAsia="游ゴシック" w:hAnsi="游ゴシック" w:hint="eastAsia"/>
        </w:rPr>
        <w:t>近く</w:t>
      </w:r>
      <w:r w:rsidR="001B1CBF">
        <w:rPr>
          <w:rFonts w:ascii="游ゴシック" w:eastAsia="游ゴシック" w:hAnsi="游ゴシック" w:hint="eastAsia"/>
        </w:rPr>
        <w:t>を占めています。</w:t>
      </w:r>
    </w:p>
    <w:p w14:paraId="22D157D7" w14:textId="1AA906EC" w:rsidR="001B1CBF" w:rsidRDefault="001B1CBF"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輸移出</w:t>
      </w:r>
      <w:r w:rsidR="00065687">
        <w:rPr>
          <w:rFonts w:ascii="游ゴシック" w:eastAsia="游ゴシック" w:hAnsi="游ゴシック" w:hint="eastAsia"/>
        </w:rPr>
        <w:t>は</w:t>
      </w:r>
      <w:r w:rsidR="00B755C4">
        <w:rPr>
          <w:rFonts w:ascii="游ゴシック" w:eastAsia="游ゴシック" w:hAnsi="游ゴシック" w:hint="eastAsia"/>
        </w:rPr>
        <w:t>3</w:t>
      </w:r>
      <w:r w:rsidRPr="0088189A">
        <w:rPr>
          <w:rFonts w:ascii="游ゴシック" w:eastAsia="游ゴシック" w:hAnsi="游ゴシック" w:hint="eastAsia"/>
        </w:rPr>
        <w:t>兆</w:t>
      </w:r>
      <w:r w:rsidR="00B755C4">
        <w:rPr>
          <w:rFonts w:ascii="游ゴシック" w:eastAsia="游ゴシック" w:hAnsi="游ゴシック" w:hint="eastAsia"/>
        </w:rPr>
        <w:t>7</w:t>
      </w:r>
      <w:r w:rsidRPr="0088189A">
        <w:rPr>
          <w:rFonts w:ascii="游ゴシック" w:eastAsia="游ゴシック" w:hAnsi="游ゴシック" w:hint="eastAsia"/>
        </w:rPr>
        <w:t>,5</w:t>
      </w:r>
      <w:r w:rsidR="00B755C4">
        <w:rPr>
          <w:rFonts w:ascii="游ゴシック" w:eastAsia="游ゴシック" w:hAnsi="游ゴシック"/>
        </w:rPr>
        <w:t>75</w:t>
      </w:r>
      <w:r w:rsidRPr="0088189A">
        <w:rPr>
          <w:rFonts w:ascii="游ゴシック" w:eastAsia="游ゴシック" w:hAnsi="游ゴシック" w:hint="eastAsia"/>
        </w:rPr>
        <w:t>億円</w:t>
      </w:r>
      <w:r w:rsidR="00065687">
        <w:rPr>
          <w:rFonts w:ascii="游ゴシック" w:eastAsia="游ゴシック" w:hAnsi="游ゴシック" w:hint="eastAsia"/>
        </w:rPr>
        <w:t>で、</w:t>
      </w:r>
      <w:r>
        <w:rPr>
          <w:rFonts w:ascii="游ゴシック" w:eastAsia="游ゴシック" w:hAnsi="游ゴシック" w:hint="eastAsia"/>
        </w:rPr>
        <w:t>うち</w:t>
      </w:r>
      <w:r w:rsidR="00065687">
        <w:rPr>
          <w:rFonts w:ascii="游ゴシック" w:eastAsia="游ゴシック" w:hAnsi="游ゴシック" w:hint="eastAsia"/>
        </w:rPr>
        <w:t>、輸出が8</w:t>
      </w:r>
      <w:r w:rsidR="00E63903">
        <w:rPr>
          <w:rFonts w:ascii="游ゴシック" w:eastAsia="游ゴシック" w:hAnsi="游ゴシック" w:hint="eastAsia"/>
        </w:rPr>
        <w:t>,</w:t>
      </w:r>
      <w:r w:rsidR="00065687">
        <w:rPr>
          <w:rFonts w:ascii="游ゴシック" w:eastAsia="游ゴシック" w:hAnsi="游ゴシック" w:hint="eastAsia"/>
        </w:rPr>
        <w:t>36</w:t>
      </w:r>
      <w:r w:rsidR="00906D6D">
        <w:rPr>
          <w:rFonts w:ascii="游ゴシック" w:eastAsia="游ゴシック" w:hAnsi="游ゴシック" w:hint="eastAsia"/>
        </w:rPr>
        <w:t>0</w:t>
      </w:r>
      <w:r w:rsidR="00065687">
        <w:rPr>
          <w:rFonts w:ascii="游ゴシック" w:eastAsia="游ゴシック" w:hAnsi="游ゴシック" w:hint="eastAsia"/>
        </w:rPr>
        <w:t>億円</w:t>
      </w:r>
      <w:r w:rsidR="007E6610">
        <w:rPr>
          <w:rFonts w:ascii="游ゴシック" w:eastAsia="游ゴシック" w:hAnsi="游ゴシック" w:hint="eastAsia"/>
        </w:rPr>
        <w:t>、</w:t>
      </w:r>
      <w:r w:rsidR="007E6610" w:rsidRPr="0088189A">
        <w:rPr>
          <w:rFonts w:ascii="游ゴシック" w:eastAsia="游ゴシック" w:hAnsi="游ゴシック" w:hint="eastAsia"/>
        </w:rPr>
        <w:t>移出</w:t>
      </w:r>
      <w:r w:rsidR="007E6610">
        <w:rPr>
          <w:rFonts w:ascii="游ゴシック" w:eastAsia="游ゴシック" w:hAnsi="游ゴシック" w:hint="eastAsia"/>
        </w:rPr>
        <w:t>が</w:t>
      </w:r>
      <w:r w:rsidR="007E6610">
        <w:rPr>
          <w:rFonts w:ascii="游ゴシック" w:eastAsia="游ゴシック" w:hAnsi="游ゴシック"/>
        </w:rPr>
        <w:t>2</w:t>
      </w:r>
      <w:r w:rsidR="007E6610" w:rsidRPr="0088189A">
        <w:rPr>
          <w:rFonts w:ascii="游ゴシック" w:eastAsia="游ゴシック" w:hAnsi="游ゴシック" w:hint="eastAsia"/>
        </w:rPr>
        <w:t>兆</w:t>
      </w:r>
      <w:r w:rsidR="007E6610">
        <w:rPr>
          <w:rFonts w:ascii="游ゴシック" w:eastAsia="游ゴシック" w:hAnsi="游ゴシック"/>
        </w:rPr>
        <w:t>9</w:t>
      </w:r>
      <w:r w:rsidR="007E6610" w:rsidRPr="0088189A">
        <w:rPr>
          <w:rFonts w:ascii="游ゴシック" w:eastAsia="游ゴシック" w:hAnsi="游ゴシック" w:hint="eastAsia"/>
        </w:rPr>
        <w:t>,</w:t>
      </w:r>
      <w:r w:rsidR="007E6610">
        <w:rPr>
          <w:rFonts w:ascii="游ゴシック" w:eastAsia="游ゴシック" w:hAnsi="游ゴシック"/>
        </w:rPr>
        <w:t>215</w:t>
      </w:r>
      <w:r w:rsidR="007E6610" w:rsidRPr="0088189A">
        <w:rPr>
          <w:rFonts w:ascii="游ゴシック" w:eastAsia="游ゴシック" w:hAnsi="游ゴシック" w:hint="eastAsia"/>
        </w:rPr>
        <w:t>億円</w:t>
      </w:r>
      <w:r w:rsidR="00065687">
        <w:rPr>
          <w:rFonts w:ascii="游ゴシック" w:eastAsia="游ゴシック" w:hAnsi="游ゴシック" w:hint="eastAsia"/>
        </w:rPr>
        <w:t>と</w:t>
      </w:r>
      <w:r w:rsidRPr="0088189A">
        <w:rPr>
          <w:rFonts w:ascii="游ゴシック" w:eastAsia="游ゴシック" w:hAnsi="游ゴシック" w:hint="eastAsia"/>
        </w:rPr>
        <w:t>、</w:t>
      </w:r>
      <w:r w:rsidR="00065687">
        <w:rPr>
          <w:rFonts w:ascii="游ゴシック" w:eastAsia="游ゴシック" w:hAnsi="游ゴシック" w:hint="eastAsia"/>
        </w:rPr>
        <w:t>府外へのサービスのうち、約20％が国外向け</w:t>
      </w:r>
      <w:r w:rsidR="007E6610">
        <w:rPr>
          <w:rFonts w:ascii="游ゴシック" w:eastAsia="游ゴシック" w:hAnsi="游ゴシック" w:hint="eastAsia"/>
        </w:rPr>
        <w:t>、</w:t>
      </w:r>
      <w:r w:rsidR="007E6610" w:rsidRPr="0088189A">
        <w:rPr>
          <w:rFonts w:ascii="游ゴシック" w:eastAsia="游ゴシック" w:hAnsi="游ゴシック" w:hint="eastAsia"/>
        </w:rPr>
        <w:t>約80％が</w:t>
      </w:r>
      <w:r w:rsidR="007E6610">
        <w:rPr>
          <w:rFonts w:ascii="游ゴシック" w:eastAsia="游ゴシック" w:hAnsi="游ゴシック" w:hint="eastAsia"/>
        </w:rPr>
        <w:t>他</w:t>
      </w:r>
      <w:r w:rsidR="007E6610" w:rsidRPr="0088189A">
        <w:rPr>
          <w:rFonts w:ascii="游ゴシック" w:eastAsia="游ゴシック" w:hAnsi="游ゴシック" w:hint="eastAsia"/>
        </w:rPr>
        <w:t>都道府県</w:t>
      </w:r>
      <w:r w:rsidR="007E6610">
        <w:rPr>
          <w:rFonts w:ascii="游ゴシック" w:eastAsia="游ゴシック" w:hAnsi="游ゴシック" w:hint="eastAsia"/>
        </w:rPr>
        <w:t>に向け</w:t>
      </w:r>
      <w:r w:rsidR="00065687">
        <w:rPr>
          <w:rFonts w:ascii="游ゴシック" w:eastAsia="游ゴシック" w:hAnsi="游ゴシック" w:hint="eastAsia"/>
        </w:rPr>
        <w:t>への</w:t>
      </w:r>
      <w:r w:rsidRPr="0088189A">
        <w:rPr>
          <w:rFonts w:ascii="游ゴシック" w:eastAsia="游ゴシック" w:hAnsi="游ゴシック" w:hint="eastAsia"/>
        </w:rPr>
        <w:t>販売</w:t>
      </w:r>
      <w:r w:rsidR="00065687">
        <w:rPr>
          <w:rFonts w:ascii="游ゴシック" w:eastAsia="游ゴシック" w:hAnsi="游ゴシック" w:hint="eastAsia"/>
        </w:rPr>
        <w:t>であることが分かります</w:t>
      </w:r>
      <w:r w:rsidRPr="0088189A">
        <w:rPr>
          <w:rFonts w:ascii="游ゴシック" w:eastAsia="游ゴシック" w:hAnsi="游ゴシック" w:hint="eastAsia"/>
        </w:rPr>
        <w:t>。</w:t>
      </w:r>
    </w:p>
    <w:p w14:paraId="3C1F673B" w14:textId="77777777" w:rsidR="007105FF" w:rsidRPr="0088189A" w:rsidRDefault="007105FF" w:rsidP="00466DA8">
      <w:pPr>
        <w:pStyle w:val="af8"/>
        <w:ind w:left="820"/>
        <w:rPr>
          <w:rFonts w:ascii="游ゴシック" w:eastAsia="游ゴシック" w:hAnsi="游ゴシック"/>
        </w:rPr>
      </w:pPr>
    </w:p>
    <w:p w14:paraId="0CB59605" w14:textId="46B4834A" w:rsidR="00E1128A" w:rsidRDefault="001B1CBF" w:rsidP="00466DA8">
      <w:pPr>
        <w:ind w:leftChars="200" w:left="400" w:firstLineChars="100" w:firstLine="200"/>
        <w:rPr>
          <w:rFonts w:ascii="游ゴシック" w:eastAsia="游ゴシック" w:hAnsi="游ゴシック"/>
        </w:rPr>
      </w:pPr>
      <w:r w:rsidRPr="0088189A">
        <w:rPr>
          <w:rFonts w:ascii="游ゴシック" w:eastAsia="游ゴシック" w:hAnsi="游ゴシック" w:hint="eastAsia"/>
        </w:rPr>
        <w:t>総需要全体</w:t>
      </w:r>
      <w:r w:rsidR="00FF44F4">
        <w:rPr>
          <w:rFonts w:ascii="游ゴシック" w:eastAsia="游ゴシック" w:hAnsi="游ゴシック" w:hint="eastAsia"/>
        </w:rPr>
        <w:t>で</w:t>
      </w:r>
      <w:r w:rsidR="00EA2A4D">
        <w:rPr>
          <w:rFonts w:ascii="游ゴシック" w:eastAsia="游ゴシック" w:hAnsi="游ゴシック" w:hint="eastAsia"/>
        </w:rPr>
        <w:t>見ると</w:t>
      </w:r>
      <w:r w:rsidRPr="0088189A">
        <w:rPr>
          <w:rFonts w:ascii="游ゴシック" w:eastAsia="游ゴシック" w:hAnsi="游ゴシック" w:hint="eastAsia"/>
        </w:rPr>
        <w:t>、</w:t>
      </w:r>
      <w:r w:rsidR="00EA2A4D">
        <w:rPr>
          <w:rFonts w:ascii="游ゴシック" w:eastAsia="游ゴシック" w:hAnsi="游ゴシック" w:hint="eastAsia"/>
        </w:rPr>
        <w:t>総需要</w:t>
      </w:r>
      <w:r w:rsidRPr="0088189A">
        <w:rPr>
          <w:rFonts w:ascii="游ゴシック" w:eastAsia="游ゴシック" w:hAnsi="游ゴシック" w:hint="eastAsia"/>
        </w:rPr>
        <w:t>2</w:t>
      </w:r>
      <w:r w:rsidR="00043690">
        <w:rPr>
          <w:rFonts w:ascii="游ゴシック" w:eastAsia="游ゴシック" w:hAnsi="游ゴシック"/>
        </w:rPr>
        <w:t>1</w:t>
      </w:r>
      <w:r w:rsidRPr="0088189A">
        <w:rPr>
          <w:rFonts w:ascii="游ゴシック" w:eastAsia="游ゴシック" w:hAnsi="游ゴシック" w:hint="eastAsia"/>
        </w:rPr>
        <w:t>兆</w:t>
      </w:r>
      <w:r w:rsidR="00043690">
        <w:rPr>
          <w:rFonts w:ascii="游ゴシック" w:eastAsia="游ゴシック" w:hAnsi="游ゴシック" w:hint="eastAsia"/>
        </w:rPr>
        <w:t>9</w:t>
      </w:r>
      <w:r w:rsidRPr="0088189A">
        <w:rPr>
          <w:rFonts w:ascii="游ゴシック" w:eastAsia="游ゴシック" w:hAnsi="游ゴシック" w:hint="eastAsia"/>
        </w:rPr>
        <w:t>,</w:t>
      </w:r>
      <w:r w:rsidR="00043690">
        <w:rPr>
          <w:rFonts w:ascii="游ゴシック" w:eastAsia="游ゴシック" w:hAnsi="游ゴシック"/>
        </w:rPr>
        <w:t>1</w:t>
      </w:r>
      <w:r w:rsidRPr="0088189A">
        <w:rPr>
          <w:rFonts w:ascii="游ゴシック" w:eastAsia="游ゴシック" w:hAnsi="游ゴシック" w:hint="eastAsia"/>
        </w:rPr>
        <w:t>2</w:t>
      </w:r>
      <w:r w:rsidR="00906D6D">
        <w:rPr>
          <w:rFonts w:ascii="游ゴシック" w:eastAsia="游ゴシック" w:hAnsi="游ゴシック" w:hint="eastAsia"/>
        </w:rPr>
        <w:t>6</w:t>
      </w:r>
      <w:r w:rsidRPr="0088189A">
        <w:rPr>
          <w:rFonts w:ascii="游ゴシック" w:eastAsia="游ゴシック" w:hAnsi="游ゴシック" w:hint="eastAsia"/>
        </w:rPr>
        <w:t>億円のうち中間需要が</w:t>
      </w:r>
      <w:r w:rsidR="006A2107">
        <w:rPr>
          <w:rFonts w:ascii="游ゴシック" w:eastAsia="游ゴシック" w:hAnsi="游ゴシック" w:hint="eastAsia"/>
        </w:rPr>
        <w:t>6</w:t>
      </w:r>
      <w:r w:rsidRPr="0088189A">
        <w:rPr>
          <w:rFonts w:ascii="游ゴシック" w:eastAsia="游ゴシック" w:hAnsi="游ゴシック" w:hint="eastAsia"/>
        </w:rPr>
        <w:t>兆</w:t>
      </w:r>
      <w:r w:rsidR="006A2107">
        <w:rPr>
          <w:rFonts w:ascii="游ゴシック" w:eastAsia="游ゴシック" w:hAnsi="游ゴシック" w:hint="eastAsia"/>
        </w:rPr>
        <w:t>7</w:t>
      </w:r>
      <w:r w:rsidRPr="0088189A">
        <w:rPr>
          <w:rFonts w:ascii="游ゴシック" w:eastAsia="游ゴシック" w:hAnsi="游ゴシック" w:hint="eastAsia"/>
        </w:rPr>
        <w:t>,</w:t>
      </w:r>
      <w:r w:rsidR="006A2107">
        <w:rPr>
          <w:rFonts w:ascii="游ゴシック" w:eastAsia="游ゴシック" w:hAnsi="游ゴシック"/>
        </w:rPr>
        <w:t>127</w:t>
      </w:r>
      <w:r w:rsidRPr="0088189A">
        <w:rPr>
          <w:rFonts w:ascii="游ゴシック" w:eastAsia="游ゴシック" w:hAnsi="游ゴシック" w:hint="eastAsia"/>
        </w:rPr>
        <w:t>億円、</w:t>
      </w:r>
      <w:r w:rsidR="007E150C">
        <w:rPr>
          <w:rFonts w:ascii="游ゴシック" w:eastAsia="游ゴシック" w:hAnsi="游ゴシック" w:hint="eastAsia"/>
        </w:rPr>
        <w:t>府内</w:t>
      </w:r>
      <w:r w:rsidR="008C738D">
        <w:rPr>
          <w:rFonts w:ascii="游ゴシック" w:eastAsia="游ゴシック" w:hAnsi="游ゴシック" w:hint="eastAsia"/>
        </w:rPr>
        <w:t>最終需要</w:t>
      </w:r>
      <w:r w:rsidRPr="0088189A">
        <w:rPr>
          <w:rFonts w:ascii="游ゴシック" w:eastAsia="游ゴシック" w:hAnsi="游ゴシック" w:hint="eastAsia"/>
        </w:rPr>
        <w:t>が11兆</w:t>
      </w:r>
      <w:r w:rsidR="00CD309F">
        <w:rPr>
          <w:rFonts w:ascii="游ゴシック" w:eastAsia="游ゴシック" w:hAnsi="游ゴシック"/>
        </w:rPr>
        <w:t>4</w:t>
      </w:r>
      <w:r w:rsidRPr="0088189A">
        <w:rPr>
          <w:rFonts w:ascii="游ゴシック" w:eastAsia="游ゴシック" w:hAnsi="游ゴシック" w:hint="eastAsia"/>
        </w:rPr>
        <w:t>,</w:t>
      </w:r>
      <w:r w:rsidR="00CD309F">
        <w:rPr>
          <w:rFonts w:ascii="游ゴシック" w:eastAsia="游ゴシック" w:hAnsi="游ゴシック"/>
        </w:rPr>
        <w:t>425</w:t>
      </w:r>
      <w:r w:rsidRPr="0088189A">
        <w:rPr>
          <w:rFonts w:ascii="游ゴシック" w:eastAsia="游ゴシック" w:hAnsi="游ゴシック" w:hint="eastAsia"/>
        </w:rPr>
        <w:t>億円と</w:t>
      </w:r>
      <w:r w:rsidR="003B2CA5">
        <w:rPr>
          <w:rFonts w:ascii="游ゴシック" w:eastAsia="游ゴシック" w:hAnsi="游ゴシック" w:hint="eastAsia"/>
        </w:rPr>
        <w:t>、</w:t>
      </w:r>
      <w:r w:rsidRPr="0088189A">
        <w:rPr>
          <w:rFonts w:ascii="游ゴシック" w:eastAsia="游ゴシック" w:hAnsi="游ゴシック" w:hint="eastAsia"/>
        </w:rPr>
        <w:t>両者で約</w:t>
      </w:r>
      <w:r w:rsidR="00DD2850">
        <w:rPr>
          <w:rFonts w:ascii="游ゴシック" w:eastAsia="游ゴシック" w:hAnsi="游ゴシック" w:hint="eastAsia"/>
        </w:rPr>
        <w:t>8</w:t>
      </w:r>
      <w:r w:rsidR="00DD2850">
        <w:rPr>
          <w:rFonts w:ascii="游ゴシック" w:eastAsia="游ゴシック" w:hAnsi="游ゴシック"/>
        </w:rPr>
        <w:t>3</w:t>
      </w:r>
      <w:r w:rsidRPr="0088189A">
        <w:rPr>
          <w:rFonts w:ascii="游ゴシック" w:eastAsia="游ゴシック" w:hAnsi="游ゴシック" w:hint="eastAsia"/>
        </w:rPr>
        <w:t>％を占めて</w:t>
      </w:r>
      <w:r w:rsidR="00F953DE">
        <w:rPr>
          <w:rFonts w:ascii="游ゴシック" w:eastAsia="游ゴシック" w:hAnsi="游ゴシック" w:hint="eastAsia"/>
        </w:rPr>
        <w:t>おり、総需要のうち約40％近く</w:t>
      </w:r>
      <w:r w:rsidR="00226C04">
        <w:rPr>
          <w:rFonts w:ascii="游ゴシック" w:eastAsia="游ゴシック" w:hAnsi="游ゴシック" w:hint="eastAsia"/>
        </w:rPr>
        <w:t>が</w:t>
      </w:r>
      <w:r w:rsidR="00F953DE">
        <w:rPr>
          <w:rFonts w:ascii="游ゴシック" w:eastAsia="游ゴシック" w:hAnsi="游ゴシック" w:hint="eastAsia"/>
        </w:rPr>
        <w:t>輸移出</w:t>
      </w:r>
      <w:r w:rsidR="00226C04">
        <w:rPr>
          <w:rFonts w:ascii="游ゴシック" w:eastAsia="游ゴシック" w:hAnsi="游ゴシック" w:hint="eastAsia"/>
        </w:rPr>
        <w:t>である</w:t>
      </w:r>
      <w:r w:rsidR="00F953DE">
        <w:rPr>
          <w:rFonts w:ascii="游ゴシック" w:eastAsia="游ゴシック" w:hAnsi="游ゴシック" w:hint="eastAsia"/>
        </w:rPr>
        <w:t>製造業とは</w:t>
      </w:r>
      <w:r w:rsidR="00226C04">
        <w:rPr>
          <w:rFonts w:ascii="游ゴシック" w:eastAsia="游ゴシック" w:hAnsi="游ゴシック" w:hint="eastAsia"/>
        </w:rPr>
        <w:t>、異なる</w:t>
      </w:r>
      <w:r w:rsidR="00837CCC">
        <w:rPr>
          <w:rFonts w:ascii="游ゴシック" w:eastAsia="游ゴシック" w:hAnsi="游ゴシック" w:hint="eastAsia"/>
        </w:rPr>
        <w:t>需要構造</w:t>
      </w:r>
      <w:r w:rsidR="00226C04">
        <w:rPr>
          <w:rFonts w:ascii="游ゴシック" w:eastAsia="游ゴシック" w:hAnsi="游ゴシック" w:hint="eastAsia"/>
        </w:rPr>
        <w:t>であることが分かります</w:t>
      </w:r>
      <w:r w:rsidR="003B2CA5">
        <w:rPr>
          <w:rFonts w:ascii="游ゴシック" w:eastAsia="游ゴシック" w:hAnsi="游ゴシック" w:hint="eastAsia"/>
        </w:rPr>
        <w:t>。</w:t>
      </w:r>
    </w:p>
    <w:p w14:paraId="5423908C" w14:textId="161D82EE" w:rsidR="001B1CBF" w:rsidRDefault="00226C04" w:rsidP="00466DA8">
      <w:pPr>
        <w:ind w:leftChars="200" w:left="400" w:firstLineChars="100" w:firstLine="200"/>
        <w:rPr>
          <w:rFonts w:ascii="游ゴシック" w:eastAsia="游ゴシック" w:hAnsi="游ゴシック"/>
        </w:rPr>
      </w:pPr>
      <w:r>
        <w:rPr>
          <w:rFonts w:ascii="游ゴシック" w:eastAsia="游ゴシック" w:hAnsi="游ゴシック" w:hint="eastAsia"/>
        </w:rPr>
        <w:t>このことから、</w:t>
      </w:r>
      <w:r w:rsidR="007223D8" w:rsidRPr="0088189A">
        <w:rPr>
          <w:rFonts w:ascii="游ゴシック" w:eastAsia="游ゴシック" w:hAnsi="游ゴシック" w:hint="eastAsia"/>
        </w:rPr>
        <w:t>大阪府における</w:t>
      </w:r>
      <w:r w:rsidR="007223D8">
        <w:rPr>
          <w:rFonts w:ascii="游ゴシック" w:eastAsia="游ゴシック" w:hAnsi="游ゴシック" w:hint="eastAsia"/>
        </w:rPr>
        <w:t>サービス</w:t>
      </w:r>
      <w:r w:rsidR="007223D8" w:rsidRPr="0088189A">
        <w:rPr>
          <w:rFonts w:ascii="游ゴシック" w:eastAsia="游ゴシック" w:hAnsi="游ゴシック" w:hint="eastAsia"/>
        </w:rPr>
        <w:t>は、</w:t>
      </w:r>
      <w:r w:rsidR="001B1CBF" w:rsidRPr="0088189A">
        <w:rPr>
          <w:rFonts w:ascii="游ゴシック" w:eastAsia="游ゴシック" w:hAnsi="游ゴシック" w:hint="eastAsia"/>
        </w:rPr>
        <w:t>大阪府内の他産業</w:t>
      </w:r>
      <w:r w:rsidR="00190683">
        <w:rPr>
          <w:rFonts w:ascii="游ゴシック" w:eastAsia="游ゴシック" w:hAnsi="游ゴシック" w:hint="eastAsia"/>
        </w:rPr>
        <w:t>の生産</w:t>
      </w:r>
      <w:r w:rsidR="00763D2F">
        <w:rPr>
          <w:rFonts w:ascii="游ゴシック" w:eastAsia="游ゴシック" w:hAnsi="游ゴシック" w:hint="eastAsia"/>
        </w:rPr>
        <w:t>に提供</w:t>
      </w:r>
      <w:r w:rsidR="001B1CBF" w:rsidRPr="0088189A">
        <w:rPr>
          <w:rFonts w:ascii="游ゴシック" w:eastAsia="游ゴシック" w:hAnsi="游ゴシック" w:hint="eastAsia"/>
        </w:rPr>
        <w:t>されたり、</w:t>
      </w:r>
      <w:r w:rsidR="00606C19">
        <w:rPr>
          <w:rFonts w:ascii="游ゴシック" w:eastAsia="游ゴシック" w:hAnsi="游ゴシック" w:hint="eastAsia"/>
        </w:rPr>
        <w:t>大阪府内で</w:t>
      </w:r>
      <w:r w:rsidR="003E2209">
        <w:rPr>
          <w:rFonts w:ascii="游ゴシック" w:eastAsia="游ゴシック" w:hAnsi="游ゴシック" w:hint="eastAsia"/>
        </w:rPr>
        <w:t>家計</w:t>
      </w:r>
      <w:r w:rsidR="00190683">
        <w:rPr>
          <w:rFonts w:ascii="游ゴシック" w:eastAsia="游ゴシック" w:hAnsi="游ゴシック" w:hint="eastAsia"/>
        </w:rPr>
        <w:t>や</w:t>
      </w:r>
      <w:r w:rsidR="003E2209">
        <w:rPr>
          <w:rFonts w:ascii="游ゴシック" w:eastAsia="游ゴシック" w:hAnsi="游ゴシック" w:hint="eastAsia"/>
        </w:rPr>
        <w:t>公的機関によって</w:t>
      </w:r>
      <w:r w:rsidR="00606C19">
        <w:rPr>
          <w:rFonts w:ascii="游ゴシック" w:eastAsia="游ゴシック" w:hAnsi="游ゴシック" w:hint="eastAsia"/>
        </w:rPr>
        <w:t>消費</w:t>
      </w:r>
      <w:r w:rsidR="001B1CBF" w:rsidRPr="0088189A">
        <w:rPr>
          <w:rFonts w:ascii="游ゴシック" w:eastAsia="游ゴシック" w:hAnsi="游ゴシック" w:hint="eastAsia"/>
        </w:rPr>
        <w:t>されたり</w:t>
      </w:r>
      <w:r w:rsidR="00F1356D">
        <w:rPr>
          <w:rFonts w:ascii="游ゴシック" w:eastAsia="游ゴシック" w:hAnsi="游ゴシック" w:hint="eastAsia"/>
        </w:rPr>
        <w:t>す</w:t>
      </w:r>
      <w:r w:rsidR="001B1CBF">
        <w:rPr>
          <w:rFonts w:ascii="游ゴシック" w:eastAsia="游ゴシック" w:hAnsi="游ゴシック" w:hint="eastAsia"/>
        </w:rPr>
        <w:t>る傾向が強い</w:t>
      </w:r>
      <w:r>
        <w:rPr>
          <w:rFonts w:ascii="游ゴシック" w:eastAsia="游ゴシック" w:hAnsi="游ゴシック" w:hint="eastAsia"/>
        </w:rPr>
        <w:t>、</w:t>
      </w:r>
      <w:r w:rsidR="001B1CBF">
        <w:rPr>
          <w:rFonts w:ascii="游ゴシック" w:eastAsia="游ゴシック" w:hAnsi="游ゴシック" w:hint="eastAsia"/>
        </w:rPr>
        <w:t>と</w:t>
      </w:r>
      <w:r>
        <w:rPr>
          <w:rFonts w:ascii="游ゴシック" w:eastAsia="游ゴシック" w:hAnsi="游ゴシック" w:hint="eastAsia"/>
        </w:rPr>
        <w:t>いうことが伺えます</w:t>
      </w:r>
      <w:r w:rsidR="001B1CBF" w:rsidRPr="0088189A">
        <w:rPr>
          <w:rFonts w:ascii="游ゴシック" w:eastAsia="游ゴシック" w:hAnsi="游ゴシック" w:hint="eastAsia"/>
        </w:rPr>
        <w:t>。</w:t>
      </w:r>
    </w:p>
    <w:p w14:paraId="62AC1B83" w14:textId="77777777" w:rsidR="007105FF" w:rsidRDefault="007105FF">
      <w:pPr>
        <w:widowControl/>
        <w:jc w:val="left"/>
        <w:rPr>
          <w:rFonts w:ascii="游ゴシック" w:eastAsia="游ゴシック" w:hAnsi="游ゴシック"/>
        </w:rPr>
      </w:pPr>
      <w:r>
        <w:rPr>
          <w:rFonts w:ascii="游ゴシック" w:eastAsia="游ゴシック" w:hAnsi="游ゴシック"/>
        </w:rPr>
        <w:br w:type="page"/>
      </w:r>
    </w:p>
    <w:p w14:paraId="0984030B" w14:textId="2FDD6425" w:rsidR="0088189A" w:rsidDel="007C0409" w:rsidRDefault="0088189A" w:rsidP="0088189A">
      <w:pPr>
        <w:jc w:val="center"/>
        <w:rPr>
          <w:rFonts w:ascii="游ゴシック" w:eastAsia="游ゴシック" w:hAnsi="游ゴシック"/>
        </w:rPr>
      </w:pPr>
      <w:r w:rsidRPr="00735416" w:rsidDel="007C0409">
        <w:rPr>
          <w:rFonts w:ascii="游ゴシック" w:eastAsia="游ゴシック" w:hAnsi="游ゴシック" w:hint="eastAsia"/>
        </w:rPr>
        <w:lastRenderedPageBreak/>
        <w:t>図表</w:t>
      </w:r>
      <w:r w:rsidR="001B3037">
        <w:rPr>
          <w:rFonts w:ascii="游ゴシック" w:eastAsia="游ゴシック" w:hAnsi="游ゴシック" w:hint="eastAsia"/>
        </w:rPr>
        <w:t>３</w:t>
      </w:r>
      <w:r w:rsidDel="007C0409">
        <w:rPr>
          <w:rFonts w:ascii="游ゴシック" w:eastAsia="游ゴシック" w:hAnsi="游ゴシック" w:hint="eastAsia"/>
        </w:rPr>
        <w:t>－２　製造業（13部門）</w:t>
      </w:r>
      <w:r w:rsidR="0072431A">
        <w:rPr>
          <w:rFonts w:ascii="游ゴシック" w:eastAsia="游ゴシック" w:hAnsi="游ゴシック" w:hint="eastAsia"/>
        </w:rPr>
        <w:t>の</w:t>
      </w:r>
      <w:r w:rsidDel="007C0409">
        <w:rPr>
          <w:rFonts w:ascii="游ゴシック" w:eastAsia="游ゴシック" w:hAnsi="游ゴシック" w:hint="eastAsia"/>
        </w:rPr>
        <w:t>財・サービスのフロー</w:t>
      </w:r>
    </w:p>
    <w:p w14:paraId="2D9B7AFD" w14:textId="05349E29" w:rsidR="0088189A" w:rsidRPr="0088189A" w:rsidDel="007C0409" w:rsidRDefault="005C06E8" w:rsidP="0088189A">
      <w:pPr>
        <w:jc w:val="center"/>
        <w:rPr>
          <w:rFonts w:ascii="游ゴシック" w:eastAsia="游ゴシック" w:hAnsi="游ゴシック"/>
        </w:rPr>
      </w:pPr>
      <w:r>
        <w:rPr>
          <w:noProof/>
        </w:rPr>
        <mc:AlternateContent>
          <mc:Choice Requires="wps">
            <w:drawing>
              <wp:anchor distT="45720" distB="45720" distL="114300" distR="114300" simplePos="0" relativeHeight="251729920" behindDoc="0" locked="0" layoutInCell="1" allowOverlap="1" wp14:anchorId="1A1976AA" wp14:editId="305E4370">
                <wp:simplePos x="0" y="0"/>
                <wp:positionH relativeFrom="column">
                  <wp:posOffset>5079365</wp:posOffset>
                </wp:positionH>
                <wp:positionV relativeFrom="paragraph">
                  <wp:posOffset>9525</wp:posOffset>
                </wp:positionV>
                <wp:extent cx="1015340" cy="302821"/>
                <wp:effectExtent l="0" t="0" r="0" b="254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2821"/>
                        </a:xfrm>
                        <a:prstGeom prst="rect">
                          <a:avLst/>
                        </a:prstGeom>
                        <a:noFill/>
                        <a:ln w="9525">
                          <a:noFill/>
                          <a:miter lim="800000"/>
                          <a:headEnd/>
                          <a:tailEnd/>
                        </a:ln>
                      </wps:spPr>
                      <wps:txbx>
                        <w:txbxContent>
                          <w:p w14:paraId="36983DFD"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976AA" id="_x0000_s1046" type="#_x0000_t202" style="position:absolute;left:0;text-align:left;margin-left:399.95pt;margin-top:.75pt;width:79.95pt;height:23.8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" filled="f" stroked="f">
                <v:textbox>
                  <w:txbxContent>
                    <w:p w14:paraId="36983DFD"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v:textbox>
              </v:shape>
            </w:pict>
          </mc:Fallback>
        </mc:AlternateContent>
      </w:r>
      <w:r w:rsidR="00D81E73">
        <w:rPr>
          <w:rFonts w:ascii="游ゴシック" w:eastAsia="游ゴシック" w:hAnsi="游ゴシック"/>
          <w:noProof/>
        </w:rPr>
        <w:drawing>
          <wp:inline distT="0" distB="0" distL="0" distR="0" wp14:anchorId="06679771" wp14:editId="7E37948B">
            <wp:extent cx="5452551" cy="446328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pic:nvPicPr>
                  <pic:blipFill rotWithShape="1">
                    <a:blip r:embed="rId43" cstate="print">
                      <a:extLst>
                        <a:ext uri="{28A0092B-C50C-407E-A947-70E740481C1C}">
                          <a14:useLocalDpi xmlns:a14="http://schemas.microsoft.com/office/drawing/2010/main" val="0"/>
                        </a:ext>
                      </a:extLst>
                    </a:blip>
                    <a:srcRect t="8924" b="9547"/>
                    <a:stretch/>
                  </pic:blipFill>
                  <pic:spPr bwMode="auto">
                    <a:xfrm>
                      <a:off x="0" y="0"/>
                      <a:ext cx="5452551" cy="4463280"/>
                    </a:xfrm>
                    <a:prstGeom prst="rect">
                      <a:avLst/>
                    </a:prstGeom>
                    <a:ln>
                      <a:noFill/>
                    </a:ln>
                    <a:extLst>
                      <a:ext uri="{53640926-AAD7-44D8-BBD7-CCE9431645EC}">
                        <a14:shadowObscured xmlns:a14="http://schemas.microsoft.com/office/drawing/2010/main"/>
                      </a:ext>
                    </a:extLst>
                  </pic:spPr>
                </pic:pic>
              </a:graphicData>
            </a:graphic>
          </wp:inline>
        </w:drawing>
      </w:r>
    </w:p>
    <w:p w14:paraId="4C6C23D9" w14:textId="4EA43920" w:rsidR="0088189A" w:rsidRDefault="00D81E73" w:rsidP="0088189A">
      <w:pPr>
        <w:jc w:val="center"/>
        <w:rPr>
          <w:rFonts w:ascii="游ゴシック" w:eastAsia="游ゴシック" w:hAnsi="游ゴシック"/>
        </w:rPr>
      </w:pPr>
      <w:r>
        <w:rPr>
          <w:noProof/>
        </w:rPr>
        <mc:AlternateContent>
          <mc:Choice Requires="wps">
            <w:drawing>
              <wp:anchor distT="45720" distB="45720" distL="114300" distR="114300" simplePos="0" relativeHeight="251731968" behindDoc="0" locked="0" layoutInCell="1" allowOverlap="1" wp14:anchorId="7C5AC707" wp14:editId="0B5AAAFC">
                <wp:simplePos x="0" y="0"/>
                <wp:positionH relativeFrom="column">
                  <wp:posOffset>5079365</wp:posOffset>
                </wp:positionH>
                <wp:positionV relativeFrom="paragraph">
                  <wp:posOffset>98425</wp:posOffset>
                </wp:positionV>
                <wp:extent cx="1015340" cy="302821"/>
                <wp:effectExtent l="0" t="0" r="0" b="254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2821"/>
                        </a:xfrm>
                        <a:prstGeom prst="rect">
                          <a:avLst/>
                        </a:prstGeom>
                        <a:noFill/>
                        <a:ln w="9525">
                          <a:noFill/>
                          <a:miter lim="800000"/>
                          <a:headEnd/>
                          <a:tailEnd/>
                        </a:ln>
                      </wps:spPr>
                      <wps:txbx>
                        <w:txbxContent>
                          <w:p w14:paraId="70868DA1"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AC707" id="_x0000_s1047" type="#_x0000_t202" style="position:absolute;left:0;text-align:left;margin-left:399.95pt;margin-top:7.75pt;width:79.95pt;height:23.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" filled="f" stroked="f">
                <v:textbox>
                  <w:txbxContent>
                    <w:p w14:paraId="70868DA1"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v:textbox>
              </v:shape>
            </w:pict>
          </mc:Fallback>
        </mc:AlternateContent>
      </w:r>
      <w:r w:rsidR="0088189A" w:rsidRPr="00735416">
        <w:rPr>
          <w:rFonts w:ascii="游ゴシック" w:eastAsia="游ゴシック" w:hAnsi="游ゴシック" w:hint="eastAsia"/>
        </w:rPr>
        <w:t>図表</w:t>
      </w:r>
      <w:r w:rsidR="001B3037">
        <w:rPr>
          <w:rFonts w:ascii="游ゴシック" w:eastAsia="游ゴシック" w:hAnsi="游ゴシック" w:hint="eastAsia"/>
        </w:rPr>
        <w:t>３</w:t>
      </w:r>
      <w:r w:rsidR="0088189A">
        <w:rPr>
          <w:rFonts w:ascii="游ゴシック" w:eastAsia="游ゴシック" w:hAnsi="游ゴシック" w:hint="eastAsia"/>
        </w:rPr>
        <w:t>－３　サービス（13部門）</w:t>
      </w:r>
      <w:r w:rsidR="009F5DE1">
        <w:rPr>
          <w:rFonts w:ascii="游ゴシック" w:eastAsia="游ゴシック" w:hAnsi="游ゴシック" w:hint="eastAsia"/>
        </w:rPr>
        <w:t>の</w:t>
      </w:r>
      <w:r w:rsidR="0088189A">
        <w:rPr>
          <w:rFonts w:ascii="游ゴシック" w:eastAsia="游ゴシック" w:hAnsi="游ゴシック" w:hint="eastAsia"/>
        </w:rPr>
        <w:t>財・サービスのフロー</w:t>
      </w:r>
    </w:p>
    <w:p w14:paraId="21A05038" w14:textId="0D305D3D" w:rsidR="00AC21A0" w:rsidRDefault="00D81E73" w:rsidP="0088189A">
      <w:pPr>
        <w:jc w:val="center"/>
        <w:rPr>
          <w:rFonts w:ascii="游ゴシック" w:eastAsia="游ゴシック" w:hAnsi="游ゴシック"/>
        </w:rPr>
      </w:pPr>
      <w:r>
        <w:rPr>
          <w:rFonts w:ascii="游ゴシック" w:eastAsia="游ゴシック" w:hAnsi="游ゴシック"/>
          <w:noProof/>
        </w:rPr>
        <w:drawing>
          <wp:inline distT="0" distB="0" distL="0" distR="0" wp14:anchorId="11BE6CD3" wp14:editId="6C90D28C">
            <wp:extent cx="4975523" cy="446328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rotWithShape="1">
                    <a:blip r:embed="rId44" cstate="print">
                      <a:extLst>
                        <a:ext uri="{28A0092B-C50C-407E-A947-70E740481C1C}">
                          <a14:useLocalDpi xmlns:a14="http://schemas.microsoft.com/office/drawing/2010/main" val="0"/>
                        </a:ext>
                      </a:extLst>
                    </a:blip>
                    <a:srcRect t="5154" b="5141"/>
                    <a:stretch/>
                  </pic:blipFill>
                  <pic:spPr bwMode="auto">
                    <a:xfrm>
                      <a:off x="0" y="0"/>
                      <a:ext cx="4975523" cy="4463280"/>
                    </a:xfrm>
                    <a:prstGeom prst="rect">
                      <a:avLst/>
                    </a:prstGeom>
                    <a:ln>
                      <a:noFill/>
                    </a:ln>
                    <a:extLst>
                      <a:ext uri="{53640926-AAD7-44D8-BBD7-CCE9431645EC}">
                        <a14:shadowObscured xmlns:a14="http://schemas.microsoft.com/office/drawing/2010/main"/>
                      </a:ext>
                    </a:extLst>
                  </pic:spPr>
                </pic:pic>
              </a:graphicData>
            </a:graphic>
          </wp:inline>
        </w:drawing>
      </w:r>
    </w:p>
    <w:p w14:paraId="6DFA20F8" w14:textId="258BBD44" w:rsidR="00AC21A0" w:rsidRDefault="00FE3D1C" w:rsidP="00AC21A0">
      <w:pPr>
        <w:pStyle w:val="3"/>
      </w:pPr>
      <w:bookmarkStart w:id="41" w:name="_Toc229734340"/>
      <w:r>
        <w:rPr>
          <w:rFonts w:hint="eastAsia"/>
        </w:rPr>
        <w:lastRenderedPageBreak/>
        <w:t>４</w:t>
      </w:r>
      <w:r w:rsidR="00AC21A0" w:rsidRPr="00E026E5">
        <w:rPr>
          <w:rFonts w:hint="eastAsia"/>
        </w:rPr>
        <w:t xml:space="preserve">　</w:t>
      </w:r>
      <w:r w:rsidR="00AC21A0">
        <w:rPr>
          <w:rFonts w:hint="eastAsia"/>
        </w:rPr>
        <w:t>対事業所サービスと対個人サービス（37部門）</w:t>
      </w:r>
      <w:bookmarkEnd w:id="41"/>
    </w:p>
    <w:p w14:paraId="2FCFAE93" w14:textId="7CE88F6C" w:rsidR="00AC21A0" w:rsidRPr="006319CE" w:rsidRDefault="00AC21A0" w:rsidP="00AC21A0">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（１）</w:t>
      </w:r>
      <w:r w:rsidR="00FE3D1C">
        <w:rPr>
          <w:rFonts w:ascii="游ゴシック" w:hAnsi="游ゴシック" w:hint="eastAsia"/>
          <w:color w:val="000000" w:themeColor="text1"/>
        </w:rPr>
        <w:t>対事業所サービス</w:t>
      </w:r>
    </w:p>
    <w:p w14:paraId="067AA755" w14:textId="00D32B82" w:rsidR="00EB3D4F" w:rsidRPr="00FE3D1C" w:rsidRDefault="00EB3D4F" w:rsidP="00EB3D4F">
      <w:pPr>
        <w:ind w:leftChars="100" w:left="200" w:firstLineChars="100" w:firstLine="200"/>
        <w:rPr>
          <w:rFonts w:ascii="游ゴシック" w:eastAsia="游ゴシック" w:hAnsi="游ゴシック"/>
        </w:rPr>
      </w:pPr>
      <w:r w:rsidRPr="00FE3D1C">
        <w:rPr>
          <w:rFonts w:ascii="游ゴシック" w:eastAsia="游ゴシック" w:hAnsi="游ゴシック" w:hint="eastAsia"/>
        </w:rPr>
        <w:t>図</w:t>
      </w:r>
      <w:r w:rsidR="005F3C80">
        <w:rPr>
          <w:rFonts w:ascii="游ゴシック" w:eastAsia="游ゴシック" w:hAnsi="游ゴシック" w:hint="eastAsia"/>
        </w:rPr>
        <w:t>表</w:t>
      </w:r>
      <w:r w:rsidR="001B3037">
        <w:rPr>
          <w:rFonts w:ascii="游ゴシック" w:eastAsia="游ゴシック" w:hAnsi="游ゴシック" w:hint="eastAsia"/>
        </w:rPr>
        <w:t>３</w:t>
      </w:r>
      <w:r w:rsidRPr="00FE3D1C">
        <w:rPr>
          <w:rFonts w:ascii="游ゴシック" w:eastAsia="游ゴシック" w:hAnsi="游ゴシック" w:hint="eastAsia"/>
        </w:rPr>
        <w:t>－</w:t>
      </w:r>
      <w:r>
        <w:rPr>
          <w:rFonts w:ascii="游ゴシック" w:eastAsia="游ゴシック" w:hAnsi="游ゴシック" w:hint="eastAsia"/>
        </w:rPr>
        <w:t>４</w:t>
      </w:r>
      <w:r w:rsidRPr="00FE3D1C">
        <w:rPr>
          <w:rFonts w:ascii="游ゴシック" w:eastAsia="游ゴシック" w:hAnsi="游ゴシック" w:hint="eastAsia"/>
        </w:rPr>
        <w:t>は、対事業所サービスの財・サービスのフローをサンキーチャートで図示したもので</w:t>
      </w:r>
      <w:r>
        <w:rPr>
          <w:rFonts w:ascii="游ゴシック" w:eastAsia="游ゴシック" w:hAnsi="游ゴシック" w:hint="eastAsia"/>
        </w:rPr>
        <w:t>す</w:t>
      </w:r>
      <w:r w:rsidRPr="00FE3D1C">
        <w:rPr>
          <w:rFonts w:ascii="游ゴシック" w:eastAsia="游ゴシック" w:hAnsi="游ゴシック" w:hint="eastAsia"/>
        </w:rPr>
        <w:t>。</w:t>
      </w:r>
    </w:p>
    <w:p w14:paraId="558FBE0C" w14:textId="77777777" w:rsidR="00EB3D4F" w:rsidRDefault="00EB3D4F" w:rsidP="00190683">
      <w:pPr>
        <w:ind w:leftChars="100" w:left="200"/>
        <w:rPr>
          <w:rFonts w:ascii="游ゴシック" w:eastAsia="游ゴシック" w:hAnsi="游ゴシック"/>
        </w:rPr>
      </w:pPr>
    </w:p>
    <w:p w14:paraId="078F85A9" w14:textId="4B1090CC" w:rsidR="00190683" w:rsidRDefault="00190683" w:rsidP="00190683">
      <w:pPr>
        <w:ind w:leftChars="100" w:left="200"/>
        <w:rPr>
          <w:rFonts w:ascii="游ゴシック" w:eastAsia="游ゴシック" w:hAnsi="游ゴシック"/>
        </w:rPr>
      </w:pPr>
      <w:r>
        <w:rPr>
          <w:rFonts w:ascii="游ゴシック" w:eastAsia="游ゴシック" w:hAnsi="游ゴシック" w:hint="eastAsia"/>
        </w:rPr>
        <w:t>ア　総供給</w:t>
      </w:r>
    </w:p>
    <w:p w14:paraId="3CD24026" w14:textId="5CDF5395" w:rsidR="00FE3D1C" w:rsidRPr="00466DA8" w:rsidRDefault="00FE3D1C" w:rsidP="00E95CE0">
      <w:pPr>
        <w:pStyle w:val="af8"/>
        <w:numPr>
          <w:ilvl w:val="0"/>
          <w:numId w:val="9"/>
        </w:numPr>
        <w:rPr>
          <w:rFonts w:ascii="游ゴシック" w:eastAsia="游ゴシック" w:hAnsi="游ゴシック"/>
        </w:rPr>
      </w:pPr>
      <w:r w:rsidRPr="00466DA8">
        <w:rPr>
          <w:rFonts w:ascii="游ゴシック" w:eastAsia="游ゴシック" w:hAnsi="游ゴシック" w:hint="eastAsia"/>
        </w:rPr>
        <w:t>中間投入は３兆</w:t>
      </w:r>
      <w:r w:rsidRPr="00466DA8">
        <w:rPr>
          <w:rFonts w:ascii="游ゴシック" w:eastAsia="游ゴシック" w:hAnsi="游ゴシック"/>
        </w:rPr>
        <w:t>1,719</w:t>
      </w:r>
      <w:r w:rsidRPr="00466DA8">
        <w:rPr>
          <w:rFonts w:ascii="游ゴシック" w:eastAsia="游ゴシック" w:hAnsi="游ゴシック" w:hint="eastAsia"/>
        </w:rPr>
        <w:t>億円で、</w:t>
      </w:r>
      <w:r w:rsidR="003C7624">
        <w:rPr>
          <w:rFonts w:ascii="游ゴシック" w:eastAsia="游ゴシック" w:hAnsi="游ゴシック" w:hint="eastAsia"/>
        </w:rPr>
        <w:t>うち</w:t>
      </w:r>
      <w:r w:rsidRPr="00466DA8">
        <w:rPr>
          <w:rFonts w:ascii="游ゴシック" w:eastAsia="游ゴシック" w:hAnsi="游ゴシック" w:hint="eastAsia"/>
        </w:rPr>
        <w:t>対事業所サービス</w:t>
      </w:r>
      <w:r w:rsidR="003C7624">
        <w:rPr>
          <w:rFonts w:ascii="游ゴシック" w:eastAsia="游ゴシック" w:hAnsi="游ゴシック" w:hint="eastAsia"/>
        </w:rPr>
        <w:t>が１兆2</w:t>
      </w:r>
      <w:r w:rsidR="003C7624">
        <w:rPr>
          <w:rFonts w:ascii="游ゴシック" w:eastAsia="游ゴシック" w:hAnsi="游ゴシック"/>
        </w:rPr>
        <w:t>,86</w:t>
      </w:r>
      <w:r w:rsidR="00D636D1">
        <w:rPr>
          <w:rFonts w:ascii="游ゴシック" w:eastAsia="游ゴシック" w:hAnsi="游ゴシック"/>
        </w:rPr>
        <w:t>1</w:t>
      </w:r>
      <w:r w:rsidR="003C7624">
        <w:rPr>
          <w:rFonts w:ascii="游ゴシック" w:eastAsia="游ゴシック" w:hAnsi="游ゴシック" w:hint="eastAsia"/>
        </w:rPr>
        <w:t>億円</w:t>
      </w:r>
      <w:r w:rsidRPr="00466DA8">
        <w:rPr>
          <w:rFonts w:ascii="游ゴシック" w:eastAsia="游ゴシック" w:hAnsi="游ゴシック" w:hint="eastAsia"/>
        </w:rPr>
        <w:t>、情報通信</w:t>
      </w:r>
      <w:r w:rsidR="003C7624">
        <w:rPr>
          <w:rFonts w:ascii="游ゴシック" w:eastAsia="游ゴシック" w:hAnsi="游ゴシック" w:hint="eastAsia"/>
        </w:rPr>
        <w:t>が7,</w:t>
      </w:r>
      <w:r w:rsidR="003C7624">
        <w:rPr>
          <w:rFonts w:ascii="游ゴシック" w:eastAsia="游ゴシック" w:hAnsi="游ゴシック"/>
        </w:rPr>
        <w:t>21</w:t>
      </w:r>
      <w:r w:rsidR="00D636D1">
        <w:rPr>
          <w:rFonts w:ascii="游ゴシック" w:eastAsia="游ゴシック" w:hAnsi="游ゴシック"/>
        </w:rPr>
        <w:t>1</w:t>
      </w:r>
      <w:r w:rsidR="003C7624">
        <w:rPr>
          <w:rFonts w:ascii="游ゴシック" w:eastAsia="游ゴシック" w:hAnsi="游ゴシック" w:hint="eastAsia"/>
        </w:rPr>
        <w:t>億円</w:t>
      </w:r>
      <w:r w:rsidRPr="00466DA8">
        <w:rPr>
          <w:rFonts w:ascii="游ゴシック" w:eastAsia="游ゴシック" w:hAnsi="游ゴシック" w:hint="eastAsia"/>
        </w:rPr>
        <w:t>、金融・保険</w:t>
      </w:r>
      <w:r w:rsidR="003C7624">
        <w:rPr>
          <w:rFonts w:ascii="游ゴシック" w:eastAsia="游ゴシック" w:hAnsi="游ゴシック" w:hint="eastAsia"/>
        </w:rPr>
        <w:t>が1</w:t>
      </w:r>
      <w:r w:rsidR="003C7624">
        <w:rPr>
          <w:rFonts w:ascii="游ゴシック" w:eastAsia="游ゴシック" w:hAnsi="游ゴシック"/>
        </w:rPr>
        <w:t>,282</w:t>
      </w:r>
      <w:r w:rsidR="003C7624">
        <w:rPr>
          <w:rFonts w:ascii="游ゴシック" w:eastAsia="游ゴシック" w:hAnsi="游ゴシック" w:hint="eastAsia"/>
        </w:rPr>
        <w:t>億円、不動産が1</w:t>
      </w:r>
      <w:r w:rsidR="003C7624">
        <w:rPr>
          <w:rFonts w:ascii="游ゴシック" w:eastAsia="游ゴシック" w:hAnsi="游ゴシック"/>
        </w:rPr>
        <w:t>,</w:t>
      </w:r>
      <w:r w:rsidR="003C7624">
        <w:rPr>
          <w:rFonts w:ascii="游ゴシック" w:eastAsia="游ゴシック" w:hAnsi="游ゴシック" w:hint="eastAsia"/>
        </w:rPr>
        <w:t>280億円と</w:t>
      </w:r>
      <w:r w:rsidR="00E927A8">
        <w:rPr>
          <w:rFonts w:ascii="游ゴシック" w:eastAsia="游ゴシック" w:hAnsi="游ゴシック" w:hint="eastAsia"/>
        </w:rPr>
        <w:t>、府内から供給された財・</w:t>
      </w:r>
      <w:r w:rsidRPr="00466DA8">
        <w:rPr>
          <w:rFonts w:ascii="游ゴシック" w:eastAsia="游ゴシック" w:hAnsi="游ゴシック" w:hint="eastAsia"/>
        </w:rPr>
        <w:t>サービス</w:t>
      </w:r>
      <w:r w:rsidR="003C7624">
        <w:rPr>
          <w:rFonts w:ascii="游ゴシック" w:eastAsia="游ゴシック" w:hAnsi="游ゴシック" w:hint="eastAsia"/>
        </w:rPr>
        <w:t>の</w:t>
      </w:r>
      <w:r w:rsidR="00F132F5" w:rsidRPr="00466DA8">
        <w:rPr>
          <w:rFonts w:ascii="游ゴシック" w:eastAsia="游ゴシック" w:hAnsi="游ゴシック"/>
        </w:rPr>
        <w:t>70%</w:t>
      </w:r>
      <w:r w:rsidR="003C7624">
        <w:rPr>
          <w:rFonts w:ascii="游ゴシック" w:eastAsia="游ゴシック" w:hAnsi="游ゴシック" w:hint="eastAsia"/>
        </w:rPr>
        <w:t>以上</w:t>
      </w:r>
      <w:r w:rsidR="00E927A8">
        <w:rPr>
          <w:rFonts w:ascii="游ゴシック" w:eastAsia="游ゴシック" w:hAnsi="游ゴシック" w:hint="eastAsia"/>
        </w:rPr>
        <w:t>が、</w:t>
      </w:r>
      <w:r w:rsidR="007D7FF1" w:rsidRPr="00466DA8">
        <w:rPr>
          <w:rFonts w:ascii="游ゴシック" w:eastAsia="游ゴシック" w:hAnsi="游ゴシック" w:hint="eastAsia"/>
        </w:rPr>
        <w:t>第</w:t>
      </w:r>
      <w:r w:rsidR="007E150C">
        <w:rPr>
          <w:rFonts w:ascii="游ゴシック" w:eastAsia="游ゴシック" w:hAnsi="游ゴシック" w:hint="eastAsia"/>
        </w:rPr>
        <w:t>３</w:t>
      </w:r>
      <w:r w:rsidR="007D7FF1" w:rsidRPr="00466DA8">
        <w:rPr>
          <w:rFonts w:ascii="游ゴシック" w:eastAsia="游ゴシック" w:hAnsi="游ゴシック" w:hint="eastAsia"/>
        </w:rPr>
        <w:t>次産業</w:t>
      </w:r>
      <w:r w:rsidR="00997724" w:rsidRPr="00466DA8">
        <w:rPr>
          <w:rFonts w:ascii="游ゴシック" w:eastAsia="游ゴシック" w:hAnsi="游ゴシック" w:hint="eastAsia"/>
        </w:rPr>
        <w:t>の部門</w:t>
      </w:r>
      <w:r w:rsidR="00E927A8">
        <w:rPr>
          <w:rFonts w:ascii="游ゴシック" w:eastAsia="游ゴシック" w:hAnsi="游ゴシック" w:hint="eastAsia"/>
        </w:rPr>
        <w:t>からの供給であることが分かります</w:t>
      </w:r>
      <w:r w:rsidRPr="00466DA8">
        <w:rPr>
          <w:rFonts w:ascii="游ゴシック" w:eastAsia="游ゴシック" w:hAnsi="游ゴシック" w:hint="eastAsia"/>
        </w:rPr>
        <w:t>。</w:t>
      </w:r>
    </w:p>
    <w:p w14:paraId="68F3D409" w14:textId="356ABA7F" w:rsidR="00FE3D1C" w:rsidRPr="00466DA8" w:rsidRDefault="00FE3D1C" w:rsidP="00E95CE0">
      <w:pPr>
        <w:pStyle w:val="af8"/>
        <w:numPr>
          <w:ilvl w:val="0"/>
          <w:numId w:val="10"/>
        </w:numPr>
        <w:rPr>
          <w:rFonts w:ascii="游ゴシック" w:eastAsia="游ゴシック" w:hAnsi="游ゴシック"/>
        </w:rPr>
      </w:pPr>
      <w:r w:rsidRPr="00466DA8">
        <w:rPr>
          <w:rFonts w:ascii="游ゴシック" w:eastAsia="游ゴシック" w:hAnsi="游ゴシック" w:hint="eastAsia"/>
        </w:rPr>
        <w:t>粗付加価値は４兆</w:t>
      </w:r>
      <w:r w:rsidRPr="00466DA8">
        <w:rPr>
          <w:rFonts w:ascii="游ゴシック" w:eastAsia="游ゴシック" w:hAnsi="游ゴシック"/>
        </w:rPr>
        <w:t>2,885</w:t>
      </w:r>
      <w:r w:rsidRPr="00466DA8">
        <w:rPr>
          <w:rFonts w:ascii="游ゴシック" w:eastAsia="游ゴシック" w:hAnsi="游ゴシック" w:hint="eastAsia"/>
        </w:rPr>
        <w:t>億円で、</w:t>
      </w:r>
      <w:r w:rsidR="00566E20" w:rsidRPr="00466DA8">
        <w:rPr>
          <w:rFonts w:ascii="游ゴシック" w:eastAsia="游ゴシック" w:hAnsi="游ゴシック" w:hint="eastAsia"/>
        </w:rPr>
        <w:t>そのうち</w:t>
      </w:r>
      <w:r w:rsidRPr="00466DA8">
        <w:rPr>
          <w:rFonts w:ascii="游ゴシック" w:eastAsia="游ゴシック" w:hAnsi="游ゴシック" w:hint="eastAsia"/>
        </w:rPr>
        <w:t>雇用者所得が</w:t>
      </w:r>
      <w:r w:rsidRPr="00466DA8">
        <w:rPr>
          <w:rFonts w:ascii="游ゴシック" w:eastAsia="游ゴシック" w:hAnsi="游ゴシック"/>
        </w:rPr>
        <w:t>2</w:t>
      </w:r>
      <w:r w:rsidRPr="00466DA8">
        <w:rPr>
          <w:rFonts w:ascii="游ゴシック" w:eastAsia="游ゴシック" w:hAnsi="游ゴシック" w:hint="eastAsia"/>
        </w:rPr>
        <w:t>兆</w:t>
      </w:r>
      <w:r w:rsidRPr="00466DA8">
        <w:rPr>
          <w:rFonts w:ascii="游ゴシック" w:eastAsia="游ゴシック" w:hAnsi="游ゴシック"/>
        </w:rPr>
        <w:t>4,436</w:t>
      </w:r>
      <w:r w:rsidRPr="00466DA8">
        <w:rPr>
          <w:rFonts w:ascii="游ゴシック" w:eastAsia="游ゴシック" w:hAnsi="游ゴシック" w:hint="eastAsia"/>
        </w:rPr>
        <w:t>億円と</w:t>
      </w:r>
      <w:r w:rsidR="00234F04" w:rsidRPr="00466DA8">
        <w:rPr>
          <w:rFonts w:ascii="游ゴシック" w:eastAsia="游ゴシック" w:hAnsi="游ゴシック" w:hint="eastAsia"/>
        </w:rPr>
        <w:t>、</w:t>
      </w:r>
      <w:r w:rsidR="003C7624">
        <w:rPr>
          <w:rFonts w:ascii="游ゴシック" w:eastAsia="游ゴシック" w:hAnsi="游ゴシック" w:hint="eastAsia"/>
        </w:rPr>
        <w:t>粗付加価値</w:t>
      </w:r>
      <w:r w:rsidRPr="00466DA8">
        <w:rPr>
          <w:rFonts w:ascii="游ゴシック" w:eastAsia="游ゴシック" w:hAnsi="游ゴシック" w:hint="eastAsia"/>
        </w:rPr>
        <w:t>の約半分を占めてい</w:t>
      </w:r>
      <w:r w:rsidR="005968D0" w:rsidRPr="00466DA8">
        <w:rPr>
          <w:rFonts w:ascii="游ゴシック" w:eastAsia="游ゴシック" w:hAnsi="游ゴシック" w:hint="eastAsia"/>
        </w:rPr>
        <w:t>ます</w:t>
      </w:r>
      <w:r w:rsidRPr="00466DA8">
        <w:rPr>
          <w:rFonts w:ascii="游ゴシック" w:eastAsia="游ゴシック" w:hAnsi="游ゴシック" w:hint="eastAsia"/>
        </w:rPr>
        <w:t>。</w:t>
      </w:r>
    </w:p>
    <w:p w14:paraId="6D1A3C20" w14:textId="5A815D45" w:rsidR="00FE3D1C" w:rsidRDefault="00FE3D1C" w:rsidP="00E95CE0">
      <w:pPr>
        <w:pStyle w:val="af8"/>
        <w:numPr>
          <w:ilvl w:val="0"/>
          <w:numId w:val="10"/>
        </w:numPr>
        <w:rPr>
          <w:rFonts w:ascii="游ゴシック" w:eastAsia="游ゴシック" w:hAnsi="游ゴシック"/>
        </w:rPr>
      </w:pPr>
      <w:r w:rsidRPr="00466DA8">
        <w:rPr>
          <w:rFonts w:ascii="游ゴシック" w:eastAsia="游ゴシック" w:hAnsi="游ゴシック" w:hint="eastAsia"/>
        </w:rPr>
        <w:t>輸移入は</w:t>
      </w:r>
      <w:r w:rsidRPr="00466DA8">
        <w:rPr>
          <w:rFonts w:ascii="游ゴシック" w:eastAsia="游ゴシック" w:hAnsi="游ゴシック"/>
        </w:rPr>
        <w:t>1兆4,143億円で、</w:t>
      </w:r>
      <w:r w:rsidR="003C7624">
        <w:rPr>
          <w:rFonts w:ascii="游ゴシック" w:eastAsia="游ゴシック" w:hAnsi="游ゴシック" w:hint="eastAsia"/>
        </w:rPr>
        <w:t>うち</w:t>
      </w:r>
      <w:r w:rsidR="007E6610">
        <w:rPr>
          <w:rFonts w:ascii="游ゴシック" w:eastAsia="游ゴシック" w:hAnsi="游ゴシック" w:hint="eastAsia"/>
        </w:rPr>
        <w:t>輸</w:t>
      </w:r>
      <w:r w:rsidRPr="00466DA8">
        <w:rPr>
          <w:rFonts w:ascii="游ゴシック" w:eastAsia="游ゴシック" w:hAnsi="游ゴシック" w:hint="eastAsia"/>
        </w:rPr>
        <w:t>入が</w:t>
      </w:r>
      <w:r w:rsidRPr="00466DA8">
        <w:rPr>
          <w:rFonts w:ascii="游ゴシック" w:eastAsia="游ゴシック" w:hAnsi="游ゴシック"/>
        </w:rPr>
        <w:t>3,528億円で、</w:t>
      </w:r>
      <w:r w:rsidR="007E6610">
        <w:rPr>
          <w:rFonts w:ascii="游ゴシック" w:eastAsia="游ゴシック" w:hAnsi="游ゴシック" w:hint="eastAsia"/>
        </w:rPr>
        <w:t>移</w:t>
      </w:r>
      <w:r w:rsidRPr="00466DA8">
        <w:rPr>
          <w:rFonts w:ascii="游ゴシック" w:eastAsia="游ゴシック" w:hAnsi="游ゴシック"/>
        </w:rPr>
        <w:t>入が1兆615億円で</w:t>
      </w:r>
      <w:r w:rsidR="005968D0" w:rsidRPr="00466DA8">
        <w:rPr>
          <w:rFonts w:ascii="游ゴシック" w:eastAsia="游ゴシック" w:hAnsi="游ゴシック" w:hint="eastAsia"/>
        </w:rPr>
        <w:t>す</w:t>
      </w:r>
      <w:r w:rsidRPr="00466DA8">
        <w:rPr>
          <w:rFonts w:ascii="游ゴシック" w:eastAsia="游ゴシック" w:hAnsi="游ゴシック" w:hint="eastAsia"/>
        </w:rPr>
        <w:t>。</w:t>
      </w:r>
    </w:p>
    <w:p w14:paraId="7273390B" w14:textId="77777777" w:rsidR="00190683" w:rsidRPr="00466DA8" w:rsidRDefault="00190683" w:rsidP="00466DA8">
      <w:pPr>
        <w:ind w:left="400"/>
        <w:rPr>
          <w:rFonts w:ascii="游ゴシック" w:eastAsia="游ゴシック" w:hAnsi="游ゴシック"/>
        </w:rPr>
      </w:pPr>
    </w:p>
    <w:p w14:paraId="2281962E" w14:textId="7C050CDB" w:rsidR="00FE3D1C" w:rsidRDefault="00FE3D1C" w:rsidP="00EB3D4F">
      <w:pPr>
        <w:ind w:leftChars="200" w:left="400" w:firstLineChars="100" w:firstLine="200"/>
        <w:rPr>
          <w:rFonts w:ascii="游ゴシック" w:eastAsia="游ゴシック" w:hAnsi="游ゴシック"/>
        </w:rPr>
      </w:pPr>
      <w:r w:rsidRPr="00466DA8">
        <w:rPr>
          <w:rFonts w:ascii="游ゴシック" w:eastAsia="游ゴシック" w:hAnsi="游ゴシック" w:hint="eastAsia"/>
        </w:rPr>
        <w:t>総供給全体</w:t>
      </w:r>
      <w:r w:rsidR="00FF44F4">
        <w:rPr>
          <w:rFonts w:ascii="游ゴシック" w:eastAsia="游ゴシック" w:hAnsi="游ゴシック" w:hint="eastAsia"/>
        </w:rPr>
        <w:t>で見ると</w:t>
      </w:r>
      <w:r w:rsidRPr="00466DA8">
        <w:rPr>
          <w:rFonts w:ascii="游ゴシック" w:eastAsia="游ゴシック" w:hAnsi="游ゴシック" w:hint="eastAsia"/>
        </w:rPr>
        <w:t>、</w:t>
      </w:r>
      <w:r w:rsidRPr="00466DA8">
        <w:rPr>
          <w:rFonts w:ascii="游ゴシック" w:eastAsia="游ゴシック" w:hAnsi="游ゴシック"/>
        </w:rPr>
        <w:t>8</w:t>
      </w:r>
      <w:r w:rsidRPr="00466DA8">
        <w:rPr>
          <w:rFonts w:ascii="游ゴシック" w:eastAsia="游ゴシック" w:hAnsi="游ゴシック" w:hint="eastAsia"/>
        </w:rPr>
        <w:t>兆</w:t>
      </w:r>
      <w:r w:rsidRPr="00466DA8">
        <w:rPr>
          <w:rFonts w:ascii="游ゴシック" w:eastAsia="游ゴシック" w:hAnsi="游ゴシック"/>
        </w:rPr>
        <w:t>8,747</w:t>
      </w:r>
      <w:r w:rsidRPr="00466DA8">
        <w:rPr>
          <w:rFonts w:ascii="游ゴシック" w:eastAsia="游ゴシック" w:hAnsi="游ゴシック" w:hint="eastAsia"/>
        </w:rPr>
        <w:t>億円のうち</w:t>
      </w:r>
      <w:r w:rsidR="00563DFC" w:rsidRPr="00466DA8">
        <w:rPr>
          <w:rFonts w:ascii="游ゴシック" w:eastAsia="游ゴシック" w:hAnsi="游ゴシック" w:hint="eastAsia"/>
        </w:rPr>
        <w:t>粗</w:t>
      </w:r>
      <w:r w:rsidRPr="00466DA8">
        <w:rPr>
          <w:rFonts w:ascii="游ゴシック" w:eastAsia="游ゴシック" w:hAnsi="游ゴシック" w:hint="eastAsia"/>
        </w:rPr>
        <w:t>付加価値が４兆</w:t>
      </w:r>
      <w:r w:rsidRPr="00466DA8">
        <w:rPr>
          <w:rFonts w:ascii="游ゴシック" w:eastAsia="游ゴシック" w:hAnsi="游ゴシック"/>
        </w:rPr>
        <w:t>2,885</w:t>
      </w:r>
      <w:r w:rsidRPr="00466DA8">
        <w:rPr>
          <w:rFonts w:ascii="游ゴシック" w:eastAsia="游ゴシック" w:hAnsi="游ゴシック" w:hint="eastAsia"/>
        </w:rPr>
        <w:t>億円とな</w:t>
      </w:r>
      <w:r w:rsidR="00FF44F4">
        <w:rPr>
          <w:rFonts w:ascii="游ゴシック" w:eastAsia="游ゴシック" w:hAnsi="游ゴシック" w:hint="eastAsia"/>
        </w:rPr>
        <w:t>っていることから</w:t>
      </w:r>
      <w:r w:rsidRPr="00466DA8">
        <w:rPr>
          <w:rFonts w:ascii="游ゴシック" w:eastAsia="游ゴシック" w:hAnsi="游ゴシック" w:hint="eastAsia"/>
        </w:rPr>
        <w:t>、生産に必要な財・サービスのうち約半分が</w:t>
      </w:r>
      <w:r w:rsidR="00563DFC" w:rsidRPr="00466DA8">
        <w:rPr>
          <w:rFonts w:ascii="游ゴシック" w:eastAsia="游ゴシック" w:hAnsi="游ゴシック" w:hint="eastAsia"/>
        </w:rPr>
        <w:t>粗</w:t>
      </w:r>
      <w:r w:rsidRPr="00466DA8">
        <w:rPr>
          <w:rFonts w:ascii="游ゴシック" w:eastAsia="游ゴシック" w:hAnsi="游ゴシック" w:hint="eastAsia"/>
        </w:rPr>
        <w:t>付加価値によりまかなわれ</w:t>
      </w:r>
      <w:r w:rsidR="00FF44F4">
        <w:rPr>
          <w:rFonts w:ascii="游ゴシック" w:eastAsia="游ゴシック" w:hAnsi="游ゴシック" w:hint="eastAsia"/>
        </w:rPr>
        <w:t>る一方</w:t>
      </w:r>
      <w:r w:rsidR="00B005DC" w:rsidRPr="00466DA8">
        <w:rPr>
          <w:rFonts w:ascii="游ゴシック" w:eastAsia="游ゴシック" w:hAnsi="游ゴシック" w:hint="eastAsia"/>
        </w:rPr>
        <w:t>、輸移入は全体の約</w:t>
      </w:r>
      <w:r w:rsidR="00B005DC" w:rsidRPr="00466DA8">
        <w:rPr>
          <w:rFonts w:ascii="游ゴシック" w:eastAsia="游ゴシック" w:hAnsi="游ゴシック"/>
        </w:rPr>
        <w:t>16%</w:t>
      </w:r>
      <w:r w:rsidR="00B005DC" w:rsidRPr="00466DA8">
        <w:rPr>
          <w:rFonts w:ascii="游ゴシック" w:eastAsia="游ゴシック" w:hAnsi="游ゴシック" w:hint="eastAsia"/>
        </w:rPr>
        <w:t>に</w:t>
      </w:r>
      <w:r w:rsidR="00FF44F4">
        <w:rPr>
          <w:rFonts w:ascii="游ゴシック" w:eastAsia="游ゴシック" w:hAnsi="游ゴシック" w:hint="eastAsia"/>
        </w:rPr>
        <w:t>留まっていることが分かります</w:t>
      </w:r>
      <w:r w:rsidRPr="00466DA8">
        <w:rPr>
          <w:rFonts w:ascii="游ゴシック" w:eastAsia="游ゴシック" w:hAnsi="游ゴシック" w:hint="eastAsia"/>
        </w:rPr>
        <w:t>。</w:t>
      </w:r>
    </w:p>
    <w:p w14:paraId="0AF7084C" w14:textId="7C6AF166" w:rsidR="00190683" w:rsidRDefault="00190683" w:rsidP="00EB3D4F">
      <w:pPr>
        <w:ind w:leftChars="200" w:left="400" w:firstLineChars="100" w:firstLine="200"/>
        <w:rPr>
          <w:rFonts w:ascii="游ゴシック" w:eastAsia="游ゴシック" w:hAnsi="游ゴシック"/>
        </w:rPr>
      </w:pPr>
    </w:p>
    <w:p w14:paraId="1BE35F09" w14:textId="77777777" w:rsidR="00190683" w:rsidRPr="00950A73" w:rsidRDefault="00190683" w:rsidP="00190683">
      <w:pPr>
        <w:ind w:leftChars="100" w:left="200"/>
        <w:rPr>
          <w:rFonts w:ascii="游ゴシック" w:eastAsia="游ゴシック" w:hAnsi="游ゴシック"/>
        </w:rPr>
      </w:pPr>
      <w:r>
        <w:rPr>
          <w:rFonts w:ascii="游ゴシック" w:eastAsia="游ゴシック" w:hAnsi="游ゴシック" w:hint="eastAsia"/>
        </w:rPr>
        <w:t>イ　総需要</w:t>
      </w:r>
    </w:p>
    <w:p w14:paraId="606B349B" w14:textId="7E965BC8" w:rsidR="00FE3D1C" w:rsidRPr="00FE3D1C" w:rsidRDefault="00FE3D1C" w:rsidP="00E95CE0">
      <w:pPr>
        <w:pStyle w:val="af8"/>
        <w:numPr>
          <w:ilvl w:val="0"/>
          <w:numId w:val="9"/>
        </w:numPr>
        <w:rPr>
          <w:rFonts w:ascii="游ゴシック" w:eastAsia="游ゴシック" w:hAnsi="游ゴシック"/>
        </w:rPr>
      </w:pPr>
      <w:r w:rsidRPr="00FE3D1C">
        <w:rPr>
          <w:rFonts w:ascii="游ゴシック" w:eastAsia="游ゴシック" w:hAnsi="游ゴシック" w:hint="eastAsia"/>
        </w:rPr>
        <w:t>中間需要は５兆9,172億円で、</w:t>
      </w:r>
      <w:r w:rsidR="00FF44F4">
        <w:rPr>
          <w:rFonts w:ascii="游ゴシック" w:eastAsia="游ゴシック" w:hAnsi="游ゴシック" w:hint="eastAsia"/>
        </w:rPr>
        <w:t>うち</w:t>
      </w:r>
      <w:r w:rsidRPr="00FE3D1C">
        <w:rPr>
          <w:rFonts w:ascii="游ゴシック" w:eastAsia="游ゴシック" w:hAnsi="游ゴシック" w:hint="eastAsia"/>
        </w:rPr>
        <w:t>対事業所サービスが１兆2,861億円、情報通信が１兆223億円と続</w:t>
      </w:r>
      <w:r w:rsidR="005968D0">
        <w:rPr>
          <w:rFonts w:ascii="游ゴシック" w:eastAsia="游ゴシック" w:hAnsi="游ゴシック" w:hint="eastAsia"/>
        </w:rPr>
        <w:t>きますが</w:t>
      </w:r>
      <w:r w:rsidRPr="00FE3D1C">
        <w:rPr>
          <w:rFonts w:ascii="游ゴシック" w:eastAsia="游ゴシック" w:hAnsi="游ゴシック" w:hint="eastAsia"/>
        </w:rPr>
        <w:t>、</w:t>
      </w:r>
      <w:r w:rsidR="00FF44F4">
        <w:rPr>
          <w:rFonts w:ascii="游ゴシック" w:eastAsia="游ゴシック" w:hAnsi="游ゴシック" w:hint="eastAsia"/>
        </w:rPr>
        <w:t>その他の産業（</w:t>
      </w:r>
      <w:r w:rsidRPr="00FE3D1C">
        <w:rPr>
          <w:rFonts w:ascii="游ゴシック" w:eastAsia="游ゴシック" w:hAnsi="游ゴシック" w:hint="eastAsia"/>
        </w:rPr>
        <w:t>その他（中間需要）</w:t>
      </w:r>
      <w:r w:rsidR="00FF44F4">
        <w:rPr>
          <w:rFonts w:ascii="游ゴシック" w:eastAsia="游ゴシック" w:hAnsi="游ゴシック" w:hint="eastAsia"/>
        </w:rPr>
        <w:t>）にも</w:t>
      </w:r>
      <w:r w:rsidRPr="00FE3D1C">
        <w:rPr>
          <w:rFonts w:ascii="游ゴシック" w:eastAsia="游ゴシック" w:hAnsi="游ゴシック" w:hint="eastAsia"/>
        </w:rPr>
        <w:t>2兆2,24</w:t>
      </w:r>
      <w:r w:rsidR="005E7E98">
        <w:rPr>
          <w:rFonts w:ascii="游ゴシック" w:eastAsia="游ゴシック" w:hAnsi="游ゴシック" w:hint="eastAsia"/>
        </w:rPr>
        <w:t>7</w:t>
      </w:r>
      <w:r w:rsidRPr="00FE3D1C">
        <w:rPr>
          <w:rFonts w:ascii="游ゴシック" w:eastAsia="游ゴシック" w:hAnsi="游ゴシック" w:hint="eastAsia"/>
        </w:rPr>
        <w:t>億円</w:t>
      </w:r>
      <w:r w:rsidR="00FF44F4">
        <w:rPr>
          <w:rFonts w:ascii="游ゴシック" w:eastAsia="游ゴシック" w:hAnsi="游ゴシック" w:hint="eastAsia"/>
        </w:rPr>
        <w:t>のサービスが販売されていることから</w:t>
      </w:r>
      <w:r w:rsidR="00861E31">
        <w:rPr>
          <w:rFonts w:ascii="游ゴシック" w:eastAsia="游ゴシック" w:hAnsi="游ゴシック" w:hint="eastAsia"/>
        </w:rPr>
        <w:t>、</w:t>
      </w:r>
      <w:r w:rsidR="005D4032">
        <w:rPr>
          <w:rFonts w:ascii="游ゴシック" w:eastAsia="游ゴシック" w:hAnsi="游ゴシック" w:hint="eastAsia"/>
        </w:rPr>
        <w:t>府内向けに販売された</w:t>
      </w:r>
      <w:r w:rsidRPr="00FE3D1C">
        <w:rPr>
          <w:rFonts w:ascii="游ゴシック" w:eastAsia="游ゴシック" w:hAnsi="游ゴシック" w:hint="eastAsia"/>
        </w:rPr>
        <w:t>対事業所サービス</w:t>
      </w:r>
      <w:r w:rsidR="00FF44F4">
        <w:rPr>
          <w:rFonts w:ascii="游ゴシック" w:eastAsia="游ゴシック" w:hAnsi="游ゴシック" w:hint="eastAsia"/>
        </w:rPr>
        <w:t>は</w:t>
      </w:r>
      <w:r w:rsidR="00A77675">
        <w:rPr>
          <w:rFonts w:ascii="游ゴシック" w:eastAsia="游ゴシック" w:hAnsi="游ゴシック" w:hint="eastAsia"/>
        </w:rPr>
        <w:t>、</w:t>
      </w:r>
      <w:r w:rsidRPr="00FE3D1C">
        <w:rPr>
          <w:rFonts w:ascii="游ゴシック" w:eastAsia="游ゴシック" w:hAnsi="游ゴシック" w:hint="eastAsia"/>
        </w:rPr>
        <w:t>様々な部門の</w:t>
      </w:r>
      <w:r w:rsidR="004253DC">
        <w:rPr>
          <w:rFonts w:ascii="游ゴシック" w:eastAsia="游ゴシック" w:hAnsi="游ゴシック" w:hint="eastAsia"/>
        </w:rPr>
        <w:t>生産</w:t>
      </w:r>
      <w:r w:rsidRPr="00FE3D1C">
        <w:rPr>
          <w:rFonts w:ascii="游ゴシック" w:eastAsia="游ゴシック" w:hAnsi="游ゴシック" w:hint="eastAsia"/>
        </w:rPr>
        <w:t>に利用されていることが</w:t>
      </w:r>
      <w:r w:rsidR="00FF44F4">
        <w:rPr>
          <w:rFonts w:ascii="游ゴシック" w:eastAsia="游ゴシック" w:hAnsi="游ゴシック" w:hint="eastAsia"/>
        </w:rPr>
        <w:t>伺えます</w:t>
      </w:r>
      <w:r w:rsidRPr="00FE3D1C">
        <w:rPr>
          <w:rFonts w:ascii="游ゴシック" w:eastAsia="游ゴシック" w:hAnsi="游ゴシック" w:hint="eastAsia"/>
        </w:rPr>
        <w:t>。</w:t>
      </w:r>
    </w:p>
    <w:p w14:paraId="0BCE0C9B" w14:textId="6BEAAFEA" w:rsidR="00FE3D1C" w:rsidRPr="00FE3D1C" w:rsidRDefault="00CA17AB" w:rsidP="00E95CE0">
      <w:pPr>
        <w:pStyle w:val="af8"/>
        <w:numPr>
          <w:ilvl w:val="0"/>
          <w:numId w:val="9"/>
        </w:numPr>
        <w:rPr>
          <w:rFonts w:ascii="游ゴシック" w:eastAsia="游ゴシック" w:hAnsi="游ゴシック"/>
        </w:rPr>
      </w:pPr>
      <w:r>
        <w:rPr>
          <w:rFonts w:ascii="游ゴシック" w:eastAsia="游ゴシック" w:hAnsi="游ゴシック" w:hint="eastAsia"/>
        </w:rPr>
        <w:t>府内</w:t>
      </w:r>
      <w:r w:rsidR="00FE3D1C" w:rsidRPr="00FE3D1C">
        <w:rPr>
          <w:rFonts w:ascii="游ゴシック" w:eastAsia="游ゴシック" w:hAnsi="游ゴシック" w:hint="eastAsia"/>
        </w:rPr>
        <w:t>最終需要は2,882億円</w:t>
      </w:r>
      <w:r w:rsidR="0099175C">
        <w:rPr>
          <w:rFonts w:ascii="游ゴシック" w:eastAsia="游ゴシック" w:hAnsi="游ゴシック" w:hint="eastAsia"/>
        </w:rPr>
        <w:t>で、</w:t>
      </w:r>
      <w:r w:rsidR="0093792E">
        <w:rPr>
          <w:rFonts w:ascii="游ゴシック" w:eastAsia="游ゴシック" w:hAnsi="游ゴシック" w:hint="eastAsia"/>
        </w:rPr>
        <w:t>うち</w:t>
      </w:r>
      <w:r w:rsidR="00FE3D1C" w:rsidRPr="00FE3D1C">
        <w:rPr>
          <w:rFonts w:ascii="游ゴシック" w:eastAsia="游ゴシック" w:hAnsi="游ゴシック" w:hint="eastAsia"/>
        </w:rPr>
        <w:t>民間消費支出が2,043億円</w:t>
      </w:r>
      <w:r w:rsidR="0099175C">
        <w:rPr>
          <w:rFonts w:ascii="游ゴシック" w:eastAsia="游ゴシック" w:hAnsi="游ゴシック" w:hint="eastAsia"/>
        </w:rPr>
        <w:t>と</w:t>
      </w:r>
      <w:r w:rsidR="0093792E">
        <w:rPr>
          <w:rFonts w:ascii="游ゴシック" w:eastAsia="游ゴシック" w:hAnsi="游ゴシック" w:hint="eastAsia"/>
        </w:rPr>
        <w:t>、</w:t>
      </w:r>
      <w:r w:rsidR="00217CD4">
        <w:rPr>
          <w:rFonts w:ascii="游ゴシック" w:eastAsia="游ゴシック" w:hAnsi="游ゴシック" w:hint="eastAsia"/>
        </w:rPr>
        <w:t>府内</w:t>
      </w:r>
      <w:r w:rsidR="00FF44F4">
        <w:rPr>
          <w:rFonts w:ascii="游ゴシック" w:eastAsia="游ゴシック" w:hAnsi="游ゴシック" w:hint="eastAsia"/>
        </w:rPr>
        <w:t>最終需要</w:t>
      </w:r>
      <w:r w:rsidR="00C22115" w:rsidRPr="00C22115">
        <w:rPr>
          <w:rFonts w:ascii="游ゴシック" w:eastAsia="游ゴシック" w:hAnsi="游ゴシック" w:hint="eastAsia"/>
        </w:rPr>
        <w:t>の約</w:t>
      </w:r>
      <w:r w:rsidR="00C22115">
        <w:rPr>
          <w:rFonts w:ascii="游ゴシック" w:eastAsia="游ゴシック" w:hAnsi="游ゴシック" w:hint="eastAsia"/>
        </w:rPr>
        <w:t>7</w:t>
      </w:r>
      <w:r w:rsidR="00D42BE4">
        <w:rPr>
          <w:rFonts w:ascii="游ゴシック" w:eastAsia="游ゴシック" w:hAnsi="游ゴシック" w:hint="eastAsia"/>
        </w:rPr>
        <w:t>0</w:t>
      </w:r>
      <w:r w:rsidR="00C22115" w:rsidRPr="00C22115">
        <w:rPr>
          <w:rFonts w:ascii="游ゴシック" w:eastAsia="游ゴシック" w:hAnsi="游ゴシック" w:hint="eastAsia"/>
        </w:rPr>
        <w:t>%を占めています。</w:t>
      </w:r>
    </w:p>
    <w:p w14:paraId="7AC6582B" w14:textId="394BF890" w:rsidR="00FE3D1C" w:rsidRDefault="00FE3D1C" w:rsidP="00E95CE0">
      <w:pPr>
        <w:pStyle w:val="af8"/>
        <w:numPr>
          <w:ilvl w:val="0"/>
          <w:numId w:val="9"/>
        </w:numPr>
        <w:rPr>
          <w:rFonts w:ascii="游ゴシック" w:eastAsia="游ゴシック" w:hAnsi="游ゴシック"/>
        </w:rPr>
      </w:pPr>
      <w:r w:rsidRPr="00FE3D1C">
        <w:rPr>
          <w:rFonts w:ascii="游ゴシック" w:eastAsia="游ゴシック" w:hAnsi="游ゴシック" w:hint="eastAsia"/>
        </w:rPr>
        <w:t>輸移出は</w:t>
      </w:r>
      <w:r w:rsidR="00E47816">
        <w:rPr>
          <w:rFonts w:ascii="游ゴシック" w:eastAsia="游ゴシック" w:hAnsi="游ゴシック" w:hint="eastAsia"/>
        </w:rPr>
        <w:t>２</w:t>
      </w:r>
      <w:r w:rsidRPr="00FE3D1C">
        <w:rPr>
          <w:rFonts w:ascii="游ゴシック" w:eastAsia="游ゴシック" w:hAnsi="游ゴシック" w:hint="eastAsia"/>
        </w:rPr>
        <w:t>兆</w:t>
      </w:r>
      <w:r w:rsidR="00E47816">
        <w:rPr>
          <w:rFonts w:ascii="游ゴシック" w:eastAsia="游ゴシック" w:hAnsi="游ゴシック"/>
        </w:rPr>
        <w:t>6</w:t>
      </w:r>
      <w:r w:rsidRPr="00FE3D1C">
        <w:rPr>
          <w:rFonts w:ascii="游ゴシック" w:eastAsia="游ゴシック" w:hAnsi="游ゴシック" w:hint="eastAsia"/>
        </w:rPr>
        <w:t>,6</w:t>
      </w:r>
      <w:r w:rsidR="00E47816">
        <w:rPr>
          <w:rFonts w:ascii="游ゴシック" w:eastAsia="游ゴシック" w:hAnsi="游ゴシック"/>
        </w:rPr>
        <w:t>93</w:t>
      </w:r>
      <w:r w:rsidRPr="00FE3D1C">
        <w:rPr>
          <w:rFonts w:ascii="游ゴシック" w:eastAsia="游ゴシック" w:hAnsi="游ゴシック" w:hint="eastAsia"/>
        </w:rPr>
        <w:t>億円で、</w:t>
      </w:r>
      <w:r w:rsidR="00FF44F4">
        <w:rPr>
          <w:rFonts w:ascii="游ゴシック" w:eastAsia="游ゴシック" w:hAnsi="游ゴシック" w:hint="eastAsia"/>
        </w:rPr>
        <w:t>うち</w:t>
      </w:r>
      <w:r w:rsidRPr="00FE3D1C">
        <w:rPr>
          <w:rFonts w:ascii="游ゴシック" w:eastAsia="游ゴシック" w:hAnsi="游ゴシック" w:hint="eastAsia"/>
        </w:rPr>
        <w:t>輸出が</w:t>
      </w:r>
      <w:r w:rsidR="00FE4D3B">
        <w:rPr>
          <w:rFonts w:ascii="游ゴシック" w:eastAsia="游ゴシック" w:hAnsi="游ゴシック"/>
        </w:rPr>
        <w:t>5</w:t>
      </w:r>
      <w:r w:rsidRPr="00FE3D1C">
        <w:rPr>
          <w:rFonts w:ascii="游ゴシック" w:eastAsia="游ゴシック" w:hAnsi="游ゴシック" w:hint="eastAsia"/>
        </w:rPr>
        <w:t>,</w:t>
      </w:r>
      <w:r w:rsidR="00FE4D3B">
        <w:rPr>
          <w:rFonts w:ascii="游ゴシック" w:eastAsia="游ゴシック" w:hAnsi="游ゴシック"/>
        </w:rPr>
        <w:t>900</w:t>
      </w:r>
      <w:r w:rsidRPr="00FE3D1C">
        <w:rPr>
          <w:rFonts w:ascii="游ゴシック" w:eastAsia="游ゴシック" w:hAnsi="游ゴシック" w:hint="eastAsia"/>
        </w:rPr>
        <w:t>億円、移出</w:t>
      </w:r>
      <w:r w:rsidR="00B7799E">
        <w:rPr>
          <w:rFonts w:ascii="游ゴシック" w:eastAsia="游ゴシック" w:hAnsi="游ゴシック" w:hint="eastAsia"/>
        </w:rPr>
        <w:t>が２</w:t>
      </w:r>
      <w:r w:rsidRPr="00FE3D1C">
        <w:rPr>
          <w:rFonts w:ascii="游ゴシック" w:eastAsia="游ゴシック" w:hAnsi="游ゴシック" w:hint="eastAsia"/>
        </w:rPr>
        <w:t>兆</w:t>
      </w:r>
      <w:r w:rsidR="00B7799E">
        <w:rPr>
          <w:rFonts w:ascii="游ゴシック" w:eastAsia="游ゴシック" w:hAnsi="游ゴシック" w:hint="eastAsia"/>
        </w:rPr>
        <w:t>7</w:t>
      </w:r>
      <w:r w:rsidR="00B7799E">
        <w:rPr>
          <w:rFonts w:ascii="游ゴシック" w:eastAsia="游ゴシック" w:hAnsi="游ゴシック"/>
        </w:rPr>
        <w:t>93</w:t>
      </w:r>
      <w:r w:rsidRPr="00FE3D1C">
        <w:rPr>
          <w:rFonts w:ascii="游ゴシック" w:eastAsia="游ゴシック" w:hAnsi="游ゴシック" w:hint="eastAsia"/>
        </w:rPr>
        <w:t>億円</w:t>
      </w:r>
      <w:r w:rsidR="00FF44F4">
        <w:rPr>
          <w:rFonts w:ascii="游ゴシック" w:eastAsia="游ゴシック" w:hAnsi="游ゴシック" w:hint="eastAsia"/>
        </w:rPr>
        <w:t>と</w:t>
      </w:r>
      <w:r w:rsidRPr="00FE3D1C">
        <w:rPr>
          <w:rFonts w:ascii="游ゴシック" w:eastAsia="游ゴシック" w:hAnsi="游ゴシック" w:hint="eastAsia"/>
        </w:rPr>
        <w:t>、</w:t>
      </w:r>
      <w:r w:rsidR="00FF44F4">
        <w:rPr>
          <w:rFonts w:ascii="游ゴシック" w:eastAsia="游ゴシック" w:hAnsi="游ゴシック" w:hint="eastAsia"/>
        </w:rPr>
        <w:t>輸移出</w:t>
      </w:r>
      <w:r w:rsidR="00925BCB">
        <w:rPr>
          <w:rFonts w:ascii="游ゴシック" w:eastAsia="游ゴシック" w:hAnsi="游ゴシック" w:hint="eastAsia"/>
        </w:rPr>
        <w:t>されたサービス</w:t>
      </w:r>
      <w:r w:rsidR="00FF44F4">
        <w:rPr>
          <w:rFonts w:ascii="游ゴシック" w:eastAsia="游ゴシック" w:hAnsi="游ゴシック" w:hint="eastAsia"/>
        </w:rPr>
        <w:t>のうち</w:t>
      </w:r>
      <w:r w:rsidR="0099175C">
        <w:rPr>
          <w:rFonts w:ascii="游ゴシック" w:eastAsia="游ゴシック" w:hAnsi="游ゴシック" w:hint="eastAsia"/>
        </w:rPr>
        <w:t>、</w:t>
      </w:r>
      <w:r w:rsidRPr="00FE3D1C">
        <w:rPr>
          <w:rFonts w:ascii="游ゴシック" w:eastAsia="游ゴシック" w:hAnsi="游ゴシック" w:hint="eastAsia"/>
        </w:rPr>
        <w:t>約80％が</w:t>
      </w:r>
      <w:r w:rsidR="00925BCB">
        <w:rPr>
          <w:rFonts w:ascii="游ゴシック" w:eastAsia="游ゴシック" w:hAnsi="游ゴシック" w:hint="eastAsia"/>
        </w:rPr>
        <w:t>他</w:t>
      </w:r>
      <w:r w:rsidRPr="00FE3D1C">
        <w:rPr>
          <w:rFonts w:ascii="游ゴシック" w:eastAsia="游ゴシック" w:hAnsi="游ゴシック" w:hint="eastAsia"/>
        </w:rPr>
        <w:t>都道府県</w:t>
      </w:r>
      <w:r w:rsidR="00925BCB">
        <w:rPr>
          <w:rFonts w:ascii="游ゴシック" w:eastAsia="游ゴシック" w:hAnsi="游ゴシック" w:hint="eastAsia"/>
        </w:rPr>
        <w:t>への</w:t>
      </w:r>
      <w:r w:rsidRPr="00FE3D1C">
        <w:rPr>
          <w:rFonts w:ascii="游ゴシック" w:eastAsia="游ゴシック" w:hAnsi="游ゴシック" w:hint="eastAsia"/>
        </w:rPr>
        <w:t>販売</w:t>
      </w:r>
      <w:r w:rsidR="00925BCB">
        <w:rPr>
          <w:rFonts w:ascii="游ゴシック" w:eastAsia="游ゴシック" w:hAnsi="游ゴシック" w:hint="eastAsia"/>
        </w:rPr>
        <w:t>であることが分かります</w:t>
      </w:r>
      <w:r w:rsidRPr="00FE3D1C">
        <w:rPr>
          <w:rFonts w:ascii="游ゴシック" w:eastAsia="游ゴシック" w:hAnsi="游ゴシック" w:hint="eastAsia"/>
        </w:rPr>
        <w:t>。</w:t>
      </w:r>
    </w:p>
    <w:p w14:paraId="6AC4A4B8" w14:textId="77777777" w:rsidR="00190683" w:rsidRPr="00FE3D1C" w:rsidRDefault="00190683" w:rsidP="00466DA8">
      <w:pPr>
        <w:pStyle w:val="af8"/>
        <w:ind w:left="820"/>
        <w:rPr>
          <w:rFonts w:ascii="游ゴシック" w:eastAsia="游ゴシック" w:hAnsi="游ゴシック"/>
        </w:rPr>
      </w:pPr>
    </w:p>
    <w:p w14:paraId="2CB79D54" w14:textId="053612EE" w:rsidR="00FE3D1C" w:rsidRDefault="00FE3D1C" w:rsidP="00466DA8">
      <w:pPr>
        <w:ind w:leftChars="200" w:left="400" w:firstLineChars="100" w:firstLine="200"/>
        <w:rPr>
          <w:rFonts w:ascii="游ゴシック" w:eastAsia="游ゴシック" w:hAnsi="游ゴシック"/>
        </w:rPr>
      </w:pPr>
      <w:r w:rsidRPr="00FE3D1C">
        <w:rPr>
          <w:rFonts w:ascii="游ゴシック" w:eastAsia="游ゴシック" w:hAnsi="游ゴシック" w:hint="eastAsia"/>
        </w:rPr>
        <w:t>総需要全体</w:t>
      </w:r>
      <w:r w:rsidR="00925BCB">
        <w:rPr>
          <w:rFonts w:ascii="游ゴシック" w:eastAsia="游ゴシック" w:hAnsi="游ゴシック" w:hint="eastAsia"/>
        </w:rPr>
        <w:t>で見ると</w:t>
      </w:r>
      <w:r w:rsidRPr="00FE3D1C">
        <w:rPr>
          <w:rFonts w:ascii="游ゴシック" w:eastAsia="游ゴシック" w:hAnsi="游ゴシック" w:hint="eastAsia"/>
        </w:rPr>
        <w:t>、</w:t>
      </w:r>
      <w:r w:rsidR="0091425B">
        <w:rPr>
          <w:rFonts w:ascii="游ゴシック" w:eastAsia="游ゴシック" w:hAnsi="游ゴシック" w:hint="eastAsia"/>
        </w:rPr>
        <w:t>８</w:t>
      </w:r>
      <w:r w:rsidRPr="00FE3D1C">
        <w:rPr>
          <w:rFonts w:ascii="游ゴシック" w:eastAsia="游ゴシック" w:hAnsi="游ゴシック" w:hint="eastAsia"/>
        </w:rPr>
        <w:t>兆</w:t>
      </w:r>
      <w:r w:rsidR="0091425B">
        <w:rPr>
          <w:rFonts w:ascii="游ゴシック" w:eastAsia="游ゴシック" w:hAnsi="游ゴシック" w:hint="eastAsia"/>
        </w:rPr>
        <w:t>8,747</w:t>
      </w:r>
      <w:r w:rsidRPr="00FE3D1C">
        <w:rPr>
          <w:rFonts w:ascii="游ゴシック" w:eastAsia="游ゴシック" w:hAnsi="游ゴシック" w:hint="eastAsia"/>
        </w:rPr>
        <w:t>億円のうち中間需要が</w:t>
      </w:r>
      <w:r w:rsidR="00990820">
        <w:rPr>
          <w:rFonts w:ascii="游ゴシック" w:eastAsia="游ゴシック" w:hAnsi="游ゴシック" w:hint="eastAsia"/>
        </w:rPr>
        <w:t>５</w:t>
      </w:r>
      <w:r w:rsidRPr="00FE3D1C">
        <w:rPr>
          <w:rFonts w:ascii="游ゴシック" w:eastAsia="游ゴシック" w:hAnsi="游ゴシック" w:hint="eastAsia"/>
        </w:rPr>
        <w:t>兆</w:t>
      </w:r>
      <w:r w:rsidR="00990820">
        <w:rPr>
          <w:rFonts w:ascii="游ゴシック" w:eastAsia="游ゴシック" w:hAnsi="游ゴシック"/>
        </w:rPr>
        <w:t>9</w:t>
      </w:r>
      <w:r w:rsidRPr="00FE3D1C">
        <w:rPr>
          <w:rFonts w:ascii="游ゴシック" w:eastAsia="游ゴシック" w:hAnsi="游ゴシック" w:hint="eastAsia"/>
        </w:rPr>
        <w:t>,</w:t>
      </w:r>
      <w:r w:rsidR="00990820">
        <w:rPr>
          <w:rFonts w:ascii="游ゴシック" w:eastAsia="游ゴシック" w:hAnsi="游ゴシック"/>
        </w:rPr>
        <w:t>172</w:t>
      </w:r>
      <w:r w:rsidRPr="00FE3D1C">
        <w:rPr>
          <w:rFonts w:ascii="游ゴシック" w:eastAsia="游ゴシック" w:hAnsi="游ゴシック" w:hint="eastAsia"/>
        </w:rPr>
        <w:t>億円、輸移出が</w:t>
      </w:r>
      <w:r w:rsidR="00B05E21">
        <w:rPr>
          <w:rFonts w:ascii="游ゴシック" w:eastAsia="游ゴシック" w:hAnsi="游ゴシック" w:hint="eastAsia"/>
        </w:rPr>
        <w:t>２</w:t>
      </w:r>
      <w:r w:rsidRPr="00FE3D1C">
        <w:rPr>
          <w:rFonts w:ascii="游ゴシック" w:eastAsia="游ゴシック" w:hAnsi="游ゴシック" w:hint="eastAsia"/>
        </w:rPr>
        <w:t>兆</w:t>
      </w:r>
      <w:r w:rsidR="00B05E21">
        <w:rPr>
          <w:rFonts w:ascii="游ゴシック" w:eastAsia="游ゴシック" w:hAnsi="游ゴシック" w:hint="eastAsia"/>
        </w:rPr>
        <w:t>6</w:t>
      </w:r>
      <w:r w:rsidRPr="00FE3D1C">
        <w:rPr>
          <w:rFonts w:ascii="游ゴシック" w:eastAsia="游ゴシック" w:hAnsi="游ゴシック" w:hint="eastAsia"/>
        </w:rPr>
        <w:t>,6</w:t>
      </w:r>
      <w:r w:rsidR="00B05E21">
        <w:rPr>
          <w:rFonts w:ascii="游ゴシック" w:eastAsia="游ゴシック" w:hAnsi="游ゴシック"/>
        </w:rPr>
        <w:t>93</w:t>
      </w:r>
      <w:r w:rsidRPr="00FE3D1C">
        <w:rPr>
          <w:rFonts w:ascii="游ゴシック" w:eastAsia="游ゴシック" w:hAnsi="游ゴシック" w:hint="eastAsia"/>
        </w:rPr>
        <w:t>億円と</w:t>
      </w:r>
      <w:r w:rsidR="0099175C">
        <w:rPr>
          <w:rFonts w:ascii="游ゴシック" w:eastAsia="游ゴシック" w:hAnsi="游ゴシック" w:hint="eastAsia"/>
        </w:rPr>
        <w:t>、</w:t>
      </w:r>
      <w:r w:rsidRPr="00FE3D1C">
        <w:rPr>
          <w:rFonts w:ascii="游ゴシック" w:eastAsia="游ゴシック" w:hAnsi="游ゴシック" w:hint="eastAsia"/>
        </w:rPr>
        <w:t>両者で約</w:t>
      </w:r>
      <w:r w:rsidR="00723F80">
        <w:rPr>
          <w:rFonts w:ascii="游ゴシック" w:eastAsia="游ゴシック" w:hAnsi="游ゴシック" w:hint="eastAsia"/>
        </w:rPr>
        <w:t>9</w:t>
      </w:r>
      <w:r w:rsidRPr="00FE3D1C">
        <w:rPr>
          <w:rFonts w:ascii="游ゴシック" w:eastAsia="游ゴシック" w:hAnsi="游ゴシック" w:hint="eastAsia"/>
        </w:rPr>
        <w:t>7％を占めることから、大阪府における</w:t>
      </w:r>
      <w:r w:rsidR="0018602F">
        <w:rPr>
          <w:rFonts w:ascii="游ゴシック" w:eastAsia="游ゴシック" w:hAnsi="游ゴシック" w:hint="eastAsia"/>
        </w:rPr>
        <w:t>対事業所サービスが提供するサービスのほとんど</w:t>
      </w:r>
      <w:r w:rsidR="00E900C3">
        <w:rPr>
          <w:rFonts w:ascii="游ゴシック" w:eastAsia="游ゴシック" w:hAnsi="游ゴシック" w:hint="eastAsia"/>
        </w:rPr>
        <w:t>が</w:t>
      </w:r>
      <w:r w:rsidR="0018602F">
        <w:rPr>
          <w:rFonts w:ascii="游ゴシック" w:eastAsia="游ゴシック" w:hAnsi="游ゴシック" w:hint="eastAsia"/>
        </w:rPr>
        <w:t>、</w:t>
      </w:r>
      <w:r w:rsidRPr="00FE3D1C">
        <w:rPr>
          <w:rFonts w:ascii="游ゴシック" w:eastAsia="游ゴシック" w:hAnsi="游ゴシック" w:hint="eastAsia"/>
        </w:rPr>
        <w:t>大阪府内の他産業の生産活動を支えるために</w:t>
      </w:r>
      <w:r w:rsidR="00915748">
        <w:rPr>
          <w:rFonts w:ascii="游ゴシック" w:eastAsia="游ゴシック" w:hAnsi="游ゴシック" w:hint="eastAsia"/>
        </w:rPr>
        <w:t>提供</w:t>
      </w:r>
      <w:r w:rsidRPr="00FE3D1C">
        <w:rPr>
          <w:rFonts w:ascii="游ゴシック" w:eastAsia="游ゴシック" w:hAnsi="游ゴシック" w:hint="eastAsia"/>
        </w:rPr>
        <w:t>されたり、大阪府外</w:t>
      </w:r>
      <w:r w:rsidR="00915748">
        <w:rPr>
          <w:rFonts w:ascii="游ゴシック" w:eastAsia="游ゴシック" w:hAnsi="游ゴシック" w:hint="eastAsia"/>
        </w:rPr>
        <w:t>に提供</w:t>
      </w:r>
      <w:r w:rsidRPr="00FE3D1C">
        <w:rPr>
          <w:rFonts w:ascii="游ゴシック" w:eastAsia="游ゴシック" w:hAnsi="游ゴシック" w:hint="eastAsia"/>
        </w:rPr>
        <w:t>されたりしていることが</w:t>
      </w:r>
      <w:r w:rsidR="0099175C">
        <w:rPr>
          <w:rFonts w:ascii="游ゴシック" w:eastAsia="游ゴシック" w:hAnsi="游ゴシック" w:hint="eastAsia"/>
        </w:rPr>
        <w:t>分かります</w:t>
      </w:r>
      <w:r w:rsidRPr="00FE3D1C">
        <w:rPr>
          <w:rFonts w:ascii="游ゴシック" w:eastAsia="游ゴシック" w:hAnsi="游ゴシック" w:hint="eastAsia"/>
        </w:rPr>
        <w:t>。</w:t>
      </w:r>
    </w:p>
    <w:p w14:paraId="0595E60F" w14:textId="3CC8B6A8" w:rsidR="00EB3D4F" w:rsidRDefault="00EB3D4F">
      <w:pPr>
        <w:widowControl/>
        <w:jc w:val="left"/>
        <w:rPr>
          <w:rFonts w:ascii="游ゴシック" w:eastAsia="游ゴシック" w:hAnsi="游ゴシック"/>
        </w:rPr>
      </w:pPr>
      <w:r>
        <w:rPr>
          <w:rFonts w:ascii="游ゴシック" w:eastAsia="游ゴシック" w:hAnsi="游ゴシック"/>
        </w:rPr>
        <w:br w:type="page"/>
      </w:r>
    </w:p>
    <w:p w14:paraId="62A76E44" w14:textId="694C13FF" w:rsidR="00FE3D1C" w:rsidRPr="00FE3D1C" w:rsidRDefault="00FE3D1C" w:rsidP="00FE3D1C">
      <w:pPr>
        <w:pStyle w:val="4"/>
        <w:tabs>
          <w:tab w:val="left" w:pos="142"/>
          <w:tab w:val="left" w:pos="284"/>
        </w:tabs>
        <w:rPr>
          <w:rFonts w:ascii="游ゴシック" w:hAnsi="游ゴシック"/>
          <w:color w:val="000000" w:themeColor="text1"/>
        </w:rPr>
      </w:pPr>
      <w:r w:rsidRPr="006319CE">
        <w:rPr>
          <w:rFonts w:ascii="游ゴシック" w:hAnsi="游ゴシック" w:hint="eastAsia"/>
          <w:color w:val="000000" w:themeColor="text1"/>
        </w:rPr>
        <w:lastRenderedPageBreak/>
        <w:t>（</w:t>
      </w:r>
      <w:r>
        <w:rPr>
          <w:rFonts w:ascii="游ゴシック" w:hAnsi="游ゴシック" w:hint="eastAsia"/>
          <w:color w:val="000000" w:themeColor="text1"/>
        </w:rPr>
        <w:t>２</w:t>
      </w:r>
      <w:r w:rsidRPr="006319CE">
        <w:rPr>
          <w:rFonts w:ascii="游ゴシック" w:hAnsi="游ゴシック" w:hint="eastAsia"/>
          <w:color w:val="000000" w:themeColor="text1"/>
        </w:rPr>
        <w:t>）</w:t>
      </w:r>
      <w:r>
        <w:rPr>
          <w:rFonts w:ascii="游ゴシック" w:hAnsi="游ゴシック" w:hint="eastAsia"/>
          <w:color w:val="000000" w:themeColor="text1"/>
        </w:rPr>
        <w:t>対個人サービス</w:t>
      </w:r>
    </w:p>
    <w:p w14:paraId="4237E93A" w14:textId="26A7FFB8" w:rsidR="00EB3D4F" w:rsidRPr="00FE3D1C" w:rsidRDefault="00EB3D4F" w:rsidP="00EB3D4F">
      <w:pPr>
        <w:ind w:leftChars="100" w:left="200" w:firstLineChars="100" w:firstLine="200"/>
        <w:rPr>
          <w:rFonts w:ascii="游ゴシック" w:eastAsia="游ゴシック" w:hAnsi="游ゴシック"/>
        </w:rPr>
      </w:pPr>
      <w:r w:rsidRPr="00FE3D1C">
        <w:rPr>
          <w:rFonts w:ascii="游ゴシック" w:eastAsia="游ゴシック" w:hAnsi="游ゴシック" w:hint="eastAsia"/>
        </w:rPr>
        <w:t>図</w:t>
      </w:r>
      <w:r w:rsidR="005F3C80">
        <w:rPr>
          <w:rFonts w:ascii="游ゴシック" w:eastAsia="游ゴシック" w:hAnsi="游ゴシック" w:hint="eastAsia"/>
        </w:rPr>
        <w:t>表</w:t>
      </w:r>
      <w:r w:rsidR="001B3037">
        <w:rPr>
          <w:rFonts w:ascii="游ゴシック" w:eastAsia="游ゴシック" w:hAnsi="游ゴシック" w:hint="eastAsia"/>
        </w:rPr>
        <w:t>３</w:t>
      </w:r>
      <w:r w:rsidRPr="00FE3D1C">
        <w:rPr>
          <w:rFonts w:ascii="游ゴシック" w:eastAsia="游ゴシック" w:hAnsi="游ゴシック" w:hint="eastAsia"/>
        </w:rPr>
        <w:t>－</w:t>
      </w:r>
      <w:r>
        <w:rPr>
          <w:rFonts w:ascii="游ゴシック" w:eastAsia="游ゴシック" w:hAnsi="游ゴシック" w:hint="eastAsia"/>
        </w:rPr>
        <w:t>５</w:t>
      </w:r>
      <w:r w:rsidRPr="00FE3D1C">
        <w:rPr>
          <w:rFonts w:ascii="游ゴシック" w:eastAsia="游ゴシック" w:hAnsi="游ゴシック" w:hint="eastAsia"/>
        </w:rPr>
        <w:t>は、対</w:t>
      </w:r>
      <w:r>
        <w:rPr>
          <w:rFonts w:ascii="游ゴシック" w:eastAsia="游ゴシック" w:hAnsi="游ゴシック" w:hint="eastAsia"/>
        </w:rPr>
        <w:t>個人</w:t>
      </w:r>
      <w:r w:rsidRPr="00FE3D1C">
        <w:rPr>
          <w:rFonts w:ascii="游ゴシック" w:eastAsia="游ゴシック" w:hAnsi="游ゴシック" w:hint="eastAsia"/>
        </w:rPr>
        <w:t>所サービスの財・サービスのフローをサンキーチャートで図示したもので</w:t>
      </w:r>
      <w:r>
        <w:rPr>
          <w:rFonts w:ascii="游ゴシック" w:eastAsia="游ゴシック" w:hAnsi="游ゴシック" w:hint="eastAsia"/>
        </w:rPr>
        <w:t>す</w:t>
      </w:r>
      <w:r w:rsidRPr="00FE3D1C">
        <w:rPr>
          <w:rFonts w:ascii="游ゴシック" w:eastAsia="游ゴシック" w:hAnsi="游ゴシック" w:hint="eastAsia"/>
        </w:rPr>
        <w:t>。</w:t>
      </w:r>
    </w:p>
    <w:p w14:paraId="0F18B72D" w14:textId="77777777" w:rsidR="00EB3D4F" w:rsidRDefault="00EB3D4F" w:rsidP="00190683">
      <w:pPr>
        <w:ind w:leftChars="100" w:left="200"/>
        <w:rPr>
          <w:rFonts w:ascii="游ゴシック" w:eastAsia="游ゴシック" w:hAnsi="游ゴシック"/>
        </w:rPr>
      </w:pPr>
    </w:p>
    <w:p w14:paraId="6ADC1FAA" w14:textId="7ECCBA6C" w:rsidR="00190683" w:rsidRDefault="00190683" w:rsidP="00190683">
      <w:pPr>
        <w:ind w:leftChars="100" w:left="200"/>
        <w:rPr>
          <w:rFonts w:ascii="游ゴシック" w:eastAsia="游ゴシック" w:hAnsi="游ゴシック"/>
        </w:rPr>
      </w:pPr>
      <w:r>
        <w:rPr>
          <w:rFonts w:ascii="游ゴシック" w:eastAsia="游ゴシック" w:hAnsi="游ゴシック" w:hint="eastAsia"/>
        </w:rPr>
        <w:t>ア　総供給</w:t>
      </w:r>
    </w:p>
    <w:p w14:paraId="66533BF7" w14:textId="160A06C5" w:rsidR="001445EB" w:rsidRPr="0088189A" w:rsidRDefault="001445EB"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中間投入</w:t>
      </w:r>
      <w:r w:rsidR="0099175C">
        <w:rPr>
          <w:rFonts w:ascii="游ゴシック" w:eastAsia="游ゴシック" w:hAnsi="游ゴシック" w:hint="eastAsia"/>
        </w:rPr>
        <w:t>は</w:t>
      </w:r>
      <w:r w:rsidR="00D91068">
        <w:rPr>
          <w:rFonts w:ascii="游ゴシック" w:eastAsia="游ゴシック" w:hAnsi="游ゴシック"/>
        </w:rPr>
        <w:t>1</w:t>
      </w:r>
      <w:r w:rsidRPr="0088189A">
        <w:rPr>
          <w:rFonts w:ascii="游ゴシック" w:eastAsia="游ゴシック" w:hAnsi="游ゴシック" w:hint="eastAsia"/>
        </w:rPr>
        <w:t>兆</w:t>
      </w:r>
      <w:r w:rsidR="00D91068">
        <w:rPr>
          <w:rFonts w:ascii="游ゴシック" w:eastAsia="游ゴシック" w:hAnsi="游ゴシック" w:hint="eastAsia"/>
        </w:rPr>
        <w:t>4</w:t>
      </w:r>
      <w:r w:rsidR="00A84B81">
        <w:rPr>
          <w:rFonts w:ascii="游ゴシック" w:eastAsia="游ゴシック" w:hAnsi="游ゴシック" w:hint="eastAsia"/>
        </w:rPr>
        <w:t>,</w:t>
      </w:r>
      <w:r w:rsidR="00D91068">
        <w:rPr>
          <w:rFonts w:ascii="游ゴシック" w:eastAsia="游ゴシック" w:hAnsi="游ゴシック"/>
        </w:rPr>
        <w:t>406</w:t>
      </w:r>
      <w:r w:rsidRPr="0088189A">
        <w:rPr>
          <w:rFonts w:ascii="游ゴシック" w:eastAsia="游ゴシック" w:hAnsi="游ゴシック" w:hint="eastAsia"/>
        </w:rPr>
        <w:t>億円</w:t>
      </w:r>
      <w:r w:rsidR="0099175C">
        <w:rPr>
          <w:rFonts w:ascii="游ゴシック" w:eastAsia="游ゴシック" w:hAnsi="游ゴシック" w:hint="eastAsia"/>
        </w:rPr>
        <w:t>で、</w:t>
      </w:r>
      <w:r>
        <w:rPr>
          <w:rFonts w:ascii="游ゴシック" w:eastAsia="游ゴシック" w:hAnsi="游ゴシック" w:hint="eastAsia"/>
        </w:rPr>
        <w:t>うち</w:t>
      </w:r>
      <w:r w:rsidR="00633453">
        <w:rPr>
          <w:rFonts w:ascii="游ゴシック" w:eastAsia="游ゴシック" w:hAnsi="游ゴシック" w:hint="eastAsia"/>
        </w:rPr>
        <w:t>飲食料品</w:t>
      </w:r>
      <w:r w:rsidR="0099175C">
        <w:rPr>
          <w:rFonts w:ascii="游ゴシック" w:eastAsia="游ゴシック" w:hAnsi="游ゴシック" w:hint="eastAsia"/>
        </w:rPr>
        <w:t>が3</w:t>
      </w:r>
      <w:r w:rsidR="0099175C">
        <w:rPr>
          <w:rFonts w:ascii="游ゴシック" w:eastAsia="游ゴシック" w:hAnsi="游ゴシック"/>
        </w:rPr>
        <w:t>,</w:t>
      </w:r>
      <w:r w:rsidR="0099175C">
        <w:rPr>
          <w:rFonts w:ascii="游ゴシック" w:eastAsia="游ゴシック" w:hAnsi="游ゴシック" w:hint="eastAsia"/>
        </w:rPr>
        <w:t>704億円</w:t>
      </w:r>
      <w:r w:rsidR="00633453">
        <w:rPr>
          <w:rFonts w:ascii="游ゴシック" w:eastAsia="游ゴシック" w:hAnsi="游ゴシック" w:hint="eastAsia"/>
        </w:rPr>
        <w:t>、商業</w:t>
      </w:r>
      <w:r w:rsidR="0099175C">
        <w:rPr>
          <w:rFonts w:ascii="游ゴシック" w:eastAsia="游ゴシック" w:hAnsi="游ゴシック" w:hint="eastAsia"/>
        </w:rPr>
        <w:t>が2</w:t>
      </w:r>
      <w:r w:rsidR="0099175C">
        <w:rPr>
          <w:rFonts w:ascii="游ゴシック" w:eastAsia="游ゴシック" w:hAnsi="游ゴシック"/>
        </w:rPr>
        <w:t>,331</w:t>
      </w:r>
      <w:r w:rsidR="0099175C">
        <w:rPr>
          <w:rFonts w:ascii="游ゴシック" w:eastAsia="游ゴシック" w:hAnsi="游ゴシック" w:hint="eastAsia"/>
        </w:rPr>
        <w:t>億円</w:t>
      </w:r>
      <w:r w:rsidR="00633453">
        <w:rPr>
          <w:rFonts w:ascii="游ゴシック" w:eastAsia="游ゴシック" w:hAnsi="游ゴシック" w:hint="eastAsia"/>
        </w:rPr>
        <w:t>、対事業所サービス</w:t>
      </w:r>
      <w:r w:rsidR="0099175C">
        <w:rPr>
          <w:rFonts w:ascii="游ゴシック" w:eastAsia="游ゴシック" w:hAnsi="游ゴシック" w:hint="eastAsia"/>
        </w:rPr>
        <w:t>が1</w:t>
      </w:r>
      <w:r w:rsidR="0099175C">
        <w:rPr>
          <w:rFonts w:ascii="游ゴシック" w:eastAsia="游ゴシック" w:hAnsi="游ゴシック"/>
        </w:rPr>
        <w:t>,184</w:t>
      </w:r>
      <w:r w:rsidR="0099175C">
        <w:rPr>
          <w:rFonts w:ascii="游ゴシック" w:eastAsia="游ゴシック" w:hAnsi="游ゴシック" w:hint="eastAsia"/>
        </w:rPr>
        <w:t>億円</w:t>
      </w:r>
      <w:r w:rsidR="00EF5E58" w:rsidRPr="00EF5E58">
        <w:rPr>
          <w:rFonts w:ascii="游ゴシック" w:eastAsia="游ゴシック" w:hAnsi="游ゴシック" w:hint="eastAsia"/>
        </w:rPr>
        <w:t>と続きますが、</w:t>
      </w:r>
      <w:r w:rsidR="0099175C">
        <w:rPr>
          <w:rFonts w:ascii="游ゴシック" w:eastAsia="游ゴシック" w:hAnsi="游ゴシック" w:hint="eastAsia"/>
        </w:rPr>
        <w:t>その他の産業（</w:t>
      </w:r>
      <w:r w:rsidR="00EF5E58" w:rsidRPr="00EF5E58">
        <w:rPr>
          <w:rFonts w:ascii="游ゴシック" w:eastAsia="游ゴシック" w:hAnsi="游ゴシック" w:hint="eastAsia"/>
        </w:rPr>
        <w:t>その他（中間</w:t>
      </w:r>
      <w:r w:rsidR="00731C3C">
        <w:rPr>
          <w:rFonts w:ascii="游ゴシック" w:eastAsia="游ゴシック" w:hAnsi="游ゴシック" w:hint="eastAsia"/>
        </w:rPr>
        <w:t>投入</w:t>
      </w:r>
      <w:r w:rsidR="00EF5E58" w:rsidRPr="00EF5E58">
        <w:rPr>
          <w:rFonts w:ascii="游ゴシック" w:eastAsia="游ゴシック" w:hAnsi="游ゴシック" w:hint="eastAsia"/>
        </w:rPr>
        <w:t>）</w:t>
      </w:r>
      <w:r w:rsidR="0099175C">
        <w:rPr>
          <w:rFonts w:ascii="游ゴシック" w:eastAsia="游ゴシック" w:hAnsi="游ゴシック" w:hint="eastAsia"/>
        </w:rPr>
        <w:t>）</w:t>
      </w:r>
      <w:r w:rsidR="00731C3C">
        <w:rPr>
          <w:rFonts w:ascii="游ゴシック" w:eastAsia="游ゴシック" w:hAnsi="游ゴシック" w:hint="eastAsia"/>
        </w:rPr>
        <w:t>も</w:t>
      </w:r>
      <w:r w:rsidR="00F94C5E">
        <w:rPr>
          <w:rFonts w:ascii="游ゴシック" w:eastAsia="游ゴシック" w:hAnsi="游ゴシック" w:hint="eastAsia"/>
        </w:rPr>
        <w:t>5,217</w:t>
      </w:r>
      <w:r w:rsidR="0099175C">
        <w:rPr>
          <w:rFonts w:ascii="游ゴシック" w:eastAsia="游ゴシック" w:hAnsi="游ゴシック" w:hint="eastAsia"/>
        </w:rPr>
        <w:t>億円と、中間投入の</w:t>
      </w:r>
      <w:r w:rsidR="00731C3C">
        <w:rPr>
          <w:rFonts w:ascii="游ゴシック" w:eastAsia="游ゴシック" w:hAnsi="游ゴシック" w:hint="eastAsia"/>
        </w:rPr>
        <w:t>約3分の１を占めて</w:t>
      </w:r>
      <w:r w:rsidR="0099175C">
        <w:rPr>
          <w:rFonts w:ascii="游ゴシック" w:eastAsia="游ゴシック" w:hAnsi="游ゴシック" w:hint="eastAsia"/>
        </w:rPr>
        <w:t>いることから</w:t>
      </w:r>
      <w:r w:rsidR="00731C3C">
        <w:rPr>
          <w:rFonts w:ascii="游ゴシック" w:eastAsia="游ゴシック" w:hAnsi="游ゴシック" w:hint="eastAsia"/>
        </w:rPr>
        <w:t>、</w:t>
      </w:r>
      <w:r w:rsidR="00EF5E58" w:rsidRPr="00EF5E58">
        <w:rPr>
          <w:rFonts w:ascii="游ゴシック" w:eastAsia="游ゴシック" w:hAnsi="游ゴシック" w:hint="eastAsia"/>
        </w:rPr>
        <w:t>様々な部門</w:t>
      </w:r>
      <w:r w:rsidR="00731C3C">
        <w:rPr>
          <w:rFonts w:ascii="游ゴシック" w:eastAsia="游ゴシック" w:hAnsi="游ゴシック" w:hint="eastAsia"/>
        </w:rPr>
        <w:t>の</w:t>
      </w:r>
      <w:r w:rsidR="0099175C">
        <w:rPr>
          <w:rFonts w:ascii="游ゴシック" w:eastAsia="游ゴシック" w:hAnsi="游ゴシック" w:hint="eastAsia"/>
        </w:rPr>
        <w:t>財・</w:t>
      </w:r>
      <w:r w:rsidR="00731C3C">
        <w:rPr>
          <w:rFonts w:ascii="游ゴシック" w:eastAsia="游ゴシック" w:hAnsi="游ゴシック" w:hint="eastAsia"/>
        </w:rPr>
        <w:t>サービス</w:t>
      </w:r>
      <w:r w:rsidR="005D6923">
        <w:rPr>
          <w:rFonts w:ascii="游ゴシック" w:eastAsia="游ゴシック" w:hAnsi="游ゴシック" w:hint="eastAsia"/>
        </w:rPr>
        <w:t>から供給を受けていること</w:t>
      </w:r>
      <w:r w:rsidR="00731C3C">
        <w:rPr>
          <w:rFonts w:ascii="游ゴシック" w:eastAsia="游ゴシック" w:hAnsi="游ゴシック" w:hint="eastAsia"/>
        </w:rPr>
        <w:t>が分かります</w:t>
      </w:r>
      <w:r w:rsidR="00EF5E58" w:rsidRPr="00EF5E58">
        <w:rPr>
          <w:rFonts w:ascii="游ゴシック" w:eastAsia="游ゴシック" w:hAnsi="游ゴシック" w:hint="eastAsia"/>
        </w:rPr>
        <w:t>。</w:t>
      </w:r>
    </w:p>
    <w:p w14:paraId="22306C0B" w14:textId="6AAD3CAC" w:rsidR="001445EB" w:rsidRPr="0088189A" w:rsidRDefault="001445EB"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粗付加価値</w:t>
      </w:r>
      <w:r>
        <w:rPr>
          <w:rFonts w:ascii="游ゴシック" w:eastAsia="游ゴシック" w:hAnsi="游ゴシック" w:hint="eastAsia"/>
        </w:rPr>
        <w:t>は1</w:t>
      </w:r>
      <w:r w:rsidRPr="0088189A">
        <w:rPr>
          <w:rFonts w:ascii="游ゴシック" w:eastAsia="游ゴシック" w:hAnsi="游ゴシック" w:hint="eastAsia"/>
        </w:rPr>
        <w:t>兆</w:t>
      </w:r>
      <w:r w:rsidR="00A32222">
        <w:rPr>
          <w:rFonts w:ascii="游ゴシック" w:eastAsia="游ゴシック" w:hAnsi="游ゴシック"/>
        </w:rPr>
        <w:t>7</w:t>
      </w:r>
      <w:r w:rsidRPr="0088189A">
        <w:rPr>
          <w:rFonts w:ascii="游ゴシック" w:eastAsia="游ゴシック" w:hAnsi="游ゴシック" w:hint="eastAsia"/>
        </w:rPr>
        <w:t>,</w:t>
      </w:r>
      <w:r w:rsidR="00A32222">
        <w:rPr>
          <w:rFonts w:ascii="游ゴシック" w:eastAsia="游ゴシック" w:hAnsi="游ゴシック"/>
        </w:rPr>
        <w:t>585</w:t>
      </w:r>
      <w:r w:rsidRPr="0088189A">
        <w:rPr>
          <w:rFonts w:ascii="游ゴシック" w:eastAsia="游ゴシック" w:hAnsi="游ゴシック" w:hint="eastAsia"/>
        </w:rPr>
        <w:t>億円で、</w:t>
      </w:r>
      <w:r>
        <w:rPr>
          <w:rFonts w:ascii="游ゴシック" w:eastAsia="游ゴシック" w:hAnsi="游ゴシック" w:hint="eastAsia"/>
        </w:rPr>
        <w:t>うち</w:t>
      </w:r>
      <w:r w:rsidRPr="0088189A">
        <w:rPr>
          <w:rFonts w:ascii="游ゴシック" w:eastAsia="游ゴシック" w:hAnsi="游ゴシック" w:hint="eastAsia"/>
        </w:rPr>
        <w:t>雇用者所得が</w:t>
      </w:r>
      <w:r w:rsidR="00A32222">
        <w:rPr>
          <w:rFonts w:ascii="游ゴシック" w:eastAsia="游ゴシック" w:hAnsi="游ゴシック"/>
        </w:rPr>
        <w:t>1</w:t>
      </w:r>
      <w:r w:rsidRPr="0088189A">
        <w:rPr>
          <w:rFonts w:ascii="游ゴシック" w:eastAsia="游ゴシック" w:hAnsi="游ゴシック" w:hint="eastAsia"/>
        </w:rPr>
        <w:t>兆</w:t>
      </w:r>
      <w:r w:rsidR="00A32222">
        <w:rPr>
          <w:rFonts w:ascii="游ゴシック" w:eastAsia="游ゴシック" w:hAnsi="游ゴシック"/>
        </w:rPr>
        <w:t>328</w:t>
      </w:r>
      <w:r w:rsidRPr="0088189A">
        <w:rPr>
          <w:rFonts w:ascii="游ゴシック" w:eastAsia="游ゴシック" w:hAnsi="游ゴシック" w:hint="eastAsia"/>
        </w:rPr>
        <w:t>億円</w:t>
      </w:r>
      <w:r>
        <w:rPr>
          <w:rFonts w:ascii="游ゴシック" w:eastAsia="游ゴシック" w:hAnsi="游ゴシック" w:hint="eastAsia"/>
        </w:rPr>
        <w:t>と、</w:t>
      </w:r>
      <w:r w:rsidR="005D6923">
        <w:rPr>
          <w:rFonts w:ascii="游ゴシック" w:eastAsia="游ゴシック" w:hAnsi="游ゴシック" w:hint="eastAsia"/>
        </w:rPr>
        <w:t>粗付加価値</w:t>
      </w:r>
      <w:r w:rsidRPr="0088189A">
        <w:rPr>
          <w:rFonts w:ascii="游ゴシック" w:eastAsia="游ゴシック" w:hAnsi="游ゴシック" w:hint="eastAsia"/>
        </w:rPr>
        <w:t>の約</w:t>
      </w:r>
      <w:r w:rsidR="00A32222">
        <w:rPr>
          <w:rFonts w:ascii="游ゴシック" w:eastAsia="游ゴシック" w:hAnsi="游ゴシック"/>
        </w:rPr>
        <w:t>60</w:t>
      </w:r>
      <w:r>
        <w:rPr>
          <w:rFonts w:ascii="游ゴシック" w:eastAsia="游ゴシック" w:hAnsi="游ゴシック" w:hint="eastAsia"/>
        </w:rPr>
        <w:t>％</w:t>
      </w:r>
      <w:r w:rsidRPr="0088189A">
        <w:rPr>
          <w:rFonts w:ascii="游ゴシック" w:eastAsia="游ゴシック" w:hAnsi="游ゴシック" w:hint="eastAsia"/>
        </w:rPr>
        <w:t>を占めてい</w:t>
      </w:r>
      <w:r>
        <w:rPr>
          <w:rFonts w:ascii="游ゴシック" w:eastAsia="游ゴシック" w:hAnsi="游ゴシック" w:hint="eastAsia"/>
        </w:rPr>
        <w:t>ます。</w:t>
      </w:r>
    </w:p>
    <w:p w14:paraId="36AD9865" w14:textId="021B3221" w:rsidR="001445EB" w:rsidRDefault="001445EB"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輸移入</w:t>
      </w:r>
      <w:r w:rsidR="005D6923">
        <w:rPr>
          <w:rFonts w:ascii="游ゴシック" w:eastAsia="游ゴシック" w:hAnsi="游ゴシック" w:hint="eastAsia"/>
        </w:rPr>
        <w:t>は</w:t>
      </w:r>
      <w:r>
        <w:rPr>
          <w:rFonts w:ascii="游ゴシック" w:eastAsia="游ゴシック" w:hAnsi="游ゴシック"/>
        </w:rPr>
        <w:t>3</w:t>
      </w:r>
      <w:r w:rsidRPr="0088189A">
        <w:rPr>
          <w:rFonts w:ascii="游ゴシック" w:eastAsia="游ゴシック" w:hAnsi="游ゴシック" w:hint="eastAsia"/>
        </w:rPr>
        <w:t>,</w:t>
      </w:r>
      <w:r w:rsidR="004F6F3F">
        <w:rPr>
          <w:rFonts w:ascii="游ゴシック" w:eastAsia="游ゴシック" w:hAnsi="游ゴシック"/>
        </w:rPr>
        <w:t>619</w:t>
      </w:r>
      <w:r w:rsidRPr="0088189A">
        <w:rPr>
          <w:rFonts w:ascii="游ゴシック" w:eastAsia="游ゴシック" w:hAnsi="游ゴシック" w:hint="eastAsia"/>
        </w:rPr>
        <w:t>億円</w:t>
      </w:r>
      <w:r w:rsidR="005D6923">
        <w:rPr>
          <w:rFonts w:ascii="游ゴシック" w:eastAsia="游ゴシック" w:hAnsi="游ゴシック" w:hint="eastAsia"/>
        </w:rPr>
        <w:t>で、</w:t>
      </w:r>
      <w:r w:rsidR="00D47F17">
        <w:rPr>
          <w:rFonts w:ascii="游ゴシック" w:eastAsia="游ゴシック" w:hAnsi="游ゴシック" w:hint="eastAsia"/>
        </w:rPr>
        <w:t>うち</w:t>
      </w:r>
      <w:r w:rsidR="007E6610">
        <w:rPr>
          <w:rFonts w:ascii="游ゴシック" w:eastAsia="游ゴシック" w:hAnsi="游ゴシック" w:hint="eastAsia"/>
        </w:rPr>
        <w:t>移</w:t>
      </w:r>
      <w:r w:rsidRPr="0088189A">
        <w:rPr>
          <w:rFonts w:ascii="游ゴシック" w:eastAsia="游ゴシック" w:hAnsi="游ゴシック" w:hint="eastAsia"/>
        </w:rPr>
        <w:t>入が</w:t>
      </w:r>
      <w:r w:rsidR="00D47F17">
        <w:rPr>
          <w:rFonts w:ascii="游ゴシック" w:eastAsia="游ゴシック" w:hAnsi="游ゴシック" w:hint="eastAsia"/>
        </w:rPr>
        <w:t>3,266</w:t>
      </w:r>
      <w:r w:rsidRPr="0088189A">
        <w:rPr>
          <w:rFonts w:ascii="游ゴシック" w:eastAsia="游ゴシック" w:hAnsi="游ゴシック" w:hint="eastAsia"/>
        </w:rPr>
        <w:t>億円</w:t>
      </w:r>
      <w:r>
        <w:rPr>
          <w:rFonts w:ascii="游ゴシック" w:eastAsia="游ゴシック" w:hAnsi="游ゴシック" w:hint="eastAsia"/>
        </w:rPr>
        <w:t>と、</w:t>
      </w:r>
      <w:r w:rsidR="005D6923">
        <w:rPr>
          <w:rFonts w:ascii="游ゴシック" w:eastAsia="游ゴシック" w:hAnsi="游ゴシック" w:hint="eastAsia"/>
        </w:rPr>
        <w:t>輸移入</w:t>
      </w:r>
      <w:r>
        <w:rPr>
          <w:rFonts w:ascii="游ゴシック" w:eastAsia="游ゴシック" w:hAnsi="游ゴシック" w:hint="eastAsia"/>
        </w:rPr>
        <w:t>の約</w:t>
      </w:r>
      <w:r w:rsidR="00D47F17">
        <w:rPr>
          <w:rFonts w:ascii="游ゴシック" w:eastAsia="游ゴシック" w:hAnsi="游ゴシック"/>
        </w:rPr>
        <w:t>90</w:t>
      </w:r>
      <w:r>
        <w:rPr>
          <w:rFonts w:ascii="游ゴシック" w:eastAsia="游ゴシック" w:hAnsi="游ゴシック"/>
        </w:rPr>
        <w:t>%</w:t>
      </w:r>
      <w:r>
        <w:rPr>
          <w:rFonts w:ascii="游ゴシック" w:eastAsia="游ゴシック" w:hAnsi="游ゴシック" w:hint="eastAsia"/>
        </w:rPr>
        <w:t>を占めています</w:t>
      </w:r>
      <w:r w:rsidRPr="0088189A">
        <w:rPr>
          <w:rFonts w:ascii="游ゴシック" w:eastAsia="游ゴシック" w:hAnsi="游ゴシック" w:hint="eastAsia"/>
        </w:rPr>
        <w:t>。</w:t>
      </w:r>
    </w:p>
    <w:p w14:paraId="3092BE81" w14:textId="70613B21" w:rsidR="00190683" w:rsidRDefault="00190683" w:rsidP="00EB3D4F">
      <w:pPr>
        <w:rPr>
          <w:rFonts w:ascii="游ゴシック" w:eastAsia="游ゴシック" w:hAnsi="游ゴシック"/>
        </w:rPr>
      </w:pPr>
    </w:p>
    <w:p w14:paraId="647A826A" w14:textId="3963F9E4" w:rsidR="005D6923" w:rsidRPr="0088189A" w:rsidRDefault="005D6923" w:rsidP="00466DA8">
      <w:pPr>
        <w:ind w:leftChars="200" w:left="400" w:firstLineChars="100" w:firstLine="200"/>
        <w:rPr>
          <w:rFonts w:ascii="游ゴシック" w:eastAsia="游ゴシック" w:hAnsi="游ゴシック"/>
        </w:rPr>
      </w:pPr>
      <w:r w:rsidRPr="0088189A">
        <w:rPr>
          <w:rFonts w:ascii="游ゴシック" w:eastAsia="游ゴシック" w:hAnsi="游ゴシック" w:hint="eastAsia"/>
        </w:rPr>
        <w:t>総供給全体</w:t>
      </w:r>
      <w:r>
        <w:rPr>
          <w:rFonts w:ascii="游ゴシック" w:eastAsia="游ゴシック" w:hAnsi="游ゴシック" w:hint="eastAsia"/>
        </w:rPr>
        <w:t>で</w:t>
      </w:r>
      <w:r w:rsidR="0091399A">
        <w:rPr>
          <w:rFonts w:ascii="游ゴシック" w:eastAsia="游ゴシック" w:hAnsi="游ゴシック" w:hint="eastAsia"/>
        </w:rPr>
        <w:t>見ると、総供給</w:t>
      </w:r>
      <w:r>
        <w:rPr>
          <w:rFonts w:ascii="游ゴシック" w:eastAsia="游ゴシック" w:hAnsi="游ゴシック" w:hint="eastAsia"/>
        </w:rPr>
        <w:t>3</w:t>
      </w:r>
      <w:r w:rsidRPr="0088189A">
        <w:rPr>
          <w:rFonts w:ascii="游ゴシック" w:eastAsia="游ゴシック" w:hAnsi="游ゴシック" w:hint="eastAsia"/>
        </w:rPr>
        <w:t>兆</w:t>
      </w:r>
      <w:r>
        <w:rPr>
          <w:rFonts w:ascii="游ゴシック" w:eastAsia="游ゴシック" w:hAnsi="游ゴシック" w:hint="eastAsia"/>
        </w:rPr>
        <w:t>5</w:t>
      </w:r>
      <w:r w:rsidRPr="0088189A">
        <w:rPr>
          <w:rFonts w:ascii="游ゴシック" w:eastAsia="游ゴシック" w:hAnsi="游ゴシック" w:hint="eastAsia"/>
        </w:rPr>
        <w:t>,</w:t>
      </w:r>
      <w:r>
        <w:rPr>
          <w:rFonts w:ascii="游ゴシック" w:eastAsia="游ゴシック" w:hAnsi="游ゴシック"/>
        </w:rPr>
        <w:t>611</w:t>
      </w:r>
      <w:r w:rsidRPr="0088189A">
        <w:rPr>
          <w:rFonts w:ascii="游ゴシック" w:eastAsia="游ゴシック" w:hAnsi="游ゴシック" w:hint="eastAsia"/>
        </w:rPr>
        <w:t>億円のうち</w:t>
      </w:r>
      <w:r w:rsidR="0091399A">
        <w:rPr>
          <w:rFonts w:ascii="游ゴシック" w:eastAsia="游ゴシック" w:hAnsi="游ゴシック" w:hint="eastAsia"/>
        </w:rPr>
        <w:t>、</w:t>
      </w:r>
      <w:r>
        <w:rPr>
          <w:rFonts w:ascii="游ゴシック" w:eastAsia="游ゴシック" w:hAnsi="游ゴシック" w:hint="eastAsia"/>
        </w:rPr>
        <w:t>粗付加価値</w:t>
      </w:r>
      <w:r w:rsidRPr="0088189A">
        <w:rPr>
          <w:rFonts w:ascii="游ゴシック" w:eastAsia="游ゴシック" w:hAnsi="游ゴシック" w:hint="eastAsia"/>
        </w:rPr>
        <w:t>が1兆</w:t>
      </w:r>
      <w:r>
        <w:rPr>
          <w:rFonts w:ascii="游ゴシック" w:eastAsia="游ゴシック" w:hAnsi="游ゴシック" w:hint="eastAsia"/>
        </w:rPr>
        <w:t>7</w:t>
      </w:r>
      <w:r w:rsidRPr="0088189A">
        <w:rPr>
          <w:rFonts w:ascii="游ゴシック" w:eastAsia="游ゴシック" w:hAnsi="游ゴシック" w:hint="eastAsia"/>
        </w:rPr>
        <w:t>,</w:t>
      </w:r>
      <w:r>
        <w:rPr>
          <w:rFonts w:ascii="游ゴシック" w:eastAsia="游ゴシック" w:hAnsi="游ゴシック"/>
        </w:rPr>
        <w:t>585</w:t>
      </w:r>
      <w:r w:rsidRPr="0088189A">
        <w:rPr>
          <w:rFonts w:ascii="游ゴシック" w:eastAsia="游ゴシック" w:hAnsi="游ゴシック" w:hint="eastAsia"/>
        </w:rPr>
        <w:t>億円</w:t>
      </w:r>
      <w:r>
        <w:rPr>
          <w:rFonts w:ascii="游ゴシック" w:eastAsia="游ゴシック" w:hAnsi="游ゴシック" w:hint="eastAsia"/>
        </w:rPr>
        <w:t>と約半分を占め</w:t>
      </w:r>
      <w:r w:rsidR="0091399A">
        <w:rPr>
          <w:rFonts w:ascii="游ゴシック" w:eastAsia="游ゴシック" w:hAnsi="游ゴシック" w:hint="eastAsia"/>
        </w:rPr>
        <w:t>る一方</w:t>
      </w:r>
      <w:r>
        <w:rPr>
          <w:rFonts w:ascii="游ゴシック" w:eastAsia="游ゴシック" w:hAnsi="游ゴシック" w:hint="eastAsia"/>
        </w:rPr>
        <w:t>、輸移入は</w:t>
      </w:r>
      <w:r w:rsidR="00377BF9">
        <w:rPr>
          <w:rFonts w:ascii="游ゴシック" w:eastAsia="游ゴシック" w:hAnsi="游ゴシック" w:hint="eastAsia"/>
        </w:rPr>
        <w:t>3,619</w:t>
      </w:r>
      <w:r>
        <w:rPr>
          <w:rFonts w:ascii="游ゴシック" w:eastAsia="游ゴシック" w:hAnsi="游ゴシック" w:hint="eastAsia"/>
        </w:rPr>
        <w:t>億円と全体の約1</w:t>
      </w:r>
      <w:r>
        <w:rPr>
          <w:rFonts w:ascii="游ゴシック" w:eastAsia="游ゴシック" w:hAnsi="游ゴシック"/>
        </w:rPr>
        <w:t>0%</w:t>
      </w:r>
      <w:r>
        <w:rPr>
          <w:rFonts w:ascii="游ゴシック" w:eastAsia="游ゴシック" w:hAnsi="游ゴシック" w:hint="eastAsia"/>
        </w:rPr>
        <w:t>に</w:t>
      </w:r>
      <w:r w:rsidR="0091399A">
        <w:rPr>
          <w:rFonts w:ascii="游ゴシック" w:eastAsia="游ゴシック" w:hAnsi="游ゴシック" w:hint="eastAsia"/>
        </w:rPr>
        <w:t>留まっています。また</w:t>
      </w:r>
      <w:r>
        <w:rPr>
          <w:rFonts w:ascii="游ゴシック" w:eastAsia="游ゴシック" w:hAnsi="游ゴシック" w:hint="eastAsia"/>
        </w:rPr>
        <w:t>、</w:t>
      </w:r>
      <w:r w:rsidR="0091399A">
        <w:rPr>
          <w:rFonts w:ascii="游ゴシック" w:eastAsia="游ゴシック" w:hAnsi="游ゴシック" w:hint="eastAsia"/>
        </w:rPr>
        <w:t>この供給構造は、</w:t>
      </w:r>
      <w:r>
        <w:rPr>
          <w:rFonts w:ascii="游ゴシック" w:eastAsia="游ゴシック" w:hAnsi="游ゴシック" w:hint="eastAsia"/>
        </w:rPr>
        <w:t>対事業所サービス</w:t>
      </w:r>
      <w:r w:rsidR="0091399A">
        <w:rPr>
          <w:rFonts w:ascii="游ゴシック" w:eastAsia="游ゴシック" w:hAnsi="游ゴシック" w:hint="eastAsia"/>
        </w:rPr>
        <w:t>の構造と</w:t>
      </w:r>
      <w:r w:rsidR="00D42BE4">
        <w:rPr>
          <w:rFonts w:ascii="游ゴシック" w:eastAsia="游ゴシック" w:hAnsi="游ゴシック" w:hint="eastAsia"/>
        </w:rPr>
        <w:t>類似して</w:t>
      </w:r>
      <w:r w:rsidR="0091399A">
        <w:rPr>
          <w:rFonts w:ascii="游ゴシック" w:eastAsia="游ゴシック" w:hAnsi="游ゴシック" w:hint="eastAsia"/>
        </w:rPr>
        <w:t>います</w:t>
      </w:r>
      <w:r w:rsidRPr="00B652D4">
        <w:rPr>
          <w:rFonts w:ascii="游ゴシック" w:eastAsia="游ゴシック" w:hAnsi="游ゴシック" w:hint="eastAsia"/>
        </w:rPr>
        <w:t>。</w:t>
      </w:r>
    </w:p>
    <w:p w14:paraId="182F2A67" w14:textId="77777777" w:rsidR="005D6923" w:rsidRDefault="005D6923" w:rsidP="00EB3D4F">
      <w:pPr>
        <w:rPr>
          <w:rFonts w:ascii="游ゴシック" w:eastAsia="游ゴシック" w:hAnsi="游ゴシック"/>
        </w:rPr>
      </w:pPr>
    </w:p>
    <w:p w14:paraId="554ADFF1" w14:textId="77777777" w:rsidR="00190683" w:rsidRPr="00950A73" w:rsidRDefault="00190683" w:rsidP="00190683">
      <w:pPr>
        <w:ind w:leftChars="100" w:left="200"/>
        <w:rPr>
          <w:rFonts w:ascii="游ゴシック" w:eastAsia="游ゴシック" w:hAnsi="游ゴシック"/>
        </w:rPr>
      </w:pPr>
      <w:r>
        <w:rPr>
          <w:rFonts w:ascii="游ゴシック" w:eastAsia="游ゴシック" w:hAnsi="游ゴシック" w:hint="eastAsia"/>
        </w:rPr>
        <w:t>イ　総需要</w:t>
      </w:r>
    </w:p>
    <w:p w14:paraId="1A7A5F9E" w14:textId="189CC406" w:rsidR="001445EB" w:rsidRPr="00932CC0" w:rsidRDefault="001445EB" w:rsidP="00E95CE0">
      <w:pPr>
        <w:pStyle w:val="af8"/>
        <w:numPr>
          <w:ilvl w:val="0"/>
          <w:numId w:val="9"/>
        </w:numPr>
        <w:rPr>
          <w:rFonts w:ascii="游ゴシック" w:eastAsia="游ゴシック" w:hAnsi="游ゴシック"/>
        </w:rPr>
      </w:pPr>
      <w:r w:rsidRPr="00932CC0">
        <w:rPr>
          <w:rFonts w:ascii="游ゴシック" w:eastAsia="游ゴシック" w:hAnsi="游ゴシック" w:hint="eastAsia"/>
        </w:rPr>
        <w:t>中間</w:t>
      </w:r>
      <w:r w:rsidR="003B2A96" w:rsidRPr="00932CC0">
        <w:rPr>
          <w:rFonts w:ascii="游ゴシック" w:eastAsia="游ゴシック" w:hAnsi="游ゴシック" w:hint="eastAsia"/>
        </w:rPr>
        <w:t>需要</w:t>
      </w:r>
      <w:r w:rsidR="005D4032">
        <w:rPr>
          <w:rFonts w:ascii="游ゴシック" w:eastAsia="游ゴシック" w:hAnsi="游ゴシック" w:hint="eastAsia"/>
        </w:rPr>
        <w:t>は</w:t>
      </w:r>
      <w:r w:rsidR="003B2A96" w:rsidRPr="00932CC0">
        <w:rPr>
          <w:rFonts w:ascii="游ゴシック" w:eastAsia="游ゴシック" w:hAnsi="游ゴシック"/>
        </w:rPr>
        <w:t>2</w:t>
      </w:r>
      <w:r w:rsidRPr="00932CC0">
        <w:rPr>
          <w:rFonts w:ascii="游ゴシック" w:eastAsia="游ゴシック" w:hAnsi="游ゴシック" w:hint="eastAsia"/>
        </w:rPr>
        <w:t>,</w:t>
      </w:r>
      <w:r w:rsidR="003B2A96" w:rsidRPr="00932CC0">
        <w:rPr>
          <w:rFonts w:ascii="游ゴシック" w:eastAsia="游ゴシック" w:hAnsi="游ゴシック"/>
        </w:rPr>
        <w:t>93</w:t>
      </w:r>
      <w:r w:rsidR="00377BF9">
        <w:rPr>
          <w:rFonts w:ascii="游ゴシック" w:eastAsia="游ゴシック" w:hAnsi="游ゴシック" w:hint="eastAsia"/>
        </w:rPr>
        <w:t>9</w:t>
      </w:r>
      <w:r w:rsidRPr="00932CC0">
        <w:rPr>
          <w:rFonts w:ascii="游ゴシック" w:eastAsia="游ゴシック" w:hAnsi="游ゴシック" w:hint="eastAsia"/>
        </w:rPr>
        <w:t>億</w:t>
      </w:r>
      <w:r w:rsidR="005D4032">
        <w:rPr>
          <w:rFonts w:ascii="游ゴシック" w:eastAsia="游ゴシック" w:hAnsi="游ゴシック" w:hint="eastAsia"/>
        </w:rPr>
        <w:t>で</w:t>
      </w:r>
      <w:r w:rsidR="003B2A96" w:rsidRPr="00932CC0">
        <w:rPr>
          <w:rFonts w:ascii="游ゴシック" w:eastAsia="游ゴシック" w:hAnsi="游ゴシック" w:hint="eastAsia"/>
        </w:rPr>
        <w:t>、</w:t>
      </w:r>
      <w:r w:rsidR="005D4032">
        <w:rPr>
          <w:rFonts w:ascii="游ゴシック" w:eastAsia="游ゴシック" w:hAnsi="游ゴシック" w:hint="eastAsia"/>
        </w:rPr>
        <w:t>うち</w:t>
      </w:r>
      <w:r w:rsidR="003B2A96" w:rsidRPr="00932CC0">
        <w:rPr>
          <w:rFonts w:ascii="游ゴシック" w:eastAsia="游ゴシック" w:hAnsi="游ゴシック" w:hint="eastAsia"/>
        </w:rPr>
        <w:t>医療・福祉</w:t>
      </w:r>
      <w:r w:rsidR="005D4032">
        <w:rPr>
          <w:rFonts w:ascii="游ゴシック" w:eastAsia="游ゴシック" w:hAnsi="游ゴシック" w:hint="eastAsia"/>
        </w:rPr>
        <w:t>が1</w:t>
      </w:r>
      <w:r w:rsidR="005D4032">
        <w:rPr>
          <w:rFonts w:ascii="游ゴシック" w:eastAsia="游ゴシック" w:hAnsi="游ゴシック"/>
        </w:rPr>
        <w:t>,171</w:t>
      </w:r>
      <w:r w:rsidR="005D4032">
        <w:rPr>
          <w:rFonts w:ascii="游ゴシック" w:eastAsia="游ゴシック" w:hAnsi="游ゴシック" w:hint="eastAsia"/>
        </w:rPr>
        <w:t>億円</w:t>
      </w:r>
      <w:r w:rsidRPr="00932CC0">
        <w:rPr>
          <w:rFonts w:ascii="游ゴシック" w:eastAsia="游ゴシック" w:hAnsi="游ゴシック" w:hint="eastAsia"/>
        </w:rPr>
        <w:t>、</w:t>
      </w:r>
      <w:r w:rsidR="003B2A96" w:rsidRPr="00932CC0">
        <w:rPr>
          <w:rFonts w:ascii="游ゴシック" w:eastAsia="游ゴシック" w:hAnsi="游ゴシック" w:hint="eastAsia"/>
        </w:rPr>
        <w:t>対個人サービス</w:t>
      </w:r>
      <w:r w:rsidR="005D4032">
        <w:rPr>
          <w:rFonts w:ascii="游ゴシック" w:eastAsia="游ゴシック" w:hAnsi="游ゴシック" w:hint="eastAsia"/>
        </w:rPr>
        <w:t>が471億円</w:t>
      </w:r>
      <w:r w:rsidRPr="00932CC0">
        <w:rPr>
          <w:rFonts w:ascii="游ゴシック" w:eastAsia="游ゴシック" w:hAnsi="游ゴシック" w:hint="eastAsia"/>
        </w:rPr>
        <w:t>、</w:t>
      </w:r>
      <w:r w:rsidR="003B2A96" w:rsidRPr="00932CC0">
        <w:rPr>
          <w:rFonts w:ascii="游ゴシック" w:eastAsia="游ゴシック" w:hAnsi="游ゴシック" w:hint="eastAsia"/>
        </w:rPr>
        <w:t>情報通信</w:t>
      </w:r>
      <w:r w:rsidR="005D4032">
        <w:rPr>
          <w:rFonts w:ascii="游ゴシック" w:eastAsia="游ゴシック" w:hAnsi="游ゴシック" w:hint="eastAsia"/>
        </w:rPr>
        <w:t>が45</w:t>
      </w:r>
      <w:r w:rsidR="00377BF9">
        <w:rPr>
          <w:rFonts w:ascii="游ゴシック" w:eastAsia="游ゴシック" w:hAnsi="游ゴシック" w:hint="eastAsia"/>
        </w:rPr>
        <w:t>9</w:t>
      </w:r>
      <w:r w:rsidR="005D4032">
        <w:rPr>
          <w:rFonts w:ascii="游ゴシック" w:eastAsia="游ゴシック" w:hAnsi="游ゴシック" w:hint="eastAsia"/>
        </w:rPr>
        <w:t>億円であり</w:t>
      </w:r>
      <w:r w:rsidR="003B2A96" w:rsidRPr="00932CC0">
        <w:rPr>
          <w:rFonts w:ascii="游ゴシック" w:eastAsia="游ゴシック" w:hAnsi="游ゴシック" w:hint="eastAsia"/>
        </w:rPr>
        <w:t>、</w:t>
      </w:r>
      <w:r w:rsidR="005D4032">
        <w:rPr>
          <w:rFonts w:ascii="游ゴシック" w:eastAsia="游ゴシック" w:hAnsi="游ゴシック" w:hint="eastAsia"/>
        </w:rPr>
        <w:t>府内</w:t>
      </w:r>
      <w:r w:rsidR="00D42BE4">
        <w:rPr>
          <w:rFonts w:ascii="游ゴシック" w:eastAsia="游ゴシック" w:hAnsi="游ゴシック" w:hint="eastAsia"/>
        </w:rPr>
        <w:t>の産業向けに</w:t>
      </w:r>
      <w:r w:rsidR="005D4032">
        <w:rPr>
          <w:rFonts w:ascii="游ゴシック" w:eastAsia="游ゴシック" w:hAnsi="游ゴシック" w:hint="eastAsia"/>
        </w:rPr>
        <w:t>販売した対個人</w:t>
      </w:r>
      <w:r w:rsidR="005D4032" w:rsidRPr="00FA0CFB">
        <w:rPr>
          <w:rFonts w:ascii="游ゴシック" w:eastAsia="游ゴシック" w:hAnsi="游ゴシック" w:hint="eastAsia"/>
        </w:rPr>
        <w:t>サービス</w:t>
      </w:r>
      <w:r w:rsidR="005D4032">
        <w:rPr>
          <w:rFonts w:ascii="游ゴシック" w:eastAsia="游ゴシック" w:hAnsi="游ゴシック" w:hint="eastAsia"/>
        </w:rPr>
        <w:t>の</w:t>
      </w:r>
      <w:r w:rsidR="005D4032" w:rsidRPr="00FA0CFB">
        <w:rPr>
          <w:rFonts w:ascii="游ゴシック" w:eastAsia="游ゴシック" w:hAnsi="游ゴシック" w:hint="eastAsia"/>
        </w:rPr>
        <w:t>7</w:t>
      </w:r>
      <w:r w:rsidR="005D4032" w:rsidRPr="00FA0CFB">
        <w:rPr>
          <w:rFonts w:ascii="游ゴシック" w:eastAsia="游ゴシック" w:hAnsi="游ゴシック"/>
        </w:rPr>
        <w:t>0%</w:t>
      </w:r>
      <w:r w:rsidR="005D4032">
        <w:rPr>
          <w:rFonts w:ascii="游ゴシック" w:eastAsia="游ゴシック" w:hAnsi="游ゴシック" w:hint="eastAsia"/>
        </w:rPr>
        <w:t>以上が、この３部門で利用されていることが分かります</w:t>
      </w:r>
      <w:r w:rsidR="003B2A96" w:rsidRPr="00932CC0">
        <w:rPr>
          <w:rFonts w:ascii="游ゴシック" w:eastAsia="游ゴシック" w:hAnsi="游ゴシック" w:hint="eastAsia"/>
        </w:rPr>
        <w:t>。</w:t>
      </w:r>
    </w:p>
    <w:p w14:paraId="63B2E6DF" w14:textId="21566EB6" w:rsidR="001445EB" w:rsidRPr="0088189A" w:rsidRDefault="00566355" w:rsidP="00E95CE0">
      <w:pPr>
        <w:pStyle w:val="af8"/>
        <w:numPr>
          <w:ilvl w:val="0"/>
          <w:numId w:val="9"/>
        </w:numPr>
        <w:rPr>
          <w:rFonts w:ascii="游ゴシック" w:eastAsia="游ゴシック" w:hAnsi="游ゴシック"/>
        </w:rPr>
      </w:pPr>
      <w:r>
        <w:rPr>
          <w:rFonts w:ascii="游ゴシック" w:eastAsia="游ゴシック" w:hAnsi="游ゴシック" w:hint="eastAsia"/>
        </w:rPr>
        <w:t>府内</w:t>
      </w:r>
      <w:r w:rsidR="001445EB" w:rsidRPr="0088189A">
        <w:rPr>
          <w:rFonts w:ascii="游ゴシック" w:eastAsia="游ゴシック" w:hAnsi="游ゴシック" w:hint="eastAsia"/>
        </w:rPr>
        <w:t>最終需要</w:t>
      </w:r>
      <w:r w:rsidR="00D42BE4">
        <w:rPr>
          <w:rFonts w:ascii="游ゴシック" w:eastAsia="游ゴシック" w:hAnsi="游ゴシック" w:hint="eastAsia"/>
        </w:rPr>
        <w:t>は</w:t>
      </w:r>
      <w:r w:rsidR="00684496">
        <w:rPr>
          <w:rFonts w:ascii="游ゴシック" w:eastAsia="游ゴシック" w:hAnsi="游ゴシック" w:hint="eastAsia"/>
        </w:rPr>
        <w:t>2</w:t>
      </w:r>
      <w:r w:rsidR="001445EB" w:rsidRPr="0088189A">
        <w:rPr>
          <w:rFonts w:ascii="游ゴシック" w:eastAsia="游ゴシック" w:hAnsi="游ゴシック" w:hint="eastAsia"/>
        </w:rPr>
        <w:t>兆</w:t>
      </w:r>
      <w:r w:rsidR="00684496">
        <w:rPr>
          <w:rFonts w:ascii="游ゴシック" w:eastAsia="游ゴシック" w:hAnsi="游ゴシック"/>
        </w:rPr>
        <w:t>7</w:t>
      </w:r>
      <w:r w:rsidR="001445EB" w:rsidRPr="0088189A">
        <w:rPr>
          <w:rFonts w:ascii="游ゴシック" w:eastAsia="游ゴシック" w:hAnsi="游ゴシック" w:hint="eastAsia"/>
        </w:rPr>
        <w:t>,</w:t>
      </w:r>
      <w:r w:rsidR="00684496">
        <w:rPr>
          <w:rFonts w:ascii="游ゴシック" w:eastAsia="游ゴシック" w:hAnsi="游ゴシック"/>
        </w:rPr>
        <w:t>117</w:t>
      </w:r>
      <w:r w:rsidR="001445EB" w:rsidRPr="0088189A">
        <w:rPr>
          <w:rFonts w:ascii="游ゴシック" w:eastAsia="游ゴシック" w:hAnsi="游ゴシック" w:hint="eastAsia"/>
        </w:rPr>
        <w:t>億円</w:t>
      </w:r>
      <w:r w:rsidR="00D42BE4">
        <w:rPr>
          <w:rFonts w:ascii="游ゴシック" w:eastAsia="游ゴシック" w:hAnsi="游ゴシック" w:hint="eastAsia"/>
        </w:rPr>
        <w:t>で、</w:t>
      </w:r>
      <w:r w:rsidR="001445EB">
        <w:rPr>
          <w:rFonts w:ascii="游ゴシック" w:eastAsia="游ゴシック" w:hAnsi="游ゴシック" w:hint="eastAsia"/>
        </w:rPr>
        <w:t>うち</w:t>
      </w:r>
      <w:r w:rsidR="001445EB" w:rsidRPr="0088189A">
        <w:rPr>
          <w:rFonts w:ascii="游ゴシック" w:eastAsia="游ゴシック" w:hAnsi="游ゴシック" w:hint="eastAsia"/>
        </w:rPr>
        <w:t>民間消費支出が</w:t>
      </w:r>
      <w:r w:rsidR="00A04943">
        <w:rPr>
          <w:rFonts w:ascii="游ゴシック" w:eastAsia="游ゴシック" w:hAnsi="游ゴシック" w:hint="eastAsia"/>
        </w:rPr>
        <w:t>2</w:t>
      </w:r>
      <w:r w:rsidR="001445EB" w:rsidRPr="0088189A">
        <w:rPr>
          <w:rFonts w:ascii="游ゴシック" w:eastAsia="游ゴシック" w:hAnsi="游ゴシック" w:hint="eastAsia"/>
        </w:rPr>
        <w:t>兆</w:t>
      </w:r>
      <w:r w:rsidR="00A04943">
        <w:rPr>
          <w:rFonts w:ascii="游ゴシック" w:eastAsia="游ゴシック" w:hAnsi="游ゴシック"/>
        </w:rPr>
        <w:t>3</w:t>
      </w:r>
      <w:r w:rsidR="001445EB" w:rsidRPr="0088189A">
        <w:rPr>
          <w:rFonts w:ascii="游ゴシック" w:eastAsia="游ゴシック" w:hAnsi="游ゴシック" w:hint="eastAsia"/>
        </w:rPr>
        <w:t>,</w:t>
      </w:r>
      <w:r w:rsidR="00A04943">
        <w:rPr>
          <w:rFonts w:ascii="游ゴシック" w:eastAsia="游ゴシック" w:hAnsi="游ゴシック"/>
        </w:rPr>
        <w:t>431</w:t>
      </w:r>
      <w:r w:rsidR="001445EB" w:rsidRPr="0088189A">
        <w:rPr>
          <w:rFonts w:ascii="游ゴシック" w:eastAsia="游ゴシック" w:hAnsi="游ゴシック" w:hint="eastAsia"/>
        </w:rPr>
        <w:t>億円</w:t>
      </w:r>
      <w:r w:rsidR="00E815DA">
        <w:rPr>
          <w:rFonts w:ascii="游ゴシック" w:eastAsia="游ゴシック" w:hAnsi="游ゴシック" w:hint="eastAsia"/>
        </w:rPr>
        <w:t>と</w:t>
      </w:r>
      <w:r w:rsidR="00D42BE4">
        <w:rPr>
          <w:rFonts w:ascii="游ゴシック" w:eastAsia="游ゴシック" w:hAnsi="游ゴシック" w:hint="eastAsia"/>
        </w:rPr>
        <w:t>、</w:t>
      </w:r>
      <w:r>
        <w:rPr>
          <w:rFonts w:ascii="游ゴシック" w:eastAsia="游ゴシック" w:hAnsi="游ゴシック" w:hint="eastAsia"/>
        </w:rPr>
        <w:t>府内</w:t>
      </w:r>
      <w:r w:rsidR="00D42BE4">
        <w:rPr>
          <w:rFonts w:ascii="游ゴシック" w:eastAsia="游ゴシック" w:hAnsi="游ゴシック" w:hint="eastAsia"/>
        </w:rPr>
        <w:t>最終需要</w:t>
      </w:r>
      <w:r w:rsidR="001445EB">
        <w:rPr>
          <w:rFonts w:ascii="游ゴシック" w:eastAsia="游ゴシック" w:hAnsi="游ゴシック" w:hint="eastAsia"/>
        </w:rPr>
        <w:t>の約9</w:t>
      </w:r>
      <w:r w:rsidR="001445EB">
        <w:rPr>
          <w:rFonts w:ascii="游ゴシック" w:eastAsia="游ゴシック" w:hAnsi="游ゴシック"/>
        </w:rPr>
        <w:t>0%</w:t>
      </w:r>
      <w:r w:rsidR="001445EB">
        <w:rPr>
          <w:rFonts w:ascii="游ゴシック" w:eastAsia="游ゴシック" w:hAnsi="游ゴシック" w:hint="eastAsia"/>
        </w:rPr>
        <w:t>を占めています。</w:t>
      </w:r>
    </w:p>
    <w:p w14:paraId="614FD4DF" w14:textId="5118D7D8" w:rsidR="001445EB" w:rsidRDefault="001445EB" w:rsidP="00E95CE0">
      <w:pPr>
        <w:pStyle w:val="af8"/>
        <w:numPr>
          <w:ilvl w:val="0"/>
          <w:numId w:val="9"/>
        </w:numPr>
        <w:rPr>
          <w:rFonts w:ascii="游ゴシック" w:eastAsia="游ゴシック" w:hAnsi="游ゴシック"/>
        </w:rPr>
      </w:pPr>
      <w:r w:rsidRPr="0088189A">
        <w:rPr>
          <w:rFonts w:ascii="游ゴシック" w:eastAsia="游ゴシック" w:hAnsi="游ゴシック" w:hint="eastAsia"/>
        </w:rPr>
        <w:t>輸移出</w:t>
      </w:r>
      <w:r w:rsidR="00D42BE4">
        <w:rPr>
          <w:rFonts w:ascii="游ゴシック" w:eastAsia="游ゴシック" w:hAnsi="游ゴシック" w:hint="eastAsia"/>
        </w:rPr>
        <w:t>は</w:t>
      </w:r>
      <w:r w:rsidR="00D82CFE">
        <w:rPr>
          <w:rFonts w:ascii="游ゴシック" w:eastAsia="游ゴシック" w:hAnsi="游ゴシック"/>
        </w:rPr>
        <w:t>5</w:t>
      </w:r>
      <w:r w:rsidRPr="0088189A">
        <w:rPr>
          <w:rFonts w:ascii="游ゴシック" w:eastAsia="游ゴシック" w:hAnsi="游ゴシック" w:hint="eastAsia"/>
        </w:rPr>
        <w:t>,5</w:t>
      </w:r>
      <w:r w:rsidR="00D82CFE">
        <w:rPr>
          <w:rFonts w:ascii="游ゴシック" w:eastAsia="游ゴシック" w:hAnsi="游ゴシック"/>
        </w:rPr>
        <w:t>56</w:t>
      </w:r>
      <w:r w:rsidRPr="0088189A">
        <w:rPr>
          <w:rFonts w:ascii="游ゴシック" w:eastAsia="游ゴシック" w:hAnsi="游ゴシック" w:hint="eastAsia"/>
        </w:rPr>
        <w:t>億円</w:t>
      </w:r>
      <w:r w:rsidR="00D42BE4">
        <w:rPr>
          <w:rFonts w:ascii="游ゴシック" w:eastAsia="游ゴシック" w:hAnsi="游ゴシック" w:hint="eastAsia"/>
        </w:rPr>
        <w:t>で、</w:t>
      </w:r>
      <w:r>
        <w:rPr>
          <w:rFonts w:ascii="游ゴシック" w:eastAsia="游ゴシック" w:hAnsi="游ゴシック" w:hint="eastAsia"/>
        </w:rPr>
        <w:t>うち</w:t>
      </w:r>
      <w:r w:rsidRPr="0088189A">
        <w:rPr>
          <w:rFonts w:ascii="游ゴシック" w:eastAsia="游ゴシック" w:hAnsi="游ゴシック" w:hint="eastAsia"/>
        </w:rPr>
        <w:t>移出</w:t>
      </w:r>
      <w:r w:rsidR="00BF7E5B">
        <w:rPr>
          <w:rFonts w:ascii="游ゴシック" w:eastAsia="游ゴシック" w:hAnsi="游ゴシック" w:hint="eastAsia"/>
        </w:rPr>
        <w:t>が</w:t>
      </w:r>
      <w:r w:rsidR="00BF7E5B">
        <w:rPr>
          <w:rFonts w:ascii="游ゴシック" w:eastAsia="游ゴシック" w:hAnsi="游ゴシック"/>
        </w:rPr>
        <w:t>4</w:t>
      </w:r>
      <w:r w:rsidRPr="0088189A">
        <w:rPr>
          <w:rFonts w:ascii="游ゴシック" w:eastAsia="游ゴシック" w:hAnsi="游ゴシック" w:hint="eastAsia"/>
        </w:rPr>
        <w:t>,</w:t>
      </w:r>
      <w:r w:rsidR="00BF7E5B">
        <w:rPr>
          <w:rFonts w:ascii="游ゴシック" w:eastAsia="游ゴシック" w:hAnsi="游ゴシック"/>
        </w:rPr>
        <w:t>452</w:t>
      </w:r>
      <w:r w:rsidRPr="0088189A">
        <w:rPr>
          <w:rFonts w:ascii="游ゴシック" w:eastAsia="游ゴシック" w:hAnsi="游ゴシック" w:hint="eastAsia"/>
        </w:rPr>
        <w:t>億円</w:t>
      </w:r>
      <w:r w:rsidR="00D42BE4">
        <w:rPr>
          <w:rFonts w:ascii="游ゴシック" w:eastAsia="游ゴシック" w:hAnsi="游ゴシック" w:hint="eastAsia"/>
        </w:rPr>
        <w:t>となっており</w:t>
      </w:r>
      <w:r w:rsidRPr="0088189A">
        <w:rPr>
          <w:rFonts w:ascii="游ゴシック" w:eastAsia="游ゴシック" w:hAnsi="游ゴシック" w:hint="eastAsia"/>
        </w:rPr>
        <w:t>、</w:t>
      </w:r>
      <w:r w:rsidR="00D42BE4">
        <w:rPr>
          <w:rFonts w:ascii="游ゴシック" w:eastAsia="游ゴシック" w:hAnsi="游ゴシック" w:hint="eastAsia"/>
        </w:rPr>
        <w:t>輸移出</w:t>
      </w:r>
      <w:r w:rsidR="00FA6D15">
        <w:rPr>
          <w:rFonts w:ascii="游ゴシック" w:eastAsia="游ゴシック" w:hAnsi="游ゴシック" w:hint="eastAsia"/>
        </w:rPr>
        <w:t>の約</w:t>
      </w:r>
      <w:r w:rsidR="00B254F6">
        <w:rPr>
          <w:rFonts w:ascii="游ゴシック" w:eastAsia="游ゴシック" w:hAnsi="游ゴシック" w:hint="eastAsia"/>
        </w:rPr>
        <w:t>8</w:t>
      </w:r>
      <w:r w:rsidR="00D42BE4">
        <w:rPr>
          <w:rFonts w:ascii="游ゴシック" w:eastAsia="游ゴシック" w:hAnsi="游ゴシック" w:hint="eastAsia"/>
        </w:rPr>
        <w:t>0</w:t>
      </w:r>
      <w:r w:rsidR="00FA6D15">
        <w:rPr>
          <w:rFonts w:ascii="游ゴシック" w:eastAsia="游ゴシック" w:hAnsi="游ゴシック"/>
        </w:rPr>
        <w:t>%</w:t>
      </w:r>
      <w:r w:rsidR="00D42BE4">
        <w:rPr>
          <w:rFonts w:ascii="游ゴシック" w:eastAsia="游ゴシック" w:hAnsi="游ゴシック" w:hint="eastAsia"/>
        </w:rPr>
        <w:t>以上</w:t>
      </w:r>
      <w:r w:rsidR="00FA6D15">
        <w:rPr>
          <w:rFonts w:ascii="游ゴシック" w:eastAsia="游ゴシック" w:hAnsi="游ゴシック" w:hint="eastAsia"/>
        </w:rPr>
        <w:t>を占めています</w:t>
      </w:r>
      <w:r w:rsidRPr="0088189A">
        <w:rPr>
          <w:rFonts w:ascii="游ゴシック" w:eastAsia="游ゴシック" w:hAnsi="游ゴシック" w:hint="eastAsia"/>
        </w:rPr>
        <w:t>。</w:t>
      </w:r>
    </w:p>
    <w:p w14:paraId="57C70E57" w14:textId="77777777" w:rsidR="00190683" w:rsidRPr="0088189A" w:rsidRDefault="00190683" w:rsidP="00466DA8">
      <w:pPr>
        <w:pStyle w:val="af8"/>
        <w:ind w:left="820"/>
        <w:rPr>
          <w:rFonts w:ascii="游ゴシック" w:eastAsia="游ゴシック" w:hAnsi="游ゴシック"/>
        </w:rPr>
      </w:pPr>
    </w:p>
    <w:p w14:paraId="5F51F7BB" w14:textId="411D661D" w:rsidR="00D42BE4" w:rsidRDefault="001445EB">
      <w:pPr>
        <w:ind w:leftChars="200" w:left="400" w:firstLineChars="100" w:firstLine="200"/>
        <w:rPr>
          <w:rFonts w:ascii="游ゴシック" w:eastAsia="游ゴシック" w:hAnsi="游ゴシック"/>
        </w:rPr>
      </w:pPr>
      <w:r w:rsidRPr="0088189A">
        <w:rPr>
          <w:rFonts w:ascii="游ゴシック" w:eastAsia="游ゴシック" w:hAnsi="游ゴシック" w:hint="eastAsia"/>
        </w:rPr>
        <w:t>総需要全体</w:t>
      </w:r>
      <w:r w:rsidR="00D42BE4">
        <w:rPr>
          <w:rFonts w:ascii="游ゴシック" w:eastAsia="游ゴシック" w:hAnsi="游ゴシック" w:hint="eastAsia"/>
        </w:rPr>
        <w:t>で</w:t>
      </w:r>
      <w:r w:rsidR="00C06C4C">
        <w:rPr>
          <w:rFonts w:ascii="游ゴシック" w:eastAsia="游ゴシック" w:hAnsi="游ゴシック" w:hint="eastAsia"/>
        </w:rPr>
        <w:t>見ると</w:t>
      </w:r>
      <w:r w:rsidRPr="0088189A">
        <w:rPr>
          <w:rFonts w:ascii="游ゴシック" w:eastAsia="游ゴシック" w:hAnsi="游ゴシック" w:hint="eastAsia"/>
        </w:rPr>
        <w:t>、</w:t>
      </w:r>
      <w:r w:rsidR="00D42BE4">
        <w:rPr>
          <w:rFonts w:ascii="游ゴシック" w:eastAsia="游ゴシック" w:hAnsi="游ゴシック" w:hint="eastAsia"/>
        </w:rPr>
        <w:t>総需要</w:t>
      </w:r>
      <w:r w:rsidR="009F69EE">
        <w:rPr>
          <w:rFonts w:ascii="游ゴシック" w:eastAsia="游ゴシック" w:hAnsi="游ゴシック" w:hint="eastAsia"/>
        </w:rPr>
        <w:t>3</w:t>
      </w:r>
      <w:r w:rsidRPr="0088189A">
        <w:rPr>
          <w:rFonts w:ascii="游ゴシック" w:eastAsia="游ゴシック" w:hAnsi="游ゴシック" w:hint="eastAsia"/>
        </w:rPr>
        <w:t>兆</w:t>
      </w:r>
      <w:r w:rsidR="009F69EE">
        <w:rPr>
          <w:rFonts w:ascii="游ゴシック" w:eastAsia="游ゴシック" w:hAnsi="游ゴシック" w:hint="eastAsia"/>
        </w:rPr>
        <w:t>5</w:t>
      </w:r>
      <w:r w:rsidRPr="0088189A">
        <w:rPr>
          <w:rFonts w:ascii="游ゴシック" w:eastAsia="游ゴシック" w:hAnsi="游ゴシック" w:hint="eastAsia"/>
        </w:rPr>
        <w:t>,</w:t>
      </w:r>
      <w:r w:rsidR="009F69EE">
        <w:rPr>
          <w:rFonts w:ascii="游ゴシック" w:eastAsia="游ゴシック" w:hAnsi="游ゴシック"/>
        </w:rPr>
        <w:t>61</w:t>
      </w:r>
      <w:r w:rsidR="00377BF9">
        <w:rPr>
          <w:rFonts w:ascii="游ゴシック" w:eastAsia="游ゴシック" w:hAnsi="游ゴシック" w:hint="eastAsia"/>
        </w:rPr>
        <w:t>0</w:t>
      </w:r>
      <w:r w:rsidRPr="0088189A">
        <w:rPr>
          <w:rFonts w:ascii="游ゴシック" w:eastAsia="游ゴシック" w:hAnsi="游ゴシック" w:hint="eastAsia"/>
        </w:rPr>
        <w:t>億円のう</w:t>
      </w:r>
      <w:r w:rsidR="0098546A">
        <w:rPr>
          <w:rFonts w:ascii="游ゴシック" w:eastAsia="游ゴシック" w:hAnsi="游ゴシック" w:hint="eastAsia"/>
        </w:rPr>
        <w:t>ち</w:t>
      </w:r>
      <w:r w:rsidR="00D42BE4">
        <w:rPr>
          <w:rFonts w:ascii="游ゴシック" w:eastAsia="游ゴシック" w:hAnsi="游ゴシック" w:hint="eastAsia"/>
        </w:rPr>
        <w:t>、</w:t>
      </w:r>
      <w:r w:rsidR="00566355">
        <w:rPr>
          <w:rFonts w:ascii="游ゴシック" w:eastAsia="游ゴシック" w:hAnsi="游ゴシック" w:hint="eastAsia"/>
        </w:rPr>
        <w:t>府内</w:t>
      </w:r>
      <w:r w:rsidR="0098546A">
        <w:rPr>
          <w:rFonts w:ascii="游ゴシック" w:eastAsia="游ゴシック" w:hAnsi="游ゴシック" w:hint="eastAsia"/>
        </w:rPr>
        <w:t>最終</w:t>
      </w:r>
      <w:r w:rsidRPr="0088189A">
        <w:rPr>
          <w:rFonts w:ascii="游ゴシック" w:eastAsia="游ゴシック" w:hAnsi="游ゴシック" w:hint="eastAsia"/>
        </w:rPr>
        <w:t>需要が</w:t>
      </w:r>
      <w:r w:rsidR="002B2366">
        <w:rPr>
          <w:rFonts w:ascii="游ゴシック" w:eastAsia="游ゴシック" w:hAnsi="游ゴシック" w:hint="eastAsia"/>
        </w:rPr>
        <w:t>２</w:t>
      </w:r>
      <w:r w:rsidRPr="0088189A">
        <w:rPr>
          <w:rFonts w:ascii="游ゴシック" w:eastAsia="游ゴシック" w:hAnsi="游ゴシック" w:hint="eastAsia"/>
        </w:rPr>
        <w:t>兆</w:t>
      </w:r>
      <w:r w:rsidR="002B2366">
        <w:rPr>
          <w:rFonts w:ascii="游ゴシック" w:eastAsia="游ゴシック" w:hAnsi="游ゴシック" w:hint="eastAsia"/>
        </w:rPr>
        <w:t>7</w:t>
      </w:r>
      <w:r w:rsidRPr="0088189A">
        <w:rPr>
          <w:rFonts w:ascii="游ゴシック" w:eastAsia="游ゴシック" w:hAnsi="游ゴシック" w:hint="eastAsia"/>
        </w:rPr>
        <w:t>,</w:t>
      </w:r>
      <w:r>
        <w:rPr>
          <w:rFonts w:ascii="游ゴシック" w:eastAsia="游ゴシック" w:hAnsi="游ゴシック"/>
        </w:rPr>
        <w:t>1</w:t>
      </w:r>
      <w:r w:rsidR="002B2366">
        <w:rPr>
          <w:rFonts w:ascii="游ゴシック" w:eastAsia="游ゴシック" w:hAnsi="游ゴシック"/>
        </w:rPr>
        <w:t>1</w:t>
      </w:r>
      <w:r>
        <w:rPr>
          <w:rFonts w:ascii="游ゴシック" w:eastAsia="游ゴシック" w:hAnsi="游ゴシック"/>
        </w:rPr>
        <w:t>7</w:t>
      </w:r>
      <w:r w:rsidRPr="0088189A">
        <w:rPr>
          <w:rFonts w:ascii="游ゴシック" w:eastAsia="游ゴシック" w:hAnsi="游ゴシック" w:hint="eastAsia"/>
        </w:rPr>
        <w:t>億円</w:t>
      </w:r>
      <w:r w:rsidR="00B61595">
        <w:rPr>
          <w:rFonts w:ascii="游ゴシック" w:eastAsia="游ゴシック" w:hAnsi="游ゴシック" w:hint="eastAsia"/>
        </w:rPr>
        <w:t>と</w:t>
      </w:r>
      <w:r w:rsidRPr="0088189A">
        <w:rPr>
          <w:rFonts w:ascii="游ゴシック" w:eastAsia="游ゴシック" w:hAnsi="游ゴシック" w:hint="eastAsia"/>
        </w:rPr>
        <w:t>約</w:t>
      </w:r>
      <w:r w:rsidR="00D42BE4">
        <w:rPr>
          <w:rFonts w:ascii="游ゴシック" w:eastAsia="游ゴシック" w:hAnsi="游ゴシック" w:hint="eastAsia"/>
        </w:rPr>
        <w:t>４分の３</w:t>
      </w:r>
      <w:r w:rsidRPr="0088189A">
        <w:rPr>
          <w:rFonts w:ascii="游ゴシック" w:eastAsia="游ゴシック" w:hAnsi="游ゴシック" w:hint="eastAsia"/>
        </w:rPr>
        <w:t>を占めて</w:t>
      </w:r>
      <w:r w:rsidR="00D42BE4">
        <w:rPr>
          <w:rFonts w:ascii="游ゴシック" w:eastAsia="游ゴシック" w:hAnsi="游ゴシック" w:hint="eastAsia"/>
        </w:rPr>
        <w:t>おり、そのほとんどが民間最終消費支出（２兆</w:t>
      </w:r>
      <w:r w:rsidR="00D42BE4">
        <w:rPr>
          <w:rFonts w:ascii="游ゴシック" w:eastAsia="游ゴシック" w:hAnsi="游ゴシック"/>
        </w:rPr>
        <w:t>3,431</w:t>
      </w:r>
      <w:r w:rsidR="00D42BE4">
        <w:rPr>
          <w:rFonts w:ascii="游ゴシック" w:eastAsia="游ゴシック" w:hAnsi="游ゴシック" w:hint="eastAsia"/>
        </w:rPr>
        <w:t>億円）となっています</w:t>
      </w:r>
      <w:r>
        <w:rPr>
          <w:rFonts w:ascii="游ゴシック" w:eastAsia="游ゴシック" w:hAnsi="游ゴシック" w:hint="eastAsia"/>
        </w:rPr>
        <w:t>。</w:t>
      </w:r>
    </w:p>
    <w:p w14:paraId="341D50FB" w14:textId="6E571B75" w:rsidR="000A6DFC" w:rsidRDefault="001445EB" w:rsidP="00466DA8">
      <w:pPr>
        <w:ind w:leftChars="200" w:left="400" w:firstLineChars="100" w:firstLine="200"/>
        <w:rPr>
          <w:rFonts w:ascii="游ゴシック" w:eastAsia="游ゴシック" w:hAnsi="游ゴシック"/>
        </w:rPr>
      </w:pPr>
      <w:r>
        <w:rPr>
          <w:rFonts w:ascii="游ゴシック" w:eastAsia="游ゴシック" w:hAnsi="游ゴシック" w:hint="eastAsia"/>
        </w:rPr>
        <w:t>総需要のうち</w:t>
      </w:r>
      <w:r w:rsidR="00D42BE4">
        <w:rPr>
          <w:rFonts w:ascii="游ゴシック" w:eastAsia="游ゴシック" w:hAnsi="游ゴシック" w:hint="eastAsia"/>
        </w:rPr>
        <w:t>、</w:t>
      </w:r>
      <w:r>
        <w:rPr>
          <w:rFonts w:ascii="游ゴシック" w:eastAsia="游ゴシック" w:hAnsi="游ゴシック" w:hint="eastAsia"/>
        </w:rPr>
        <w:t>約</w:t>
      </w:r>
      <w:r w:rsidR="007B4DE8">
        <w:rPr>
          <w:rFonts w:ascii="游ゴシック" w:eastAsia="游ゴシック" w:hAnsi="游ゴシック" w:hint="eastAsia"/>
        </w:rPr>
        <w:t>半分</w:t>
      </w:r>
      <w:r w:rsidR="00E11B08">
        <w:rPr>
          <w:rFonts w:ascii="游ゴシック" w:eastAsia="游ゴシック" w:hAnsi="游ゴシック" w:hint="eastAsia"/>
        </w:rPr>
        <w:t>を</w:t>
      </w:r>
      <w:r w:rsidR="007B4DE8">
        <w:rPr>
          <w:rFonts w:ascii="游ゴシック" w:eastAsia="游ゴシック" w:hAnsi="游ゴシック" w:hint="eastAsia"/>
        </w:rPr>
        <w:t>中間需要として府内の事業所にサービスを提供する対事業所サービスとは</w:t>
      </w:r>
      <w:r>
        <w:rPr>
          <w:rFonts w:ascii="游ゴシック" w:eastAsia="游ゴシック" w:hAnsi="游ゴシック" w:hint="eastAsia"/>
        </w:rPr>
        <w:t>対照的に</w:t>
      </w:r>
      <w:r w:rsidR="002C411C">
        <w:rPr>
          <w:rFonts w:ascii="游ゴシック" w:eastAsia="游ゴシック" w:hAnsi="游ゴシック" w:hint="eastAsia"/>
        </w:rPr>
        <w:t>、対</w:t>
      </w:r>
      <w:r w:rsidR="008A3105">
        <w:rPr>
          <w:rFonts w:ascii="游ゴシック" w:eastAsia="游ゴシック" w:hAnsi="游ゴシック" w:hint="eastAsia"/>
        </w:rPr>
        <w:t>個人</w:t>
      </w:r>
      <w:r w:rsidR="002C411C">
        <w:rPr>
          <w:rFonts w:ascii="游ゴシック" w:eastAsia="游ゴシック" w:hAnsi="游ゴシック" w:hint="eastAsia"/>
        </w:rPr>
        <w:t>サービス</w:t>
      </w:r>
      <w:r w:rsidR="00D42BE4">
        <w:rPr>
          <w:rFonts w:ascii="游ゴシック" w:eastAsia="游ゴシック" w:hAnsi="游ゴシック" w:hint="eastAsia"/>
        </w:rPr>
        <w:t>が提供する</w:t>
      </w:r>
      <w:r w:rsidR="002C411C">
        <w:rPr>
          <w:rFonts w:ascii="游ゴシック" w:eastAsia="游ゴシック" w:hAnsi="游ゴシック" w:hint="eastAsia"/>
        </w:rPr>
        <w:t>サービスは、</w:t>
      </w:r>
      <w:r>
        <w:rPr>
          <w:rFonts w:ascii="游ゴシック" w:eastAsia="游ゴシック" w:hAnsi="游ゴシック" w:hint="eastAsia"/>
        </w:rPr>
        <w:t>大阪府内</w:t>
      </w:r>
      <w:r w:rsidR="002C411C">
        <w:rPr>
          <w:rFonts w:ascii="游ゴシック" w:eastAsia="游ゴシック" w:hAnsi="游ゴシック" w:hint="eastAsia"/>
        </w:rPr>
        <w:t>の家計</w:t>
      </w:r>
      <w:r>
        <w:rPr>
          <w:rFonts w:ascii="游ゴシック" w:eastAsia="游ゴシック" w:hAnsi="游ゴシック" w:hint="eastAsia"/>
        </w:rPr>
        <w:t>で消費</w:t>
      </w:r>
      <w:r w:rsidRPr="0088189A">
        <w:rPr>
          <w:rFonts w:ascii="游ゴシック" w:eastAsia="游ゴシック" w:hAnsi="游ゴシック" w:hint="eastAsia"/>
        </w:rPr>
        <w:t>さ</w:t>
      </w:r>
      <w:r w:rsidR="002C411C">
        <w:rPr>
          <w:rFonts w:ascii="游ゴシック" w:eastAsia="游ゴシック" w:hAnsi="游ゴシック" w:hint="eastAsia"/>
        </w:rPr>
        <w:t>れ</w:t>
      </w:r>
      <w:r>
        <w:rPr>
          <w:rFonts w:ascii="游ゴシック" w:eastAsia="游ゴシック" w:hAnsi="游ゴシック" w:hint="eastAsia"/>
        </w:rPr>
        <w:t>る傾向が強い</w:t>
      </w:r>
      <w:r w:rsidR="00D42BE4">
        <w:rPr>
          <w:rFonts w:ascii="游ゴシック" w:eastAsia="游ゴシック" w:hAnsi="游ゴシック" w:hint="eastAsia"/>
        </w:rPr>
        <w:t>ことが伺えます</w:t>
      </w:r>
      <w:r w:rsidRPr="0088189A">
        <w:rPr>
          <w:rFonts w:ascii="游ゴシック" w:eastAsia="游ゴシック" w:hAnsi="游ゴシック" w:hint="eastAsia"/>
        </w:rPr>
        <w:t>。</w:t>
      </w:r>
    </w:p>
    <w:p w14:paraId="11564400" w14:textId="17168E28" w:rsidR="00AC21A0" w:rsidRDefault="00AC21A0" w:rsidP="001445EB">
      <w:pPr>
        <w:ind w:leftChars="100" w:left="200" w:firstLineChars="100" w:firstLine="200"/>
        <w:rPr>
          <w:rFonts w:ascii="游ゴシック" w:eastAsia="游ゴシック" w:hAnsi="游ゴシック"/>
        </w:rPr>
      </w:pPr>
      <w:r>
        <w:rPr>
          <w:rFonts w:ascii="游ゴシック" w:eastAsia="游ゴシック" w:hAnsi="游ゴシック"/>
        </w:rPr>
        <w:br w:type="page"/>
      </w:r>
    </w:p>
    <w:p w14:paraId="2540956C" w14:textId="1EC5370A" w:rsidR="00FE3D1C" w:rsidRDefault="00D81E73" w:rsidP="00FE3D1C">
      <w:pPr>
        <w:jc w:val="center"/>
        <w:rPr>
          <w:rFonts w:ascii="游ゴシック" w:eastAsia="游ゴシック" w:hAnsi="游ゴシック"/>
        </w:rPr>
      </w:pPr>
      <w:r>
        <w:rPr>
          <w:noProof/>
        </w:rPr>
        <w:lastRenderedPageBreak/>
        <mc:AlternateContent>
          <mc:Choice Requires="wps">
            <w:drawing>
              <wp:anchor distT="45720" distB="45720" distL="114300" distR="114300" simplePos="0" relativeHeight="251734016" behindDoc="0" locked="0" layoutInCell="1" allowOverlap="1" wp14:anchorId="54E44940" wp14:editId="6BA25C63">
                <wp:simplePos x="0" y="0"/>
                <wp:positionH relativeFrom="column">
                  <wp:posOffset>5158740</wp:posOffset>
                </wp:positionH>
                <wp:positionV relativeFrom="paragraph">
                  <wp:posOffset>135890</wp:posOffset>
                </wp:positionV>
                <wp:extent cx="1015340" cy="302821"/>
                <wp:effectExtent l="0" t="0" r="0" b="254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2821"/>
                        </a:xfrm>
                        <a:prstGeom prst="rect">
                          <a:avLst/>
                        </a:prstGeom>
                        <a:noFill/>
                        <a:ln w="9525">
                          <a:noFill/>
                          <a:miter lim="800000"/>
                          <a:headEnd/>
                          <a:tailEnd/>
                        </a:ln>
                      </wps:spPr>
                      <wps:txbx>
                        <w:txbxContent>
                          <w:p w14:paraId="3716F52E"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44940" id="_x0000_s1048" type="#_x0000_t202" style="position:absolute;left:0;text-align:left;margin-left:406.2pt;margin-top:10.7pt;width:79.95pt;height:23.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" filled="f" stroked="f">
                <v:textbox>
                  <w:txbxContent>
                    <w:p w14:paraId="3716F52E"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v:textbox>
              </v:shape>
            </w:pict>
          </mc:Fallback>
        </mc:AlternateContent>
      </w:r>
      <w:r w:rsidR="00FE3D1C" w:rsidRPr="00735416">
        <w:rPr>
          <w:rFonts w:ascii="游ゴシック" w:eastAsia="游ゴシック" w:hAnsi="游ゴシック" w:hint="eastAsia"/>
        </w:rPr>
        <w:t>図表</w:t>
      </w:r>
      <w:r w:rsidR="001B3037">
        <w:rPr>
          <w:rFonts w:ascii="游ゴシック" w:eastAsia="游ゴシック" w:hAnsi="游ゴシック" w:hint="eastAsia"/>
        </w:rPr>
        <w:t>３</w:t>
      </w:r>
      <w:r w:rsidR="00FE3D1C">
        <w:rPr>
          <w:rFonts w:ascii="游ゴシック" w:eastAsia="游ゴシック" w:hAnsi="游ゴシック" w:hint="eastAsia"/>
        </w:rPr>
        <w:t>－４　対事業所サービス（37部門）</w:t>
      </w:r>
      <w:r w:rsidR="00566355">
        <w:rPr>
          <w:rFonts w:ascii="游ゴシック" w:eastAsia="游ゴシック" w:hAnsi="游ゴシック" w:hint="eastAsia"/>
        </w:rPr>
        <w:t>の</w:t>
      </w:r>
      <w:r w:rsidR="00FE3D1C">
        <w:rPr>
          <w:rFonts w:ascii="游ゴシック" w:eastAsia="游ゴシック" w:hAnsi="游ゴシック" w:hint="eastAsia"/>
        </w:rPr>
        <w:t>財・サービスのフロー</w:t>
      </w:r>
    </w:p>
    <w:p w14:paraId="0E9A6E62" w14:textId="0EDD44E4" w:rsidR="0088189A" w:rsidRDefault="00D81E73" w:rsidP="0088189A">
      <w:pPr>
        <w:jc w:val="center"/>
        <w:rPr>
          <w:rFonts w:ascii="游ゴシック" w:eastAsia="游ゴシック" w:hAnsi="游ゴシック"/>
        </w:rPr>
      </w:pPr>
      <w:r>
        <w:rPr>
          <w:rFonts w:ascii="游ゴシック" w:eastAsia="游ゴシック" w:hAnsi="游ゴシック"/>
          <w:noProof/>
        </w:rPr>
        <w:drawing>
          <wp:inline distT="0" distB="0" distL="0" distR="0" wp14:anchorId="6E117BB4" wp14:editId="25A7D46D">
            <wp:extent cx="5372114" cy="446328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pic:nvPicPr>
                  <pic:blipFill rotWithShape="1">
                    <a:blip r:embed="rId45" cstate="print">
                      <a:extLst>
                        <a:ext uri="{28A0092B-C50C-407E-A947-70E740481C1C}">
                          <a14:useLocalDpi xmlns:a14="http://schemas.microsoft.com/office/drawing/2010/main" val="0"/>
                        </a:ext>
                      </a:extLst>
                    </a:blip>
                    <a:srcRect t="8067" b="9184"/>
                    <a:stretch/>
                  </pic:blipFill>
                  <pic:spPr bwMode="auto">
                    <a:xfrm>
                      <a:off x="0" y="0"/>
                      <a:ext cx="5372114" cy="4463280"/>
                    </a:xfrm>
                    <a:prstGeom prst="rect">
                      <a:avLst/>
                    </a:prstGeom>
                    <a:ln>
                      <a:noFill/>
                    </a:ln>
                    <a:extLst>
                      <a:ext uri="{53640926-AAD7-44D8-BBD7-CCE9431645EC}">
                        <a14:shadowObscured xmlns:a14="http://schemas.microsoft.com/office/drawing/2010/main"/>
                      </a:ext>
                    </a:extLst>
                  </pic:spPr>
                </pic:pic>
              </a:graphicData>
            </a:graphic>
          </wp:inline>
        </w:drawing>
      </w:r>
    </w:p>
    <w:p w14:paraId="76E7052D" w14:textId="59A89287" w:rsidR="00FE3D1C" w:rsidRDefault="00D81E73" w:rsidP="00FE3D1C">
      <w:pPr>
        <w:jc w:val="center"/>
        <w:rPr>
          <w:rFonts w:ascii="游ゴシック" w:eastAsia="游ゴシック" w:hAnsi="游ゴシック"/>
        </w:rPr>
      </w:pPr>
      <w:r>
        <w:rPr>
          <w:noProof/>
        </w:rPr>
        <mc:AlternateContent>
          <mc:Choice Requires="wps">
            <w:drawing>
              <wp:anchor distT="45720" distB="45720" distL="114300" distR="114300" simplePos="0" relativeHeight="251736064" behindDoc="0" locked="0" layoutInCell="1" allowOverlap="1" wp14:anchorId="44C248D0" wp14:editId="0680F9F3">
                <wp:simplePos x="0" y="0"/>
                <wp:positionH relativeFrom="column">
                  <wp:posOffset>5161915</wp:posOffset>
                </wp:positionH>
                <wp:positionV relativeFrom="paragraph">
                  <wp:posOffset>78133</wp:posOffset>
                </wp:positionV>
                <wp:extent cx="1014730" cy="302260"/>
                <wp:effectExtent l="0" t="0" r="0" b="254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02260"/>
                        </a:xfrm>
                        <a:prstGeom prst="rect">
                          <a:avLst/>
                        </a:prstGeom>
                        <a:noFill/>
                        <a:ln w="9525">
                          <a:noFill/>
                          <a:miter lim="800000"/>
                          <a:headEnd/>
                          <a:tailEnd/>
                        </a:ln>
                      </wps:spPr>
                      <wps:txbx>
                        <w:txbxContent>
                          <w:p w14:paraId="472F6637"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48D0" id="_x0000_s1049" type="#_x0000_t202" style="position:absolute;left:0;text-align:left;margin-left:406.45pt;margin-top:6.15pt;width:79.9pt;height:23.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" filled="f" stroked="f">
                <v:textbox>
                  <w:txbxContent>
                    <w:p w14:paraId="472F6637"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v:textbox>
              </v:shape>
            </w:pict>
          </mc:Fallback>
        </mc:AlternateContent>
      </w:r>
      <w:r w:rsidR="00FE3D1C" w:rsidRPr="00735416">
        <w:rPr>
          <w:rFonts w:ascii="游ゴシック" w:eastAsia="游ゴシック" w:hAnsi="游ゴシック" w:hint="eastAsia"/>
        </w:rPr>
        <w:t>図表</w:t>
      </w:r>
      <w:r w:rsidR="001B3037">
        <w:rPr>
          <w:rFonts w:ascii="游ゴシック" w:eastAsia="游ゴシック" w:hAnsi="游ゴシック" w:hint="eastAsia"/>
        </w:rPr>
        <w:t>３</w:t>
      </w:r>
      <w:r w:rsidR="00FE3D1C">
        <w:rPr>
          <w:rFonts w:ascii="游ゴシック" w:eastAsia="游ゴシック" w:hAnsi="游ゴシック" w:hint="eastAsia"/>
        </w:rPr>
        <w:t>－５　対個人サービス（37部門）</w:t>
      </w:r>
      <w:r w:rsidR="00F54DE1">
        <w:rPr>
          <w:rFonts w:ascii="游ゴシック" w:eastAsia="游ゴシック" w:hAnsi="游ゴシック" w:hint="eastAsia"/>
        </w:rPr>
        <w:t>の</w:t>
      </w:r>
      <w:r w:rsidR="00FE3D1C">
        <w:rPr>
          <w:rFonts w:ascii="游ゴシック" w:eastAsia="游ゴシック" w:hAnsi="游ゴシック" w:hint="eastAsia"/>
        </w:rPr>
        <w:t>財・サービスのフロー</w:t>
      </w:r>
    </w:p>
    <w:p w14:paraId="3E4BA433" w14:textId="330A2B9F" w:rsidR="00FE3D1C" w:rsidRDefault="00D81E73" w:rsidP="0088189A">
      <w:pPr>
        <w:jc w:val="center"/>
        <w:rPr>
          <w:rFonts w:ascii="游ゴシック" w:eastAsia="游ゴシック" w:hAnsi="游ゴシック"/>
        </w:rPr>
      </w:pPr>
      <w:r>
        <w:rPr>
          <w:rFonts w:ascii="游ゴシック" w:eastAsia="游ゴシック" w:hAnsi="游ゴシック"/>
          <w:noProof/>
        </w:rPr>
        <w:drawing>
          <wp:inline distT="0" distB="0" distL="0" distR="0" wp14:anchorId="3087FE5C" wp14:editId="1CA083E5">
            <wp:extent cx="5188054" cy="446328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pic:nvPicPr>
                  <pic:blipFill rotWithShape="1">
                    <a:blip r:embed="rId46" cstate="print">
                      <a:extLst>
                        <a:ext uri="{28A0092B-C50C-407E-A947-70E740481C1C}">
                          <a14:useLocalDpi xmlns:a14="http://schemas.microsoft.com/office/drawing/2010/main" val="0"/>
                        </a:ext>
                      </a:extLst>
                    </a:blip>
                    <a:srcRect t="6600" b="7714"/>
                    <a:stretch/>
                  </pic:blipFill>
                  <pic:spPr bwMode="auto">
                    <a:xfrm>
                      <a:off x="0" y="0"/>
                      <a:ext cx="5188054" cy="4463280"/>
                    </a:xfrm>
                    <a:prstGeom prst="rect">
                      <a:avLst/>
                    </a:prstGeom>
                    <a:ln>
                      <a:noFill/>
                    </a:ln>
                    <a:extLst>
                      <a:ext uri="{53640926-AAD7-44D8-BBD7-CCE9431645EC}">
                        <a14:shadowObscured xmlns:a14="http://schemas.microsoft.com/office/drawing/2010/main"/>
                      </a:ext>
                    </a:extLst>
                  </pic:spPr>
                </pic:pic>
              </a:graphicData>
            </a:graphic>
          </wp:inline>
        </w:drawing>
      </w:r>
    </w:p>
    <w:p w14:paraId="42E08EE4" w14:textId="61E2D0B9" w:rsidR="00FE3D1C" w:rsidRPr="009B75D8" w:rsidRDefault="00FE3D1C" w:rsidP="00FE3D1C">
      <w:pPr>
        <w:pStyle w:val="3"/>
      </w:pPr>
      <w:bookmarkStart w:id="42" w:name="_Toc229734341"/>
      <w:r>
        <w:rPr>
          <w:rFonts w:hint="eastAsia"/>
        </w:rPr>
        <w:lastRenderedPageBreak/>
        <w:t>５</w:t>
      </w:r>
      <w:r w:rsidRPr="009B75D8">
        <w:rPr>
          <w:rFonts w:hint="eastAsia"/>
        </w:rPr>
        <w:t xml:space="preserve">　</w:t>
      </w:r>
      <w:r w:rsidR="000F736C">
        <w:rPr>
          <w:rFonts w:hint="eastAsia"/>
        </w:rPr>
        <w:t>お</w:t>
      </w:r>
      <w:r>
        <w:rPr>
          <w:rFonts w:hint="eastAsia"/>
        </w:rPr>
        <w:t>わりに</w:t>
      </w:r>
      <w:bookmarkEnd w:id="42"/>
    </w:p>
    <w:p w14:paraId="2579C7D9" w14:textId="14175B8A" w:rsidR="00E65807" w:rsidRDefault="00F82F41" w:rsidP="00E65807">
      <w:pPr>
        <w:ind w:leftChars="100" w:left="200" w:firstLineChars="100" w:firstLine="200"/>
        <w:rPr>
          <w:rFonts w:ascii="游ゴシック" w:eastAsia="游ゴシック" w:hAnsi="游ゴシック"/>
        </w:rPr>
      </w:pPr>
      <w:r>
        <w:rPr>
          <w:rFonts w:ascii="游ゴシック" w:eastAsia="游ゴシック" w:hAnsi="游ゴシック" w:hint="eastAsia"/>
        </w:rPr>
        <w:t>これまで見てきたように、サンキーチャートを作成すること</w:t>
      </w:r>
      <w:r w:rsidR="00E65807">
        <w:rPr>
          <w:rFonts w:ascii="游ゴシック" w:eastAsia="游ゴシック" w:hAnsi="游ゴシック" w:hint="eastAsia"/>
        </w:rPr>
        <w:t>で</w:t>
      </w:r>
      <w:r>
        <w:rPr>
          <w:rFonts w:ascii="游ゴシック" w:eastAsia="游ゴシック" w:hAnsi="游ゴシック" w:hint="eastAsia"/>
        </w:rPr>
        <w:t>、</w:t>
      </w:r>
      <w:r w:rsidR="00E65807">
        <w:rPr>
          <w:rFonts w:ascii="游ゴシック" w:eastAsia="游ゴシック" w:hAnsi="游ゴシック" w:hint="eastAsia"/>
        </w:rPr>
        <w:t>財・サービスの取引関係が視覚的に表現できます。</w:t>
      </w:r>
    </w:p>
    <w:p w14:paraId="2DC46E95" w14:textId="2377E2A4" w:rsidR="00FE3D1C" w:rsidRDefault="00E65807" w:rsidP="00E65807">
      <w:pPr>
        <w:ind w:leftChars="100" w:left="200" w:firstLineChars="100" w:firstLine="200"/>
        <w:rPr>
          <w:rFonts w:ascii="游ゴシック" w:eastAsia="游ゴシック" w:hAnsi="游ゴシック"/>
        </w:rPr>
      </w:pPr>
      <w:r>
        <w:rPr>
          <w:rFonts w:ascii="游ゴシック" w:eastAsia="游ゴシック" w:hAnsi="游ゴシック" w:hint="eastAsia"/>
        </w:rPr>
        <w:t>また、</w:t>
      </w:r>
      <w:r w:rsidRPr="00E65807">
        <w:rPr>
          <w:rFonts w:ascii="游ゴシック" w:eastAsia="游ゴシック" w:hAnsi="游ゴシック" w:hint="eastAsia"/>
        </w:rPr>
        <w:t>各部門の取引関係</w:t>
      </w:r>
      <w:r>
        <w:rPr>
          <w:rFonts w:ascii="游ゴシック" w:eastAsia="游ゴシック" w:hAnsi="游ゴシック" w:hint="eastAsia"/>
        </w:rPr>
        <w:t>を比較すると、以下のようなことが分かりました</w:t>
      </w:r>
      <w:r w:rsidR="00F82F41">
        <w:rPr>
          <w:rFonts w:ascii="游ゴシック" w:eastAsia="游ゴシック" w:hAnsi="游ゴシック" w:hint="eastAsia"/>
        </w:rPr>
        <w:t>。</w:t>
      </w:r>
    </w:p>
    <w:p w14:paraId="493E6D7E" w14:textId="295B42E1" w:rsidR="00E65807" w:rsidRDefault="00E65807" w:rsidP="00E65807">
      <w:pPr>
        <w:ind w:leftChars="100" w:left="200" w:firstLineChars="100" w:firstLine="200"/>
        <w:rPr>
          <w:rFonts w:ascii="游ゴシック" w:eastAsia="游ゴシック" w:hAnsi="游ゴシック"/>
        </w:rPr>
      </w:pPr>
    </w:p>
    <w:p w14:paraId="5999B6E0" w14:textId="421377EF" w:rsidR="00E65807" w:rsidRDefault="00E65807" w:rsidP="00E95CE0">
      <w:pPr>
        <w:pStyle w:val="af8"/>
        <w:widowControl/>
        <w:numPr>
          <w:ilvl w:val="0"/>
          <w:numId w:val="6"/>
        </w:numPr>
        <w:rPr>
          <w:rFonts w:ascii="游ゴシック" w:eastAsia="游ゴシック" w:hAnsi="游ゴシック"/>
        </w:rPr>
      </w:pPr>
      <w:r w:rsidRPr="00F82F41">
        <w:rPr>
          <w:rFonts w:ascii="游ゴシック" w:eastAsia="游ゴシック" w:hAnsi="游ゴシック" w:hint="eastAsia"/>
        </w:rPr>
        <w:t>製造業</w:t>
      </w:r>
      <w:r>
        <w:rPr>
          <w:rFonts w:ascii="游ゴシック" w:eastAsia="游ゴシック" w:hAnsi="游ゴシック" w:hint="eastAsia"/>
        </w:rPr>
        <w:t>とサービス：</w:t>
      </w:r>
      <w:r>
        <w:rPr>
          <w:rFonts w:ascii="游ゴシック" w:eastAsia="游ゴシック" w:hAnsi="游ゴシック"/>
        </w:rPr>
        <w:br/>
      </w:r>
      <w:r w:rsidR="00740256">
        <w:rPr>
          <w:rFonts w:ascii="游ゴシック" w:eastAsia="游ゴシック" w:hAnsi="游ゴシック" w:hint="eastAsia"/>
        </w:rPr>
        <w:t>総供給</w:t>
      </w:r>
      <w:r w:rsidR="009B5FBD">
        <w:rPr>
          <w:rFonts w:ascii="游ゴシック" w:eastAsia="游ゴシック" w:hAnsi="游ゴシック" w:hint="eastAsia"/>
        </w:rPr>
        <w:t>で見ると</w:t>
      </w:r>
      <w:r w:rsidR="00740256">
        <w:rPr>
          <w:rFonts w:ascii="游ゴシック" w:eastAsia="游ゴシック" w:hAnsi="游ゴシック" w:hint="eastAsia"/>
        </w:rPr>
        <w:t>、</w:t>
      </w:r>
      <w:r>
        <w:rPr>
          <w:rFonts w:ascii="游ゴシック" w:eastAsia="游ゴシック" w:hAnsi="游ゴシック" w:hint="eastAsia"/>
        </w:rPr>
        <w:t>製造業は、</w:t>
      </w:r>
      <w:r w:rsidRPr="00F82F41">
        <w:rPr>
          <w:rFonts w:ascii="游ゴシック" w:eastAsia="游ゴシック" w:hAnsi="游ゴシック" w:hint="eastAsia"/>
        </w:rPr>
        <w:t>総供給</w:t>
      </w:r>
      <w:r>
        <w:rPr>
          <w:rFonts w:ascii="游ゴシック" w:eastAsia="游ゴシック" w:hAnsi="游ゴシック" w:hint="eastAsia"/>
        </w:rPr>
        <w:t>の</w:t>
      </w:r>
      <w:r w:rsidRPr="00F82F41">
        <w:rPr>
          <w:rFonts w:ascii="游ゴシック" w:eastAsia="游ゴシック" w:hAnsi="游ゴシック" w:hint="eastAsia"/>
        </w:rPr>
        <w:t>約半分</w:t>
      </w:r>
      <w:r w:rsidR="00740256">
        <w:rPr>
          <w:rFonts w:ascii="游ゴシック" w:eastAsia="游ゴシック" w:hAnsi="游ゴシック" w:hint="eastAsia"/>
        </w:rPr>
        <w:t>を</w:t>
      </w:r>
      <w:r w:rsidRPr="00F82F41">
        <w:rPr>
          <w:rFonts w:ascii="游ゴシック" w:eastAsia="游ゴシック" w:hAnsi="游ゴシック" w:hint="eastAsia"/>
        </w:rPr>
        <w:t>輸移入</w:t>
      </w:r>
      <w:r w:rsidR="00740256">
        <w:rPr>
          <w:rFonts w:ascii="游ゴシック" w:eastAsia="游ゴシック" w:hAnsi="游ゴシック" w:hint="eastAsia"/>
        </w:rPr>
        <w:t>が占めています。</w:t>
      </w:r>
      <w:r w:rsidR="00740256">
        <w:rPr>
          <w:rFonts w:ascii="游ゴシック" w:eastAsia="游ゴシック" w:hAnsi="游ゴシック"/>
        </w:rPr>
        <w:br/>
      </w:r>
      <w:r w:rsidR="00740256">
        <w:rPr>
          <w:rFonts w:ascii="游ゴシック" w:eastAsia="游ゴシック" w:hAnsi="游ゴシック" w:hint="eastAsia"/>
        </w:rPr>
        <w:t>一方、サービスは、</w:t>
      </w:r>
      <w:r w:rsidR="00740256" w:rsidRPr="00F82F41">
        <w:rPr>
          <w:rFonts w:ascii="游ゴシック" w:eastAsia="游ゴシック" w:hAnsi="游ゴシック" w:hint="eastAsia"/>
        </w:rPr>
        <w:t>総供給</w:t>
      </w:r>
      <w:r w:rsidR="00740256">
        <w:rPr>
          <w:rFonts w:ascii="游ゴシック" w:eastAsia="游ゴシック" w:hAnsi="游ゴシック" w:hint="eastAsia"/>
        </w:rPr>
        <w:t>の</w:t>
      </w:r>
      <w:r w:rsidR="00740256" w:rsidRPr="00F82F41">
        <w:rPr>
          <w:rFonts w:ascii="游ゴシック" w:eastAsia="游ゴシック" w:hAnsi="游ゴシック" w:hint="eastAsia"/>
        </w:rPr>
        <w:t>約半分</w:t>
      </w:r>
      <w:r w:rsidR="00740256">
        <w:rPr>
          <w:rFonts w:ascii="游ゴシック" w:eastAsia="游ゴシック" w:hAnsi="游ゴシック" w:hint="eastAsia"/>
        </w:rPr>
        <w:t>を粗付加価値が占めています。</w:t>
      </w:r>
      <w:r w:rsidR="00740256">
        <w:rPr>
          <w:rFonts w:ascii="游ゴシック" w:eastAsia="游ゴシック" w:hAnsi="游ゴシック"/>
        </w:rPr>
        <w:br/>
      </w:r>
      <w:r w:rsidR="00A56D71">
        <w:rPr>
          <w:rFonts w:ascii="游ゴシック" w:eastAsia="游ゴシック" w:hAnsi="游ゴシック"/>
        </w:rPr>
        <w:br/>
      </w:r>
      <w:r w:rsidR="00A56D71">
        <w:rPr>
          <w:rFonts w:ascii="游ゴシック" w:eastAsia="游ゴシック" w:hAnsi="游ゴシック" w:hint="eastAsia"/>
        </w:rPr>
        <w:t xml:space="preserve">　</w:t>
      </w:r>
      <w:r w:rsidR="00740256">
        <w:rPr>
          <w:rFonts w:ascii="游ゴシック" w:eastAsia="游ゴシック" w:hAnsi="游ゴシック" w:hint="eastAsia"/>
        </w:rPr>
        <w:t>総需要</w:t>
      </w:r>
      <w:r w:rsidR="009B5FBD">
        <w:rPr>
          <w:rFonts w:ascii="游ゴシック" w:eastAsia="游ゴシック" w:hAnsi="游ゴシック" w:hint="eastAsia"/>
        </w:rPr>
        <w:t>で見ると</w:t>
      </w:r>
      <w:r w:rsidR="00740256">
        <w:rPr>
          <w:rFonts w:ascii="游ゴシック" w:eastAsia="游ゴシック" w:hAnsi="游ゴシック" w:hint="eastAsia"/>
        </w:rPr>
        <w:t>、製造業は、中間需要と輸移出で総需要全体の約75％を占めています。このことから、</w:t>
      </w:r>
      <w:r w:rsidR="00740256" w:rsidRPr="00F82F41">
        <w:rPr>
          <w:rFonts w:ascii="游ゴシック" w:eastAsia="游ゴシック" w:hAnsi="游ゴシック" w:hint="eastAsia"/>
        </w:rPr>
        <w:t>製造業の製造品は、</w:t>
      </w:r>
      <w:r w:rsidR="008A3105">
        <w:rPr>
          <w:rFonts w:ascii="游ゴシック" w:eastAsia="游ゴシック" w:hAnsi="游ゴシック" w:hint="eastAsia"/>
        </w:rPr>
        <w:t>府内</w:t>
      </w:r>
      <w:r w:rsidR="00740256" w:rsidRPr="00F82F41">
        <w:rPr>
          <w:rFonts w:ascii="游ゴシック" w:eastAsia="游ゴシック" w:hAnsi="游ゴシック" w:hint="eastAsia"/>
        </w:rPr>
        <w:t>最終需要よりも、府内の他産業の</w:t>
      </w:r>
      <w:r w:rsidR="009B5FBD">
        <w:rPr>
          <w:rFonts w:ascii="游ゴシック" w:eastAsia="游ゴシック" w:hAnsi="游ゴシック" w:hint="eastAsia"/>
        </w:rPr>
        <w:t>原材料等として</w:t>
      </w:r>
      <w:r w:rsidR="00740256" w:rsidRPr="00F82F41">
        <w:rPr>
          <w:rFonts w:ascii="游ゴシック" w:eastAsia="游ゴシック" w:hAnsi="游ゴシック" w:hint="eastAsia"/>
        </w:rPr>
        <w:t>販売されたり、</w:t>
      </w:r>
      <w:r w:rsidR="00740256">
        <w:rPr>
          <w:rFonts w:ascii="游ゴシック" w:eastAsia="游ゴシック" w:hAnsi="游ゴシック" w:hint="eastAsia"/>
        </w:rPr>
        <w:t>他</w:t>
      </w:r>
      <w:r w:rsidR="00740256" w:rsidRPr="00F82F41">
        <w:rPr>
          <w:rFonts w:ascii="游ゴシック" w:eastAsia="游ゴシック" w:hAnsi="游ゴシック" w:hint="eastAsia"/>
        </w:rPr>
        <w:t>都道府県</w:t>
      </w:r>
      <w:r w:rsidR="00740256">
        <w:rPr>
          <w:rFonts w:ascii="游ゴシック" w:eastAsia="游ゴシック" w:hAnsi="游ゴシック" w:hint="eastAsia"/>
        </w:rPr>
        <w:t>や</w:t>
      </w:r>
      <w:r w:rsidR="00740256" w:rsidRPr="00F82F41">
        <w:rPr>
          <w:rFonts w:ascii="游ゴシック" w:eastAsia="游ゴシック" w:hAnsi="游ゴシック" w:hint="eastAsia"/>
        </w:rPr>
        <w:t>国外に販売されたり</w:t>
      </w:r>
      <w:r w:rsidR="00740256">
        <w:rPr>
          <w:rFonts w:ascii="游ゴシック" w:eastAsia="游ゴシック" w:hAnsi="游ゴシック" w:hint="eastAsia"/>
        </w:rPr>
        <w:t>している傾向が</w:t>
      </w:r>
      <w:r w:rsidR="009B5FBD">
        <w:rPr>
          <w:rFonts w:ascii="游ゴシック" w:eastAsia="游ゴシック" w:hAnsi="游ゴシック" w:hint="eastAsia"/>
        </w:rPr>
        <w:t>強いことが</w:t>
      </w:r>
      <w:r w:rsidR="00740256">
        <w:rPr>
          <w:rFonts w:ascii="游ゴシック" w:eastAsia="游ゴシック" w:hAnsi="游ゴシック" w:hint="eastAsia"/>
        </w:rPr>
        <w:t>伺えます</w:t>
      </w:r>
      <w:r w:rsidR="00740256" w:rsidRPr="00F82F41">
        <w:rPr>
          <w:rFonts w:ascii="游ゴシック" w:eastAsia="游ゴシック" w:hAnsi="游ゴシック" w:hint="eastAsia"/>
        </w:rPr>
        <w:t>。</w:t>
      </w:r>
      <w:r w:rsidR="00740256">
        <w:rPr>
          <w:rFonts w:ascii="游ゴシック" w:eastAsia="游ゴシック" w:hAnsi="游ゴシック"/>
        </w:rPr>
        <w:br/>
      </w:r>
      <w:r w:rsidR="00A56D71">
        <w:rPr>
          <w:rFonts w:ascii="游ゴシック" w:eastAsia="游ゴシック" w:hAnsi="游ゴシック" w:hint="eastAsia"/>
        </w:rPr>
        <w:t xml:space="preserve">　</w:t>
      </w:r>
      <w:r w:rsidR="00740256">
        <w:rPr>
          <w:rFonts w:ascii="游ゴシック" w:eastAsia="游ゴシック" w:hAnsi="游ゴシック" w:hint="eastAsia"/>
        </w:rPr>
        <w:t>一方、サービスは</w:t>
      </w:r>
      <w:r w:rsidR="009B5FBD">
        <w:rPr>
          <w:rFonts w:ascii="游ゴシック" w:eastAsia="游ゴシック" w:hAnsi="游ゴシック" w:hint="eastAsia"/>
        </w:rPr>
        <w:t>、</w:t>
      </w:r>
      <w:r w:rsidR="00740256">
        <w:rPr>
          <w:rFonts w:ascii="游ゴシック" w:eastAsia="游ゴシック" w:hAnsi="游ゴシック" w:hint="eastAsia"/>
        </w:rPr>
        <w:t>中間需要と</w:t>
      </w:r>
      <w:r w:rsidR="008A3105">
        <w:rPr>
          <w:rFonts w:ascii="游ゴシック" w:eastAsia="游ゴシック" w:hAnsi="游ゴシック" w:hint="eastAsia"/>
        </w:rPr>
        <w:t>府内</w:t>
      </w:r>
      <w:r w:rsidR="00740256">
        <w:rPr>
          <w:rFonts w:ascii="游ゴシック" w:eastAsia="游ゴシック" w:hAnsi="游ゴシック" w:hint="eastAsia"/>
        </w:rPr>
        <w:t>最終需要で</w:t>
      </w:r>
      <w:r w:rsidR="00740256" w:rsidRPr="005C586A">
        <w:rPr>
          <w:rFonts w:ascii="游ゴシック" w:eastAsia="游ゴシック" w:hAnsi="游ゴシック" w:hint="eastAsia"/>
        </w:rPr>
        <w:t>約83％</w:t>
      </w:r>
      <w:r w:rsidR="00740256">
        <w:rPr>
          <w:rFonts w:ascii="游ゴシック" w:eastAsia="游ゴシック" w:hAnsi="游ゴシック" w:hint="eastAsia"/>
        </w:rPr>
        <w:t>を占めています。このことから、</w:t>
      </w:r>
      <w:r w:rsidR="009B5FBD">
        <w:rPr>
          <w:rFonts w:ascii="游ゴシック" w:eastAsia="游ゴシック" w:hAnsi="游ゴシック" w:hint="eastAsia"/>
        </w:rPr>
        <w:t>府内の他のサービスの生産に提供されたり、家計や公的機関によって消費されたりする傾向が強いことが伺えます。</w:t>
      </w:r>
    </w:p>
    <w:p w14:paraId="7031EA83" w14:textId="77777777" w:rsidR="00A4692B" w:rsidRDefault="00A4692B" w:rsidP="00E65807">
      <w:pPr>
        <w:ind w:leftChars="100" w:left="200" w:firstLineChars="100" w:firstLine="200"/>
        <w:rPr>
          <w:rFonts w:ascii="游ゴシック" w:eastAsia="游ゴシック" w:hAnsi="游ゴシック"/>
        </w:rPr>
      </w:pPr>
    </w:p>
    <w:p w14:paraId="5A395A97" w14:textId="1D4C5EA9" w:rsidR="009B5FBD" w:rsidRPr="003B4CF4" w:rsidRDefault="009B5FBD" w:rsidP="00E95CE0">
      <w:pPr>
        <w:pStyle w:val="af8"/>
        <w:widowControl/>
        <w:numPr>
          <w:ilvl w:val="0"/>
          <w:numId w:val="6"/>
        </w:numPr>
        <w:rPr>
          <w:rFonts w:ascii="游ゴシック" w:eastAsia="游ゴシック" w:hAnsi="游ゴシック"/>
        </w:rPr>
      </w:pPr>
      <w:r>
        <w:rPr>
          <w:rFonts w:ascii="游ゴシック" w:eastAsia="游ゴシック" w:hAnsi="游ゴシック" w:hint="eastAsia"/>
        </w:rPr>
        <w:t>対事業所サービス</w:t>
      </w:r>
      <w:r w:rsidRPr="009B5FBD">
        <w:rPr>
          <w:rFonts w:ascii="游ゴシック" w:eastAsia="游ゴシック" w:hAnsi="游ゴシック" w:hint="eastAsia"/>
        </w:rPr>
        <w:t>と</w:t>
      </w:r>
      <w:r>
        <w:rPr>
          <w:rFonts w:ascii="游ゴシック" w:eastAsia="游ゴシック" w:hAnsi="游ゴシック" w:hint="eastAsia"/>
        </w:rPr>
        <w:t>対個人</w:t>
      </w:r>
      <w:r w:rsidRPr="009B5FBD">
        <w:rPr>
          <w:rFonts w:ascii="游ゴシック" w:eastAsia="游ゴシック" w:hAnsi="游ゴシック" w:hint="eastAsia"/>
        </w:rPr>
        <w:t>サービス：</w:t>
      </w:r>
      <w:r w:rsidR="003B4CF4">
        <w:rPr>
          <w:rFonts w:ascii="游ゴシック" w:eastAsia="游ゴシック" w:hAnsi="游ゴシック"/>
        </w:rPr>
        <w:br/>
      </w:r>
      <w:r w:rsidR="00B73924">
        <w:rPr>
          <w:rFonts w:ascii="游ゴシック" w:eastAsia="游ゴシック" w:hAnsi="游ゴシック" w:hint="eastAsia"/>
        </w:rPr>
        <w:t xml:space="preserve">　</w:t>
      </w:r>
      <w:r w:rsidRPr="003B4CF4">
        <w:rPr>
          <w:rFonts w:ascii="游ゴシック" w:eastAsia="游ゴシック" w:hAnsi="游ゴシック" w:hint="eastAsia"/>
        </w:rPr>
        <w:t>総供給で見ると、対事業所サービス・対個人サービスともに、粗付加価値が約半分を占め</w:t>
      </w:r>
      <w:r w:rsidR="003B4CF4">
        <w:rPr>
          <w:rFonts w:ascii="游ゴシック" w:eastAsia="游ゴシック" w:hAnsi="游ゴシック" w:hint="eastAsia"/>
        </w:rPr>
        <w:t>、輸移入は10％台と低い水準になっています</w:t>
      </w:r>
      <w:r w:rsidRPr="003B4CF4">
        <w:rPr>
          <w:rFonts w:ascii="游ゴシック" w:eastAsia="游ゴシック" w:hAnsi="游ゴシック" w:hint="eastAsia"/>
        </w:rPr>
        <w:t>。</w:t>
      </w:r>
      <w:r w:rsidR="003B4CF4" w:rsidRPr="003B4CF4">
        <w:rPr>
          <w:rFonts w:ascii="游ゴシック" w:eastAsia="游ゴシック" w:hAnsi="游ゴシック"/>
        </w:rPr>
        <w:br/>
      </w:r>
      <w:r w:rsidR="003B4CF4">
        <w:rPr>
          <w:rFonts w:ascii="游ゴシック" w:eastAsia="游ゴシック" w:hAnsi="游ゴシック"/>
        </w:rPr>
        <w:br/>
      </w:r>
      <w:r w:rsidR="00B73924">
        <w:rPr>
          <w:rFonts w:ascii="游ゴシック" w:eastAsia="游ゴシック" w:hAnsi="游ゴシック" w:hint="eastAsia"/>
        </w:rPr>
        <w:t xml:space="preserve">　</w:t>
      </w:r>
      <w:r w:rsidR="003B4CF4">
        <w:rPr>
          <w:rFonts w:ascii="游ゴシック" w:eastAsia="游ゴシック" w:hAnsi="游ゴシック" w:hint="eastAsia"/>
        </w:rPr>
        <w:t>総需要で見ると、</w:t>
      </w:r>
      <w:r w:rsidR="003B4CF4" w:rsidRPr="003B4CF4">
        <w:rPr>
          <w:rFonts w:ascii="游ゴシック" w:eastAsia="游ゴシック" w:hAnsi="游ゴシック" w:hint="eastAsia"/>
        </w:rPr>
        <w:t>対事業所サービス</w:t>
      </w:r>
      <w:r w:rsidR="003B4CF4">
        <w:rPr>
          <w:rFonts w:ascii="游ゴシック" w:eastAsia="游ゴシック" w:hAnsi="游ゴシック" w:hint="eastAsia"/>
        </w:rPr>
        <w:t>は、中間需要と輸移出で</w:t>
      </w:r>
      <w:r w:rsidR="003B4CF4" w:rsidRPr="000B6D23">
        <w:rPr>
          <w:rFonts w:ascii="游ゴシック" w:eastAsia="游ゴシック" w:hAnsi="游ゴシック" w:hint="eastAsia"/>
        </w:rPr>
        <w:t>約97％を占めることから、</w:t>
      </w:r>
      <w:r w:rsidR="003B4CF4">
        <w:rPr>
          <w:rFonts w:ascii="游ゴシック" w:eastAsia="游ゴシック" w:hAnsi="游ゴシック" w:hint="eastAsia"/>
        </w:rPr>
        <w:t>生産された</w:t>
      </w:r>
      <w:r w:rsidR="003B4CF4" w:rsidRPr="000B6D23">
        <w:rPr>
          <w:rFonts w:ascii="游ゴシック" w:eastAsia="游ゴシック" w:hAnsi="游ゴシック" w:hint="eastAsia"/>
        </w:rPr>
        <w:t>サービス</w:t>
      </w:r>
      <w:r w:rsidR="003B4CF4">
        <w:rPr>
          <w:rFonts w:ascii="游ゴシック" w:eastAsia="游ゴシック" w:hAnsi="游ゴシック" w:hint="eastAsia"/>
        </w:rPr>
        <w:t>のほとんどが</w:t>
      </w:r>
      <w:r w:rsidR="003B4CF4" w:rsidRPr="000B6D23">
        <w:rPr>
          <w:rFonts w:ascii="游ゴシック" w:eastAsia="游ゴシック" w:hAnsi="游ゴシック" w:hint="eastAsia"/>
        </w:rPr>
        <w:t>、府内の他産業の生産活動を支えるために提供されたり、府外に提供されたりしていることが</w:t>
      </w:r>
      <w:r w:rsidR="003B4CF4">
        <w:rPr>
          <w:rFonts w:ascii="游ゴシック" w:eastAsia="游ゴシック" w:hAnsi="游ゴシック" w:hint="eastAsia"/>
        </w:rPr>
        <w:t>伺えます。</w:t>
      </w:r>
      <w:r w:rsidR="003B4CF4">
        <w:rPr>
          <w:rFonts w:ascii="游ゴシック" w:eastAsia="游ゴシック" w:hAnsi="游ゴシック"/>
        </w:rPr>
        <w:br/>
      </w:r>
      <w:r w:rsidR="00B73924">
        <w:rPr>
          <w:rFonts w:ascii="游ゴシック" w:eastAsia="游ゴシック" w:hAnsi="游ゴシック" w:hint="eastAsia"/>
        </w:rPr>
        <w:t xml:space="preserve">　</w:t>
      </w:r>
      <w:r w:rsidR="003B4CF4">
        <w:rPr>
          <w:rFonts w:ascii="游ゴシック" w:eastAsia="游ゴシック" w:hAnsi="游ゴシック" w:hint="eastAsia"/>
        </w:rPr>
        <w:t>一方、対個人サービスは、</w:t>
      </w:r>
      <w:r w:rsidR="008A3105">
        <w:rPr>
          <w:rFonts w:ascii="游ゴシック" w:eastAsia="游ゴシック" w:hAnsi="游ゴシック" w:hint="eastAsia"/>
        </w:rPr>
        <w:t>府内</w:t>
      </w:r>
      <w:r w:rsidR="003B4CF4">
        <w:rPr>
          <w:rFonts w:ascii="游ゴシック" w:eastAsia="游ゴシック" w:hAnsi="游ゴシック" w:hint="eastAsia"/>
        </w:rPr>
        <w:t>最終需要が約４分の３を占めており、</w:t>
      </w:r>
      <w:r w:rsidR="003B4CF4" w:rsidRPr="002008EF">
        <w:rPr>
          <w:rFonts w:ascii="游ゴシック" w:eastAsia="游ゴシック" w:hAnsi="游ゴシック" w:hint="eastAsia"/>
        </w:rPr>
        <w:t>そのほとんどが民間最終消費支出</w:t>
      </w:r>
      <w:r w:rsidR="003B4CF4">
        <w:rPr>
          <w:rFonts w:ascii="游ゴシック" w:eastAsia="游ゴシック" w:hAnsi="游ゴシック" w:hint="eastAsia"/>
        </w:rPr>
        <w:t>となっていることから、対個人サービスは、</w:t>
      </w:r>
      <w:r w:rsidR="003B4CF4" w:rsidRPr="00D34533">
        <w:rPr>
          <w:rFonts w:ascii="游ゴシック" w:eastAsia="游ゴシック" w:hAnsi="游ゴシック" w:hint="eastAsia"/>
        </w:rPr>
        <w:t>大阪府内の家計で消費される傾向が強いことが伺えます</w:t>
      </w:r>
      <w:r w:rsidR="003B4CF4">
        <w:rPr>
          <w:rFonts w:ascii="游ゴシック" w:eastAsia="游ゴシック" w:hAnsi="游ゴシック" w:hint="eastAsia"/>
        </w:rPr>
        <w:t>。</w:t>
      </w:r>
    </w:p>
    <w:p w14:paraId="2AD25A31" w14:textId="77777777" w:rsidR="00AA0AE8" w:rsidRDefault="00AA0AE8" w:rsidP="00FE3D1C">
      <w:pPr>
        <w:widowControl/>
        <w:jc w:val="left"/>
        <w:rPr>
          <w:rFonts w:ascii="游ゴシック" w:eastAsia="游ゴシック" w:hAnsi="游ゴシック"/>
        </w:rPr>
      </w:pPr>
    </w:p>
    <w:p w14:paraId="1745E7C0" w14:textId="77777777" w:rsidR="00AA0AE8" w:rsidRDefault="003B4CF4" w:rsidP="00D43E78">
      <w:pPr>
        <w:ind w:leftChars="100" w:left="200" w:firstLineChars="100" w:firstLine="200"/>
        <w:rPr>
          <w:rFonts w:ascii="游ゴシック" w:eastAsia="游ゴシック" w:hAnsi="游ゴシック"/>
        </w:rPr>
      </w:pPr>
      <w:r>
        <w:rPr>
          <w:rFonts w:ascii="游ゴシック" w:eastAsia="游ゴシック" w:hAnsi="游ゴシック" w:hint="eastAsia"/>
        </w:rPr>
        <w:t>このように、</w:t>
      </w:r>
      <w:r w:rsidR="00CC03D9">
        <w:rPr>
          <w:rFonts w:ascii="游ゴシック" w:eastAsia="游ゴシック" w:hAnsi="游ゴシック" w:hint="eastAsia"/>
        </w:rPr>
        <w:t>サンキーチャート</w:t>
      </w:r>
      <w:r w:rsidR="005A1E40">
        <w:rPr>
          <w:rFonts w:ascii="游ゴシック" w:eastAsia="游ゴシック" w:hAnsi="游ゴシック" w:hint="eastAsia"/>
        </w:rPr>
        <w:t>を用いることで</w:t>
      </w:r>
      <w:r w:rsidR="00D43E78" w:rsidRPr="00D43E78">
        <w:rPr>
          <w:rFonts w:ascii="游ゴシック" w:eastAsia="游ゴシック" w:hAnsi="游ゴシック" w:hint="eastAsia"/>
        </w:rPr>
        <w:t>、大阪府産業連関表における財・サービスの</w:t>
      </w:r>
      <w:r w:rsidR="00D43E78">
        <w:rPr>
          <w:rFonts w:ascii="游ゴシック" w:eastAsia="游ゴシック" w:hAnsi="游ゴシック" w:hint="eastAsia"/>
        </w:rPr>
        <w:t>取引関係</w:t>
      </w:r>
      <w:r w:rsidR="0035373D">
        <w:rPr>
          <w:rFonts w:ascii="游ゴシック" w:eastAsia="游ゴシック" w:hAnsi="游ゴシック" w:hint="eastAsia"/>
        </w:rPr>
        <w:t>について</w:t>
      </w:r>
      <w:r w:rsidR="00D43E78" w:rsidRPr="00D43E78">
        <w:rPr>
          <w:rFonts w:ascii="游ゴシック" w:eastAsia="游ゴシック" w:hAnsi="游ゴシック" w:hint="eastAsia"/>
        </w:rPr>
        <w:t>、供給（投入）側から需要（産出）側へ至る主要な財・サービスの流れ</w:t>
      </w:r>
      <w:r w:rsidR="006A0B20">
        <w:rPr>
          <w:rFonts w:ascii="游ゴシック" w:eastAsia="游ゴシック" w:hAnsi="游ゴシック" w:hint="eastAsia"/>
        </w:rPr>
        <w:t>や</w:t>
      </w:r>
      <w:r w:rsidR="00E32CC3">
        <w:rPr>
          <w:rFonts w:ascii="游ゴシック" w:eastAsia="游ゴシック" w:hAnsi="游ゴシック" w:hint="eastAsia"/>
        </w:rPr>
        <w:t>流</w:t>
      </w:r>
      <w:r w:rsidR="006A0B20">
        <w:rPr>
          <w:rFonts w:ascii="游ゴシック" w:eastAsia="游ゴシック" w:hAnsi="游ゴシック" w:hint="eastAsia"/>
        </w:rPr>
        <w:t>量</w:t>
      </w:r>
      <w:r w:rsidR="00D43E78" w:rsidRPr="00D43E78">
        <w:rPr>
          <w:rFonts w:ascii="游ゴシック" w:eastAsia="游ゴシック" w:hAnsi="游ゴシック" w:hint="eastAsia"/>
        </w:rPr>
        <w:t>を視覚的に</w:t>
      </w:r>
      <w:r w:rsidR="005A1E40">
        <w:rPr>
          <w:rFonts w:ascii="游ゴシック" w:eastAsia="游ゴシック" w:hAnsi="游ゴシック" w:hint="eastAsia"/>
        </w:rPr>
        <w:t>理解</w:t>
      </w:r>
      <w:r w:rsidR="006A0B20">
        <w:rPr>
          <w:rFonts w:ascii="游ゴシック" w:eastAsia="游ゴシック" w:hAnsi="游ゴシック" w:hint="eastAsia"/>
        </w:rPr>
        <w:t>することができ</w:t>
      </w:r>
      <w:r w:rsidR="00AA0AE8">
        <w:rPr>
          <w:rFonts w:ascii="游ゴシック" w:eastAsia="游ゴシック" w:hAnsi="游ゴシック" w:hint="eastAsia"/>
        </w:rPr>
        <w:t>ます。</w:t>
      </w:r>
    </w:p>
    <w:p w14:paraId="50BFC27E" w14:textId="6310D19A" w:rsidR="00D43E78" w:rsidRDefault="00AA0AE8" w:rsidP="00D43E78">
      <w:pPr>
        <w:ind w:leftChars="100" w:left="200" w:firstLineChars="100" w:firstLine="200"/>
        <w:rPr>
          <w:rFonts w:ascii="游ゴシック" w:eastAsia="游ゴシック" w:hAnsi="游ゴシック"/>
        </w:rPr>
      </w:pPr>
      <w:r>
        <w:rPr>
          <w:rFonts w:ascii="游ゴシック" w:eastAsia="游ゴシック" w:hAnsi="游ゴシック" w:hint="eastAsia"/>
        </w:rPr>
        <w:t>また</w:t>
      </w:r>
      <w:r w:rsidR="006A0B20">
        <w:rPr>
          <w:rFonts w:ascii="游ゴシック" w:eastAsia="游ゴシック" w:hAnsi="游ゴシック" w:hint="eastAsia"/>
        </w:rPr>
        <w:t>、全産業、各部門</w:t>
      </w:r>
      <w:r w:rsidR="005A1E40">
        <w:rPr>
          <w:rFonts w:ascii="游ゴシック" w:eastAsia="游ゴシック" w:hAnsi="游ゴシック" w:hint="eastAsia"/>
        </w:rPr>
        <w:t>のそれぞれの取引関係についても</w:t>
      </w:r>
      <w:r w:rsidR="003B4CF4">
        <w:rPr>
          <w:rFonts w:ascii="游ゴシック" w:eastAsia="游ゴシック" w:hAnsi="游ゴシック" w:hint="eastAsia"/>
        </w:rPr>
        <w:t>、容易に</w:t>
      </w:r>
      <w:r w:rsidR="005A1E40">
        <w:rPr>
          <w:rFonts w:ascii="游ゴシック" w:eastAsia="游ゴシック" w:hAnsi="游ゴシック" w:hint="eastAsia"/>
        </w:rPr>
        <w:t>把握</w:t>
      </w:r>
      <w:r w:rsidR="003B4CF4">
        <w:rPr>
          <w:rFonts w:ascii="游ゴシック" w:eastAsia="游ゴシック" w:hAnsi="游ゴシック" w:hint="eastAsia"/>
        </w:rPr>
        <w:t>・</w:t>
      </w:r>
      <w:r w:rsidR="005A1E40">
        <w:rPr>
          <w:rFonts w:ascii="游ゴシック" w:eastAsia="游ゴシック" w:hAnsi="游ゴシック" w:hint="eastAsia"/>
        </w:rPr>
        <w:t>比較ができます。</w:t>
      </w:r>
    </w:p>
    <w:p w14:paraId="5D8E1326" w14:textId="77777777" w:rsidR="003B4CF4" w:rsidRDefault="003B4CF4" w:rsidP="00D43E78">
      <w:pPr>
        <w:ind w:leftChars="100" w:left="200" w:firstLineChars="100" w:firstLine="200"/>
        <w:rPr>
          <w:rFonts w:ascii="游ゴシック" w:eastAsia="游ゴシック" w:hAnsi="游ゴシック"/>
        </w:rPr>
      </w:pPr>
    </w:p>
    <w:p w14:paraId="67954EF0" w14:textId="33EC192F" w:rsidR="00D43E78" w:rsidRPr="00D43E78" w:rsidRDefault="003B4CF4" w:rsidP="00D43E78">
      <w:pPr>
        <w:ind w:leftChars="100" w:left="200" w:firstLineChars="100" w:firstLine="200"/>
        <w:rPr>
          <w:rFonts w:ascii="游ゴシック" w:eastAsia="游ゴシック" w:hAnsi="游ゴシック"/>
        </w:rPr>
      </w:pPr>
      <w:r>
        <w:rPr>
          <w:rFonts w:ascii="游ゴシック" w:eastAsia="游ゴシック" w:hAnsi="游ゴシック" w:hint="eastAsia"/>
        </w:rPr>
        <w:t>地域経済分析の</w:t>
      </w:r>
      <w:r w:rsidR="00B54D00">
        <w:rPr>
          <w:rFonts w:ascii="游ゴシック" w:eastAsia="游ゴシック" w:hAnsi="游ゴシック" w:hint="eastAsia"/>
        </w:rPr>
        <w:t>手法の一つ</w:t>
      </w:r>
      <w:r>
        <w:rPr>
          <w:rFonts w:ascii="游ゴシック" w:eastAsia="游ゴシック" w:hAnsi="游ゴシック" w:hint="eastAsia"/>
        </w:rPr>
        <w:t>として、</w:t>
      </w:r>
      <w:r w:rsidR="00AA0AE8">
        <w:rPr>
          <w:rFonts w:ascii="游ゴシック" w:eastAsia="游ゴシック" w:hAnsi="游ゴシック" w:hint="eastAsia"/>
        </w:rPr>
        <w:t>サンキーチャートを</w:t>
      </w:r>
      <w:r>
        <w:rPr>
          <w:rFonts w:ascii="游ゴシック" w:eastAsia="游ゴシック" w:hAnsi="游ゴシック" w:hint="eastAsia"/>
        </w:rPr>
        <w:t>ぜひご活用ください。</w:t>
      </w:r>
    </w:p>
    <w:p w14:paraId="7E255D19" w14:textId="77777777" w:rsidR="00F82F41" w:rsidRDefault="00F82F41">
      <w:pPr>
        <w:widowControl/>
        <w:jc w:val="left"/>
        <w:rPr>
          <w:rFonts w:ascii="游ゴシック" w:eastAsia="游ゴシック" w:hAnsi="游ゴシック"/>
        </w:rPr>
      </w:pPr>
    </w:p>
    <w:p w14:paraId="1BF31C4E" w14:textId="18AA383B" w:rsidR="001F77C5" w:rsidRDefault="001F77C5">
      <w:pPr>
        <w:widowControl/>
        <w:jc w:val="left"/>
        <w:rPr>
          <w:rFonts w:ascii="游ゴシック" w:eastAsia="游ゴシック" w:hAnsi="游ゴシック"/>
        </w:rPr>
        <w:sectPr w:rsidR="001F77C5" w:rsidSect="00E93A04">
          <w:pgSz w:w="11906" w:h="16838" w:code="9"/>
          <w:pgMar w:top="1134" w:right="851" w:bottom="851" w:left="851" w:header="567" w:footer="0" w:gutter="0"/>
          <w:cols w:space="425"/>
          <w:docGrid w:type="lines" w:linePitch="371"/>
        </w:sectPr>
      </w:pPr>
    </w:p>
    <w:p w14:paraId="2E2DEF03" w14:textId="3B32CC6C" w:rsidR="00F54D9F" w:rsidRPr="009B75D8" w:rsidRDefault="00F54D9F" w:rsidP="00F54D9F">
      <w:pPr>
        <w:pStyle w:val="3"/>
      </w:pPr>
      <w:bookmarkStart w:id="43" w:name="_Toc229734342"/>
      <w:r>
        <w:rPr>
          <w:rFonts w:hint="eastAsia"/>
        </w:rPr>
        <w:lastRenderedPageBreak/>
        <w:t>コラム</w:t>
      </w:r>
      <w:r w:rsidRPr="009B75D8">
        <w:rPr>
          <w:rFonts w:hint="eastAsia"/>
        </w:rPr>
        <w:t xml:space="preserve">　</w:t>
      </w:r>
      <w:r>
        <w:rPr>
          <w:rFonts w:hint="eastAsia"/>
        </w:rPr>
        <w:t>医薬品</w:t>
      </w:r>
      <w:r w:rsidR="003E6B4E">
        <w:rPr>
          <w:rFonts w:hint="eastAsia"/>
        </w:rPr>
        <w:t>における財・サービスの</w:t>
      </w:r>
      <w:r>
        <w:rPr>
          <w:rFonts w:hint="eastAsia"/>
        </w:rPr>
        <w:t>フロー</w:t>
      </w:r>
      <w:bookmarkEnd w:id="43"/>
    </w:p>
    <w:p w14:paraId="1336D422" w14:textId="77777777" w:rsidR="001F77C5" w:rsidRDefault="001F77C5" w:rsidP="00924A2D">
      <w:pPr>
        <w:ind w:leftChars="100" w:left="200" w:firstLineChars="100" w:firstLine="200"/>
        <w:rPr>
          <w:rFonts w:ascii="游ゴシック" w:eastAsia="游ゴシック" w:hAnsi="游ゴシック"/>
        </w:rPr>
      </w:pPr>
    </w:p>
    <w:p w14:paraId="39894277" w14:textId="1428F27C" w:rsidR="00AA0AE8" w:rsidRDefault="004A6E08" w:rsidP="0016247F">
      <w:pPr>
        <w:ind w:leftChars="100" w:left="200" w:firstLineChars="100" w:firstLine="200"/>
        <w:rPr>
          <w:rFonts w:ascii="游ゴシック" w:eastAsia="游ゴシック" w:hAnsi="游ゴシック"/>
        </w:rPr>
      </w:pPr>
      <w:r w:rsidRPr="004A6E08">
        <w:rPr>
          <w:rFonts w:ascii="游ゴシック" w:eastAsia="游ゴシック" w:hAnsi="游ゴシック" w:hint="eastAsia"/>
        </w:rPr>
        <w:t>大阪府には医薬品工場が多く立地しており、国内でも有数の製薬品生産拠点として知られています。これらの工場で生産される医薬品は国内外に広く販売されて</w:t>
      </w:r>
      <w:r w:rsidR="00AA0AE8">
        <w:rPr>
          <w:rFonts w:ascii="游ゴシック" w:eastAsia="游ゴシック" w:hAnsi="游ゴシック" w:hint="eastAsia"/>
        </w:rPr>
        <w:t>いることから</w:t>
      </w:r>
      <w:r w:rsidRPr="004A6E08">
        <w:rPr>
          <w:rFonts w:ascii="游ゴシック" w:eastAsia="游ゴシック" w:hAnsi="游ゴシック" w:hint="eastAsia"/>
        </w:rPr>
        <w:t>、医薬品産業は大阪経済を支える主要産業であるとともに、今後の</w:t>
      </w:r>
      <w:r w:rsidR="00641F2E">
        <w:rPr>
          <w:rFonts w:ascii="游ゴシック" w:eastAsia="游ゴシック" w:hAnsi="游ゴシック" w:hint="eastAsia"/>
        </w:rPr>
        <w:t>大阪府の</w:t>
      </w:r>
      <w:r w:rsidRPr="004A6E08">
        <w:rPr>
          <w:rFonts w:ascii="游ゴシック" w:eastAsia="游ゴシック" w:hAnsi="游ゴシック" w:hint="eastAsia"/>
        </w:rPr>
        <w:t>成長をけん引する</w:t>
      </w:r>
      <w:r w:rsidR="00641F2E">
        <w:rPr>
          <w:rFonts w:ascii="游ゴシック" w:eastAsia="游ゴシック" w:hAnsi="游ゴシック" w:hint="eastAsia"/>
        </w:rPr>
        <w:t>産業の一つ</w:t>
      </w:r>
      <w:r w:rsidR="00933193">
        <w:rPr>
          <w:rStyle w:val="affd"/>
          <w:rFonts w:ascii="游ゴシック" w:eastAsia="游ゴシック" w:hAnsi="游ゴシック"/>
        </w:rPr>
        <w:footnoteReference w:id="8"/>
      </w:r>
      <w:r w:rsidR="00641F2E">
        <w:rPr>
          <w:rFonts w:ascii="游ゴシック" w:eastAsia="游ゴシック" w:hAnsi="游ゴシック" w:hint="eastAsia"/>
        </w:rPr>
        <w:t>として期待されています。</w:t>
      </w:r>
    </w:p>
    <w:p w14:paraId="01EB2DCE" w14:textId="77777777" w:rsidR="0016247F" w:rsidRPr="003B5F2C" w:rsidRDefault="0016247F" w:rsidP="0016247F">
      <w:pPr>
        <w:ind w:leftChars="100" w:left="200" w:firstLineChars="100" w:firstLine="200"/>
        <w:rPr>
          <w:rFonts w:ascii="游ゴシック" w:eastAsia="游ゴシック" w:hAnsi="游ゴシック"/>
        </w:rPr>
      </w:pPr>
    </w:p>
    <w:p w14:paraId="28D2719E" w14:textId="3B8718A4" w:rsidR="003B5F2C" w:rsidRDefault="003B5F2C" w:rsidP="003B5F2C">
      <w:pPr>
        <w:ind w:leftChars="100" w:left="200" w:firstLineChars="100" w:firstLine="200"/>
        <w:rPr>
          <w:rFonts w:ascii="游ゴシック" w:eastAsia="游ゴシック" w:hAnsi="游ゴシック"/>
        </w:rPr>
      </w:pPr>
      <w:r w:rsidRPr="003B5F2C">
        <w:rPr>
          <w:rFonts w:ascii="游ゴシック" w:eastAsia="游ゴシック" w:hAnsi="游ゴシック" w:hint="eastAsia"/>
        </w:rPr>
        <w:t>図</w:t>
      </w:r>
      <w:r w:rsidR="005F3C80">
        <w:rPr>
          <w:rFonts w:ascii="游ゴシック" w:eastAsia="游ゴシック" w:hAnsi="游ゴシック" w:hint="eastAsia"/>
        </w:rPr>
        <w:t>表</w:t>
      </w:r>
      <w:r w:rsidR="00420186">
        <w:rPr>
          <w:rFonts w:ascii="游ゴシック" w:eastAsia="游ゴシック" w:hAnsi="游ゴシック" w:hint="eastAsia"/>
        </w:rPr>
        <w:t>３</w:t>
      </w:r>
      <w:r w:rsidRPr="003B5F2C">
        <w:rPr>
          <w:rFonts w:ascii="游ゴシック" w:eastAsia="游ゴシック" w:hAnsi="游ゴシック" w:hint="eastAsia"/>
        </w:rPr>
        <w:t>－</w:t>
      </w:r>
      <w:r w:rsidR="00420186">
        <w:rPr>
          <w:rFonts w:ascii="游ゴシック" w:eastAsia="游ゴシック" w:hAnsi="游ゴシック" w:hint="eastAsia"/>
        </w:rPr>
        <w:t>６</w:t>
      </w:r>
      <w:r w:rsidRPr="003B5F2C">
        <w:rPr>
          <w:rFonts w:ascii="游ゴシック" w:eastAsia="游ゴシック" w:hAnsi="游ゴシック" w:hint="eastAsia"/>
        </w:rPr>
        <w:t>は、医薬品の財・サービスのフローを、サンキーチャートで図示したものです。</w:t>
      </w:r>
    </w:p>
    <w:p w14:paraId="147B9036" w14:textId="635812D9" w:rsidR="00A4692B" w:rsidRDefault="00A4692B" w:rsidP="003B5F2C">
      <w:pPr>
        <w:ind w:leftChars="100" w:left="200" w:firstLineChars="100" w:firstLine="200"/>
        <w:rPr>
          <w:rFonts w:ascii="游ゴシック" w:eastAsia="游ゴシック" w:hAnsi="游ゴシック"/>
        </w:rPr>
      </w:pPr>
    </w:p>
    <w:p w14:paraId="479E0EF5" w14:textId="77777777" w:rsidR="00A4692B" w:rsidRDefault="00A4692B" w:rsidP="00A4692B">
      <w:pPr>
        <w:ind w:leftChars="100" w:left="200"/>
        <w:rPr>
          <w:rFonts w:ascii="游ゴシック" w:eastAsia="游ゴシック" w:hAnsi="游ゴシック"/>
        </w:rPr>
      </w:pPr>
      <w:r>
        <w:rPr>
          <w:rFonts w:ascii="游ゴシック" w:eastAsia="游ゴシック" w:hAnsi="游ゴシック" w:hint="eastAsia"/>
        </w:rPr>
        <w:t>ア　総供給</w:t>
      </w:r>
    </w:p>
    <w:p w14:paraId="2C5D75E5" w14:textId="7FECF266" w:rsidR="003B5F2C" w:rsidRPr="00A4692B" w:rsidRDefault="003B5F2C" w:rsidP="00E95CE0">
      <w:pPr>
        <w:pStyle w:val="af8"/>
        <w:numPr>
          <w:ilvl w:val="0"/>
          <w:numId w:val="12"/>
        </w:numPr>
        <w:rPr>
          <w:rFonts w:ascii="游ゴシック" w:eastAsia="游ゴシック" w:hAnsi="游ゴシック"/>
        </w:rPr>
      </w:pPr>
      <w:r w:rsidRPr="00A4692B">
        <w:rPr>
          <w:rFonts w:ascii="游ゴシック" w:eastAsia="游ゴシック" w:hAnsi="游ゴシック" w:hint="eastAsia"/>
        </w:rPr>
        <w:t>中間投入は</w:t>
      </w:r>
      <w:r w:rsidR="00107AF9">
        <w:rPr>
          <w:rFonts w:ascii="游ゴシック" w:eastAsia="游ゴシック" w:hAnsi="游ゴシック" w:hint="eastAsia"/>
        </w:rPr>
        <w:t>1,967</w:t>
      </w:r>
      <w:r w:rsidRPr="00A4692B">
        <w:rPr>
          <w:rFonts w:ascii="游ゴシック" w:eastAsia="游ゴシック" w:hAnsi="游ゴシック" w:hint="eastAsia"/>
        </w:rPr>
        <w:t>億円で、内訳は</w:t>
      </w:r>
      <w:r w:rsidR="00420186" w:rsidRPr="00A4692B">
        <w:rPr>
          <w:rFonts w:ascii="游ゴシック" w:eastAsia="游ゴシック" w:hAnsi="游ゴシック" w:hint="eastAsia"/>
        </w:rPr>
        <w:t>「</w:t>
      </w:r>
      <w:r w:rsidRPr="00A4692B">
        <w:rPr>
          <w:rFonts w:ascii="游ゴシック" w:eastAsia="游ゴシック" w:hAnsi="游ゴシック" w:hint="eastAsia"/>
        </w:rPr>
        <w:t>化学製品</w:t>
      </w:r>
      <w:r w:rsidR="00420186" w:rsidRPr="00A4692B">
        <w:rPr>
          <w:rFonts w:ascii="游ゴシック" w:eastAsia="游ゴシック" w:hAnsi="游ゴシック" w:hint="eastAsia"/>
        </w:rPr>
        <w:t>」</w:t>
      </w:r>
      <w:r w:rsidRPr="00A4692B">
        <w:rPr>
          <w:rFonts w:ascii="游ゴシック" w:eastAsia="游ゴシック" w:hAnsi="游ゴシック" w:hint="eastAsia"/>
        </w:rPr>
        <w:t>が726億円、広告等</w:t>
      </w:r>
      <w:r w:rsidR="00420186" w:rsidRPr="00A4692B">
        <w:rPr>
          <w:rFonts w:ascii="游ゴシック" w:eastAsia="游ゴシック" w:hAnsi="游ゴシック" w:hint="eastAsia"/>
        </w:rPr>
        <w:t>が含まれる「</w:t>
      </w:r>
      <w:r w:rsidR="00A4692B">
        <w:rPr>
          <w:rFonts w:ascii="游ゴシック" w:eastAsia="游ゴシック" w:hAnsi="游ゴシック" w:hint="eastAsia"/>
        </w:rPr>
        <w:t>対事業所サービス</w:t>
      </w:r>
      <w:r w:rsidR="00420186" w:rsidRPr="00A4692B">
        <w:rPr>
          <w:rFonts w:ascii="游ゴシック" w:eastAsia="游ゴシック" w:hAnsi="游ゴシック" w:hint="eastAsia"/>
        </w:rPr>
        <w:t>」</w:t>
      </w:r>
      <w:r w:rsidRPr="00A4692B">
        <w:rPr>
          <w:rFonts w:ascii="游ゴシック" w:eastAsia="游ゴシック" w:hAnsi="游ゴシック" w:hint="eastAsia"/>
        </w:rPr>
        <w:t>が</w:t>
      </w:r>
      <w:r w:rsidR="00A4692B">
        <w:rPr>
          <w:rFonts w:ascii="游ゴシック" w:eastAsia="游ゴシック" w:hAnsi="游ゴシック" w:hint="eastAsia"/>
        </w:rPr>
        <w:t>251</w:t>
      </w:r>
      <w:r w:rsidRPr="00A4692B">
        <w:rPr>
          <w:rFonts w:ascii="游ゴシック" w:eastAsia="游ゴシック" w:hAnsi="游ゴシック" w:hint="eastAsia"/>
        </w:rPr>
        <w:t>億円、</w:t>
      </w:r>
      <w:r w:rsidR="00A4692B">
        <w:rPr>
          <w:rFonts w:ascii="游ゴシック" w:eastAsia="游ゴシック" w:hAnsi="游ゴシック" w:hint="eastAsia"/>
        </w:rPr>
        <w:t>「プラスチック・ゴム製品」が22</w:t>
      </w:r>
      <w:r w:rsidR="00034E03">
        <w:rPr>
          <w:rFonts w:ascii="游ゴシック" w:eastAsia="游ゴシック" w:hAnsi="游ゴシック" w:hint="eastAsia"/>
        </w:rPr>
        <w:t>3</w:t>
      </w:r>
      <w:r w:rsidR="00A4692B">
        <w:rPr>
          <w:rFonts w:ascii="游ゴシック" w:eastAsia="游ゴシック" w:hAnsi="游ゴシック" w:hint="eastAsia"/>
        </w:rPr>
        <w:t>億円で、</w:t>
      </w:r>
      <w:r w:rsidRPr="00A4692B">
        <w:rPr>
          <w:rFonts w:ascii="游ゴシック" w:eastAsia="游ゴシック" w:hAnsi="游ゴシック" w:hint="eastAsia"/>
        </w:rPr>
        <w:t>この</w:t>
      </w:r>
      <w:r w:rsidR="00A4692B">
        <w:rPr>
          <w:rFonts w:ascii="游ゴシック" w:eastAsia="游ゴシック" w:hAnsi="游ゴシック" w:hint="eastAsia"/>
        </w:rPr>
        <w:t>３部門</w:t>
      </w:r>
      <w:r w:rsidRPr="00A4692B">
        <w:rPr>
          <w:rFonts w:ascii="游ゴシック" w:eastAsia="游ゴシック" w:hAnsi="游ゴシック" w:hint="eastAsia"/>
        </w:rPr>
        <w:t>で</w:t>
      </w:r>
      <w:r w:rsidR="004A65FF">
        <w:rPr>
          <w:rFonts w:ascii="游ゴシック" w:eastAsia="游ゴシック" w:hAnsi="游ゴシック" w:hint="eastAsia"/>
        </w:rPr>
        <w:t>中間投入</w:t>
      </w:r>
      <w:r w:rsidRPr="00A4692B">
        <w:rPr>
          <w:rFonts w:ascii="游ゴシック" w:eastAsia="游ゴシック" w:hAnsi="游ゴシック" w:hint="eastAsia"/>
        </w:rPr>
        <w:t>の約60％を占めていることが分かります。</w:t>
      </w:r>
    </w:p>
    <w:p w14:paraId="18808E36" w14:textId="210CF6B6" w:rsidR="003B5F2C" w:rsidRPr="00A4692B" w:rsidRDefault="003B5F2C" w:rsidP="00E95CE0">
      <w:pPr>
        <w:pStyle w:val="af8"/>
        <w:numPr>
          <w:ilvl w:val="0"/>
          <w:numId w:val="12"/>
        </w:numPr>
        <w:rPr>
          <w:rFonts w:ascii="游ゴシック" w:eastAsia="游ゴシック" w:hAnsi="游ゴシック"/>
        </w:rPr>
      </w:pPr>
      <w:r w:rsidRPr="00A4692B">
        <w:rPr>
          <w:rFonts w:ascii="游ゴシック" w:eastAsia="游ゴシック" w:hAnsi="游ゴシック" w:hint="eastAsia"/>
        </w:rPr>
        <w:t>粗付加価値は</w:t>
      </w:r>
      <w:r w:rsidR="00015CEE">
        <w:rPr>
          <w:rFonts w:ascii="游ゴシック" w:eastAsia="游ゴシック" w:hAnsi="游ゴシック" w:hint="eastAsia"/>
        </w:rPr>
        <w:t>1,655</w:t>
      </w:r>
      <w:r w:rsidRPr="00A4692B">
        <w:rPr>
          <w:rFonts w:ascii="游ゴシック" w:eastAsia="游ゴシック" w:hAnsi="游ゴシック" w:hint="eastAsia"/>
        </w:rPr>
        <w:t>億円で、</w:t>
      </w:r>
      <w:r w:rsidR="00A4692B">
        <w:rPr>
          <w:rFonts w:ascii="游ゴシック" w:eastAsia="游ゴシック" w:hAnsi="游ゴシック" w:hint="eastAsia"/>
        </w:rPr>
        <w:t>内訳は</w:t>
      </w:r>
      <w:r w:rsidR="00420186" w:rsidRPr="00A4692B">
        <w:rPr>
          <w:rFonts w:ascii="游ゴシック" w:eastAsia="游ゴシック" w:hAnsi="游ゴシック" w:hint="eastAsia"/>
        </w:rPr>
        <w:t>「資本減耗引当」は968億円、「</w:t>
      </w:r>
      <w:r w:rsidRPr="00A4692B">
        <w:rPr>
          <w:rFonts w:ascii="游ゴシック" w:eastAsia="游ゴシック" w:hAnsi="游ゴシック" w:hint="eastAsia"/>
        </w:rPr>
        <w:t>雇用者所得</w:t>
      </w:r>
      <w:r w:rsidR="00420186" w:rsidRPr="00A4692B">
        <w:rPr>
          <w:rFonts w:ascii="游ゴシック" w:eastAsia="游ゴシック" w:hAnsi="游ゴシック" w:hint="eastAsia"/>
        </w:rPr>
        <w:t>」</w:t>
      </w:r>
      <w:r w:rsidRPr="00A4692B">
        <w:rPr>
          <w:rFonts w:ascii="游ゴシック" w:eastAsia="游ゴシック" w:hAnsi="游ゴシック" w:hint="eastAsia"/>
        </w:rPr>
        <w:t>が57</w:t>
      </w:r>
      <w:r w:rsidR="00420186" w:rsidRPr="00A4692B">
        <w:rPr>
          <w:rFonts w:ascii="游ゴシック" w:eastAsia="游ゴシック" w:hAnsi="游ゴシック" w:hint="eastAsia"/>
        </w:rPr>
        <w:t>2</w:t>
      </w:r>
      <w:r w:rsidRPr="00A4692B">
        <w:rPr>
          <w:rFonts w:ascii="游ゴシック" w:eastAsia="游ゴシック" w:hAnsi="游ゴシック" w:hint="eastAsia"/>
        </w:rPr>
        <w:t>億円</w:t>
      </w:r>
      <w:r w:rsidR="00A4692B">
        <w:rPr>
          <w:rFonts w:ascii="游ゴシック" w:eastAsia="游ゴシック" w:hAnsi="游ゴシック" w:hint="eastAsia"/>
        </w:rPr>
        <w:t>など</w:t>
      </w:r>
      <w:r w:rsidRPr="00A4692B">
        <w:rPr>
          <w:rFonts w:ascii="游ゴシック" w:eastAsia="游ゴシック" w:hAnsi="游ゴシック" w:hint="eastAsia"/>
        </w:rPr>
        <w:t>と</w:t>
      </w:r>
      <w:r w:rsidR="00420186" w:rsidRPr="00A4692B">
        <w:rPr>
          <w:rFonts w:ascii="游ゴシック" w:eastAsia="游ゴシック" w:hAnsi="游ゴシック" w:hint="eastAsia"/>
        </w:rPr>
        <w:t>なっています。なお</w:t>
      </w:r>
      <w:r w:rsidRPr="00A4692B">
        <w:rPr>
          <w:rFonts w:ascii="游ゴシック" w:eastAsia="游ゴシック" w:hAnsi="游ゴシック" w:hint="eastAsia"/>
        </w:rPr>
        <w:t>、</w:t>
      </w:r>
      <w:r w:rsidR="00420186" w:rsidRPr="00A4692B">
        <w:rPr>
          <w:rFonts w:ascii="游ゴシック" w:eastAsia="游ゴシック" w:hAnsi="游ゴシック" w:hint="eastAsia"/>
        </w:rPr>
        <w:t>「資本減耗引当」には、研究開発(</w:t>
      </w:r>
      <w:r w:rsidR="00420186" w:rsidRPr="00A4692B">
        <w:rPr>
          <w:rFonts w:ascii="游ゴシック" w:eastAsia="游ゴシック" w:hAnsi="游ゴシック"/>
        </w:rPr>
        <w:t>R&amp;D)</w:t>
      </w:r>
      <w:r w:rsidR="00A4692B" w:rsidRPr="00A4692B">
        <w:rPr>
          <w:rFonts w:ascii="游ゴシック" w:eastAsia="游ゴシック" w:hAnsi="游ゴシック" w:hint="eastAsia"/>
        </w:rPr>
        <w:t>に関する資産</w:t>
      </w:r>
      <w:r w:rsidR="00420186" w:rsidRPr="00A4692B">
        <w:rPr>
          <w:rFonts w:ascii="游ゴシック" w:eastAsia="游ゴシック" w:hAnsi="游ゴシック" w:hint="eastAsia"/>
        </w:rPr>
        <w:t>の減価償却費</w:t>
      </w:r>
      <w:r w:rsidR="00A4692B" w:rsidRPr="00A4692B">
        <w:rPr>
          <w:rFonts w:ascii="游ゴシック" w:eastAsia="游ゴシック" w:hAnsi="游ゴシック" w:hint="eastAsia"/>
        </w:rPr>
        <w:t>等</w:t>
      </w:r>
      <w:r w:rsidR="00420186" w:rsidRPr="00A4692B">
        <w:rPr>
          <w:rFonts w:ascii="游ゴシック" w:eastAsia="游ゴシック" w:hAnsi="游ゴシック" w:hint="eastAsia"/>
        </w:rPr>
        <w:t>が含まれます</w:t>
      </w:r>
      <w:r w:rsidRPr="00A4692B">
        <w:rPr>
          <w:rFonts w:ascii="游ゴシック" w:eastAsia="游ゴシック" w:hAnsi="游ゴシック" w:hint="eastAsia"/>
        </w:rPr>
        <w:t>。</w:t>
      </w:r>
    </w:p>
    <w:p w14:paraId="16DC740D" w14:textId="19AAD870" w:rsidR="003B5F2C" w:rsidRPr="00A4692B" w:rsidRDefault="003B5F2C" w:rsidP="00E95CE0">
      <w:pPr>
        <w:pStyle w:val="af8"/>
        <w:numPr>
          <w:ilvl w:val="0"/>
          <w:numId w:val="12"/>
        </w:numPr>
        <w:rPr>
          <w:rFonts w:ascii="游ゴシック" w:eastAsia="游ゴシック" w:hAnsi="游ゴシック"/>
        </w:rPr>
      </w:pPr>
      <w:r w:rsidRPr="00A4692B">
        <w:rPr>
          <w:rFonts w:ascii="游ゴシック" w:eastAsia="游ゴシック" w:hAnsi="游ゴシック" w:hint="eastAsia"/>
        </w:rPr>
        <w:t>輸移入は</w:t>
      </w:r>
      <w:r w:rsidR="00E64A10">
        <w:rPr>
          <w:rFonts w:ascii="游ゴシック" w:eastAsia="游ゴシック" w:hAnsi="游ゴシック" w:hint="eastAsia"/>
        </w:rPr>
        <w:t>7,513</w:t>
      </w:r>
      <w:r w:rsidRPr="00A4692B">
        <w:rPr>
          <w:rFonts w:ascii="游ゴシック" w:eastAsia="游ゴシック" w:hAnsi="游ゴシック" w:hint="eastAsia"/>
        </w:rPr>
        <w:t>億円で、うち</w:t>
      </w:r>
      <w:r w:rsidR="0073708C">
        <w:rPr>
          <w:rFonts w:ascii="游ゴシック" w:eastAsia="游ゴシック" w:hAnsi="游ゴシック" w:hint="eastAsia"/>
        </w:rPr>
        <w:t>移入</w:t>
      </w:r>
      <w:r w:rsidRPr="00A4692B">
        <w:rPr>
          <w:rFonts w:ascii="游ゴシック" w:eastAsia="游ゴシック" w:hAnsi="游ゴシック" w:hint="eastAsia"/>
        </w:rPr>
        <w:t>が</w:t>
      </w:r>
      <w:r w:rsidR="00E64A10">
        <w:rPr>
          <w:rFonts w:ascii="游ゴシック" w:eastAsia="游ゴシック" w:hAnsi="游ゴシック" w:hint="eastAsia"/>
        </w:rPr>
        <w:t>2,375</w:t>
      </w:r>
      <w:r w:rsidRPr="00A4692B">
        <w:rPr>
          <w:rFonts w:ascii="游ゴシック" w:eastAsia="游ゴシック" w:hAnsi="游ゴシック" w:hint="eastAsia"/>
        </w:rPr>
        <w:t>億円で、</w:t>
      </w:r>
      <w:r w:rsidR="0073708C">
        <w:rPr>
          <w:rFonts w:ascii="游ゴシック" w:eastAsia="游ゴシック" w:hAnsi="游ゴシック" w:hint="eastAsia"/>
        </w:rPr>
        <w:t>輸入</w:t>
      </w:r>
      <w:r w:rsidRPr="00A4692B">
        <w:rPr>
          <w:rFonts w:ascii="游ゴシック" w:eastAsia="游ゴシック" w:hAnsi="游ゴシック" w:hint="eastAsia"/>
        </w:rPr>
        <w:t>が</w:t>
      </w:r>
      <w:r w:rsidR="005C194E">
        <w:rPr>
          <w:rFonts w:ascii="游ゴシック" w:eastAsia="游ゴシック" w:hAnsi="游ゴシック" w:hint="eastAsia"/>
        </w:rPr>
        <w:t>5,138</w:t>
      </w:r>
      <w:r w:rsidRPr="00A4692B">
        <w:rPr>
          <w:rFonts w:ascii="游ゴシック" w:eastAsia="游ゴシック" w:hAnsi="游ゴシック" w:hint="eastAsia"/>
        </w:rPr>
        <w:t>億円です。</w:t>
      </w:r>
    </w:p>
    <w:p w14:paraId="22EA06F7" w14:textId="77777777" w:rsidR="00A4692B" w:rsidRDefault="00A4692B" w:rsidP="00A4692B">
      <w:pPr>
        <w:pStyle w:val="af8"/>
        <w:ind w:left="820"/>
        <w:rPr>
          <w:rFonts w:ascii="游ゴシック" w:eastAsia="游ゴシック" w:hAnsi="游ゴシック"/>
        </w:rPr>
      </w:pPr>
    </w:p>
    <w:p w14:paraId="225CE6AC" w14:textId="407486DF" w:rsidR="003B5F2C" w:rsidRPr="00A4692B" w:rsidRDefault="003B5F2C" w:rsidP="00A4692B">
      <w:pPr>
        <w:ind w:leftChars="100" w:left="200" w:firstLineChars="100" w:firstLine="200"/>
        <w:rPr>
          <w:rFonts w:ascii="游ゴシック" w:eastAsia="游ゴシック" w:hAnsi="游ゴシック"/>
        </w:rPr>
      </w:pPr>
      <w:r w:rsidRPr="00A4692B">
        <w:rPr>
          <w:rFonts w:ascii="游ゴシック" w:eastAsia="游ゴシック" w:hAnsi="游ゴシック" w:hint="eastAsia"/>
        </w:rPr>
        <w:t>総供給全体で見ると、総供給</w:t>
      </w:r>
      <w:r w:rsidR="00213B68">
        <w:rPr>
          <w:rFonts w:ascii="游ゴシック" w:eastAsia="游ゴシック" w:hAnsi="游ゴシック" w:hint="eastAsia"/>
        </w:rPr>
        <w:t>1兆</w:t>
      </w:r>
      <w:r w:rsidRPr="00A4692B">
        <w:rPr>
          <w:rFonts w:ascii="游ゴシック" w:eastAsia="游ゴシック" w:hAnsi="游ゴシック" w:hint="eastAsia"/>
        </w:rPr>
        <w:t>1,135億円のうち、輸移入が</w:t>
      </w:r>
      <w:r w:rsidR="006539ED">
        <w:rPr>
          <w:rFonts w:ascii="游ゴシック" w:eastAsia="游ゴシック" w:hAnsi="游ゴシック" w:hint="eastAsia"/>
        </w:rPr>
        <w:t>7,513</w:t>
      </w:r>
      <w:r w:rsidRPr="00A4692B">
        <w:rPr>
          <w:rFonts w:ascii="游ゴシック" w:eastAsia="游ゴシック" w:hAnsi="游ゴシック" w:hint="eastAsia"/>
        </w:rPr>
        <w:t>億円</w:t>
      </w:r>
      <w:r w:rsidR="00A4692B">
        <w:rPr>
          <w:rFonts w:ascii="游ゴシック" w:eastAsia="游ゴシック" w:hAnsi="游ゴシック" w:hint="eastAsia"/>
        </w:rPr>
        <w:t>である</w:t>
      </w:r>
      <w:r w:rsidRPr="00A4692B">
        <w:rPr>
          <w:rFonts w:ascii="游ゴシック" w:eastAsia="游ゴシック" w:hAnsi="游ゴシック" w:hint="eastAsia"/>
        </w:rPr>
        <w:t>ことから、</w:t>
      </w:r>
      <w:r w:rsidR="00420186" w:rsidRPr="00A4692B">
        <w:rPr>
          <w:rFonts w:ascii="游ゴシック" w:eastAsia="游ゴシック" w:hAnsi="游ゴシック" w:hint="eastAsia"/>
        </w:rPr>
        <w:t>府内の総需要を満たすために必要とされる</w:t>
      </w:r>
      <w:r w:rsidRPr="00A4692B">
        <w:rPr>
          <w:rFonts w:ascii="游ゴシック" w:eastAsia="游ゴシック" w:hAnsi="游ゴシック" w:hint="eastAsia"/>
        </w:rPr>
        <w:t>医薬品の約</w:t>
      </w:r>
      <w:r w:rsidR="00A4692B">
        <w:rPr>
          <w:rFonts w:ascii="游ゴシック" w:eastAsia="游ゴシック" w:hAnsi="游ゴシック" w:hint="eastAsia"/>
        </w:rPr>
        <w:t>３分の２</w:t>
      </w:r>
      <w:r w:rsidRPr="00A4692B">
        <w:rPr>
          <w:rFonts w:ascii="游ゴシック" w:eastAsia="游ゴシック" w:hAnsi="游ゴシック" w:hint="eastAsia"/>
        </w:rPr>
        <w:t>が、輸移入によりまかなわれていることが分かります。</w:t>
      </w:r>
    </w:p>
    <w:p w14:paraId="3DC05B3E" w14:textId="528F219C" w:rsidR="00A4692B" w:rsidRDefault="00A4692B" w:rsidP="003B5F2C">
      <w:pPr>
        <w:ind w:leftChars="100" w:left="200" w:firstLineChars="100" w:firstLine="200"/>
        <w:rPr>
          <w:rFonts w:ascii="游ゴシック" w:eastAsia="游ゴシック" w:hAnsi="游ゴシック"/>
        </w:rPr>
      </w:pPr>
    </w:p>
    <w:p w14:paraId="75E27FE7" w14:textId="17B1E325" w:rsidR="00A4692B" w:rsidRDefault="00A4692B" w:rsidP="00A4692B">
      <w:pPr>
        <w:ind w:leftChars="100" w:left="200"/>
        <w:rPr>
          <w:rFonts w:ascii="游ゴシック" w:eastAsia="游ゴシック" w:hAnsi="游ゴシック"/>
        </w:rPr>
      </w:pPr>
      <w:r>
        <w:rPr>
          <w:rFonts w:ascii="游ゴシック" w:eastAsia="游ゴシック" w:hAnsi="游ゴシック" w:hint="eastAsia"/>
        </w:rPr>
        <w:t>イ　総需要</w:t>
      </w:r>
    </w:p>
    <w:p w14:paraId="610A270E" w14:textId="12FBB2C4" w:rsidR="003B5F2C" w:rsidRPr="003B5F2C" w:rsidRDefault="003B5F2C" w:rsidP="00E95CE0">
      <w:pPr>
        <w:pStyle w:val="af8"/>
        <w:numPr>
          <w:ilvl w:val="0"/>
          <w:numId w:val="12"/>
        </w:numPr>
        <w:rPr>
          <w:rFonts w:ascii="游ゴシック" w:eastAsia="游ゴシック" w:hAnsi="游ゴシック"/>
        </w:rPr>
      </w:pPr>
      <w:r w:rsidRPr="003B5F2C">
        <w:rPr>
          <w:rFonts w:ascii="游ゴシック" w:eastAsia="游ゴシック" w:hAnsi="游ゴシック" w:hint="eastAsia"/>
        </w:rPr>
        <w:t>中間需要は</w:t>
      </w:r>
      <w:r w:rsidR="006539ED">
        <w:rPr>
          <w:rFonts w:ascii="游ゴシック" w:eastAsia="游ゴシック" w:hAnsi="游ゴシック" w:hint="eastAsia"/>
        </w:rPr>
        <w:t>7,95</w:t>
      </w:r>
      <w:r w:rsidR="00F921A5">
        <w:rPr>
          <w:rFonts w:ascii="游ゴシック" w:eastAsia="游ゴシック" w:hAnsi="游ゴシック" w:hint="eastAsia"/>
        </w:rPr>
        <w:t>7</w:t>
      </w:r>
      <w:r w:rsidRPr="003B5F2C">
        <w:rPr>
          <w:rFonts w:ascii="游ゴシック" w:eastAsia="游ゴシック" w:hAnsi="游ゴシック" w:hint="eastAsia"/>
        </w:rPr>
        <w:t>億円で、そのうち医療・福祉が</w:t>
      </w:r>
      <w:r w:rsidR="006539ED">
        <w:rPr>
          <w:rFonts w:ascii="游ゴシック" w:eastAsia="游ゴシック" w:hAnsi="游ゴシック" w:hint="eastAsia"/>
        </w:rPr>
        <w:t>7,58</w:t>
      </w:r>
      <w:r w:rsidR="00F921A5">
        <w:rPr>
          <w:rFonts w:ascii="游ゴシック" w:eastAsia="游ゴシック" w:hAnsi="游ゴシック" w:hint="eastAsia"/>
        </w:rPr>
        <w:t>6</w:t>
      </w:r>
      <w:r w:rsidRPr="003B5F2C">
        <w:rPr>
          <w:rFonts w:ascii="游ゴシック" w:eastAsia="游ゴシック" w:hAnsi="游ゴシック" w:hint="eastAsia"/>
        </w:rPr>
        <w:t>億円であることから、中間需要の</w:t>
      </w:r>
      <w:r w:rsidR="00A4692B">
        <w:rPr>
          <w:rFonts w:ascii="游ゴシック" w:eastAsia="游ゴシック" w:hAnsi="游ゴシック" w:hint="eastAsia"/>
        </w:rPr>
        <w:t>ほとんど</w:t>
      </w:r>
      <w:r w:rsidRPr="003B5F2C">
        <w:rPr>
          <w:rFonts w:ascii="游ゴシック" w:eastAsia="游ゴシック" w:hAnsi="游ゴシック" w:hint="eastAsia"/>
        </w:rPr>
        <w:t>が、医療・福祉に向けた販売であることが分かります。</w:t>
      </w:r>
    </w:p>
    <w:p w14:paraId="5D89245E" w14:textId="5DC9CB01" w:rsidR="003B5F2C" w:rsidRPr="003B5F2C" w:rsidRDefault="002B20D1" w:rsidP="00E95CE0">
      <w:pPr>
        <w:pStyle w:val="af8"/>
        <w:numPr>
          <w:ilvl w:val="0"/>
          <w:numId w:val="12"/>
        </w:numPr>
        <w:rPr>
          <w:rFonts w:ascii="游ゴシック" w:eastAsia="游ゴシック" w:hAnsi="游ゴシック"/>
        </w:rPr>
      </w:pPr>
      <w:r>
        <w:rPr>
          <w:rFonts w:ascii="游ゴシック" w:eastAsia="游ゴシック" w:hAnsi="游ゴシック" w:hint="eastAsia"/>
        </w:rPr>
        <w:t>府内</w:t>
      </w:r>
      <w:r w:rsidR="003B5F2C" w:rsidRPr="003B5F2C">
        <w:rPr>
          <w:rFonts w:ascii="游ゴシック" w:eastAsia="游ゴシック" w:hAnsi="游ゴシック" w:hint="eastAsia"/>
        </w:rPr>
        <w:t>最終需要は755億円で、うち民間消費支出が71</w:t>
      </w:r>
      <w:r w:rsidR="001720D2">
        <w:rPr>
          <w:rFonts w:ascii="游ゴシック" w:eastAsia="游ゴシック" w:hAnsi="游ゴシック"/>
        </w:rPr>
        <w:t>0</w:t>
      </w:r>
      <w:r w:rsidR="003B5F2C" w:rsidRPr="003B5F2C">
        <w:rPr>
          <w:rFonts w:ascii="游ゴシック" w:eastAsia="游ゴシック" w:hAnsi="游ゴシック" w:hint="eastAsia"/>
        </w:rPr>
        <w:t>億円と、</w:t>
      </w:r>
      <w:r>
        <w:rPr>
          <w:rFonts w:ascii="游ゴシック" w:eastAsia="游ゴシック" w:hAnsi="游ゴシック" w:hint="eastAsia"/>
        </w:rPr>
        <w:t>府内</w:t>
      </w:r>
      <w:r w:rsidR="003B5F2C" w:rsidRPr="003B5F2C">
        <w:rPr>
          <w:rFonts w:ascii="游ゴシック" w:eastAsia="游ゴシック" w:hAnsi="游ゴシック" w:hint="eastAsia"/>
        </w:rPr>
        <w:t>最終需要の</w:t>
      </w:r>
      <w:r w:rsidR="00A4692B">
        <w:rPr>
          <w:rFonts w:ascii="游ゴシック" w:eastAsia="游ゴシック" w:hAnsi="游ゴシック" w:hint="eastAsia"/>
        </w:rPr>
        <w:t>ほとん</w:t>
      </w:r>
      <w:r w:rsidR="003B5F2C" w:rsidRPr="003B5F2C">
        <w:rPr>
          <w:rFonts w:ascii="游ゴシック" w:eastAsia="游ゴシック" w:hAnsi="游ゴシック" w:hint="eastAsia"/>
        </w:rPr>
        <w:t>どを占めています。</w:t>
      </w:r>
    </w:p>
    <w:p w14:paraId="714513A5" w14:textId="162B0B29" w:rsidR="003B5F2C" w:rsidRDefault="003B5F2C" w:rsidP="00E95CE0">
      <w:pPr>
        <w:pStyle w:val="af8"/>
        <w:numPr>
          <w:ilvl w:val="0"/>
          <w:numId w:val="12"/>
        </w:numPr>
        <w:rPr>
          <w:rFonts w:ascii="游ゴシック" w:eastAsia="游ゴシック" w:hAnsi="游ゴシック"/>
        </w:rPr>
      </w:pPr>
      <w:r w:rsidRPr="003B5F2C">
        <w:rPr>
          <w:rFonts w:ascii="游ゴシック" w:eastAsia="游ゴシック" w:hAnsi="游ゴシック" w:hint="eastAsia"/>
        </w:rPr>
        <w:t>輸移出は</w:t>
      </w:r>
      <w:r w:rsidR="0055544C">
        <w:rPr>
          <w:rFonts w:ascii="游ゴシック" w:eastAsia="游ゴシック" w:hAnsi="游ゴシック" w:hint="eastAsia"/>
        </w:rPr>
        <w:t>2,423</w:t>
      </w:r>
      <w:r w:rsidRPr="003B5F2C">
        <w:rPr>
          <w:rFonts w:ascii="游ゴシック" w:eastAsia="游ゴシック" w:hAnsi="游ゴシック" w:hint="eastAsia"/>
        </w:rPr>
        <w:t>億円で、うち輸出が67</w:t>
      </w:r>
      <w:r w:rsidR="003F7FC3">
        <w:rPr>
          <w:rFonts w:ascii="游ゴシック" w:eastAsia="游ゴシック" w:hAnsi="游ゴシック"/>
        </w:rPr>
        <w:t>8</w:t>
      </w:r>
      <w:r w:rsidRPr="003B5F2C">
        <w:rPr>
          <w:rFonts w:ascii="游ゴシック" w:eastAsia="游ゴシック" w:hAnsi="游ゴシック" w:hint="eastAsia"/>
        </w:rPr>
        <w:t>億円</w:t>
      </w:r>
      <w:r w:rsidR="00F82292">
        <w:rPr>
          <w:rFonts w:ascii="游ゴシック" w:eastAsia="游ゴシック" w:hAnsi="游ゴシック" w:hint="eastAsia"/>
        </w:rPr>
        <w:t>、</w:t>
      </w:r>
      <w:r w:rsidR="00F82292" w:rsidRPr="003B5F2C">
        <w:rPr>
          <w:rFonts w:ascii="游ゴシック" w:eastAsia="游ゴシック" w:hAnsi="游ゴシック" w:hint="eastAsia"/>
        </w:rPr>
        <w:t>移出が</w:t>
      </w:r>
      <w:r w:rsidR="0025397C">
        <w:rPr>
          <w:rFonts w:ascii="游ゴシック" w:eastAsia="游ゴシック" w:hAnsi="游ゴシック" w:hint="eastAsia"/>
        </w:rPr>
        <w:t>1,745</w:t>
      </w:r>
      <w:r w:rsidR="00F82292" w:rsidRPr="003B5F2C">
        <w:rPr>
          <w:rFonts w:ascii="游ゴシック" w:eastAsia="游ゴシック" w:hAnsi="游ゴシック" w:hint="eastAsia"/>
        </w:rPr>
        <w:t>億円</w:t>
      </w:r>
      <w:r w:rsidRPr="003B5F2C">
        <w:rPr>
          <w:rFonts w:ascii="游ゴシック" w:eastAsia="游ゴシック" w:hAnsi="游ゴシック" w:hint="eastAsia"/>
        </w:rPr>
        <w:t>であることから、府外への製造品のうち、約70%が他都道府県向け、約30％が国外向けへの販売であることが分かります。</w:t>
      </w:r>
    </w:p>
    <w:p w14:paraId="110409B3" w14:textId="5CA0EDF5" w:rsidR="00A4692B" w:rsidRPr="003B5F2C" w:rsidRDefault="00A4692B" w:rsidP="00A4692B">
      <w:pPr>
        <w:pStyle w:val="af8"/>
        <w:ind w:left="820"/>
        <w:rPr>
          <w:rFonts w:ascii="游ゴシック" w:eastAsia="游ゴシック" w:hAnsi="游ゴシック"/>
        </w:rPr>
      </w:pPr>
    </w:p>
    <w:p w14:paraId="51D13476" w14:textId="42323937" w:rsidR="00C476EA" w:rsidRDefault="003B5F2C" w:rsidP="003B5F2C">
      <w:pPr>
        <w:ind w:leftChars="100" w:left="200" w:firstLineChars="100" w:firstLine="200"/>
        <w:rPr>
          <w:rFonts w:ascii="游ゴシック" w:eastAsia="游ゴシック" w:hAnsi="游ゴシック"/>
        </w:rPr>
      </w:pPr>
      <w:r w:rsidRPr="003B5F2C">
        <w:rPr>
          <w:rFonts w:ascii="游ゴシック" w:eastAsia="游ゴシック" w:hAnsi="游ゴシック" w:hint="eastAsia"/>
        </w:rPr>
        <w:t>総需要全体で見ると、総需要</w:t>
      </w:r>
      <w:r w:rsidR="003235DA">
        <w:rPr>
          <w:rFonts w:ascii="游ゴシック" w:eastAsia="游ゴシック" w:hAnsi="游ゴシック" w:hint="eastAsia"/>
        </w:rPr>
        <w:t>1兆</w:t>
      </w:r>
      <w:r w:rsidR="003235DA" w:rsidRPr="00A4692B">
        <w:rPr>
          <w:rFonts w:ascii="游ゴシック" w:eastAsia="游ゴシック" w:hAnsi="游ゴシック" w:hint="eastAsia"/>
        </w:rPr>
        <w:t>1,135</w:t>
      </w:r>
      <w:r w:rsidRPr="003B5F2C">
        <w:rPr>
          <w:rFonts w:ascii="游ゴシック" w:eastAsia="游ゴシック" w:hAnsi="游ゴシック" w:hint="eastAsia"/>
        </w:rPr>
        <w:t>億円のうち、中間需要が</w:t>
      </w:r>
      <w:r w:rsidR="00E36D9B">
        <w:rPr>
          <w:rFonts w:ascii="游ゴシック" w:eastAsia="游ゴシック" w:hAnsi="游ゴシック" w:hint="eastAsia"/>
        </w:rPr>
        <w:t>7,95</w:t>
      </w:r>
      <w:r w:rsidR="00F921A5">
        <w:rPr>
          <w:rFonts w:ascii="游ゴシック" w:eastAsia="游ゴシック" w:hAnsi="游ゴシック" w:hint="eastAsia"/>
        </w:rPr>
        <w:t>7</w:t>
      </w:r>
      <w:r w:rsidRPr="003B5F2C">
        <w:rPr>
          <w:rFonts w:ascii="游ゴシック" w:eastAsia="游ゴシック" w:hAnsi="游ゴシック" w:hint="eastAsia"/>
        </w:rPr>
        <w:t>億円、輸移出が</w:t>
      </w:r>
      <w:r w:rsidR="004D36B8">
        <w:rPr>
          <w:rFonts w:ascii="游ゴシック" w:eastAsia="游ゴシック" w:hAnsi="游ゴシック" w:hint="eastAsia"/>
        </w:rPr>
        <w:t>2,423</w:t>
      </w:r>
      <w:r w:rsidRPr="003B5F2C">
        <w:rPr>
          <w:rFonts w:ascii="游ゴシック" w:eastAsia="游ゴシック" w:hAnsi="游ゴシック" w:hint="eastAsia"/>
        </w:rPr>
        <w:t>億円と両者で約9</w:t>
      </w:r>
      <w:r w:rsidR="00F921A5">
        <w:rPr>
          <w:rFonts w:ascii="游ゴシック" w:eastAsia="游ゴシック" w:hAnsi="游ゴシック" w:hint="eastAsia"/>
        </w:rPr>
        <w:t>3</w:t>
      </w:r>
      <w:r w:rsidRPr="003B5F2C">
        <w:rPr>
          <w:rFonts w:ascii="游ゴシック" w:eastAsia="游ゴシック" w:hAnsi="游ゴシック" w:hint="eastAsia"/>
        </w:rPr>
        <w:t>%を占めていることから、</w:t>
      </w:r>
      <w:r w:rsidR="00A4692B">
        <w:rPr>
          <w:rFonts w:ascii="游ゴシック" w:eastAsia="游ゴシック" w:hAnsi="游ゴシック" w:hint="eastAsia"/>
        </w:rPr>
        <w:t>大阪府の</w:t>
      </w:r>
      <w:r w:rsidRPr="003B5F2C">
        <w:rPr>
          <w:rFonts w:ascii="游ゴシック" w:eastAsia="游ゴシック" w:hAnsi="游ゴシック" w:hint="eastAsia"/>
        </w:rPr>
        <w:t>医薬品</w:t>
      </w:r>
      <w:r w:rsidR="00A4692B">
        <w:rPr>
          <w:rFonts w:ascii="游ゴシック" w:eastAsia="游ゴシック" w:hAnsi="游ゴシック" w:hint="eastAsia"/>
        </w:rPr>
        <w:t>（輸移入分を含む）</w:t>
      </w:r>
      <w:r w:rsidRPr="003B5F2C">
        <w:rPr>
          <w:rFonts w:ascii="游ゴシック" w:eastAsia="游ゴシック" w:hAnsi="游ゴシック" w:hint="eastAsia"/>
        </w:rPr>
        <w:t>は、府内の医療・福祉活動を支えるために販売されたり、他都道府県や国外に販売されたりしている傾向が強い、ということが伺えます。</w:t>
      </w:r>
    </w:p>
    <w:p w14:paraId="7245A6D6" w14:textId="529114FD" w:rsidR="000610DE" w:rsidRDefault="000610DE">
      <w:pPr>
        <w:widowControl/>
        <w:jc w:val="left"/>
        <w:rPr>
          <w:rFonts w:ascii="游ゴシック" w:eastAsia="游ゴシック" w:hAnsi="游ゴシック"/>
        </w:rPr>
      </w:pPr>
    </w:p>
    <w:p w14:paraId="3E183E28" w14:textId="0B8C55F3" w:rsidR="00A4692B" w:rsidRDefault="00A4692B" w:rsidP="00933193">
      <w:pPr>
        <w:widowControl/>
        <w:ind w:right="400"/>
        <w:jc w:val="right"/>
        <w:rPr>
          <w:rFonts w:ascii="游ゴシック" w:eastAsia="游ゴシック" w:hAnsi="游ゴシック"/>
        </w:rPr>
      </w:pPr>
      <w:r>
        <w:rPr>
          <w:rFonts w:ascii="游ゴシック" w:eastAsia="游ゴシック" w:hAnsi="游ゴシック"/>
        </w:rPr>
        <w:br w:type="page"/>
      </w:r>
    </w:p>
    <w:p w14:paraId="5A83E626" w14:textId="69BCC0F5" w:rsidR="00AA0AE8" w:rsidRDefault="00AA0AE8" w:rsidP="00AA0AE8">
      <w:pPr>
        <w:jc w:val="center"/>
        <w:rPr>
          <w:rFonts w:ascii="游ゴシック" w:eastAsia="游ゴシック" w:hAnsi="游ゴシック"/>
        </w:rPr>
      </w:pPr>
      <w:r w:rsidRPr="00735416">
        <w:rPr>
          <w:rFonts w:ascii="游ゴシック" w:eastAsia="游ゴシック" w:hAnsi="游ゴシック" w:hint="eastAsia"/>
        </w:rPr>
        <w:lastRenderedPageBreak/>
        <w:t>図表</w:t>
      </w:r>
      <w:r>
        <w:rPr>
          <w:rFonts w:ascii="游ゴシック" w:eastAsia="游ゴシック" w:hAnsi="游ゴシック" w:hint="eastAsia"/>
        </w:rPr>
        <w:t>３－</w:t>
      </w:r>
      <w:r w:rsidR="00420186">
        <w:rPr>
          <w:rFonts w:ascii="游ゴシック" w:eastAsia="游ゴシック" w:hAnsi="游ゴシック" w:hint="eastAsia"/>
        </w:rPr>
        <w:t>６</w:t>
      </w:r>
      <w:r>
        <w:rPr>
          <w:rFonts w:ascii="游ゴシック" w:eastAsia="游ゴシック" w:hAnsi="游ゴシック" w:hint="eastAsia"/>
        </w:rPr>
        <w:t xml:space="preserve">　医薬品（</w:t>
      </w:r>
      <w:r w:rsidR="00420186">
        <w:rPr>
          <w:rFonts w:ascii="游ゴシック" w:eastAsia="游ゴシック" w:hAnsi="游ゴシック" w:hint="eastAsia"/>
        </w:rPr>
        <w:t>108</w:t>
      </w:r>
      <w:r>
        <w:rPr>
          <w:rFonts w:ascii="游ゴシック" w:eastAsia="游ゴシック" w:hAnsi="游ゴシック" w:hint="eastAsia"/>
        </w:rPr>
        <w:t>部門）</w:t>
      </w:r>
      <w:r w:rsidR="00F54DE1">
        <w:rPr>
          <w:rFonts w:ascii="游ゴシック" w:eastAsia="游ゴシック" w:hAnsi="游ゴシック" w:hint="eastAsia"/>
        </w:rPr>
        <w:t>の</w:t>
      </w:r>
      <w:r>
        <w:rPr>
          <w:rFonts w:ascii="游ゴシック" w:eastAsia="游ゴシック" w:hAnsi="游ゴシック" w:hint="eastAsia"/>
        </w:rPr>
        <w:t>財・サービスのフロー</w:t>
      </w:r>
    </w:p>
    <w:p w14:paraId="2055FD45" w14:textId="1BC9D97C" w:rsidR="001F77C5" w:rsidRDefault="005C06E8" w:rsidP="009A2F72">
      <w:pPr>
        <w:widowControl/>
        <w:jc w:val="center"/>
        <w:rPr>
          <w:rFonts w:ascii="游ゴシック" w:eastAsia="游ゴシック" w:hAnsi="游ゴシック"/>
        </w:rPr>
      </w:pPr>
      <w:r>
        <w:rPr>
          <w:noProof/>
        </w:rPr>
        <mc:AlternateContent>
          <mc:Choice Requires="wps">
            <w:drawing>
              <wp:anchor distT="45720" distB="45720" distL="114300" distR="114300" simplePos="0" relativeHeight="251738112" behindDoc="0" locked="0" layoutInCell="1" allowOverlap="1" wp14:anchorId="2ACE57A5" wp14:editId="7A436C58">
                <wp:simplePos x="0" y="0"/>
                <wp:positionH relativeFrom="column">
                  <wp:posOffset>4548250</wp:posOffset>
                </wp:positionH>
                <wp:positionV relativeFrom="paragraph">
                  <wp:posOffset>99885</wp:posOffset>
                </wp:positionV>
                <wp:extent cx="1015340" cy="302821"/>
                <wp:effectExtent l="0" t="0" r="0" b="254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2821"/>
                        </a:xfrm>
                        <a:prstGeom prst="rect">
                          <a:avLst/>
                        </a:prstGeom>
                        <a:noFill/>
                        <a:ln w="9525">
                          <a:noFill/>
                          <a:miter lim="800000"/>
                          <a:headEnd/>
                          <a:tailEnd/>
                        </a:ln>
                      </wps:spPr>
                      <wps:txbx>
                        <w:txbxContent>
                          <w:p w14:paraId="4229E2E7"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57A5" id="_x0000_s1050" type="#_x0000_t202" style="position:absolute;left:0;text-align:left;margin-left:358.15pt;margin-top:7.85pt;width:79.95pt;height:23.8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" filled="f" stroked="f">
                <v:textbox>
                  <w:txbxContent>
                    <w:p w14:paraId="4229E2E7" w14:textId="77777777" w:rsidR="005C06E8" w:rsidRPr="00F3635F" w:rsidRDefault="005C06E8" w:rsidP="005C06E8">
                      <w:pPr>
                        <w:rPr>
                          <w:rFonts w:ascii="游ゴシック" w:eastAsia="游ゴシック" w:hAnsi="游ゴシック"/>
                          <w:sz w:val="16"/>
                          <w:szCs w:val="16"/>
                        </w:rPr>
                      </w:pPr>
                      <w:r w:rsidRPr="00F3635F">
                        <w:rPr>
                          <w:rFonts w:ascii="游ゴシック" w:eastAsia="游ゴシック" w:hAnsi="游ゴシック" w:hint="eastAsia"/>
                          <w:sz w:val="16"/>
                          <w:szCs w:val="16"/>
                        </w:rPr>
                        <w:t>（単位：十億円）</w:t>
                      </w:r>
                    </w:p>
                  </w:txbxContent>
                </v:textbox>
              </v:shape>
            </w:pict>
          </mc:Fallback>
        </mc:AlternateContent>
      </w:r>
      <w:r w:rsidR="00D81E73">
        <w:rPr>
          <w:rFonts w:ascii="游ゴシック" w:eastAsia="游ゴシック" w:hAnsi="游ゴシック"/>
          <w:noProof/>
        </w:rPr>
        <w:drawing>
          <wp:inline distT="0" distB="0" distL="0" distR="0" wp14:anchorId="509A77FE" wp14:editId="4C6145A5">
            <wp:extent cx="6479540" cy="6505575"/>
            <wp:effectExtent l="0" t="0" r="0"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79540" cy="6505575"/>
                    </a:xfrm>
                    <a:prstGeom prst="rect">
                      <a:avLst/>
                    </a:prstGeom>
                  </pic:spPr>
                </pic:pic>
              </a:graphicData>
            </a:graphic>
          </wp:inline>
        </w:drawing>
      </w:r>
    </w:p>
    <w:p w14:paraId="16A5337D" w14:textId="575D3C57" w:rsidR="00620AE2" w:rsidRDefault="00620AE2" w:rsidP="009A2F72">
      <w:pPr>
        <w:widowControl/>
        <w:jc w:val="center"/>
        <w:rPr>
          <w:rFonts w:ascii="游ゴシック" w:eastAsia="游ゴシック" w:hAnsi="游ゴシック"/>
        </w:rPr>
      </w:pPr>
    </w:p>
    <w:p w14:paraId="4D512EB0" w14:textId="2EE0BEBB" w:rsidR="00620AE2" w:rsidRDefault="00620AE2" w:rsidP="009A2F72">
      <w:pPr>
        <w:widowControl/>
        <w:jc w:val="center"/>
        <w:rPr>
          <w:rFonts w:ascii="游ゴシック" w:eastAsia="游ゴシック" w:hAnsi="游ゴシック"/>
        </w:rPr>
      </w:pPr>
      <w:r>
        <w:rPr>
          <w:rFonts w:ascii="游ゴシック" w:eastAsia="游ゴシック" w:hAnsi="游ゴシック"/>
          <w:noProof/>
        </w:rPr>
        <w:drawing>
          <wp:anchor distT="0" distB="0" distL="114300" distR="114300" simplePos="0" relativeHeight="251753472" behindDoc="0" locked="0" layoutInCell="1" allowOverlap="1" wp14:anchorId="4087F77B" wp14:editId="6474222D">
            <wp:simplePos x="0" y="0"/>
            <wp:positionH relativeFrom="margin">
              <wp:posOffset>217657</wp:posOffset>
            </wp:positionH>
            <wp:positionV relativeFrom="margin">
              <wp:posOffset>7309485</wp:posOffset>
            </wp:positionV>
            <wp:extent cx="2233295" cy="2105025"/>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33295" cy="2105025"/>
                    </a:xfrm>
                    <a:prstGeom prst="rect">
                      <a:avLst/>
                    </a:prstGeom>
                  </pic:spPr>
                </pic:pic>
              </a:graphicData>
            </a:graphic>
            <wp14:sizeRelH relativeFrom="margin">
              <wp14:pctWidth>0</wp14:pctWidth>
            </wp14:sizeRelH>
            <wp14:sizeRelV relativeFrom="margin">
              <wp14:pctHeight>0</wp14:pctHeight>
            </wp14:sizeRelV>
          </wp:anchor>
        </w:drawing>
      </w:r>
    </w:p>
    <w:p w14:paraId="147BA2F6" w14:textId="710C88E6" w:rsidR="000610DE" w:rsidRDefault="000610DE" w:rsidP="009A2F72">
      <w:pPr>
        <w:widowControl/>
        <w:jc w:val="center"/>
        <w:rPr>
          <w:rFonts w:ascii="游ゴシック" w:eastAsia="游ゴシック" w:hAnsi="游ゴシック"/>
        </w:rPr>
        <w:sectPr w:rsidR="000610DE" w:rsidSect="00E0532F">
          <w:pgSz w:w="11906" w:h="16838" w:code="9"/>
          <w:pgMar w:top="1134" w:right="851" w:bottom="851" w:left="851" w:header="567" w:footer="0" w:gutter="0"/>
          <w:pgBorders w:offsetFrom="page">
            <w:top w:val="single" w:sz="4" w:space="30" w:color="auto" w:shadow="1"/>
            <w:left w:val="single" w:sz="4" w:space="30" w:color="auto" w:shadow="1"/>
            <w:bottom w:val="single" w:sz="4" w:space="30" w:color="auto" w:shadow="1"/>
            <w:right w:val="single" w:sz="4" w:space="30" w:color="auto" w:shadow="1"/>
          </w:pgBorders>
          <w:cols w:space="425"/>
          <w:docGrid w:type="lines" w:linePitch="371"/>
        </w:sectPr>
      </w:pPr>
    </w:p>
    <w:p w14:paraId="7F9C8989" w14:textId="5C657332" w:rsidR="00F82F41" w:rsidRPr="00E026E5" w:rsidRDefault="00F82F41" w:rsidP="00F82F41">
      <w:pPr>
        <w:pStyle w:val="3"/>
        <w:rPr>
          <w:sz w:val="20"/>
        </w:rPr>
      </w:pPr>
      <w:bookmarkStart w:id="44" w:name="_Toc229734343"/>
      <w:r>
        <w:rPr>
          <w:rFonts w:hint="eastAsia"/>
        </w:rPr>
        <w:lastRenderedPageBreak/>
        <w:t>参考：サンキーチャートの作図</w:t>
      </w:r>
      <w:r w:rsidR="00AE6452">
        <w:rPr>
          <w:rFonts w:hint="eastAsia"/>
        </w:rPr>
        <w:t>について</w:t>
      </w:r>
      <w:bookmarkEnd w:id="44"/>
    </w:p>
    <w:p w14:paraId="383D4E99" w14:textId="20C4CB32" w:rsidR="00AE6452" w:rsidRDefault="00AE6452" w:rsidP="00AE6452">
      <w:pPr>
        <w:ind w:leftChars="100" w:left="200" w:firstLineChars="100" w:firstLine="200"/>
        <w:rPr>
          <w:rFonts w:ascii="游ゴシック" w:eastAsia="游ゴシック" w:hAnsi="游ゴシック"/>
        </w:rPr>
      </w:pPr>
      <w:r>
        <w:rPr>
          <w:rFonts w:ascii="游ゴシック" w:eastAsia="游ゴシック" w:hAnsi="游ゴシック" w:hint="eastAsia"/>
        </w:rPr>
        <w:t>サンキーチャートは、Excel等の表計算ソフトウェアで標準的に作成できるグラフではないことから、WebサイトのサービスやBIツール、統計解析ソフトウェアなどを用いて作成する</w:t>
      </w:r>
      <w:r w:rsidR="00EB3D4F">
        <w:rPr>
          <w:rFonts w:ascii="游ゴシック" w:eastAsia="游ゴシック" w:hAnsi="游ゴシック" w:hint="eastAsia"/>
        </w:rPr>
        <w:t>ことが多い</w:t>
      </w:r>
      <w:r w:rsidR="009F0E37">
        <w:rPr>
          <w:rFonts w:ascii="游ゴシック" w:eastAsia="游ゴシック" w:hAnsi="游ゴシック" w:hint="eastAsia"/>
        </w:rPr>
        <w:t>グラフ</w:t>
      </w:r>
      <w:r w:rsidR="00053B2C">
        <w:rPr>
          <w:rFonts w:ascii="游ゴシック" w:eastAsia="游ゴシック" w:hAnsi="游ゴシック" w:hint="eastAsia"/>
        </w:rPr>
        <w:t>です</w:t>
      </w:r>
      <w:r>
        <w:rPr>
          <w:rFonts w:ascii="游ゴシック" w:eastAsia="游ゴシック" w:hAnsi="游ゴシック" w:hint="eastAsia"/>
        </w:rPr>
        <w:t>。</w:t>
      </w:r>
    </w:p>
    <w:p w14:paraId="3C8BE1C5" w14:textId="09650742" w:rsidR="00F82F41" w:rsidRDefault="00AE6452" w:rsidP="00AE6452">
      <w:pPr>
        <w:ind w:leftChars="100" w:left="200" w:firstLineChars="100" w:firstLine="200"/>
        <w:rPr>
          <w:rFonts w:ascii="游ゴシック" w:eastAsia="游ゴシック" w:hAnsi="游ゴシック"/>
        </w:rPr>
      </w:pPr>
      <w:r>
        <w:rPr>
          <w:rFonts w:ascii="游ゴシック" w:eastAsia="游ゴシック" w:hAnsi="游ゴシック" w:hint="eastAsia"/>
        </w:rPr>
        <w:t>なお、</w:t>
      </w:r>
      <w:r w:rsidR="00F82F41">
        <w:rPr>
          <w:rFonts w:ascii="游ゴシック" w:eastAsia="游ゴシック" w:hAnsi="游ゴシック" w:hint="eastAsia"/>
        </w:rPr>
        <w:t>本章</w:t>
      </w:r>
      <w:r w:rsidR="001F77C5">
        <w:rPr>
          <w:rFonts w:ascii="游ゴシック" w:eastAsia="游ゴシック" w:hAnsi="游ゴシック" w:hint="eastAsia"/>
        </w:rPr>
        <w:t>の</w:t>
      </w:r>
      <w:r w:rsidR="00F82F41">
        <w:rPr>
          <w:rFonts w:ascii="游ゴシック" w:eastAsia="游ゴシック" w:hAnsi="游ゴシック" w:hint="eastAsia"/>
        </w:rPr>
        <w:t>サンキーチャートは、下記</w:t>
      </w:r>
      <w:r>
        <w:rPr>
          <w:rFonts w:ascii="游ゴシック" w:eastAsia="游ゴシック" w:hAnsi="游ゴシック" w:hint="eastAsia"/>
        </w:rPr>
        <w:t>W</w:t>
      </w:r>
      <w:r>
        <w:rPr>
          <w:rFonts w:ascii="游ゴシック" w:eastAsia="游ゴシック" w:hAnsi="游ゴシック"/>
        </w:rPr>
        <w:t>eb</w:t>
      </w:r>
      <w:r w:rsidR="00F82F41">
        <w:rPr>
          <w:rFonts w:ascii="游ゴシック" w:eastAsia="游ゴシック" w:hAnsi="游ゴシック" w:hint="eastAsia"/>
        </w:rPr>
        <w:t>サイトに</w:t>
      </w:r>
      <w:r w:rsidR="001F77C5">
        <w:rPr>
          <w:rFonts w:ascii="游ゴシック" w:eastAsia="游ゴシック" w:hAnsi="游ゴシック" w:hint="eastAsia"/>
        </w:rPr>
        <w:t>下記</w:t>
      </w:r>
      <w:r w:rsidR="00F82F41">
        <w:rPr>
          <w:rFonts w:ascii="游ゴシック" w:eastAsia="游ゴシック" w:hAnsi="游ゴシック" w:hint="eastAsia"/>
        </w:rPr>
        <w:t>の</w:t>
      </w:r>
      <w:r w:rsidR="000F736C">
        <w:rPr>
          <w:rFonts w:ascii="游ゴシック" w:eastAsia="游ゴシック" w:hAnsi="游ゴシック" w:hint="eastAsia"/>
        </w:rPr>
        <w:t>コード</w:t>
      </w:r>
      <w:r w:rsidR="00F82F41">
        <w:rPr>
          <w:rFonts w:ascii="游ゴシック" w:eastAsia="游ゴシック" w:hAnsi="游ゴシック" w:hint="eastAsia"/>
        </w:rPr>
        <w:t>を入力することにより</w:t>
      </w:r>
      <w:r w:rsidR="00EB3D4F">
        <w:rPr>
          <w:rFonts w:ascii="游ゴシック" w:eastAsia="游ゴシック" w:hAnsi="游ゴシック" w:hint="eastAsia"/>
        </w:rPr>
        <w:t>、</w:t>
      </w:r>
      <w:r>
        <w:rPr>
          <w:rFonts w:ascii="游ゴシック" w:eastAsia="游ゴシック" w:hAnsi="游ゴシック" w:hint="eastAsia"/>
        </w:rPr>
        <w:t>作成</w:t>
      </w:r>
      <w:r w:rsidR="00F82F41">
        <w:rPr>
          <w:rFonts w:ascii="游ゴシック" w:eastAsia="游ゴシック" w:hAnsi="游ゴシック" w:hint="eastAsia"/>
        </w:rPr>
        <w:t>しました。</w:t>
      </w:r>
    </w:p>
    <w:p w14:paraId="0CC8C818" w14:textId="77777777" w:rsidR="00F82F41" w:rsidRPr="005D6923" w:rsidRDefault="00F82F41" w:rsidP="00F82F41">
      <w:pPr>
        <w:widowControl/>
        <w:jc w:val="left"/>
        <w:rPr>
          <w:rFonts w:ascii="游ゴシック" w:eastAsia="游ゴシック" w:hAnsi="游ゴシック"/>
        </w:rPr>
      </w:pPr>
    </w:p>
    <w:p w14:paraId="6DF97C94" w14:textId="03D41F4F" w:rsidR="00F82F41" w:rsidRDefault="00F82F41" w:rsidP="00F82F41">
      <w:pPr>
        <w:widowControl/>
        <w:jc w:val="left"/>
        <w:rPr>
          <w:rFonts w:ascii="游ゴシック" w:eastAsia="游ゴシック" w:hAnsi="游ゴシック"/>
        </w:rPr>
      </w:pPr>
      <w:proofErr w:type="spellStart"/>
      <w:r>
        <w:rPr>
          <w:rFonts w:ascii="游ゴシック" w:eastAsia="游ゴシック" w:hAnsi="游ゴシック" w:hint="eastAsia"/>
        </w:rPr>
        <w:t>S</w:t>
      </w:r>
      <w:r w:rsidRPr="00F82F41">
        <w:rPr>
          <w:rFonts w:ascii="游ゴシック" w:eastAsia="游ゴシック" w:hAnsi="游ゴシック"/>
        </w:rPr>
        <w:t>ankey</w:t>
      </w:r>
      <w:r>
        <w:rPr>
          <w:rFonts w:ascii="游ゴシック" w:eastAsia="游ゴシック" w:hAnsi="游ゴシック" w:hint="eastAsia"/>
        </w:rPr>
        <w:t>MATIC</w:t>
      </w:r>
      <w:proofErr w:type="spellEnd"/>
      <w:r w:rsidR="001F77C5">
        <w:rPr>
          <w:rFonts w:ascii="游ゴシック" w:eastAsia="游ゴシック" w:hAnsi="游ゴシック" w:hint="eastAsia"/>
        </w:rPr>
        <w:t xml:space="preserve">　</w:t>
      </w:r>
      <w:hyperlink r:id="rId49" w:history="1">
        <w:r w:rsidR="00BC21E4" w:rsidRPr="00183AD9">
          <w:rPr>
            <w:rStyle w:val="a5"/>
            <w:rFonts w:hAnsi="游ゴシック"/>
          </w:rPr>
          <w:t>https://sankeymatic.com/build/</w:t>
        </w:r>
      </w:hyperlink>
    </w:p>
    <w:p w14:paraId="572DB5DF" w14:textId="0D195293" w:rsidR="00F82F41" w:rsidRPr="00BC21E4" w:rsidRDefault="00F82F41" w:rsidP="00F82F41">
      <w:pPr>
        <w:widowControl/>
        <w:jc w:val="left"/>
        <w:rPr>
          <w:rFonts w:ascii="游ゴシック" w:eastAsia="游ゴシック" w:hAnsi="游ゴシック"/>
        </w:rPr>
      </w:pPr>
    </w:p>
    <w:p w14:paraId="1F819178" w14:textId="0BABC816" w:rsidR="00F82F41" w:rsidRPr="00F82F41" w:rsidRDefault="00F82F41" w:rsidP="00F82F41">
      <w:pPr>
        <w:widowControl/>
        <w:jc w:val="left"/>
        <w:rPr>
          <w:rFonts w:ascii="游ゴシック" w:eastAsia="游ゴシック" w:hAnsi="游ゴシック"/>
        </w:rPr>
      </w:pPr>
      <w:r>
        <w:rPr>
          <w:rFonts w:ascii="游ゴシック" w:eastAsia="游ゴシック" w:hAnsi="游ゴシック" w:hint="eastAsia"/>
        </w:rPr>
        <w:t>入力情報（全産業(</w:t>
      </w:r>
      <w:r>
        <w:rPr>
          <w:rFonts w:ascii="游ゴシック" w:eastAsia="游ゴシック" w:hAnsi="游ゴシック"/>
        </w:rPr>
        <w:t>13</w:t>
      </w:r>
      <w:r>
        <w:rPr>
          <w:rFonts w:ascii="游ゴシック" w:eastAsia="游ゴシック" w:hAnsi="游ゴシック" w:hint="eastAsia"/>
        </w:rPr>
        <w:t>部門</w:t>
      </w:r>
      <w:r>
        <w:rPr>
          <w:rFonts w:ascii="游ゴシック" w:eastAsia="游ゴシック" w:hAnsi="游ゴシック"/>
        </w:rPr>
        <w:t>)</w:t>
      </w:r>
      <w:r>
        <w:rPr>
          <w:rFonts w:ascii="游ゴシック" w:eastAsia="游ゴシック" w:hAnsi="游ゴシック" w:hint="eastAsia"/>
        </w:rPr>
        <w:t>の例）</w:t>
      </w:r>
    </w:p>
    <w:p w14:paraId="04F55F0A" w14:textId="77777777" w:rsidR="00E86E7A" w:rsidRDefault="00E86E7A" w:rsidP="00F82F41">
      <w:pPr>
        <w:widowControl/>
        <w:spacing w:line="240" w:lineRule="exact"/>
        <w:jc w:val="left"/>
        <w:rPr>
          <w:rFonts w:ascii="Consolas" w:eastAsia="游ゴシック" w:hAnsi="Consolas"/>
        </w:rPr>
        <w:sectPr w:rsidR="00E86E7A" w:rsidSect="00E93A04">
          <w:pgSz w:w="11906" w:h="16838" w:code="9"/>
          <w:pgMar w:top="1134" w:right="851" w:bottom="851" w:left="851" w:header="567" w:footer="0" w:gutter="0"/>
          <w:cols w:space="425"/>
          <w:docGrid w:type="lines" w:linePitch="371"/>
        </w:sectPr>
      </w:pPr>
    </w:p>
    <w:tbl>
      <w:tblPr>
        <w:tblStyle w:val="affa"/>
        <w:tblW w:w="0" w:type="auto"/>
        <w:tblLook w:val="04A0" w:firstRow="1" w:lastRow="0" w:firstColumn="1" w:lastColumn="0" w:noHBand="0" w:noVBand="1"/>
      </w:tblPr>
      <w:tblGrid>
        <w:gridCol w:w="4879"/>
      </w:tblGrid>
      <w:tr w:rsidR="00F82F41" w14:paraId="562A7814" w14:textId="77777777" w:rsidTr="00F82F41">
        <w:tc>
          <w:tcPr>
            <w:tcW w:w="10194" w:type="dxa"/>
          </w:tcPr>
          <w:p w14:paraId="655A228B" w14:textId="77777777" w:rsidR="00D81E73" w:rsidRPr="00A231FF" w:rsidRDefault="00D81E73" w:rsidP="00A231FF">
            <w:pPr>
              <w:widowControl/>
              <w:spacing w:line="210" w:lineRule="exact"/>
              <w:jc w:val="left"/>
              <w:rPr>
                <w:rFonts w:ascii="Consolas" w:eastAsia="游ゴシック" w:hAnsi="Consolas"/>
                <w:color w:val="92D050"/>
              </w:rPr>
            </w:pPr>
            <w:r w:rsidRPr="00A231FF">
              <w:rPr>
                <w:rFonts w:ascii="Consolas" w:eastAsia="游ゴシック" w:hAnsi="Consolas"/>
                <w:color w:val="92D050"/>
              </w:rPr>
              <w:t>//</w:t>
            </w:r>
            <w:r w:rsidRPr="00A231FF">
              <w:rPr>
                <w:rFonts w:ascii="Consolas" w:eastAsia="游ゴシック" w:hAnsi="Consolas" w:hint="eastAsia"/>
                <w:color w:val="92D050"/>
              </w:rPr>
              <w:t>中間投入</w:t>
            </w:r>
          </w:p>
          <w:p w14:paraId="4DEC0D48"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製造業</w:t>
            </w:r>
            <w:r w:rsidRPr="00A231FF">
              <w:rPr>
                <w:rFonts w:ascii="Consolas" w:eastAsia="游ゴシック" w:hAnsi="Consolas"/>
              </w:rPr>
              <w:t xml:space="preserve"> [</w:t>
            </w:r>
            <w:r w:rsidRPr="00A231FF">
              <w:rPr>
                <w:rFonts w:ascii="Consolas" w:eastAsia="游ゴシック" w:hAnsi="Consolas"/>
                <w:color w:val="FF0000"/>
              </w:rPr>
              <w:t>11437.8</w:t>
            </w:r>
            <w:r w:rsidRPr="00A231FF">
              <w:rPr>
                <w:rFonts w:ascii="Consolas" w:eastAsia="游ゴシック" w:hAnsi="Consolas"/>
              </w:rPr>
              <w:t xml:space="preserve">] </w:t>
            </w:r>
            <w:r w:rsidRPr="00A231FF">
              <w:rPr>
                <w:rFonts w:ascii="Consolas" w:eastAsia="游ゴシック" w:hAnsi="Consolas" w:hint="eastAsia"/>
              </w:rPr>
              <w:t>中間投入</w:t>
            </w:r>
            <w:r w:rsidRPr="00A231FF">
              <w:rPr>
                <w:rFonts w:ascii="Consolas" w:eastAsia="游ゴシック" w:hAnsi="Consolas"/>
              </w:rPr>
              <w:t xml:space="preserve"> #FFFF00</w:t>
            </w:r>
          </w:p>
          <w:p w14:paraId="73C65460"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製造業</w:t>
            </w:r>
            <w:r w:rsidRPr="00A231FF">
              <w:rPr>
                <w:rFonts w:ascii="Consolas" w:eastAsia="游ゴシック" w:hAnsi="Consolas"/>
              </w:rPr>
              <w:t xml:space="preserve"> #FFD700</w:t>
            </w:r>
          </w:p>
          <w:p w14:paraId="1A9FE32F" w14:textId="77777777" w:rsidR="00D81E73" w:rsidRPr="00A231FF" w:rsidRDefault="00D81E73" w:rsidP="00A231FF">
            <w:pPr>
              <w:widowControl/>
              <w:spacing w:line="210" w:lineRule="exact"/>
              <w:jc w:val="left"/>
              <w:rPr>
                <w:rFonts w:ascii="Consolas" w:eastAsia="游ゴシック" w:hAnsi="Consolas"/>
              </w:rPr>
            </w:pPr>
          </w:p>
          <w:p w14:paraId="02DB42BE"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サービス</w:t>
            </w:r>
            <w:r w:rsidRPr="00A231FF">
              <w:rPr>
                <w:rFonts w:ascii="Consolas" w:eastAsia="游ゴシック" w:hAnsi="Consolas"/>
              </w:rPr>
              <w:t xml:space="preserve"> [</w:t>
            </w:r>
            <w:r w:rsidRPr="00A231FF">
              <w:rPr>
                <w:rFonts w:ascii="Consolas" w:eastAsia="游ゴシック" w:hAnsi="Consolas"/>
                <w:color w:val="FF0000"/>
              </w:rPr>
              <w:t>6712.7</w:t>
            </w:r>
            <w:r w:rsidRPr="00A231FF">
              <w:rPr>
                <w:rFonts w:ascii="Consolas" w:eastAsia="游ゴシック" w:hAnsi="Consolas"/>
              </w:rPr>
              <w:t xml:space="preserve">] </w:t>
            </w:r>
            <w:r w:rsidRPr="00A231FF">
              <w:rPr>
                <w:rFonts w:ascii="Consolas" w:eastAsia="游ゴシック" w:hAnsi="Consolas" w:hint="eastAsia"/>
              </w:rPr>
              <w:t>中間投入</w:t>
            </w:r>
            <w:r w:rsidRPr="00A231FF">
              <w:rPr>
                <w:rFonts w:ascii="Consolas" w:eastAsia="游ゴシック" w:hAnsi="Consolas"/>
              </w:rPr>
              <w:t xml:space="preserve"> #FFFF00</w:t>
            </w:r>
          </w:p>
          <w:p w14:paraId="309C1D22"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サービス</w:t>
            </w:r>
            <w:r w:rsidRPr="00A231FF">
              <w:rPr>
                <w:rFonts w:ascii="Consolas" w:eastAsia="游ゴシック" w:hAnsi="Consolas"/>
              </w:rPr>
              <w:t xml:space="preserve"> #FFD700</w:t>
            </w:r>
          </w:p>
          <w:p w14:paraId="70167E56" w14:textId="77777777" w:rsidR="00D81E73" w:rsidRPr="00A231FF" w:rsidRDefault="00D81E73" w:rsidP="00A231FF">
            <w:pPr>
              <w:widowControl/>
              <w:spacing w:line="210" w:lineRule="exact"/>
              <w:jc w:val="left"/>
              <w:rPr>
                <w:rFonts w:ascii="Consolas" w:eastAsia="游ゴシック" w:hAnsi="Consolas"/>
              </w:rPr>
            </w:pPr>
          </w:p>
          <w:p w14:paraId="29F9AA0C"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情報通信</w:t>
            </w:r>
            <w:r w:rsidRPr="00A231FF">
              <w:rPr>
                <w:rFonts w:ascii="Consolas" w:eastAsia="游ゴシック" w:hAnsi="Consolas"/>
              </w:rPr>
              <w:t xml:space="preserve"> [</w:t>
            </w:r>
            <w:r w:rsidRPr="00A231FF">
              <w:rPr>
                <w:rFonts w:ascii="Consolas" w:eastAsia="游ゴシック" w:hAnsi="Consolas"/>
                <w:color w:val="FF0000"/>
              </w:rPr>
              <w:t>3198.5</w:t>
            </w:r>
            <w:r w:rsidRPr="00A231FF">
              <w:rPr>
                <w:rFonts w:ascii="Consolas" w:eastAsia="游ゴシック" w:hAnsi="Consolas"/>
              </w:rPr>
              <w:t xml:space="preserve">] </w:t>
            </w:r>
            <w:r w:rsidRPr="00A231FF">
              <w:rPr>
                <w:rFonts w:ascii="Consolas" w:eastAsia="游ゴシック" w:hAnsi="Consolas" w:hint="eastAsia"/>
              </w:rPr>
              <w:t>中間投入</w:t>
            </w:r>
            <w:r w:rsidRPr="00A231FF">
              <w:rPr>
                <w:rFonts w:ascii="Consolas" w:eastAsia="游ゴシック" w:hAnsi="Consolas"/>
              </w:rPr>
              <w:t xml:space="preserve"> #FFFF00</w:t>
            </w:r>
          </w:p>
          <w:p w14:paraId="69FD4B20"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情報通信</w:t>
            </w:r>
            <w:r w:rsidRPr="00A231FF">
              <w:rPr>
                <w:rFonts w:ascii="Consolas" w:eastAsia="游ゴシック" w:hAnsi="Consolas"/>
              </w:rPr>
              <w:t xml:space="preserve"> #FFD700</w:t>
            </w:r>
          </w:p>
          <w:p w14:paraId="3537F061" w14:textId="77777777" w:rsidR="00D81E73" w:rsidRPr="00A231FF" w:rsidRDefault="00D81E73" w:rsidP="00A231FF">
            <w:pPr>
              <w:widowControl/>
              <w:spacing w:line="210" w:lineRule="exact"/>
              <w:jc w:val="left"/>
              <w:rPr>
                <w:rFonts w:ascii="Consolas" w:eastAsia="游ゴシック" w:hAnsi="Consolas"/>
              </w:rPr>
            </w:pPr>
          </w:p>
          <w:p w14:paraId="3E0D8657"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運輸・郵便</w:t>
            </w:r>
            <w:r w:rsidRPr="00A231FF">
              <w:rPr>
                <w:rFonts w:ascii="Consolas" w:eastAsia="游ゴシック" w:hAnsi="Consolas"/>
              </w:rPr>
              <w:t xml:space="preserve"> [</w:t>
            </w:r>
            <w:r w:rsidRPr="00A231FF">
              <w:rPr>
                <w:rFonts w:ascii="Consolas" w:eastAsia="游ゴシック" w:hAnsi="Consolas"/>
                <w:color w:val="FF0000"/>
              </w:rPr>
              <w:t>2113.7</w:t>
            </w:r>
            <w:r w:rsidRPr="00A231FF">
              <w:rPr>
                <w:rFonts w:ascii="Consolas" w:eastAsia="游ゴシック" w:hAnsi="Consolas"/>
              </w:rPr>
              <w:t xml:space="preserve">] </w:t>
            </w:r>
            <w:r w:rsidRPr="00A231FF">
              <w:rPr>
                <w:rFonts w:ascii="Consolas" w:eastAsia="游ゴシック" w:hAnsi="Consolas" w:hint="eastAsia"/>
              </w:rPr>
              <w:t>中間投入</w:t>
            </w:r>
            <w:r w:rsidRPr="00A231FF">
              <w:rPr>
                <w:rFonts w:ascii="Consolas" w:eastAsia="游ゴシック" w:hAnsi="Consolas"/>
              </w:rPr>
              <w:t xml:space="preserve"> #FFFF00</w:t>
            </w:r>
          </w:p>
          <w:p w14:paraId="27E78DED"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運輸・郵便</w:t>
            </w:r>
            <w:r w:rsidRPr="00A231FF">
              <w:rPr>
                <w:rFonts w:ascii="Consolas" w:eastAsia="游ゴシック" w:hAnsi="Consolas"/>
              </w:rPr>
              <w:t xml:space="preserve"> #FFD700</w:t>
            </w:r>
          </w:p>
          <w:p w14:paraId="793C7A29" w14:textId="77777777" w:rsidR="00D81E73" w:rsidRPr="00A231FF" w:rsidRDefault="00D81E73" w:rsidP="00A231FF">
            <w:pPr>
              <w:widowControl/>
              <w:spacing w:line="210" w:lineRule="exact"/>
              <w:jc w:val="left"/>
              <w:rPr>
                <w:rFonts w:ascii="Consolas" w:eastAsia="游ゴシック" w:hAnsi="Consolas"/>
              </w:rPr>
            </w:pPr>
          </w:p>
          <w:p w14:paraId="20277886"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商業</w:t>
            </w:r>
            <w:r w:rsidRPr="00A231FF">
              <w:rPr>
                <w:rFonts w:ascii="Consolas" w:eastAsia="游ゴシック" w:hAnsi="Consolas"/>
              </w:rPr>
              <w:t xml:space="preserve"> [</w:t>
            </w:r>
            <w:r w:rsidRPr="00A231FF">
              <w:rPr>
                <w:rFonts w:ascii="Consolas" w:eastAsia="游ゴシック" w:hAnsi="Consolas"/>
                <w:color w:val="FF0000"/>
              </w:rPr>
              <w:t>1862.8</w:t>
            </w:r>
            <w:r w:rsidRPr="00A231FF">
              <w:rPr>
                <w:rFonts w:ascii="Consolas" w:eastAsia="游ゴシック" w:hAnsi="Consolas"/>
              </w:rPr>
              <w:t xml:space="preserve">] </w:t>
            </w:r>
            <w:r w:rsidRPr="00A231FF">
              <w:rPr>
                <w:rFonts w:ascii="Consolas" w:eastAsia="游ゴシック" w:hAnsi="Consolas" w:hint="eastAsia"/>
              </w:rPr>
              <w:t>中間投入</w:t>
            </w:r>
            <w:r w:rsidRPr="00A231FF">
              <w:rPr>
                <w:rFonts w:ascii="Consolas" w:eastAsia="游ゴシック" w:hAnsi="Consolas"/>
              </w:rPr>
              <w:t xml:space="preserve"> #FFFF00</w:t>
            </w:r>
          </w:p>
          <w:p w14:paraId="25476973"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商業</w:t>
            </w:r>
            <w:r w:rsidRPr="00A231FF">
              <w:rPr>
                <w:rFonts w:ascii="Consolas" w:eastAsia="游ゴシック" w:hAnsi="Consolas"/>
              </w:rPr>
              <w:t xml:space="preserve"> #FFD700</w:t>
            </w:r>
          </w:p>
          <w:p w14:paraId="3FA5202B" w14:textId="77777777" w:rsidR="00D81E73" w:rsidRPr="00A231FF" w:rsidRDefault="00D81E73" w:rsidP="00A231FF">
            <w:pPr>
              <w:widowControl/>
              <w:spacing w:line="210" w:lineRule="exact"/>
              <w:jc w:val="left"/>
              <w:rPr>
                <w:rFonts w:ascii="Consolas" w:eastAsia="游ゴシック" w:hAnsi="Consolas"/>
              </w:rPr>
            </w:pPr>
          </w:p>
          <w:p w14:paraId="3CCFDEB9"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その他</w:t>
            </w:r>
            <w:r w:rsidRPr="00A231FF">
              <w:rPr>
                <w:rFonts w:ascii="Consolas" w:eastAsia="游ゴシック" w:hAnsi="Consolas"/>
              </w:rPr>
              <w:t>(</w:t>
            </w:r>
            <w:r w:rsidRPr="00A231FF">
              <w:rPr>
                <w:rFonts w:ascii="Consolas" w:eastAsia="游ゴシック" w:hAnsi="Consolas" w:hint="eastAsia"/>
              </w:rPr>
              <w:t>中間投入</w:t>
            </w:r>
            <w:r w:rsidRPr="00A231FF">
              <w:rPr>
                <w:rFonts w:ascii="Consolas" w:eastAsia="游ゴシック" w:hAnsi="Consolas"/>
              </w:rPr>
              <w:t>) [</w:t>
            </w:r>
            <w:r w:rsidRPr="00A231FF">
              <w:rPr>
                <w:rFonts w:ascii="Consolas" w:eastAsia="游ゴシック" w:hAnsi="Consolas"/>
                <w:color w:val="FF0000"/>
              </w:rPr>
              <w:t>6897.2</w:t>
            </w:r>
            <w:r w:rsidRPr="00A231FF">
              <w:rPr>
                <w:rFonts w:ascii="Consolas" w:eastAsia="游ゴシック" w:hAnsi="Consolas"/>
              </w:rPr>
              <w:t xml:space="preserve">] </w:t>
            </w:r>
            <w:r w:rsidRPr="00A231FF">
              <w:rPr>
                <w:rFonts w:ascii="Consolas" w:eastAsia="游ゴシック" w:hAnsi="Consolas" w:hint="eastAsia"/>
              </w:rPr>
              <w:t>中間投入</w:t>
            </w:r>
            <w:r w:rsidRPr="00A231FF">
              <w:rPr>
                <w:rFonts w:ascii="Consolas" w:eastAsia="游ゴシック" w:hAnsi="Consolas"/>
              </w:rPr>
              <w:t xml:space="preserve"> #FFFF00</w:t>
            </w:r>
          </w:p>
          <w:p w14:paraId="0DA03587"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その他</w:t>
            </w:r>
            <w:r w:rsidRPr="00A231FF">
              <w:rPr>
                <w:rFonts w:ascii="Consolas" w:eastAsia="游ゴシック" w:hAnsi="Consolas"/>
              </w:rPr>
              <w:t>(</w:t>
            </w:r>
            <w:r w:rsidRPr="00A231FF">
              <w:rPr>
                <w:rFonts w:ascii="Consolas" w:eastAsia="游ゴシック" w:hAnsi="Consolas" w:hint="eastAsia"/>
              </w:rPr>
              <w:t>中間投入</w:t>
            </w:r>
            <w:r w:rsidRPr="00A231FF">
              <w:rPr>
                <w:rFonts w:ascii="Consolas" w:eastAsia="游ゴシック" w:hAnsi="Consolas"/>
              </w:rPr>
              <w:t>) #FFD700</w:t>
            </w:r>
          </w:p>
          <w:p w14:paraId="5632391C" w14:textId="77777777" w:rsidR="00D81E73" w:rsidRPr="00A231FF" w:rsidRDefault="00D81E73" w:rsidP="00A231FF">
            <w:pPr>
              <w:widowControl/>
              <w:spacing w:line="210" w:lineRule="exact"/>
              <w:jc w:val="left"/>
              <w:rPr>
                <w:rFonts w:ascii="Consolas" w:eastAsia="游ゴシック" w:hAnsi="Consolas"/>
              </w:rPr>
            </w:pPr>
          </w:p>
          <w:p w14:paraId="5FC5C26F" w14:textId="77777777" w:rsidR="00D81E73" w:rsidRPr="00A231FF" w:rsidRDefault="00D81E73" w:rsidP="00A231FF">
            <w:pPr>
              <w:widowControl/>
              <w:spacing w:line="210" w:lineRule="exact"/>
              <w:jc w:val="left"/>
              <w:rPr>
                <w:rFonts w:ascii="Consolas" w:eastAsia="游ゴシック" w:hAnsi="Consolas"/>
                <w:color w:val="92D050"/>
              </w:rPr>
            </w:pPr>
            <w:r w:rsidRPr="00A231FF">
              <w:rPr>
                <w:rFonts w:ascii="Consolas" w:eastAsia="游ゴシック" w:hAnsi="Consolas"/>
                <w:color w:val="92D050"/>
              </w:rPr>
              <w:t>//</w:t>
            </w:r>
            <w:r w:rsidRPr="00A231FF">
              <w:rPr>
                <w:rFonts w:ascii="Consolas" w:eastAsia="游ゴシック" w:hAnsi="Consolas" w:hint="eastAsia"/>
                <w:color w:val="92D050"/>
              </w:rPr>
              <w:t>粗付加価値</w:t>
            </w:r>
          </w:p>
          <w:p w14:paraId="40C0FF4E"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雇用者所得</w:t>
            </w:r>
            <w:r w:rsidRPr="00A231FF">
              <w:rPr>
                <w:rFonts w:ascii="Consolas" w:eastAsia="游ゴシック" w:hAnsi="Consolas"/>
              </w:rPr>
              <w:t xml:space="preserve"> [</w:t>
            </w:r>
            <w:r w:rsidRPr="00A231FF">
              <w:rPr>
                <w:rFonts w:ascii="Consolas" w:eastAsia="游ゴシック" w:hAnsi="Consolas"/>
                <w:color w:val="FF0000"/>
              </w:rPr>
              <w:t>21324.7</w:t>
            </w:r>
            <w:r w:rsidRPr="00A231FF">
              <w:rPr>
                <w:rFonts w:ascii="Consolas" w:eastAsia="游ゴシック" w:hAnsi="Consolas"/>
              </w:rPr>
              <w:t xml:space="preserve">] </w:t>
            </w:r>
            <w:r w:rsidRPr="00A231FF">
              <w:rPr>
                <w:rFonts w:ascii="Consolas" w:eastAsia="游ゴシック" w:hAnsi="Consolas" w:hint="eastAsia"/>
              </w:rPr>
              <w:t>粗付加価値</w:t>
            </w:r>
            <w:r w:rsidRPr="00A231FF">
              <w:rPr>
                <w:rFonts w:ascii="Consolas" w:eastAsia="游ゴシック" w:hAnsi="Consolas"/>
              </w:rPr>
              <w:t xml:space="preserve"> #de82a7</w:t>
            </w:r>
          </w:p>
          <w:p w14:paraId="470F2B27"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雇用者所得</w:t>
            </w:r>
            <w:r w:rsidRPr="00A231FF">
              <w:rPr>
                <w:rFonts w:ascii="Consolas" w:eastAsia="游ゴシック" w:hAnsi="Consolas"/>
              </w:rPr>
              <w:t xml:space="preserve"> #c70067</w:t>
            </w:r>
          </w:p>
          <w:p w14:paraId="2BF74C83" w14:textId="77777777" w:rsidR="00D81E73" w:rsidRPr="00A231FF" w:rsidRDefault="00D81E73" w:rsidP="00A231FF">
            <w:pPr>
              <w:widowControl/>
              <w:spacing w:line="210" w:lineRule="exact"/>
              <w:jc w:val="left"/>
              <w:rPr>
                <w:rFonts w:ascii="Consolas" w:eastAsia="游ゴシック" w:hAnsi="Consolas"/>
              </w:rPr>
            </w:pPr>
          </w:p>
          <w:p w14:paraId="493F1328"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営業余剰</w:t>
            </w:r>
            <w:r w:rsidRPr="00A231FF">
              <w:rPr>
                <w:rFonts w:ascii="Consolas" w:eastAsia="游ゴシック" w:hAnsi="Consolas"/>
              </w:rPr>
              <w:t xml:space="preserve"> [</w:t>
            </w:r>
            <w:r w:rsidRPr="00A231FF">
              <w:rPr>
                <w:rFonts w:ascii="Consolas" w:eastAsia="游ゴシック" w:hAnsi="Consolas"/>
                <w:color w:val="FF0000"/>
              </w:rPr>
              <w:t>5891</w:t>
            </w:r>
            <w:r w:rsidRPr="00A231FF">
              <w:rPr>
                <w:rFonts w:ascii="Consolas" w:eastAsia="游ゴシック" w:hAnsi="Consolas"/>
              </w:rPr>
              <w:t xml:space="preserve">] </w:t>
            </w:r>
            <w:r w:rsidRPr="00A231FF">
              <w:rPr>
                <w:rFonts w:ascii="Consolas" w:eastAsia="游ゴシック" w:hAnsi="Consolas" w:hint="eastAsia"/>
              </w:rPr>
              <w:t>粗付加価値</w:t>
            </w:r>
            <w:r w:rsidRPr="00A231FF">
              <w:rPr>
                <w:rFonts w:ascii="Consolas" w:eastAsia="游ゴシック" w:hAnsi="Consolas"/>
              </w:rPr>
              <w:t xml:space="preserve"> #de82a7</w:t>
            </w:r>
          </w:p>
          <w:p w14:paraId="13CED002"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営業余剰</w:t>
            </w:r>
            <w:r w:rsidRPr="00A231FF">
              <w:rPr>
                <w:rFonts w:ascii="Consolas" w:eastAsia="游ゴシック" w:hAnsi="Consolas"/>
              </w:rPr>
              <w:t xml:space="preserve"> #c70067</w:t>
            </w:r>
          </w:p>
          <w:p w14:paraId="000E947A" w14:textId="77777777" w:rsidR="00D81E73" w:rsidRPr="00A231FF" w:rsidRDefault="00D81E73" w:rsidP="00A231FF">
            <w:pPr>
              <w:widowControl/>
              <w:spacing w:line="210" w:lineRule="exact"/>
              <w:jc w:val="left"/>
              <w:rPr>
                <w:rFonts w:ascii="Consolas" w:eastAsia="游ゴシック" w:hAnsi="Consolas"/>
              </w:rPr>
            </w:pPr>
          </w:p>
          <w:p w14:paraId="4A62C531"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資本減耗引当</w:t>
            </w:r>
            <w:r w:rsidRPr="00A231FF">
              <w:rPr>
                <w:rFonts w:ascii="Consolas" w:eastAsia="游ゴシック" w:hAnsi="Consolas"/>
              </w:rPr>
              <w:t xml:space="preserve"> [</w:t>
            </w:r>
            <w:r w:rsidRPr="00A231FF">
              <w:rPr>
                <w:rFonts w:ascii="Consolas" w:eastAsia="游ゴシック" w:hAnsi="Consolas"/>
                <w:color w:val="FF0000"/>
              </w:rPr>
              <w:t>9062.2</w:t>
            </w:r>
            <w:r w:rsidRPr="00A231FF">
              <w:rPr>
                <w:rFonts w:ascii="Consolas" w:eastAsia="游ゴシック" w:hAnsi="Consolas"/>
              </w:rPr>
              <w:t xml:space="preserve">] </w:t>
            </w:r>
            <w:r w:rsidRPr="00A231FF">
              <w:rPr>
                <w:rFonts w:ascii="Consolas" w:eastAsia="游ゴシック" w:hAnsi="Consolas" w:hint="eastAsia"/>
              </w:rPr>
              <w:t>粗付加価値</w:t>
            </w:r>
            <w:r w:rsidRPr="00A231FF">
              <w:rPr>
                <w:rFonts w:ascii="Consolas" w:eastAsia="游ゴシック" w:hAnsi="Consolas"/>
              </w:rPr>
              <w:t xml:space="preserve"> #de82a7</w:t>
            </w:r>
          </w:p>
          <w:p w14:paraId="4A33BD79"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資本減耗引当</w:t>
            </w:r>
            <w:r w:rsidRPr="00A231FF">
              <w:rPr>
                <w:rFonts w:ascii="Consolas" w:eastAsia="游ゴシック" w:hAnsi="Consolas"/>
              </w:rPr>
              <w:t xml:space="preserve"> #c70067</w:t>
            </w:r>
          </w:p>
          <w:p w14:paraId="3DF895D0" w14:textId="77777777" w:rsidR="00D81E73" w:rsidRPr="00A231FF" w:rsidRDefault="00D81E73" w:rsidP="00A231FF">
            <w:pPr>
              <w:widowControl/>
              <w:spacing w:line="210" w:lineRule="exact"/>
              <w:jc w:val="left"/>
              <w:rPr>
                <w:rFonts w:ascii="Consolas" w:eastAsia="游ゴシック" w:hAnsi="Consolas"/>
              </w:rPr>
            </w:pPr>
          </w:p>
          <w:p w14:paraId="049811A6"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その他</w:t>
            </w:r>
            <w:r w:rsidRPr="00A231FF">
              <w:rPr>
                <w:rFonts w:ascii="Consolas" w:eastAsia="游ゴシック" w:hAnsi="Consolas"/>
              </w:rPr>
              <w:t>(</w:t>
            </w:r>
            <w:r w:rsidRPr="00A231FF">
              <w:rPr>
                <w:rFonts w:ascii="Consolas" w:eastAsia="游ゴシック" w:hAnsi="Consolas" w:hint="eastAsia"/>
              </w:rPr>
              <w:t>粗付加価値</w:t>
            </w:r>
            <w:r w:rsidRPr="00A231FF">
              <w:rPr>
                <w:rFonts w:ascii="Consolas" w:eastAsia="游ゴシック" w:hAnsi="Consolas"/>
              </w:rPr>
              <w:t>) [</w:t>
            </w:r>
            <w:r w:rsidRPr="00A231FF">
              <w:rPr>
                <w:rFonts w:ascii="Consolas" w:eastAsia="游ゴシック" w:hAnsi="Consolas"/>
                <w:color w:val="FF0000"/>
              </w:rPr>
              <w:t>3554.1</w:t>
            </w:r>
            <w:r w:rsidRPr="00A231FF">
              <w:rPr>
                <w:rFonts w:ascii="Consolas" w:eastAsia="游ゴシック" w:hAnsi="Consolas"/>
              </w:rPr>
              <w:t xml:space="preserve">] </w:t>
            </w:r>
            <w:r w:rsidRPr="00A231FF">
              <w:rPr>
                <w:rFonts w:ascii="Consolas" w:eastAsia="游ゴシック" w:hAnsi="Consolas" w:hint="eastAsia"/>
              </w:rPr>
              <w:t>粗付加価値</w:t>
            </w:r>
            <w:r w:rsidRPr="00A231FF">
              <w:rPr>
                <w:rFonts w:ascii="Consolas" w:eastAsia="游ゴシック" w:hAnsi="Consolas"/>
              </w:rPr>
              <w:t xml:space="preserve"> #de82a7</w:t>
            </w:r>
          </w:p>
          <w:p w14:paraId="58E9D2E9"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その他</w:t>
            </w:r>
            <w:r w:rsidRPr="00A231FF">
              <w:rPr>
                <w:rFonts w:ascii="Consolas" w:eastAsia="游ゴシック" w:hAnsi="Consolas"/>
              </w:rPr>
              <w:t>(</w:t>
            </w:r>
            <w:r w:rsidRPr="00A231FF">
              <w:rPr>
                <w:rFonts w:ascii="Consolas" w:eastAsia="游ゴシック" w:hAnsi="Consolas" w:hint="eastAsia"/>
              </w:rPr>
              <w:t>粗付加価値</w:t>
            </w:r>
            <w:r w:rsidRPr="00A231FF">
              <w:rPr>
                <w:rFonts w:ascii="Consolas" w:eastAsia="游ゴシック" w:hAnsi="Consolas"/>
              </w:rPr>
              <w:t>) #c70067</w:t>
            </w:r>
          </w:p>
          <w:p w14:paraId="1D4D2B09" w14:textId="77777777" w:rsidR="00D81E73" w:rsidRPr="00A231FF" w:rsidRDefault="00D81E73" w:rsidP="00A231FF">
            <w:pPr>
              <w:widowControl/>
              <w:spacing w:line="210" w:lineRule="exact"/>
              <w:jc w:val="left"/>
              <w:rPr>
                <w:rFonts w:ascii="Consolas" w:eastAsia="游ゴシック" w:hAnsi="Consolas"/>
              </w:rPr>
            </w:pPr>
          </w:p>
          <w:p w14:paraId="3478AB72" w14:textId="77777777" w:rsidR="00D81E73" w:rsidRPr="00A231FF" w:rsidRDefault="00D81E73" w:rsidP="00A231FF">
            <w:pPr>
              <w:widowControl/>
              <w:spacing w:line="210" w:lineRule="exact"/>
              <w:jc w:val="left"/>
              <w:rPr>
                <w:rFonts w:ascii="Consolas" w:eastAsia="游ゴシック" w:hAnsi="Consolas"/>
                <w:color w:val="92D050"/>
              </w:rPr>
            </w:pPr>
            <w:r w:rsidRPr="00A231FF">
              <w:rPr>
                <w:rFonts w:ascii="Consolas" w:eastAsia="游ゴシック" w:hAnsi="Consolas"/>
                <w:color w:val="92D050"/>
              </w:rPr>
              <w:t>//</w:t>
            </w:r>
            <w:r w:rsidRPr="00A231FF">
              <w:rPr>
                <w:rFonts w:ascii="Consolas" w:eastAsia="游ゴシック" w:hAnsi="Consolas" w:hint="eastAsia"/>
                <w:color w:val="92D050"/>
              </w:rPr>
              <w:t>輸移入</w:t>
            </w:r>
          </w:p>
          <w:p w14:paraId="14561094"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輸入</w:t>
            </w:r>
            <w:r w:rsidRPr="00A231FF">
              <w:rPr>
                <w:rFonts w:ascii="Consolas" w:eastAsia="游ゴシック" w:hAnsi="Consolas"/>
              </w:rPr>
              <w:t xml:space="preserve"> [</w:t>
            </w:r>
            <w:r w:rsidRPr="00A231FF">
              <w:rPr>
                <w:rFonts w:ascii="Consolas" w:eastAsia="游ゴシック" w:hAnsi="Consolas"/>
                <w:color w:val="FF0000"/>
              </w:rPr>
              <w:t>6037.2</w:t>
            </w:r>
            <w:r w:rsidRPr="00A231FF">
              <w:rPr>
                <w:rFonts w:ascii="Consolas" w:eastAsia="游ゴシック" w:hAnsi="Consolas"/>
              </w:rPr>
              <w:t xml:space="preserve">] </w:t>
            </w:r>
            <w:r w:rsidRPr="00A231FF">
              <w:rPr>
                <w:rFonts w:ascii="Consolas" w:eastAsia="游ゴシック" w:hAnsi="Consolas" w:hint="eastAsia"/>
              </w:rPr>
              <w:t>輸移入</w:t>
            </w:r>
            <w:r w:rsidRPr="00A231FF">
              <w:rPr>
                <w:rFonts w:ascii="Consolas" w:eastAsia="游ゴシック" w:hAnsi="Consolas"/>
              </w:rPr>
              <w:t xml:space="preserve"> #ea5549</w:t>
            </w:r>
          </w:p>
          <w:p w14:paraId="44C6C147"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輸入</w:t>
            </w:r>
            <w:r w:rsidRPr="00A231FF">
              <w:rPr>
                <w:rFonts w:ascii="Consolas" w:eastAsia="游ゴシック" w:hAnsi="Consolas"/>
              </w:rPr>
              <w:t xml:space="preserve"> #ea5550</w:t>
            </w:r>
          </w:p>
          <w:p w14:paraId="17F18D86" w14:textId="77777777" w:rsidR="00D81E73" w:rsidRPr="00A231FF" w:rsidRDefault="00D81E73" w:rsidP="00A231FF">
            <w:pPr>
              <w:widowControl/>
              <w:spacing w:line="210" w:lineRule="exact"/>
              <w:jc w:val="left"/>
              <w:rPr>
                <w:rFonts w:ascii="Consolas" w:eastAsia="游ゴシック" w:hAnsi="Consolas"/>
              </w:rPr>
            </w:pPr>
          </w:p>
          <w:p w14:paraId="28CF0128"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移入</w:t>
            </w:r>
            <w:r w:rsidRPr="00A231FF">
              <w:rPr>
                <w:rFonts w:ascii="Consolas" w:eastAsia="游ゴシック" w:hAnsi="Consolas"/>
              </w:rPr>
              <w:t xml:space="preserve"> [</w:t>
            </w:r>
            <w:r w:rsidRPr="00A231FF">
              <w:rPr>
                <w:rFonts w:ascii="Consolas" w:eastAsia="游ゴシック" w:hAnsi="Consolas"/>
                <w:color w:val="FF0000"/>
              </w:rPr>
              <w:t>16685.8</w:t>
            </w:r>
            <w:r w:rsidRPr="00A231FF">
              <w:rPr>
                <w:rFonts w:ascii="Consolas" w:eastAsia="游ゴシック" w:hAnsi="Consolas"/>
              </w:rPr>
              <w:t xml:space="preserve">] </w:t>
            </w:r>
            <w:r w:rsidRPr="00A231FF">
              <w:rPr>
                <w:rFonts w:ascii="Consolas" w:eastAsia="游ゴシック" w:hAnsi="Consolas" w:hint="eastAsia"/>
              </w:rPr>
              <w:t>輸移入</w:t>
            </w:r>
            <w:r w:rsidRPr="00A231FF">
              <w:rPr>
                <w:rFonts w:ascii="Consolas" w:eastAsia="游ゴシック" w:hAnsi="Consolas"/>
              </w:rPr>
              <w:t xml:space="preserve"> #ea5549</w:t>
            </w:r>
          </w:p>
          <w:p w14:paraId="286C2D34"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移入</w:t>
            </w:r>
            <w:r w:rsidRPr="00A231FF">
              <w:rPr>
                <w:rFonts w:ascii="Consolas" w:eastAsia="游ゴシック" w:hAnsi="Consolas"/>
              </w:rPr>
              <w:t xml:space="preserve"> #ea5550</w:t>
            </w:r>
          </w:p>
          <w:p w14:paraId="590EFD47" w14:textId="77777777" w:rsidR="00D81E73" w:rsidRPr="00A231FF" w:rsidRDefault="00D81E73" w:rsidP="00A231FF">
            <w:pPr>
              <w:widowControl/>
              <w:spacing w:line="210" w:lineRule="exact"/>
              <w:jc w:val="left"/>
              <w:rPr>
                <w:rFonts w:ascii="Consolas" w:eastAsia="游ゴシック" w:hAnsi="Consolas"/>
              </w:rPr>
            </w:pPr>
          </w:p>
          <w:p w14:paraId="2F178162" w14:textId="77777777" w:rsidR="00D81E73" w:rsidRPr="00A231FF" w:rsidRDefault="00D81E73" w:rsidP="00A231FF">
            <w:pPr>
              <w:widowControl/>
              <w:spacing w:line="210" w:lineRule="exact"/>
              <w:jc w:val="left"/>
              <w:rPr>
                <w:rFonts w:ascii="Consolas" w:eastAsia="游ゴシック" w:hAnsi="Consolas"/>
                <w:color w:val="92D050"/>
              </w:rPr>
            </w:pPr>
            <w:r w:rsidRPr="00A231FF">
              <w:rPr>
                <w:rFonts w:ascii="Consolas" w:eastAsia="游ゴシック" w:hAnsi="Consolas"/>
                <w:color w:val="92D050"/>
              </w:rPr>
              <w:t>//</w:t>
            </w:r>
            <w:r w:rsidRPr="00A231FF">
              <w:rPr>
                <w:rFonts w:ascii="Consolas" w:eastAsia="游ゴシック" w:hAnsi="Consolas" w:hint="eastAsia"/>
                <w:color w:val="92D050"/>
              </w:rPr>
              <w:t>総供給</w:t>
            </w:r>
          </w:p>
          <w:p w14:paraId="33CB585B"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中間投入</w:t>
            </w:r>
            <w:r w:rsidRPr="00A231FF">
              <w:rPr>
                <w:rFonts w:ascii="Consolas" w:eastAsia="游ゴシック" w:hAnsi="Consolas"/>
              </w:rPr>
              <w:t xml:space="preserve"> [</w:t>
            </w:r>
            <w:r w:rsidRPr="00A231FF">
              <w:rPr>
                <w:rFonts w:ascii="Consolas" w:eastAsia="游ゴシック" w:hAnsi="Consolas"/>
                <w:color w:val="FF0000"/>
              </w:rPr>
              <w:t>32222.6</w:t>
            </w:r>
            <w:r w:rsidRPr="00A231FF">
              <w:rPr>
                <w:rFonts w:ascii="Consolas" w:eastAsia="游ゴシック" w:hAnsi="Consolas"/>
              </w:rPr>
              <w:t xml:space="preserve">] </w:t>
            </w:r>
            <w:r w:rsidRPr="00A231FF">
              <w:rPr>
                <w:rFonts w:ascii="Consolas" w:eastAsia="游ゴシック" w:hAnsi="Consolas" w:hint="eastAsia"/>
              </w:rPr>
              <w:t>総供給</w:t>
            </w:r>
            <w:r w:rsidRPr="00A231FF">
              <w:rPr>
                <w:rFonts w:ascii="Consolas" w:eastAsia="游ゴシック" w:hAnsi="Consolas"/>
              </w:rPr>
              <w:t>(</w:t>
            </w:r>
            <w:r w:rsidRPr="00A231FF">
              <w:rPr>
                <w:rFonts w:ascii="Consolas" w:eastAsia="游ゴシック" w:hAnsi="Consolas" w:hint="eastAsia"/>
              </w:rPr>
              <w:t>総需要</w:t>
            </w:r>
            <w:r w:rsidRPr="00A231FF">
              <w:rPr>
                <w:rFonts w:ascii="Consolas" w:eastAsia="游ゴシック" w:hAnsi="Consolas"/>
              </w:rPr>
              <w:t>) #FF8C00</w:t>
            </w:r>
          </w:p>
          <w:p w14:paraId="1B09670A" w14:textId="77777777" w:rsidR="00D81E73" w:rsidRPr="00A231FF" w:rsidRDefault="00D81E73" w:rsidP="00A231FF">
            <w:pPr>
              <w:widowControl/>
              <w:spacing w:line="210" w:lineRule="exact"/>
              <w:jc w:val="left"/>
              <w:rPr>
                <w:rFonts w:ascii="Consolas" w:eastAsia="游ゴシック" w:hAnsi="Consolas"/>
              </w:rPr>
            </w:pPr>
          </w:p>
          <w:p w14:paraId="52C2A527"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中間投入</w:t>
            </w:r>
            <w:r w:rsidRPr="00A231FF">
              <w:rPr>
                <w:rFonts w:ascii="Consolas" w:eastAsia="游ゴシック" w:hAnsi="Consolas"/>
              </w:rPr>
              <w:t xml:space="preserve"> #FF8C00</w:t>
            </w:r>
          </w:p>
          <w:p w14:paraId="10469DB1" w14:textId="77777777" w:rsidR="00D81E73" w:rsidRPr="00A231FF" w:rsidRDefault="00D81E73" w:rsidP="00A231FF">
            <w:pPr>
              <w:widowControl/>
              <w:spacing w:line="210" w:lineRule="exact"/>
              <w:jc w:val="left"/>
              <w:rPr>
                <w:rFonts w:ascii="Consolas" w:eastAsia="游ゴシック" w:hAnsi="Consolas"/>
              </w:rPr>
            </w:pPr>
          </w:p>
          <w:p w14:paraId="001C3E96"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粗付加価値</w:t>
            </w:r>
            <w:r w:rsidRPr="00A231FF">
              <w:rPr>
                <w:rFonts w:ascii="Consolas" w:eastAsia="游ゴシック" w:hAnsi="Consolas"/>
              </w:rPr>
              <w:t xml:space="preserve"> [</w:t>
            </w:r>
            <w:r w:rsidRPr="00A231FF">
              <w:rPr>
                <w:rFonts w:ascii="Consolas" w:eastAsia="游ゴシック" w:hAnsi="Consolas"/>
                <w:color w:val="FF0000"/>
              </w:rPr>
              <w:t>39832</w:t>
            </w:r>
            <w:r w:rsidRPr="00A231FF">
              <w:rPr>
                <w:rFonts w:ascii="Consolas" w:eastAsia="游ゴシック" w:hAnsi="Consolas"/>
              </w:rPr>
              <w:t xml:space="preserve">] </w:t>
            </w:r>
            <w:r w:rsidRPr="00A231FF">
              <w:rPr>
                <w:rFonts w:ascii="Consolas" w:eastAsia="游ゴシック" w:hAnsi="Consolas" w:hint="eastAsia"/>
              </w:rPr>
              <w:t>総供給</w:t>
            </w:r>
            <w:r w:rsidRPr="00A231FF">
              <w:rPr>
                <w:rFonts w:ascii="Consolas" w:eastAsia="游ゴシック" w:hAnsi="Consolas"/>
              </w:rPr>
              <w:t>(</w:t>
            </w:r>
            <w:r w:rsidRPr="00A231FF">
              <w:rPr>
                <w:rFonts w:ascii="Consolas" w:eastAsia="游ゴシック" w:hAnsi="Consolas" w:hint="eastAsia"/>
              </w:rPr>
              <w:t>総需要</w:t>
            </w:r>
            <w:r w:rsidRPr="00A231FF">
              <w:rPr>
                <w:rFonts w:ascii="Consolas" w:eastAsia="游ゴシック" w:hAnsi="Consolas"/>
              </w:rPr>
              <w:t>) #C71585</w:t>
            </w:r>
          </w:p>
          <w:p w14:paraId="5699A535" w14:textId="77777777" w:rsidR="00D81E73" w:rsidRPr="00A231FF" w:rsidRDefault="00D81E73" w:rsidP="00A231FF">
            <w:pPr>
              <w:widowControl/>
              <w:spacing w:line="210" w:lineRule="exact"/>
              <w:jc w:val="left"/>
              <w:rPr>
                <w:rFonts w:ascii="Consolas" w:eastAsia="游ゴシック" w:hAnsi="Consolas"/>
              </w:rPr>
            </w:pPr>
          </w:p>
          <w:p w14:paraId="5F63BC3E"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粗付加価値</w:t>
            </w:r>
            <w:r w:rsidRPr="00A231FF">
              <w:rPr>
                <w:rFonts w:ascii="Consolas" w:eastAsia="游ゴシック" w:hAnsi="Consolas"/>
              </w:rPr>
              <w:t xml:space="preserve"> #C71585</w:t>
            </w:r>
          </w:p>
          <w:p w14:paraId="10398485" w14:textId="77777777" w:rsidR="00D81E73" w:rsidRPr="00A231FF" w:rsidRDefault="00D81E73" w:rsidP="00A231FF">
            <w:pPr>
              <w:widowControl/>
              <w:spacing w:line="210" w:lineRule="exact"/>
              <w:jc w:val="left"/>
              <w:rPr>
                <w:rFonts w:ascii="Consolas" w:eastAsia="游ゴシック" w:hAnsi="Consolas"/>
              </w:rPr>
            </w:pPr>
          </w:p>
          <w:p w14:paraId="099DAEAC"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輸移入</w:t>
            </w:r>
            <w:r w:rsidRPr="00A231FF">
              <w:rPr>
                <w:rFonts w:ascii="Consolas" w:eastAsia="游ゴシック" w:hAnsi="Consolas"/>
              </w:rPr>
              <w:t xml:space="preserve"> [</w:t>
            </w:r>
            <w:r w:rsidRPr="00A231FF">
              <w:rPr>
                <w:rFonts w:ascii="Consolas" w:eastAsia="游ゴシック" w:hAnsi="Consolas"/>
                <w:color w:val="FF0000"/>
              </w:rPr>
              <w:t>22723</w:t>
            </w:r>
            <w:r w:rsidRPr="00A231FF">
              <w:rPr>
                <w:rFonts w:ascii="Consolas" w:eastAsia="游ゴシック" w:hAnsi="Consolas"/>
              </w:rPr>
              <w:t xml:space="preserve">] </w:t>
            </w:r>
            <w:r w:rsidRPr="00A231FF">
              <w:rPr>
                <w:rFonts w:ascii="Consolas" w:eastAsia="游ゴシック" w:hAnsi="Consolas" w:hint="eastAsia"/>
              </w:rPr>
              <w:t>総供給</w:t>
            </w:r>
            <w:r w:rsidRPr="00A231FF">
              <w:rPr>
                <w:rFonts w:ascii="Consolas" w:eastAsia="游ゴシック" w:hAnsi="Consolas"/>
              </w:rPr>
              <w:t>(</w:t>
            </w:r>
            <w:r w:rsidRPr="00A231FF">
              <w:rPr>
                <w:rFonts w:ascii="Consolas" w:eastAsia="游ゴシック" w:hAnsi="Consolas" w:hint="eastAsia"/>
              </w:rPr>
              <w:t>総需要</w:t>
            </w:r>
            <w:r w:rsidRPr="00A231FF">
              <w:rPr>
                <w:rFonts w:ascii="Consolas" w:eastAsia="游ゴシック" w:hAnsi="Consolas"/>
              </w:rPr>
              <w:t>) #FF0000</w:t>
            </w:r>
          </w:p>
          <w:p w14:paraId="0142B37C" w14:textId="77777777" w:rsidR="00D81E73" w:rsidRPr="00A231FF" w:rsidRDefault="00D81E73" w:rsidP="00A231FF">
            <w:pPr>
              <w:widowControl/>
              <w:spacing w:line="210" w:lineRule="exact"/>
              <w:jc w:val="left"/>
              <w:rPr>
                <w:rFonts w:ascii="Consolas" w:eastAsia="游ゴシック" w:hAnsi="Consolas"/>
              </w:rPr>
            </w:pPr>
          </w:p>
          <w:p w14:paraId="76EC5BF5"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輸移入</w:t>
            </w:r>
            <w:r w:rsidRPr="00A231FF">
              <w:rPr>
                <w:rFonts w:ascii="Consolas" w:eastAsia="游ゴシック" w:hAnsi="Consolas"/>
              </w:rPr>
              <w:t xml:space="preserve"> #DC143C</w:t>
            </w:r>
          </w:p>
          <w:p w14:paraId="6490C3E2" w14:textId="77777777" w:rsidR="00D81E73" w:rsidRPr="00A231FF" w:rsidRDefault="00D81E73" w:rsidP="00A231FF">
            <w:pPr>
              <w:widowControl/>
              <w:spacing w:line="210" w:lineRule="exact"/>
              <w:jc w:val="left"/>
              <w:rPr>
                <w:rFonts w:ascii="Consolas" w:eastAsia="游ゴシック" w:hAnsi="Consolas"/>
              </w:rPr>
            </w:pPr>
          </w:p>
          <w:p w14:paraId="20B7A07A"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総供給</w:t>
            </w:r>
            <w:r w:rsidRPr="00A231FF">
              <w:rPr>
                <w:rFonts w:ascii="Consolas" w:eastAsia="游ゴシック" w:hAnsi="Consolas"/>
              </w:rPr>
              <w:t>(</w:t>
            </w:r>
            <w:r w:rsidRPr="00A231FF">
              <w:rPr>
                <w:rFonts w:ascii="Consolas" w:eastAsia="游ゴシック" w:hAnsi="Consolas" w:hint="eastAsia"/>
              </w:rPr>
              <w:t>総需要</w:t>
            </w:r>
            <w:r w:rsidRPr="00A231FF">
              <w:rPr>
                <w:rFonts w:ascii="Consolas" w:eastAsia="游ゴシック" w:hAnsi="Consolas"/>
              </w:rPr>
              <w:t>) [</w:t>
            </w:r>
            <w:r w:rsidRPr="00A231FF">
              <w:rPr>
                <w:rFonts w:ascii="Consolas" w:eastAsia="游ゴシック" w:hAnsi="Consolas"/>
                <w:color w:val="FF0000"/>
              </w:rPr>
              <w:t>32222.6</w:t>
            </w:r>
            <w:r w:rsidRPr="00A231FF">
              <w:rPr>
                <w:rFonts w:ascii="Consolas" w:eastAsia="游ゴシック" w:hAnsi="Consolas"/>
              </w:rPr>
              <w:t xml:space="preserve">] </w:t>
            </w:r>
            <w:r w:rsidRPr="00A231FF">
              <w:rPr>
                <w:rFonts w:ascii="Consolas" w:eastAsia="游ゴシック" w:hAnsi="Consolas" w:hint="eastAsia"/>
              </w:rPr>
              <w:t>中間需要</w:t>
            </w:r>
            <w:r w:rsidRPr="00A231FF">
              <w:rPr>
                <w:rFonts w:ascii="Consolas" w:eastAsia="游ゴシック" w:hAnsi="Consolas"/>
              </w:rPr>
              <w:t xml:space="preserve"> #00CED1</w:t>
            </w:r>
          </w:p>
          <w:p w14:paraId="3F9426F6" w14:textId="77777777" w:rsidR="00D81E73" w:rsidRPr="00A231FF" w:rsidRDefault="00D81E73" w:rsidP="00A231FF">
            <w:pPr>
              <w:widowControl/>
              <w:spacing w:line="210" w:lineRule="exact"/>
              <w:jc w:val="left"/>
              <w:rPr>
                <w:rFonts w:ascii="Consolas" w:eastAsia="游ゴシック" w:hAnsi="Consolas"/>
              </w:rPr>
            </w:pPr>
          </w:p>
          <w:p w14:paraId="31A77F83"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中間需要</w:t>
            </w:r>
            <w:r w:rsidRPr="00A231FF">
              <w:rPr>
                <w:rFonts w:ascii="Consolas" w:eastAsia="游ゴシック" w:hAnsi="Consolas"/>
              </w:rPr>
              <w:t xml:space="preserve"> #1E90FF</w:t>
            </w:r>
          </w:p>
          <w:p w14:paraId="01D39DC2" w14:textId="77777777" w:rsidR="00D81E73" w:rsidRPr="00A231FF" w:rsidRDefault="00D81E73" w:rsidP="00A231FF">
            <w:pPr>
              <w:widowControl/>
              <w:spacing w:line="210" w:lineRule="exact"/>
              <w:jc w:val="left"/>
              <w:rPr>
                <w:rFonts w:ascii="Consolas" w:eastAsia="游ゴシック" w:hAnsi="Consolas"/>
              </w:rPr>
            </w:pPr>
          </w:p>
          <w:p w14:paraId="2E57D4CC"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総供給</w:t>
            </w:r>
            <w:r w:rsidRPr="00A231FF">
              <w:rPr>
                <w:rFonts w:ascii="Consolas" w:eastAsia="游ゴシック" w:hAnsi="Consolas"/>
              </w:rPr>
              <w:t>(</w:t>
            </w:r>
            <w:r w:rsidRPr="00A231FF">
              <w:rPr>
                <w:rFonts w:ascii="Consolas" w:eastAsia="游ゴシック" w:hAnsi="Consolas" w:hint="eastAsia"/>
              </w:rPr>
              <w:t>総需要</w:t>
            </w:r>
            <w:r w:rsidRPr="00A231FF">
              <w:rPr>
                <w:rFonts w:ascii="Consolas" w:eastAsia="游ゴシック" w:hAnsi="Consolas"/>
              </w:rPr>
              <w:t>) [</w:t>
            </w:r>
            <w:r w:rsidRPr="00A231FF">
              <w:rPr>
                <w:rFonts w:ascii="Consolas" w:eastAsia="游ゴシック" w:hAnsi="Consolas"/>
                <w:color w:val="FF0000"/>
              </w:rPr>
              <w:t>38775</w:t>
            </w:r>
            <w:r w:rsidRPr="00A231FF">
              <w:rPr>
                <w:rFonts w:ascii="Consolas" w:eastAsia="游ゴシック" w:hAnsi="Consolas"/>
              </w:rPr>
              <w:t xml:space="preserve">] </w:t>
            </w:r>
            <w:r w:rsidRPr="00A231FF">
              <w:rPr>
                <w:rFonts w:ascii="Consolas" w:eastAsia="游ゴシック" w:hAnsi="Consolas" w:hint="eastAsia"/>
              </w:rPr>
              <w:t>府内最終需要</w:t>
            </w:r>
            <w:r w:rsidRPr="00A231FF">
              <w:rPr>
                <w:rFonts w:ascii="Consolas" w:eastAsia="游ゴシック" w:hAnsi="Consolas"/>
              </w:rPr>
              <w:t xml:space="preserve"> #006400</w:t>
            </w:r>
          </w:p>
          <w:p w14:paraId="7A8B6E39" w14:textId="77777777" w:rsidR="00D81E73" w:rsidRPr="00A231FF" w:rsidRDefault="00D81E73" w:rsidP="00A231FF">
            <w:pPr>
              <w:widowControl/>
              <w:spacing w:line="210" w:lineRule="exact"/>
              <w:jc w:val="left"/>
              <w:rPr>
                <w:rFonts w:ascii="Consolas" w:eastAsia="游ゴシック" w:hAnsi="Consolas"/>
              </w:rPr>
            </w:pPr>
          </w:p>
          <w:p w14:paraId="521088ED"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総供給</w:t>
            </w:r>
            <w:r w:rsidRPr="00A231FF">
              <w:rPr>
                <w:rFonts w:ascii="Consolas" w:eastAsia="游ゴシック" w:hAnsi="Consolas"/>
              </w:rPr>
              <w:t>(</w:t>
            </w:r>
            <w:r w:rsidRPr="00A231FF">
              <w:rPr>
                <w:rFonts w:ascii="Consolas" w:eastAsia="游ゴシック" w:hAnsi="Consolas" w:hint="eastAsia"/>
              </w:rPr>
              <w:t>総需要</w:t>
            </w:r>
            <w:r w:rsidRPr="00A231FF">
              <w:rPr>
                <w:rFonts w:ascii="Consolas" w:eastAsia="游ゴシック" w:hAnsi="Consolas"/>
              </w:rPr>
              <w:t>) [</w:t>
            </w:r>
            <w:r w:rsidRPr="00A231FF">
              <w:rPr>
                <w:rFonts w:ascii="Consolas" w:eastAsia="游ゴシック" w:hAnsi="Consolas"/>
                <w:color w:val="FF0000"/>
              </w:rPr>
              <w:t>23780</w:t>
            </w:r>
            <w:r w:rsidRPr="00A231FF">
              <w:rPr>
                <w:rFonts w:ascii="Consolas" w:eastAsia="游ゴシック" w:hAnsi="Consolas"/>
              </w:rPr>
              <w:t xml:space="preserve">] </w:t>
            </w:r>
            <w:r w:rsidRPr="00A231FF">
              <w:rPr>
                <w:rFonts w:ascii="Consolas" w:eastAsia="游ゴシック" w:hAnsi="Consolas" w:hint="eastAsia"/>
              </w:rPr>
              <w:t>輸移出</w:t>
            </w:r>
            <w:r w:rsidRPr="00A231FF">
              <w:rPr>
                <w:rFonts w:ascii="Consolas" w:eastAsia="游ゴシック" w:hAnsi="Consolas"/>
              </w:rPr>
              <w:t xml:space="preserve"> #0000FF </w:t>
            </w:r>
          </w:p>
          <w:p w14:paraId="5F61CEA0" w14:textId="77777777" w:rsidR="00D81E73" w:rsidRPr="00A231FF" w:rsidRDefault="00D81E73" w:rsidP="00A231FF">
            <w:pPr>
              <w:widowControl/>
              <w:spacing w:line="210" w:lineRule="exact"/>
              <w:jc w:val="left"/>
              <w:rPr>
                <w:rFonts w:ascii="Consolas" w:eastAsia="游ゴシック" w:hAnsi="Consolas"/>
              </w:rPr>
            </w:pPr>
          </w:p>
          <w:p w14:paraId="4640CADC"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輸移出</w:t>
            </w:r>
            <w:r w:rsidRPr="00A231FF">
              <w:rPr>
                <w:rFonts w:ascii="Consolas" w:eastAsia="游ゴシック" w:hAnsi="Consolas"/>
              </w:rPr>
              <w:t xml:space="preserve"> #1E90FF</w:t>
            </w:r>
          </w:p>
          <w:p w14:paraId="3EB321A1" w14:textId="77777777" w:rsidR="00D81E73" w:rsidRPr="00A231FF" w:rsidRDefault="00D81E73" w:rsidP="00A231FF">
            <w:pPr>
              <w:widowControl/>
              <w:spacing w:line="210" w:lineRule="exact"/>
              <w:jc w:val="left"/>
              <w:rPr>
                <w:rFonts w:ascii="Consolas" w:eastAsia="游ゴシック" w:hAnsi="Consolas"/>
              </w:rPr>
            </w:pPr>
          </w:p>
          <w:p w14:paraId="791DF0CE"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総供給</w:t>
            </w:r>
            <w:r w:rsidRPr="00A231FF">
              <w:rPr>
                <w:rFonts w:ascii="Consolas" w:eastAsia="游ゴシック" w:hAnsi="Consolas"/>
              </w:rPr>
              <w:t>(</w:t>
            </w:r>
            <w:r w:rsidRPr="00A231FF">
              <w:rPr>
                <w:rFonts w:ascii="Consolas" w:eastAsia="游ゴシック" w:hAnsi="Consolas" w:hint="eastAsia"/>
              </w:rPr>
              <w:t>総需要</w:t>
            </w:r>
            <w:r w:rsidRPr="00A231FF">
              <w:rPr>
                <w:rFonts w:ascii="Consolas" w:eastAsia="游ゴシック" w:hAnsi="Consolas"/>
              </w:rPr>
              <w:t>) #000000</w:t>
            </w:r>
          </w:p>
          <w:p w14:paraId="0CAC0E71" w14:textId="77777777" w:rsidR="00D81E73" w:rsidRPr="00A231FF" w:rsidRDefault="00D81E73" w:rsidP="00A231FF">
            <w:pPr>
              <w:widowControl/>
              <w:spacing w:line="210" w:lineRule="exact"/>
              <w:jc w:val="left"/>
              <w:rPr>
                <w:rFonts w:ascii="Consolas" w:eastAsia="游ゴシック" w:hAnsi="Consolas"/>
              </w:rPr>
            </w:pPr>
          </w:p>
          <w:p w14:paraId="3FB2C56A" w14:textId="77777777" w:rsidR="00D81E73" w:rsidRPr="00A231FF" w:rsidRDefault="00D81E73" w:rsidP="00A231FF">
            <w:pPr>
              <w:widowControl/>
              <w:spacing w:line="210" w:lineRule="exact"/>
              <w:jc w:val="left"/>
              <w:rPr>
                <w:rFonts w:ascii="Consolas" w:eastAsia="游ゴシック" w:hAnsi="Consolas"/>
                <w:color w:val="92D050"/>
              </w:rPr>
            </w:pPr>
            <w:r w:rsidRPr="00A231FF">
              <w:rPr>
                <w:rFonts w:ascii="Consolas" w:eastAsia="游ゴシック" w:hAnsi="Consolas"/>
                <w:color w:val="92D050"/>
              </w:rPr>
              <w:t>//</w:t>
            </w:r>
            <w:r w:rsidRPr="00A231FF">
              <w:rPr>
                <w:rFonts w:ascii="Consolas" w:eastAsia="游ゴシック" w:hAnsi="Consolas" w:hint="eastAsia"/>
                <w:color w:val="92D050"/>
              </w:rPr>
              <w:t>中間需要</w:t>
            </w:r>
          </w:p>
          <w:p w14:paraId="484C4E78"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中間需要</w:t>
            </w:r>
            <w:r w:rsidRPr="00A231FF">
              <w:rPr>
                <w:rFonts w:ascii="Consolas" w:eastAsia="游ゴシック" w:hAnsi="Consolas"/>
              </w:rPr>
              <w:t xml:space="preserve"> [</w:t>
            </w:r>
            <w:r w:rsidRPr="00A231FF">
              <w:rPr>
                <w:rFonts w:ascii="Consolas" w:eastAsia="游ゴシック" w:hAnsi="Consolas"/>
                <w:color w:val="FF0000"/>
              </w:rPr>
              <w:t>9145.4</w:t>
            </w:r>
            <w:r w:rsidRPr="00A231FF">
              <w:rPr>
                <w:rFonts w:ascii="Consolas" w:eastAsia="游ゴシック" w:hAnsi="Consolas"/>
              </w:rPr>
              <w:t xml:space="preserve">] </w:t>
            </w:r>
            <w:r w:rsidRPr="00A231FF">
              <w:rPr>
                <w:rFonts w:ascii="Consolas" w:eastAsia="游ゴシック" w:hAnsi="Consolas" w:hint="eastAsia"/>
              </w:rPr>
              <w:t>製造業</w:t>
            </w:r>
            <w:r w:rsidRPr="00A231FF">
              <w:rPr>
                <w:rFonts w:ascii="Consolas" w:eastAsia="游ゴシック" w:hAnsi="Consolas"/>
              </w:rPr>
              <w:t>, #87CEEB</w:t>
            </w:r>
          </w:p>
          <w:p w14:paraId="326B3F11"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製造業</w:t>
            </w:r>
            <w:r w:rsidRPr="00A231FF">
              <w:rPr>
                <w:rFonts w:ascii="Consolas" w:eastAsia="游ゴシック" w:hAnsi="Consolas"/>
              </w:rPr>
              <w:t>, #40E0D0</w:t>
            </w:r>
          </w:p>
          <w:p w14:paraId="575F311D" w14:textId="77777777" w:rsidR="00D81E73" w:rsidRPr="00A231FF" w:rsidRDefault="00D81E73" w:rsidP="00A231FF">
            <w:pPr>
              <w:widowControl/>
              <w:spacing w:line="210" w:lineRule="exact"/>
              <w:jc w:val="left"/>
              <w:rPr>
                <w:rFonts w:ascii="Consolas" w:eastAsia="游ゴシック" w:hAnsi="Consolas"/>
              </w:rPr>
            </w:pPr>
          </w:p>
          <w:p w14:paraId="79EBF960"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中間需要</w:t>
            </w:r>
            <w:r w:rsidRPr="00A231FF">
              <w:rPr>
                <w:rFonts w:ascii="Consolas" w:eastAsia="游ゴシック" w:hAnsi="Consolas"/>
              </w:rPr>
              <w:t xml:space="preserve"> [</w:t>
            </w:r>
            <w:r w:rsidRPr="00A231FF">
              <w:rPr>
                <w:rFonts w:ascii="Consolas" w:eastAsia="游ゴシック" w:hAnsi="Consolas"/>
                <w:color w:val="FF0000"/>
              </w:rPr>
              <w:t>8055.2</w:t>
            </w:r>
            <w:r w:rsidRPr="00A231FF">
              <w:rPr>
                <w:rFonts w:ascii="Consolas" w:eastAsia="游ゴシック" w:hAnsi="Consolas"/>
              </w:rPr>
              <w:t xml:space="preserve">] </w:t>
            </w:r>
            <w:r w:rsidRPr="00A231FF">
              <w:rPr>
                <w:rFonts w:ascii="Consolas" w:eastAsia="游ゴシック" w:hAnsi="Consolas" w:hint="eastAsia"/>
              </w:rPr>
              <w:t>サービス</w:t>
            </w:r>
            <w:r w:rsidRPr="00A231FF">
              <w:rPr>
                <w:rFonts w:ascii="Consolas" w:eastAsia="游ゴシック" w:hAnsi="Consolas"/>
              </w:rPr>
              <w:t>, #87CEEB</w:t>
            </w:r>
          </w:p>
          <w:p w14:paraId="6CCAE1E4"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サービス</w:t>
            </w:r>
            <w:r w:rsidRPr="00A231FF">
              <w:rPr>
                <w:rFonts w:ascii="Consolas" w:eastAsia="游ゴシック" w:hAnsi="Consolas"/>
              </w:rPr>
              <w:t>, #40E0D0</w:t>
            </w:r>
          </w:p>
          <w:p w14:paraId="3E48D825" w14:textId="77777777" w:rsidR="00D81E73" w:rsidRPr="00A231FF" w:rsidRDefault="00D81E73" w:rsidP="00A231FF">
            <w:pPr>
              <w:widowControl/>
              <w:spacing w:line="210" w:lineRule="exact"/>
              <w:jc w:val="left"/>
              <w:rPr>
                <w:rFonts w:ascii="Consolas" w:eastAsia="游ゴシック" w:hAnsi="Consolas"/>
              </w:rPr>
            </w:pPr>
          </w:p>
          <w:p w14:paraId="0B98E813"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中間需要</w:t>
            </w:r>
            <w:r w:rsidRPr="00A231FF">
              <w:rPr>
                <w:rFonts w:ascii="Consolas" w:eastAsia="游ゴシック" w:hAnsi="Consolas"/>
              </w:rPr>
              <w:t xml:space="preserve"> [</w:t>
            </w:r>
            <w:r w:rsidRPr="00A231FF">
              <w:rPr>
                <w:rFonts w:ascii="Consolas" w:eastAsia="游ゴシック" w:hAnsi="Consolas"/>
                <w:color w:val="FF0000"/>
              </w:rPr>
              <w:t>3294.3</w:t>
            </w:r>
            <w:r w:rsidRPr="00A231FF">
              <w:rPr>
                <w:rFonts w:ascii="Consolas" w:eastAsia="游ゴシック" w:hAnsi="Consolas"/>
              </w:rPr>
              <w:t xml:space="preserve">] </w:t>
            </w:r>
            <w:r w:rsidRPr="00A231FF">
              <w:rPr>
                <w:rFonts w:ascii="Consolas" w:eastAsia="游ゴシック" w:hAnsi="Consolas" w:hint="eastAsia"/>
              </w:rPr>
              <w:t>情報通信</w:t>
            </w:r>
            <w:r w:rsidRPr="00A231FF">
              <w:rPr>
                <w:rFonts w:ascii="Consolas" w:eastAsia="游ゴシック" w:hAnsi="Consolas"/>
              </w:rPr>
              <w:t>, #87CEEB</w:t>
            </w:r>
          </w:p>
          <w:p w14:paraId="040BD236"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情報通信</w:t>
            </w:r>
            <w:r w:rsidRPr="00A231FF">
              <w:rPr>
                <w:rFonts w:ascii="Consolas" w:eastAsia="游ゴシック" w:hAnsi="Consolas"/>
              </w:rPr>
              <w:t>, #40E0D0</w:t>
            </w:r>
          </w:p>
          <w:p w14:paraId="548C02A9" w14:textId="77777777" w:rsidR="00D81E73" w:rsidRPr="00A231FF" w:rsidRDefault="00D81E73" w:rsidP="00A231FF">
            <w:pPr>
              <w:widowControl/>
              <w:spacing w:line="210" w:lineRule="exact"/>
              <w:jc w:val="left"/>
              <w:rPr>
                <w:rFonts w:ascii="Consolas" w:eastAsia="游ゴシック" w:hAnsi="Consolas"/>
              </w:rPr>
            </w:pPr>
          </w:p>
          <w:p w14:paraId="1A4EEB35"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中間需要</w:t>
            </w:r>
            <w:r w:rsidRPr="00A231FF">
              <w:rPr>
                <w:rFonts w:ascii="Consolas" w:eastAsia="游ゴシック" w:hAnsi="Consolas"/>
              </w:rPr>
              <w:t xml:space="preserve"> [</w:t>
            </w:r>
            <w:r w:rsidRPr="00A231FF">
              <w:rPr>
                <w:rFonts w:ascii="Consolas" w:eastAsia="游ゴシック" w:hAnsi="Consolas"/>
                <w:color w:val="FF0000"/>
              </w:rPr>
              <w:t>2624.3</w:t>
            </w:r>
            <w:r w:rsidRPr="00A231FF">
              <w:rPr>
                <w:rFonts w:ascii="Consolas" w:eastAsia="游ゴシック" w:hAnsi="Consolas"/>
              </w:rPr>
              <w:t xml:space="preserve">] </w:t>
            </w:r>
            <w:r w:rsidRPr="00A231FF">
              <w:rPr>
                <w:rFonts w:ascii="Consolas" w:eastAsia="游ゴシック" w:hAnsi="Consolas" w:hint="eastAsia"/>
              </w:rPr>
              <w:t>商業</w:t>
            </w:r>
            <w:r w:rsidRPr="00A231FF">
              <w:rPr>
                <w:rFonts w:ascii="Consolas" w:eastAsia="游ゴシック" w:hAnsi="Consolas"/>
              </w:rPr>
              <w:t>, #87CEEB</w:t>
            </w:r>
          </w:p>
          <w:p w14:paraId="60A2139D"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商業</w:t>
            </w:r>
            <w:r w:rsidRPr="00A231FF">
              <w:rPr>
                <w:rFonts w:ascii="Consolas" w:eastAsia="游ゴシック" w:hAnsi="Consolas"/>
              </w:rPr>
              <w:t>, #40E0D0</w:t>
            </w:r>
          </w:p>
          <w:p w14:paraId="44D75330" w14:textId="77777777" w:rsidR="00D81E73" w:rsidRPr="00A231FF" w:rsidRDefault="00D81E73" w:rsidP="00A231FF">
            <w:pPr>
              <w:widowControl/>
              <w:spacing w:line="210" w:lineRule="exact"/>
              <w:jc w:val="left"/>
              <w:rPr>
                <w:rFonts w:ascii="Consolas" w:eastAsia="游ゴシック" w:hAnsi="Consolas"/>
              </w:rPr>
            </w:pPr>
          </w:p>
          <w:p w14:paraId="139F3A86"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中間需要</w:t>
            </w:r>
            <w:r w:rsidRPr="00A231FF">
              <w:rPr>
                <w:rFonts w:ascii="Consolas" w:eastAsia="游ゴシック" w:hAnsi="Consolas"/>
              </w:rPr>
              <w:t xml:space="preserve"> [</w:t>
            </w:r>
            <w:r w:rsidRPr="00A231FF">
              <w:rPr>
                <w:rFonts w:ascii="Consolas" w:eastAsia="游ゴシック" w:hAnsi="Consolas"/>
                <w:color w:val="FF0000"/>
              </w:rPr>
              <w:t>2571</w:t>
            </w:r>
            <w:r w:rsidRPr="00A231FF">
              <w:rPr>
                <w:rFonts w:ascii="Consolas" w:eastAsia="游ゴシック" w:hAnsi="Consolas"/>
              </w:rPr>
              <w:t xml:space="preserve">] </w:t>
            </w:r>
            <w:r w:rsidRPr="00A231FF">
              <w:rPr>
                <w:rFonts w:ascii="Consolas" w:eastAsia="游ゴシック" w:hAnsi="Consolas" w:hint="eastAsia"/>
              </w:rPr>
              <w:t>建設</w:t>
            </w:r>
            <w:r w:rsidRPr="00A231FF">
              <w:rPr>
                <w:rFonts w:ascii="Consolas" w:eastAsia="游ゴシック" w:hAnsi="Consolas"/>
              </w:rPr>
              <w:t>, #87CEEB</w:t>
            </w:r>
          </w:p>
          <w:p w14:paraId="5E94D13D"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建設</w:t>
            </w:r>
            <w:r w:rsidRPr="00A231FF">
              <w:rPr>
                <w:rFonts w:ascii="Consolas" w:eastAsia="游ゴシック" w:hAnsi="Consolas"/>
              </w:rPr>
              <w:t>, #40E0D0</w:t>
            </w:r>
          </w:p>
          <w:p w14:paraId="0E2BF199" w14:textId="77777777" w:rsidR="00D81E73" w:rsidRPr="00A231FF" w:rsidRDefault="00D81E73" w:rsidP="00A231FF">
            <w:pPr>
              <w:widowControl/>
              <w:spacing w:line="210" w:lineRule="exact"/>
              <w:jc w:val="left"/>
              <w:rPr>
                <w:rFonts w:ascii="Consolas" w:eastAsia="游ゴシック" w:hAnsi="Consolas"/>
              </w:rPr>
            </w:pPr>
          </w:p>
          <w:p w14:paraId="46E0254B"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中間需要</w:t>
            </w:r>
            <w:r w:rsidRPr="00A231FF">
              <w:rPr>
                <w:rFonts w:ascii="Consolas" w:eastAsia="游ゴシック" w:hAnsi="Consolas"/>
              </w:rPr>
              <w:t xml:space="preserve"> [</w:t>
            </w:r>
            <w:r w:rsidRPr="00A231FF">
              <w:rPr>
                <w:rFonts w:ascii="Consolas" w:eastAsia="游ゴシック" w:hAnsi="Consolas"/>
                <w:color w:val="FF0000"/>
              </w:rPr>
              <w:t>6532.4</w:t>
            </w:r>
            <w:r w:rsidRPr="00A231FF">
              <w:rPr>
                <w:rFonts w:ascii="Consolas" w:eastAsia="游ゴシック" w:hAnsi="Consolas"/>
              </w:rPr>
              <w:t xml:space="preserve">] </w:t>
            </w:r>
            <w:r w:rsidRPr="00A231FF">
              <w:rPr>
                <w:rFonts w:ascii="Consolas" w:eastAsia="游ゴシック" w:hAnsi="Consolas" w:hint="eastAsia"/>
              </w:rPr>
              <w:t>その他</w:t>
            </w:r>
            <w:r w:rsidRPr="00A231FF">
              <w:rPr>
                <w:rFonts w:ascii="Consolas" w:eastAsia="游ゴシック" w:hAnsi="Consolas"/>
              </w:rPr>
              <w:t>(</w:t>
            </w:r>
            <w:r w:rsidRPr="00A231FF">
              <w:rPr>
                <w:rFonts w:ascii="Consolas" w:eastAsia="游ゴシック" w:hAnsi="Consolas" w:hint="eastAsia"/>
              </w:rPr>
              <w:t>中間需要</w:t>
            </w:r>
            <w:r w:rsidRPr="00A231FF">
              <w:rPr>
                <w:rFonts w:ascii="Consolas" w:eastAsia="游ゴシック" w:hAnsi="Consolas"/>
              </w:rPr>
              <w:t>) #87CEEB</w:t>
            </w:r>
          </w:p>
          <w:p w14:paraId="20037641"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その他</w:t>
            </w:r>
            <w:r w:rsidRPr="00A231FF">
              <w:rPr>
                <w:rFonts w:ascii="Consolas" w:eastAsia="游ゴシック" w:hAnsi="Consolas"/>
              </w:rPr>
              <w:t>(</w:t>
            </w:r>
            <w:r w:rsidRPr="00A231FF">
              <w:rPr>
                <w:rFonts w:ascii="Consolas" w:eastAsia="游ゴシック" w:hAnsi="Consolas" w:hint="eastAsia"/>
              </w:rPr>
              <w:t>中間需要</w:t>
            </w:r>
            <w:r w:rsidRPr="00A231FF">
              <w:rPr>
                <w:rFonts w:ascii="Consolas" w:eastAsia="游ゴシック" w:hAnsi="Consolas"/>
              </w:rPr>
              <w:t>) #40E0D0</w:t>
            </w:r>
          </w:p>
          <w:p w14:paraId="3FDC6472" w14:textId="77777777" w:rsidR="00D81E73" w:rsidRPr="00A231FF" w:rsidRDefault="00D81E73" w:rsidP="00A231FF">
            <w:pPr>
              <w:widowControl/>
              <w:spacing w:line="210" w:lineRule="exact"/>
              <w:jc w:val="left"/>
              <w:rPr>
                <w:rFonts w:ascii="Consolas" w:eastAsia="游ゴシック" w:hAnsi="Consolas"/>
              </w:rPr>
            </w:pPr>
          </w:p>
          <w:p w14:paraId="0506322C" w14:textId="77777777" w:rsidR="00D81E73" w:rsidRPr="00A231FF" w:rsidRDefault="00D81E73" w:rsidP="00A231FF">
            <w:pPr>
              <w:widowControl/>
              <w:spacing w:line="210" w:lineRule="exact"/>
              <w:jc w:val="left"/>
              <w:rPr>
                <w:rFonts w:ascii="Consolas" w:eastAsia="游ゴシック" w:hAnsi="Consolas"/>
                <w:color w:val="92D050"/>
              </w:rPr>
            </w:pPr>
            <w:r w:rsidRPr="00A231FF">
              <w:rPr>
                <w:rFonts w:ascii="Consolas" w:eastAsia="游ゴシック" w:hAnsi="Consolas"/>
                <w:color w:val="92D050"/>
              </w:rPr>
              <w:t>//</w:t>
            </w:r>
            <w:r w:rsidRPr="00A231FF">
              <w:rPr>
                <w:rFonts w:ascii="Consolas" w:eastAsia="游ゴシック" w:hAnsi="Consolas" w:hint="eastAsia"/>
                <w:color w:val="92D050"/>
              </w:rPr>
              <w:t>府内最終需要</w:t>
            </w:r>
          </w:p>
          <w:p w14:paraId="59BF83C5"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府内最終需要</w:t>
            </w:r>
            <w:r w:rsidRPr="00A231FF">
              <w:rPr>
                <w:rFonts w:ascii="Consolas" w:eastAsia="游ゴシック" w:hAnsi="Consolas"/>
              </w:rPr>
              <w:t xml:space="preserve"> [</w:t>
            </w:r>
            <w:r w:rsidRPr="00A231FF">
              <w:rPr>
                <w:rFonts w:ascii="Consolas" w:eastAsia="游ゴシック" w:hAnsi="Consolas"/>
                <w:color w:val="FF0000"/>
              </w:rPr>
              <w:t>20744.8</w:t>
            </w:r>
            <w:r w:rsidRPr="00A231FF">
              <w:rPr>
                <w:rFonts w:ascii="Consolas" w:eastAsia="游ゴシック" w:hAnsi="Consolas"/>
              </w:rPr>
              <w:t xml:space="preserve">] </w:t>
            </w:r>
            <w:r w:rsidRPr="00A231FF">
              <w:rPr>
                <w:rFonts w:ascii="Consolas" w:eastAsia="游ゴシック" w:hAnsi="Consolas" w:hint="eastAsia"/>
              </w:rPr>
              <w:t>民間消費支出</w:t>
            </w:r>
            <w:r w:rsidRPr="00A231FF">
              <w:rPr>
                <w:rFonts w:ascii="Consolas" w:eastAsia="游ゴシック" w:hAnsi="Consolas"/>
              </w:rPr>
              <w:t xml:space="preserve"> #3CB371</w:t>
            </w:r>
          </w:p>
          <w:p w14:paraId="232F08D7"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民間消費支出</w:t>
            </w:r>
            <w:r w:rsidRPr="00A231FF">
              <w:rPr>
                <w:rFonts w:ascii="Consolas" w:eastAsia="游ゴシック" w:hAnsi="Consolas"/>
              </w:rPr>
              <w:t xml:space="preserve"> #3CB371</w:t>
            </w:r>
          </w:p>
          <w:p w14:paraId="5E72E5A3" w14:textId="77777777" w:rsidR="00D81E73" w:rsidRPr="00A231FF" w:rsidRDefault="00D81E73" w:rsidP="00A231FF">
            <w:pPr>
              <w:widowControl/>
              <w:spacing w:line="210" w:lineRule="exact"/>
              <w:jc w:val="left"/>
              <w:rPr>
                <w:rFonts w:ascii="Consolas" w:eastAsia="游ゴシック" w:hAnsi="Consolas"/>
              </w:rPr>
            </w:pPr>
          </w:p>
          <w:p w14:paraId="78E08DA1"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府内最終需要</w:t>
            </w:r>
            <w:r w:rsidRPr="00A231FF">
              <w:rPr>
                <w:rFonts w:ascii="Consolas" w:eastAsia="游ゴシック" w:hAnsi="Consolas"/>
              </w:rPr>
              <w:t xml:space="preserve"> [</w:t>
            </w:r>
            <w:r w:rsidRPr="00A231FF">
              <w:rPr>
                <w:rFonts w:ascii="Consolas" w:eastAsia="游ゴシック" w:hAnsi="Consolas"/>
                <w:color w:val="FF0000"/>
              </w:rPr>
              <w:t>10454.6</w:t>
            </w:r>
            <w:r w:rsidRPr="00A231FF">
              <w:rPr>
                <w:rFonts w:ascii="Consolas" w:eastAsia="游ゴシック" w:hAnsi="Consolas"/>
              </w:rPr>
              <w:t xml:space="preserve">] </w:t>
            </w:r>
            <w:r w:rsidRPr="00A231FF">
              <w:rPr>
                <w:rFonts w:ascii="Consolas" w:eastAsia="游ゴシック" w:hAnsi="Consolas" w:hint="eastAsia"/>
              </w:rPr>
              <w:t>府内総固定資本形成</w:t>
            </w:r>
            <w:r w:rsidRPr="00A231FF">
              <w:rPr>
                <w:rFonts w:ascii="Consolas" w:eastAsia="游ゴシック" w:hAnsi="Consolas"/>
              </w:rPr>
              <w:t xml:space="preserve"> #3CB371</w:t>
            </w:r>
          </w:p>
          <w:p w14:paraId="59A65D83"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府内総固定資本形成</w:t>
            </w:r>
            <w:r w:rsidRPr="00A231FF">
              <w:rPr>
                <w:rFonts w:ascii="Consolas" w:eastAsia="游ゴシック" w:hAnsi="Consolas"/>
              </w:rPr>
              <w:t xml:space="preserve"> #3CB371</w:t>
            </w:r>
          </w:p>
          <w:p w14:paraId="5E5E4686" w14:textId="77777777" w:rsidR="00D81E73" w:rsidRPr="00A231FF" w:rsidRDefault="00D81E73" w:rsidP="00A231FF">
            <w:pPr>
              <w:widowControl/>
              <w:spacing w:line="210" w:lineRule="exact"/>
              <w:jc w:val="left"/>
              <w:rPr>
                <w:rFonts w:ascii="Consolas" w:eastAsia="游ゴシック" w:hAnsi="Consolas"/>
              </w:rPr>
            </w:pPr>
          </w:p>
          <w:p w14:paraId="61C47E03"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府内最終需要</w:t>
            </w:r>
            <w:r w:rsidRPr="00A231FF">
              <w:rPr>
                <w:rFonts w:ascii="Consolas" w:eastAsia="游ゴシック" w:hAnsi="Consolas"/>
              </w:rPr>
              <w:t xml:space="preserve"> [</w:t>
            </w:r>
            <w:r w:rsidRPr="00A231FF">
              <w:rPr>
                <w:rFonts w:ascii="Consolas" w:eastAsia="游ゴシック" w:hAnsi="Consolas"/>
                <w:color w:val="FF0000"/>
              </w:rPr>
              <w:t>7044.8</w:t>
            </w:r>
            <w:r w:rsidRPr="00A231FF">
              <w:rPr>
                <w:rFonts w:ascii="Consolas" w:eastAsia="游ゴシック" w:hAnsi="Consolas"/>
              </w:rPr>
              <w:t xml:space="preserve">] </w:t>
            </w:r>
            <w:r w:rsidRPr="00A231FF">
              <w:rPr>
                <w:rFonts w:ascii="Consolas" w:eastAsia="游ゴシック" w:hAnsi="Consolas" w:hint="eastAsia"/>
              </w:rPr>
              <w:t>一般政府消費支出</w:t>
            </w:r>
            <w:r w:rsidRPr="00A231FF">
              <w:rPr>
                <w:rFonts w:ascii="Consolas" w:eastAsia="游ゴシック" w:hAnsi="Consolas"/>
              </w:rPr>
              <w:t xml:space="preserve"> #3CB371</w:t>
            </w:r>
          </w:p>
          <w:p w14:paraId="4A23122E"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一般政府消費支出</w:t>
            </w:r>
            <w:r w:rsidRPr="00A231FF">
              <w:rPr>
                <w:rFonts w:ascii="Consolas" w:eastAsia="游ゴシック" w:hAnsi="Consolas"/>
              </w:rPr>
              <w:t xml:space="preserve"> #3CB371</w:t>
            </w:r>
          </w:p>
          <w:p w14:paraId="3E7D476D" w14:textId="77777777" w:rsidR="00D81E73" w:rsidRPr="00A231FF" w:rsidRDefault="00D81E73" w:rsidP="00A231FF">
            <w:pPr>
              <w:widowControl/>
              <w:spacing w:line="210" w:lineRule="exact"/>
              <w:jc w:val="left"/>
              <w:rPr>
                <w:rFonts w:ascii="Consolas" w:eastAsia="游ゴシック" w:hAnsi="Consolas"/>
              </w:rPr>
            </w:pPr>
          </w:p>
          <w:p w14:paraId="6729FCD5"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府内最終需要</w:t>
            </w:r>
            <w:r w:rsidRPr="00A231FF">
              <w:rPr>
                <w:rFonts w:ascii="Consolas" w:eastAsia="游ゴシック" w:hAnsi="Consolas"/>
              </w:rPr>
              <w:t xml:space="preserve"> [</w:t>
            </w:r>
            <w:r w:rsidRPr="00A231FF">
              <w:rPr>
                <w:rFonts w:ascii="Consolas" w:eastAsia="游ゴシック" w:hAnsi="Consolas"/>
                <w:color w:val="FF0000"/>
              </w:rPr>
              <w:t>530.9</w:t>
            </w:r>
            <w:r w:rsidRPr="00A231FF">
              <w:rPr>
                <w:rFonts w:ascii="Consolas" w:eastAsia="游ゴシック" w:hAnsi="Consolas"/>
              </w:rPr>
              <w:t xml:space="preserve">] </w:t>
            </w:r>
            <w:r w:rsidRPr="00A231FF">
              <w:rPr>
                <w:rFonts w:ascii="Consolas" w:eastAsia="游ゴシック" w:hAnsi="Consolas" w:hint="eastAsia"/>
              </w:rPr>
              <w:t>その他</w:t>
            </w:r>
            <w:r w:rsidRPr="00A231FF">
              <w:rPr>
                <w:rFonts w:ascii="Consolas" w:eastAsia="游ゴシック" w:hAnsi="Consolas"/>
              </w:rPr>
              <w:t>(</w:t>
            </w:r>
            <w:r w:rsidRPr="00A231FF">
              <w:rPr>
                <w:rFonts w:ascii="Consolas" w:eastAsia="游ゴシック" w:hAnsi="Consolas" w:hint="eastAsia"/>
              </w:rPr>
              <w:t>府内最終需要</w:t>
            </w:r>
            <w:r w:rsidRPr="00A231FF">
              <w:rPr>
                <w:rFonts w:ascii="Consolas" w:eastAsia="游ゴシック" w:hAnsi="Consolas"/>
              </w:rPr>
              <w:t>) #3CB371</w:t>
            </w:r>
          </w:p>
          <w:p w14:paraId="50D56838"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その他</w:t>
            </w:r>
            <w:r w:rsidRPr="00A231FF">
              <w:rPr>
                <w:rFonts w:ascii="Consolas" w:eastAsia="游ゴシック" w:hAnsi="Consolas"/>
              </w:rPr>
              <w:t>(</w:t>
            </w:r>
            <w:r w:rsidRPr="00A231FF">
              <w:rPr>
                <w:rFonts w:ascii="Consolas" w:eastAsia="游ゴシック" w:hAnsi="Consolas" w:hint="eastAsia"/>
              </w:rPr>
              <w:t>府内最終需要</w:t>
            </w:r>
            <w:r w:rsidRPr="00A231FF">
              <w:rPr>
                <w:rFonts w:ascii="Consolas" w:eastAsia="游ゴシック" w:hAnsi="Consolas"/>
              </w:rPr>
              <w:t>) #3CB371</w:t>
            </w:r>
          </w:p>
          <w:p w14:paraId="260C1B51" w14:textId="77777777" w:rsidR="00D81E73" w:rsidRPr="00A231FF" w:rsidRDefault="00D81E73" w:rsidP="00A231FF">
            <w:pPr>
              <w:widowControl/>
              <w:spacing w:line="210" w:lineRule="exact"/>
              <w:jc w:val="left"/>
              <w:rPr>
                <w:rFonts w:ascii="Consolas" w:eastAsia="游ゴシック" w:hAnsi="Consolas"/>
              </w:rPr>
            </w:pPr>
          </w:p>
          <w:p w14:paraId="3980A647"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府内最終需要</w:t>
            </w:r>
            <w:r w:rsidRPr="00A231FF">
              <w:rPr>
                <w:rFonts w:ascii="Consolas" w:eastAsia="游ゴシック" w:hAnsi="Consolas"/>
              </w:rPr>
              <w:t xml:space="preserve"> #008000</w:t>
            </w:r>
          </w:p>
          <w:p w14:paraId="1777BFF2" w14:textId="77777777" w:rsidR="00D81E73" w:rsidRPr="00A231FF" w:rsidRDefault="00D81E73" w:rsidP="00A231FF">
            <w:pPr>
              <w:widowControl/>
              <w:spacing w:line="210" w:lineRule="exact"/>
              <w:jc w:val="left"/>
              <w:rPr>
                <w:rFonts w:ascii="Consolas" w:eastAsia="游ゴシック" w:hAnsi="Consolas"/>
              </w:rPr>
            </w:pPr>
          </w:p>
          <w:p w14:paraId="680B6BB2" w14:textId="77777777" w:rsidR="00D81E73" w:rsidRPr="00A231FF" w:rsidRDefault="00D81E73" w:rsidP="00A231FF">
            <w:pPr>
              <w:widowControl/>
              <w:spacing w:line="210" w:lineRule="exact"/>
              <w:jc w:val="left"/>
              <w:rPr>
                <w:rFonts w:ascii="Consolas" w:eastAsia="游ゴシック" w:hAnsi="Consolas"/>
                <w:color w:val="92D050"/>
              </w:rPr>
            </w:pPr>
            <w:r w:rsidRPr="00A231FF">
              <w:rPr>
                <w:rFonts w:ascii="Consolas" w:eastAsia="游ゴシック" w:hAnsi="Consolas"/>
                <w:color w:val="92D050"/>
              </w:rPr>
              <w:t>//</w:t>
            </w:r>
            <w:r w:rsidRPr="00A231FF">
              <w:rPr>
                <w:rFonts w:ascii="Consolas" w:eastAsia="游ゴシック" w:hAnsi="Consolas" w:hint="eastAsia"/>
                <w:color w:val="92D050"/>
              </w:rPr>
              <w:t>輸移出</w:t>
            </w:r>
          </w:p>
          <w:p w14:paraId="192F8221"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輸移出</w:t>
            </w:r>
            <w:r w:rsidRPr="00A231FF">
              <w:rPr>
                <w:rFonts w:ascii="Consolas" w:eastAsia="游ゴシック" w:hAnsi="Consolas"/>
              </w:rPr>
              <w:t xml:space="preserve"> [</w:t>
            </w:r>
            <w:r w:rsidRPr="00A231FF">
              <w:rPr>
                <w:rFonts w:ascii="Consolas" w:eastAsia="游ゴシック" w:hAnsi="Consolas"/>
                <w:color w:val="FF0000"/>
              </w:rPr>
              <w:t>4220</w:t>
            </w:r>
            <w:r w:rsidRPr="00A231FF">
              <w:rPr>
                <w:rFonts w:ascii="Consolas" w:eastAsia="游ゴシック" w:hAnsi="Consolas"/>
              </w:rPr>
              <w:t xml:space="preserve">] </w:t>
            </w:r>
            <w:r w:rsidRPr="00A231FF">
              <w:rPr>
                <w:rFonts w:ascii="Consolas" w:eastAsia="游ゴシック" w:hAnsi="Consolas" w:hint="eastAsia"/>
              </w:rPr>
              <w:t>輸出</w:t>
            </w:r>
            <w:r w:rsidRPr="00A231FF">
              <w:rPr>
                <w:rFonts w:ascii="Consolas" w:eastAsia="游ゴシック" w:hAnsi="Consolas"/>
              </w:rPr>
              <w:t xml:space="preserve"> #4169e1</w:t>
            </w:r>
          </w:p>
          <w:p w14:paraId="4E9FE622" w14:textId="77777777" w:rsidR="00D81E73" w:rsidRPr="00A231FF" w:rsidRDefault="00D81E73" w:rsidP="00A231FF">
            <w:pPr>
              <w:widowControl/>
              <w:spacing w:line="210" w:lineRule="exact"/>
              <w:jc w:val="left"/>
              <w:rPr>
                <w:rFonts w:ascii="Consolas" w:eastAsia="游ゴシック" w:hAnsi="Consolas"/>
              </w:rPr>
            </w:pPr>
          </w:p>
          <w:p w14:paraId="674C7E64"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輸出</w:t>
            </w:r>
            <w:r w:rsidRPr="00A231FF">
              <w:rPr>
                <w:rFonts w:ascii="Consolas" w:eastAsia="游ゴシック" w:hAnsi="Consolas"/>
              </w:rPr>
              <w:t xml:space="preserve"> #1E90FF</w:t>
            </w:r>
          </w:p>
          <w:p w14:paraId="7C99AC93" w14:textId="77777777" w:rsidR="00D81E73" w:rsidRPr="00A231FF" w:rsidRDefault="00D81E73" w:rsidP="00A231FF">
            <w:pPr>
              <w:widowControl/>
              <w:spacing w:line="210" w:lineRule="exact"/>
              <w:jc w:val="left"/>
              <w:rPr>
                <w:rFonts w:ascii="Consolas" w:eastAsia="游ゴシック" w:hAnsi="Consolas"/>
              </w:rPr>
            </w:pPr>
          </w:p>
          <w:p w14:paraId="2E7E72F9"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hint="eastAsia"/>
              </w:rPr>
              <w:t>輸移出</w:t>
            </w:r>
            <w:r w:rsidRPr="00A231FF">
              <w:rPr>
                <w:rFonts w:ascii="Consolas" w:eastAsia="游ゴシック" w:hAnsi="Consolas"/>
              </w:rPr>
              <w:t xml:space="preserve"> [</w:t>
            </w:r>
            <w:r w:rsidRPr="00A231FF">
              <w:rPr>
                <w:rFonts w:ascii="Consolas" w:eastAsia="游ゴシック" w:hAnsi="Consolas"/>
                <w:color w:val="FF0000"/>
              </w:rPr>
              <w:t>19560.1</w:t>
            </w:r>
            <w:r w:rsidRPr="00A231FF">
              <w:rPr>
                <w:rFonts w:ascii="Consolas" w:eastAsia="游ゴシック" w:hAnsi="Consolas"/>
              </w:rPr>
              <w:t xml:space="preserve">] </w:t>
            </w:r>
            <w:r w:rsidRPr="00A231FF">
              <w:rPr>
                <w:rFonts w:ascii="Consolas" w:eastAsia="游ゴシック" w:hAnsi="Consolas" w:hint="eastAsia"/>
              </w:rPr>
              <w:t>移出</w:t>
            </w:r>
            <w:r w:rsidRPr="00A231FF">
              <w:rPr>
                <w:rFonts w:ascii="Consolas" w:eastAsia="游ゴシック" w:hAnsi="Consolas"/>
              </w:rPr>
              <w:t xml:space="preserve"> #4169e1</w:t>
            </w:r>
          </w:p>
          <w:p w14:paraId="440D7FC4" w14:textId="77777777" w:rsidR="00D81E73" w:rsidRPr="00A231FF" w:rsidRDefault="00D81E73" w:rsidP="00A231FF">
            <w:pPr>
              <w:widowControl/>
              <w:spacing w:line="210" w:lineRule="exact"/>
              <w:jc w:val="left"/>
              <w:rPr>
                <w:rFonts w:ascii="Consolas" w:eastAsia="游ゴシック" w:hAnsi="Consolas"/>
              </w:rPr>
            </w:pPr>
          </w:p>
          <w:p w14:paraId="54EB5CB7" w14:textId="77777777" w:rsidR="00D81E73" w:rsidRPr="00A231FF"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移出</w:t>
            </w:r>
            <w:r w:rsidRPr="00A231FF">
              <w:rPr>
                <w:rFonts w:ascii="Consolas" w:eastAsia="游ゴシック" w:hAnsi="Consolas"/>
              </w:rPr>
              <w:t xml:space="preserve"> #1E90FF</w:t>
            </w:r>
          </w:p>
          <w:p w14:paraId="6450C281" w14:textId="77777777" w:rsidR="00D81E73" w:rsidRPr="00A231FF" w:rsidRDefault="00D81E73" w:rsidP="00A231FF">
            <w:pPr>
              <w:widowControl/>
              <w:spacing w:line="210" w:lineRule="exact"/>
              <w:jc w:val="left"/>
              <w:rPr>
                <w:rFonts w:ascii="Consolas" w:eastAsia="游ゴシック" w:hAnsi="Consolas"/>
              </w:rPr>
            </w:pPr>
          </w:p>
          <w:p w14:paraId="2273F92A" w14:textId="267F7A45" w:rsidR="00F82F41" w:rsidRPr="00F82F41" w:rsidRDefault="00D81E73" w:rsidP="00A231FF">
            <w:pPr>
              <w:widowControl/>
              <w:spacing w:line="210" w:lineRule="exact"/>
              <w:jc w:val="left"/>
              <w:rPr>
                <w:rFonts w:ascii="Consolas" w:eastAsia="游ゴシック" w:hAnsi="Consolas"/>
              </w:rPr>
            </w:pPr>
            <w:r w:rsidRPr="00A231FF">
              <w:rPr>
                <w:rFonts w:ascii="Consolas" w:eastAsia="游ゴシック" w:hAnsi="Consolas"/>
              </w:rPr>
              <w:t>:</w:t>
            </w:r>
            <w:r w:rsidRPr="00A231FF">
              <w:rPr>
                <w:rFonts w:ascii="Consolas" w:eastAsia="游ゴシック" w:hAnsi="Consolas" w:hint="eastAsia"/>
              </w:rPr>
              <w:t>輸移出</w:t>
            </w:r>
            <w:r w:rsidRPr="00A231FF">
              <w:rPr>
                <w:rFonts w:ascii="Consolas" w:eastAsia="游ゴシック" w:hAnsi="Consolas"/>
              </w:rPr>
              <w:t xml:space="preserve"> #0000cd</w:t>
            </w:r>
          </w:p>
        </w:tc>
      </w:tr>
    </w:tbl>
    <w:p w14:paraId="78ACF54C" w14:textId="77777777" w:rsidR="00E86E7A" w:rsidRDefault="00E86E7A" w:rsidP="00BC21E4">
      <w:pPr>
        <w:widowControl/>
        <w:jc w:val="left"/>
        <w:rPr>
          <w:rFonts w:ascii="游ゴシック" w:eastAsia="游ゴシック" w:hAnsi="游ゴシック"/>
        </w:rPr>
        <w:sectPr w:rsidR="00E86E7A" w:rsidSect="00E86E7A">
          <w:type w:val="continuous"/>
          <w:pgSz w:w="11906" w:h="16838" w:code="9"/>
          <w:pgMar w:top="1134" w:right="851" w:bottom="851" w:left="851" w:header="567" w:footer="0" w:gutter="0"/>
          <w:cols w:num="2" w:space="425"/>
          <w:docGrid w:type="lines" w:linePitch="371"/>
        </w:sectPr>
      </w:pPr>
    </w:p>
    <w:p w14:paraId="602D2EA8" w14:textId="18468F46" w:rsidR="00A50BE0" w:rsidRDefault="00A50BE0" w:rsidP="00A50BE0">
      <w:pPr>
        <w:pStyle w:val="2"/>
        <w:rPr>
          <w:sz w:val="28"/>
        </w:rPr>
      </w:pPr>
      <w:bookmarkStart w:id="45" w:name="_Toc229734344"/>
      <w:r w:rsidRPr="001E5BAF">
        <w:rPr>
          <w:rFonts w:hint="eastAsia"/>
          <w:sz w:val="28"/>
        </w:rPr>
        <w:lastRenderedPageBreak/>
        <w:t>第</w:t>
      </w:r>
      <w:r>
        <w:rPr>
          <w:rFonts w:hint="eastAsia"/>
          <w:sz w:val="28"/>
        </w:rPr>
        <w:t>２</w:t>
      </w:r>
      <w:r w:rsidRPr="001E5BAF">
        <w:rPr>
          <w:rFonts w:hint="eastAsia"/>
          <w:sz w:val="28"/>
        </w:rPr>
        <w:t xml:space="preserve">章　</w:t>
      </w:r>
      <w:r>
        <w:rPr>
          <w:rFonts w:hint="eastAsia"/>
          <w:sz w:val="28"/>
        </w:rPr>
        <w:t>グラフ理論を用いた産業間取引構造の</w:t>
      </w:r>
      <w:r w:rsidR="004E32B7">
        <w:rPr>
          <w:rFonts w:hint="eastAsia"/>
          <w:sz w:val="28"/>
        </w:rPr>
        <w:t>可視化と</w:t>
      </w:r>
      <w:r w:rsidR="00EE4CCE">
        <w:rPr>
          <w:rFonts w:hint="eastAsia"/>
          <w:sz w:val="28"/>
        </w:rPr>
        <w:t>経年</w:t>
      </w:r>
      <w:r>
        <w:rPr>
          <w:rFonts w:hint="eastAsia"/>
          <w:sz w:val="28"/>
        </w:rPr>
        <w:t>変化</w:t>
      </w:r>
      <w:bookmarkEnd w:id="45"/>
    </w:p>
    <w:tbl>
      <w:tblPr>
        <w:tblStyle w:val="affa"/>
        <w:tblW w:w="0" w:type="auto"/>
        <w:tblLook w:val="04A0" w:firstRow="1" w:lastRow="0" w:firstColumn="1" w:lastColumn="0" w:noHBand="0" w:noVBand="1"/>
      </w:tblPr>
      <w:tblGrid>
        <w:gridCol w:w="10098"/>
      </w:tblGrid>
      <w:tr w:rsidR="00A50BE0" w14:paraId="6FA01F33" w14:textId="77777777" w:rsidTr="005C33E2">
        <w:trPr>
          <w:trHeight w:val="2098"/>
        </w:trPr>
        <w:tc>
          <w:tcPr>
            <w:tcW w:w="10098" w:type="dxa"/>
          </w:tcPr>
          <w:p w14:paraId="4063DE97" w14:textId="77777777" w:rsidR="00A50BE0" w:rsidRPr="0000275F" w:rsidRDefault="00A50BE0" w:rsidP="006D27A6">
            <w:pPr>
              <w:widowControl/>
              <w:rPr>
                <w:rFonts w:ascii="游ゴシック" w:eastAsia="游ゴシック" w:hAnsi="游ゴシック"/>
                <w:b/>
              </w:rPr>
            </w:pPr>
            <w:r w:rsidRPr="00A50BE0">
              <w:rPr>
                <w:rFonts w:ascii="游ゴシック" w:eastAsia="游ゴシック" w:hAnsi="游ゴシック" w:hint="eastAsia"/>
                <w:b/>
                <w:spacing w:val="100"/>
                <w:fitText w:val="600" w:id="-496768256"/>
              </w:rPr>
              <w:t>要</w:t>
            </w:r>
            <w:r w:rsidRPr="00A50BE0">
              <w:rPr>
                <w:rFonts w:ascii="游ゴシック" w:eastAsia="游ゴシック" w:hAnsi="游ゴシック" w:hint="eastAsia"/>
                <w:b/>
                <w:fitText w:val="600" w:id="-496768256"/>
              </w:rPr>
              <w:t>約</w:t>
            </w:r>
          </w:p>
          <w:p w14:paraId="266C9455" w14:textId="5CCDBFF9" w:rsidR="00A50BE0" w:rsidRDefault="005C33E2" w:rsidP="00E95CE0">
            <w:pPr>
              <w:pStyle w:val="af8"/>
              <w:widowControl/>
              <w:numPr>
                <w:ilvl w:val="0"/>
                <w:numId w:val="4"/>
              </w:numPr>
              <w:ind w:left="426"/>
              <w:contextualSpacing w:val="0"/>
              <w:jc w:val="both"/>
              <w:rPr>
                <w:rFonts w:ascii="游ゴシック" w:eastAsia="游ゴシック" w:hAnsi="游ゴシック"/>
              </w:rPr>
            </w:pPr>
            <w:r w:rsidRPr="005C33E2">
              <w:rPr>
                <w:rFonts w:ascii="游ゴシック" w:eastAsia="游ゴシック" w:hAnsi="游ゴシック" w:hint="eastAsia"/>
              </w:rPr>
              <w:t>本章では、大阪府産業連関表</w:t>
            </w:r>
            <w:r w:rsidR="004E32B7">
              <w:rPr>
                <w:rFonts w:ascii="游ゴシック" w:eastAsia="游ゴシック" w:hAnsi="游ゴシック" w:hint="eastAsia"/>
              </w:rPr>
              <w:t>における</w:t>
            </w:r>
            <w:r w:rsidRPr="005C33E2">
              <w:rPr>
                <w:rFonts w:ascii="游ゴシック" w:eastAsia="游ゴシック" w:hAnsi="游ゴシック" w:hint="eastAsia"/>
              </w:rPr>
              <w:t>各産業間のつながりや影響関係の構造を把握するために、「グラフ理論」の枠組みを用いて</w:t>
            </w:r>
            <w:r w:rsidR="004E32B7" w:rsidRPr="005C33E2">
              <w:rPr>
                <w:rFonts w:ascii="游ゴシック" w:eastAsia="游ゴシック" w:hAnsi="游ゴシック" w:hint="eastAsia"/>
              </w:rPr>
              <w:t>取引の流れを</w:t>
            </w:r>
            <w:r w:rsidR="004E32B7">
              <w:rPr>
                <w:rFonts w:ascii="游ゴシック" w:eastAsia="游ゴシック" w:hAnsi="游ゴシック" w:hint="eastAsia"/>
              </w:rPr>
              <w:t>可視化</w:t>
            </w:r>
            <w:r w:rsidRPr="005C33E2">
              <w:rPr>
                <w:rFonts w:ascii="游ゴシック" w:eastAsia="游ゴシック" w:hAnsi="游ゴシック" w:hint="eastAsia"/>
              </w:rPr>
              <w:t>します。</w:t>
            </w:r>
          </w:p>
          <w:p w14:paraId="23BB9DC4" w14:textId="78ECF475" w:rsidR="005C33E2" w:rsidRPr="00DD6B49" w:rsidRDefault="005C33E2" w:rsidP="00E95CE0">
            <w:pPr>
              <w:pStyle w:val="af8"/>
              <w:widowControl/>
              <w:numPr>
                <w:ilvl w:val="0"/>
                <w:numId w:val="4"/>
              </w:numPr>
              <w:ind w:left="426"/>
              <w:contextualSpacing w:val="0"/>
              <w:jc w:val="both"/>
              <w:rPr>
                <w:rFonts w:ascii="游ゴシック" w:eastAsia="游ゴシック" w:hAnsi="游ゴシック"/>
              </w:rPr>
            </w:pPr>
            <w:r w:rsidRPr="006A3F02">
              <w:rPr>
                <w:rFonts w:ascii="游ゴシック" w:eastAsia="游ゴシック" w:hAnsi="游ゴシック" w:hint="eastAsia"/>
              </w:rPr>
              <w:t>グラフ理論を用いた</w:t>
            </w:r>
            <w:r w:rsidR="004E32B7">
              <w:rPr>
                <w:rFonts w:ascii="游ゴシック" w:eastAsia="游ゴシック" w:hAnsi="游ゴシック" w:hint="eastAsia"/>
              </w:rPr>
              <w:t>可視化</w:t>
            </w:r>
            <w:r w:rsidRPr="006A3F02">
              <w:rPr>
                <w:rFonts w:ascii="游ゴシック" w:eastAsia="游ゴシック" w:hAnsi="游ゴシック" w:hint="eastAsia"/>
              </w:rPr>
              <w:t>によ</w:t>
            </w:r>
            <w:r>
              <w:rPr>
                <w:rFonts w:ascii="游ゴシック" w:eastAsia="游ゴシック" w:hAnsi="游ゴシック" w:hint="eastAsia"/>
              </w:rPr>
              <w:t>り</w:t>
            </w:r>
            <w:r w:rsidRPr="006A3F02">
              <w:rPr>
                <w:rFonts w:ascii="游ゴシック" w:eastAsia="游ゴシック" w:hAnsi="游ゴシック" w:hint="eastAsia"/>
              </w:rPr>
              <w:t>、平成2年から令和2年にかけ、</w:t>
            </w:r>
            <w:r w:rsidR="00756393">
              <w:rPr>
                <w:rFonts w:ascii="游ゴシック" w:eastAsia="游ゴシック" w:hAnsi="游ゴシック" w:hint="eastAsia"/>
              </w:rPr>
              <w:t>府内での商業と</w:t>
            </w:r>
            <w:r>
              <w:rPr>
                <w:rFonts w:ascii="游ゴシック" w:eastAsia="游ゴシック" w:hAnsi="游ゴシック" w:hint="eastAsia"/>
              </w:rPr>
              <w:t>製造業</w:t>
            </w:r>
            <w:r w:rsidR="00756393">
              <w:rPr>
                <w:rFonts w:ascii="游ゴシック" w:eastAsia="游ゴシック" w:hAnsi="游ゴシック" w:hint="eastAsia"/>
              </w:rPr>
              <w:t>間の取引</w:t>
            </w:r>
            <w:r>
              <w:rPr>
                <w:rFonts w:ascii="游ゴシック" w:eastAsia="游ゴシック" w:hAnsi="游ゴシック" w:hint="eastAsia"/>
              </w:rPr>
              <w:t>が</w:t>
            </w:r>
            <w:r w:rsidR="00756393">
              <w:rPr>
                <w:rFonts w:ascii="游ゴシック" w:eastAsia="游ゴシック" w:hAnsi="游ゴシック" w:hint="eastAsia"/>
              </w:rPr>
              <w:t>希薄化</w:t>
            </w:r>
            <w:r>
              <w:rPr>
                <w:rFonts w:ascii="游ゴシック" w:eastAsia="游ゴシック" w:hAnsi="游ゴシック" w:hint="eastAsia"/>
              </w:rPr>
              <w:t>する一方、情報通信の影響が高まるなど、</w:t>
            </w:r>
            <w:r w:rsidRPr="006A3F02">
              <w:rPr>
                <w:rFonts w:ascii="游ゴシック" w:eastAsia="游ゴシック" w:hAnsi="游ゴシック" w:hint="eastAsia"/>
              </w:rPr>
              <w:t>産業間の取引関係</w:t>
            </w:r>
            <w:r>
              <w:rPr>
                <w:rFonts w:ascii="游ゴシック" w:eastAsia="游ゴシック" w:hAnsi="游ゴシック" w:hint="eastAsia"/>
              </w:rPr>
              <w:t>は</w:t>
            </w:r>
            <w:r w:rsidRPr="006A3F02">
              <w:rPr>
                <w:rFonts w:ascii="游ゴシック" w:eastAsia="游ゴシック" w:hAnsi="游ゴシック" w:hint="eastAsia"/>
              </w:rPr>
              <w:t>大きく変化したことが伺えました。</w:t>
            </w:r>
          </w:p>
        </w:tc>
      </w:tr>
    </w:tbl>
    <w:p w14:paraId="6CD9CDCD" w14:textId="77777777" w:rsidR="00A50BE0" w:rsidRPr="005273AA" w:rsidRDefault="00A50BE0" w:rsidP="00A50BE0"/>
    <w:p w14:paraId="7AB92F6D" w14:textId="4DF42594" w:rsidR="00A50BE0" w:rsidRDefault="00A50BE0" w:rsidP="00A50BE0">
      <w:pPr>
        <w:pStyle w:val="3"/>
      </w:pPr>
      <w:bookmarkStart w:id="46" w:name="_Toc229734345"/>
      <w:r w:rsidRPr="009B75D8">
        <w:rPr>
          <w:rFonts w:hint="eastAsia"/>
        </w:rPr>
        <w:t xml:space="preserve">１　</w:t>
      </w:r>
      <w:r w:rsidR="004E189D">
        <w:rPr>
          <w:rFonts w:hint="eastAsia"/>
        </w:rPr>
        <w:t>はじめに：グラフ理論とは</w:t>
      </w:r>
      <w:bookmarkEnd w:id="46"/>
    </w:p>
    <w:p w14:paraId="4A34AE11" w14:textId="1FBD312C" w:rsidR="00657688" w:rsidRPr="00657688" w:rsidRDefault="00657688" w:rsidP="003F4E56">
      <w:pPr>
        <w:ind w:leftChars="100" w:left="200" w:firstLineChars="100" w:firstLine="200"/>
        <w:rPr>
          <w:rFonts w:ascii="游ゴシック" w:eastAsia="游ゴシック" w:hAnsi="游ゴシック"/>
        </w:rPr>
      </w:pPr>
      <w:r w:rsidRPr="00657688">
        <w:rPr>
          <w:rFonts w:ascii="游ゴシック" w:eastAsia="游ゴシック" w:hAnsi="游ゴシック" w:hint="eastAsia"/>
        </w:rPr>
        <w:t>本章では、大阪府産業連関表</w:t>
      </w:r>
      <w:r w:rsidR="004E32B7">
        <w:rPr>
          <w:rFonts w:ascii="游ゴシック" w:eastAsia="游ゴシック" w:hAnsi="游ゴシック" w:hint="eastAsia"/>
        </w:rPr>
        <w:t>における</w:t>
      </w:r>
      <w:r w:rsidRPr="00657688">
        <w:rPr>
          <w:rFonts w:ascii="游ゴシック" w:eastAsia="游ゴシック" w:hAnsi="游ゴシック" w:hint="eastAsia"/>
        </w:rPr>
        <w:t>産業間のつながりや影響関係の構造を把握するために、</w:t>
      </w:r>
      <w:r w:rsidR="004E32B7">
        <w:rPr>
          <w:rFonts w:ascii="游ゴシック" w:eastAsia="游ゴシック" w:hAnsi="游ゴシック" w:hint="eastAsia"/>
        </w:rPr>
        <w:t>「グラフ理論」</w:t>
      </w:r>
      <w:r w:rsidR="004D75DA">
        <w:rPr>
          <w:rFonts w:ascii="游ゴシック" w:eastAsia="游ゴシック" w:hAnsi="游ゴシック" w:hint="eastAsia"/>
        </w:rPr>
        <w:t>の</w:t>
      </w:r>
      <w:r w:rsidRPr="00657688">
        <w:rPr>
          <w:rFonts w:ascii="游ゴシック" w:eastAsia="游ゴシック" w:hAnsi="游ゴシック" w:hint="eastAsia"/>
        </w:rPr>
        <w:t>の枠組みを用いて</w:t>
      </w:r>
      <w:r w:rsidR="004D75DA">
        <w:rPr>
          <w:rFonts w:ascii="游ゴシック" w:eastAsia="游ゴシック" w:hAnsi="游ゴシック" w:hint="eastAsia"/>
        </w:rPr>
        <w:t>取引の流れを可視化</w:t>
      </w:r>
      <w:r w:rsidRPr="00657688">
        <w:rPr>
          <w:rFonts w:ascii="游ゴシック" w:eastAsia="游ゴシック" w:hAnsi="游ゴシック" w:hint="eastAsia"/>
        </w:rPr>
        <w:t>します。</w:t>
      </w:r>
    </w:p>
    <w:p w14:paraId="62069F89" w14:textId="77777777" w:rsidR="00657688" w:rsidRPr="00657688" w:rsidRDefault="00657688" w:rsidP="003F4E56">
      <w:pPr>
        <w:ind w:leftChars="100" w:left="200" w:firstLineChars="100" w:firstLine="200"/>
        <w:rPr>
          <w:rFonts w:ascii="游ゴシック" w:eastAsia="游ゴシック" w:hAnsi="游ゴシック"/>
        </w:rPr>
      </w:pPr>
    </w:p>
    <w:p w14:paraId="3323310C" w14:textId="77777777" w:rsidR="00657688" w:rsidRPr="00657688" w:rsidRDefault="00657688" w:rsidP="003F4E56">
      <w:pPr>
        <w:ind w:leftChars="100" w:left="200" w:firstLineChars="100" w:firstLine="200"/>
        <w:rPr>
          <w:rFonts w:ascii="游ゴシック" w:eastAsia="游ゴシック" w:hAnsi="游ゴシック"/>
        </w:rPr>
      </w:pPr>
      <w:r w:rsidRPr="00657688">
        <w:rPr>
          <w:rFonts w:ascii="游ゴシック" w:eastAsia="游ゴシック" w:hAnsi="游ゴシック" w:hint="eastAsia"/>
        </w:rPr>
        <w:t>「グラフ理論」とは、多様な要素がそれぞれどのように結びつき、全体としてどのような構造を形成しているかを解析する数学の理論です。本章で扱う「グラフ」は、点（ノード、頂点）と線（エッジ、辺）で構成される関係図のことで、頂点が分析対象、辺が対象間の関係や流れを表しています。</w:t>
      </w:r>
    </w:p>
    <w:p w14:paraId="681D70E0" w14:textId="77777777" w:rsidR="00657688" w:rsidRPr="00657688" w:rsidRDefault="00657688" w:rsidP="003F4E56">
      <w:pPr>
        <w:ind w:leftChars="100" w:left="200" w:firstLineChars="100" w:firstLine="200"/>
        <w:rPr>
          <w:rFonts w:ascii="游ゴシック" w:eastAsia="游ゴシック" w:hAnsi="游ゴシック"/>
        </w:rPr>
      </w:pPr>
      <w:r w:rsidRPr="00657688">
        <w:rPr>
          <w:rFonts w:ascii="游ゴシック" w:eastAsia="游ゴシック" w:hAnsi="游ゴシック" w:hint="eastAsia"/>
        </w:rPr>
        <w:t>グラフ理論は元来、数学や情報科学の分野で発展してきましたが、現在では社会ネットワークや交通網、電力網、サプライチェーン等、複雑なシステムの構造分析に広く応用されています。</w:t>
      </w:r>
    </w:p>
    <w:p w14:paraId="4C802135" w14:textId="77777777" w:rsidR="00657688" w:rsidRPr="00657688" w:rsidRDefault="00657688" w:rsidP="003F4E56">
      <w:pPr>
        <w:ind w:leftChars="100" w:left="200" w:firstLineChars="100" w:firstLine="200"/>
        <w:rPr>
          <w:rFonts w:ascii="游ゴシック" w:eastAsia="游ゴシック" w:hAnsi="游ゴシック"/>
        </w:rPr>
      </w:pPr>
    </w:p>
    <w:p w14:paraId="6A86D44E" w14:textId="77777777" w:rsidR="00657688" w:rsidRPr="00657688" w:rsidRDefault="00657688" w:rsidP="003F4E56">
      <w:pPr>
        <w:ind w:leftChars="100" w:left="200" w:firstLineChars="100" w:firstLine="200"/>
        <w:rPr>
          <w:rFonts w:ascii="游ゴシック" w:eastAsia="游ゴシック" w:hAnsi="游ゴシック"/>
        </w:rPr>
      </w:pPr>
      <w:r w:rsidRPr="00657688">
        <w:rPr>
          <w:rFonts w:ascii="游ゴシック" w:eastAsia="游ゴシック" w:hAnsi="游ゴシック" w:hint="eastAsia"/>
        </w:rPr>
        <w:t>グラフ理論の特徴は、単に関係の有無を見るだけではなく、線に向き（有向性）や数量（重み）を持たせることで、分析対象における「方向性を持つ関係」や「強弱のある関係」をそのまま表現できる点にあります。さらに、部分的な関係だけでなく、ネットワーク全体の特徴を示す様々な指標が整備されているため、局所的なつながりと全体構造の両面からの分析が可能となります。</w:t>
      </w:r>
    </w:p>
    <w:p w14:paraId="518B9D4F" w14:textId="77777777" w:rsidR="00657688" w:rsidRPr="00657688" w:rsidRDefault="00657688" w:rsidP="003F4E56">
      <w:pPr>
        <w:ind w:leftChars="100" w:left="200" w:firstLineChars="100" w:firstLine="200"/>
        <w:rPr>
          <w:rFonts w:ascii="游ゴシック" w:eastAsia="游ゴシック" w:hAnsi="游ゴシック"/>
        </w:rPr>
      </w:pPr>
    </w:p>
    <w:p w14:paraId="741ECBE5" w14:textId="77777777" w:rsidR="00657688" w:rsidRPr="00657688" w:rsidRDefault="00657688" w:rsidP="003F4E56">
      <w:pPr>
        <w:ind w:leftChars="100" w:left="200" w:firstLineChars="100" w:firstLine="200"/>
        <w:rPr>
          <w:rFonts w:ascii="游ゴシック" w:eastAsia="游ゴシック" w:hAnsi="游ゴシック"/>
        </w:rPr>
      </w:pPr>
      <w:r w:rsidRPr="00657688">
        <w:rPr>
          <w:rFonts w:ascii="游ゴシック" w:eastAsia="游ゴシック" w:hAnsi="游ゴシック" w:hint="eastAsia"/>
        </w:rPr>
        <w:t>ここでは、産業連関表の「内生部門」から分かる産業間取引構造について、グラフ理論を用いて可視化するとともに、経年変化を確認します。</w:t>
      </w:r>
    </w:p>
    <w:p w14:paraId="5C80F51E" w14:textId="77777777" w:rsidR="00657688" w:rsidRPr="00657688" w:rsidRDefault="00657688" w:rsidP="003F4E56">
      <w:pPr>
        <w:ind w:leftChars="100" w:left="200" w:firstLineChars="100" w:firstLine="200"/>
        <w:rPr>
          <w:rFonts w:ascii="游ゴシック" w:eastAsia="游ゴシック" w:hAnsi="游ゴシック"/>
        </w:rPr>
      </w:pPr>
    </w:p>
    <w:p w14:paraId="5A487383" w14:textId="77777777" w:rsidR="00657688" w:rsidRPr="00657688" w:rsidRDefault="00657688" w:rsidP="003F4E56">
      <w:pPr>
        <w:ind w:leftChars="100" w:left="200" w:firstLineChars="100" w:firstLine="200"/>
        <w:rPr>
          <w:rFonts w:ascii="游ゴシック" w:eastAsia="游ゴシック" w:hAnsi="游ゴシック"/>
        </w:rPr>
      </w:pPr>
      <w:r w:rsidRPr="00657688">
        <w:rPr>
          <w:rFonts w:ascii="游ゴシック" w:eastAsia="游ゴシック" w:hAnsi="游ゴシック" w:hint="eastAsia"/>
        </w:rPr>
        <w:t>具体的には、まず令和2年大阪府産業連関表（取引基本表（統合大分類：3</w:t>
      </w:r>
      <w:r w:rsidRPr="00657688">
        <w:rPr>
          <w:rFonts w:ascii="游ゴシック" w:eastAsia="游ゴシック" w:hAnsi="游ゴシック"/>
        </w:rPr>
        <w:t>2</w:t>
      </w:r>
      <w:r w:rsidRPr="00657688">
        <w:rPr>
          <w:rFonts w:ascii="游ゴシック" w:eastAsia="游ゴシック" w:hAnsi="游ゴシック" w:hint="eastAsia"/>
        </w:rPr>
        <w:t>又は3</w:t>
      </w:r>
      <w:r w:rsidRPr="00657688">
        <w:rPr>
          <w:rFonts w:ascii="游ゴシック" w:eastAsia="游ゴシック" w:hAnsi="游ゴシック"/>
        </w:rPr>
        <w:t>7</w:t>
      </w:r>
      <w:r w:rsidRPr="00657688">
        <w:rPr>
          <w:rFonts w:ascii="游ゴシック" w:eastAsia="游ゴシック" w:hAnsi="游ゴシック" w:hint="eastAsia"/>
        </w:rPr>
        <w:t>部門））に基づき、グラフ理論を用いた図で示されている記号がそれぞれ何を示しているのかを解説したうえで、各産業間のつながりや影響関係の構造を確認していきます。</w:t>
      </w:r>
    </w:p>
    <w:p w14:paraId="28844CD8" w14:textId="77777777" w:rsidR="00657688" w:rsidRPr="00657688" w:rsidRDefault="00657688" w:rsidP="003F4E56">
      <w:pPr>
        <w:ind w:leftChars="100" w:left="200" w:firstLineChars="100" w:firstLine="200"/>
        <w:rPr>
          <w:rFonts w:ascii="游ゴシック" w:eastAsia="游ゴシック" w:hAnsi="游ゴシック"/>
        </w:rPr>
      </w:pPr>
    </w:p>
    <w:p w14:paraId="7684D5A7" w14:textId="77777777" w:rsidR="00657688" w:rsidRPr="00657688" w:rsidRDefault="00657688" w:rsidP="003F4E56">
      <w:pPr>
        <w:ind w:leftChars="100" w:left="200" w:firstLineChars="100" w:firstLine="200"/>
        <w:rPr>
          <w:rFonts w:ascii="游ゴシック" w:eastAsia="游ゴシック" w:hAnsi="游ゴシック"/>
        </w:rPr>
      </w:pPr>
      <w:r w:rsidRPr="00657688">
        <w:rPr>
          <w:rFonts w:ascii="游ゴシック" w:eastAsia="游ゴシック" w:hAnsi="游ゴシック" w:hint="eastAsia"/>
        </w:rPr>
        <w:t>そのうえで、令和2年表から平成23年表、平成12年表、平成2年表と順に、各産業連関表に基づいて作成した図を示し、府内生産額が大きい産業や取引量が目立つ産業を中心に、大阪府における各産業間の取引状況の変化を確認します。</w:t>
      </w:r>
    </w:p>
    <w:p w14:paraId="61056A0B" w14:textId="7A7BCD06" w:rsidR="00657688" w:rsidRDefault="00657688" w:rsidP="003F4E56">
      <w:pPr>
        <w:ind w:leftChars="100" w:left="200" w:firstLineChars="100" w:firstLine="200"/>
        <w:rPr>
          <w:rFonts w:ascii="游ゴシック" w:eastAsia="游ゴシック" w:hAnsi="游ゴシック"/>
        </w:rPr>
      </w:pPr>
    </w:p>
    <w:p w14:paraId="7A75587C" w14:textId="3AEF5297" w:rsidR="00DF79C3" w:rsidRDefault="00DF79C3" w:rsidP="003F4E56">
      <w:pPr>
        <w:ind w:leftChars="100" w:left="200" w:firstLineChars="100" w:firstLine="200"/>
        <w:rPr>
          <w:rFonts w:ascii="游ゴシック" w:eastAsia="游ゴシック" w:hAnsi="游ゴシック"/>
        </w:rPr>
      </w:pPr>
      <w:r>
        <w:rPr>
          <w:rFonts w:ascii="游ゴシック" w:eastAsia="游ゴシック" w:hAnsi="游ゴシック" w:hint="eastAsia"/>
        </w:rPr>
        <w:t>なお、</w:t>
      </w:r>
      <w:r w:rsidR="00F65F6B">
        <w:rPr>
          <w:rFonts w:ascii="游ゴシック" w:eastAsia="游ゴシック" w:hAnsi="游ゴシック" w:hint="eastAsia"/>
        </w:rPr>
        <w:t>産業連関表の作成</w:t>
      </w:r>
      <w:r>
        <w:rPr>
          <w:rFonts w:ascii="游ゴシック" w:eastAsia="游ゴシック" w:hAnsi="游ゴシック" w:hint="eastAsia"/>
        </w:rPr>
        <w:t>年次</w:t>
      </w:r>
      <w:r w:rsidR="00F65F6B">
        <w:rPr>
          <w:rFonts w:ascii="游ゴシック" w:eastAsia="游ゴシック" w:hAnsi="游ゴシック" w:hint="eastAsia"/>
        </w:rPr>
        <w:t>ごとに、</w:t>
      </w:r>
      <w:r>
        <w:rPr>
          <w:rFonts w:ascii="游ゴシック" w:eastAsia="游ゴシック" w:hAnsi="游ゴシック" w:hint="eastAsia"/>
        </w:rPr>
        <w:t>部門数や各部門の定義・範囲</w:t>
      </w:r>
      <w:r w:rsidR="00F65F6B">
        <w:rPr>
          <w:rFonts w:ascii="游ゴシック" w:eastAsia="游ゴシック" w:hAnsi="游ゴシック" w:hint="eastAsia"/>
        </w:rPr>
        <w:t>等</w:t>
      </w:r>
      <w:r>
        <w:rPr>
          <w:rFonts w:ascii="游ゴシック" w:eastAsia="游ゴシック" w:hAnsi="游ゴシック" w:hint="eastAsia"/>
        </w:rPr>
        <w:t>は異なりますが、</w:t>
      </w:r>
      <w:r w:rsidR="00A26AB7">
        <w:rPr>
          <w:rFonts w:ascii="游ゴシック" w:eastAsia="游ゴシック" w:hAnsi="游ゴシック" w:hint="eastAsia"/>
        </w:rPr>
        <w:t>これらの統一は困難であることから、</w:t>
      </w:r>
      <w:r>
        <w:rPr>
          <w:rFonts w:ascii="游ゴシック" w:eastAsia="游ゴシック" w:hAnsi="游ゴシック" w:hint="eastAsia"/>
        </w:rPr>
        <w:t>作図にあたり特段の考慮は行っていません。</w:t>
      </w:r>
    </w:p>
    <w:p w14:paraId="3D812A12" w14:textId="77777777" w:rsidR="00A26AB7" w:rsidRDefault="00A26AB7" w:rsidP="003F4E56">
      <w:pPr>
        <w:ind w:leftChars="100" w:left="200" w:firstLineChars="100" w:firstLine="200"/>
        <w:rPr>
          <w:rFonts w:ascii="游ゴシック" w:eastAsia="游ゴシック" w:hAnsi="游ゴシック"/>
        </w:rPr>
      </w:pPr>
    </w:p>
    <w:p w14:paraId="37F9569D" w14:textId="0A4030FE" w:rsidR="003F4E56" w:rsidRDefault="00DF79C3" w:rsidP="003F4E56">
      <w:pPr>
        <w:ind w:leftChars="100" w:left="200" w:firstLineChars="100" w:firstLine="200"/>
        <w:rPr>
          <w:rFonts w:ascii="游ゴシック" w:eastAsia="游ゴシック" w:hAnsi="游ゴシック"/>
        </w:rPr>
      </w:pPr>
      <w:r>
        <w:rPr>
          <w:rFonts w:ascii="游ゴシック" w:eastAsia="游ゴシック" w:hAnsi="游ゴシック" w:hint="eastAsia"/>
        </w:rPr>
        <w:t>また</w:t>
      </w:r>
      <w:r w:rsidR="00657688" w:rsidRPr="00657688">
        <w:rPr>
          <w:rFonts w:ascii="游ゴシック" w:eastAsia="游ゴシック" w:hAnsi="游ゴシック" w:hint="eastAsia"/>
        </w:rPr>
        <w:t>、本章で作図のために用いたソフトウェアは、以下のとおりです。</w:t>
      </w:r>
    </w:p>
    <w:p w14:paraId="6FBEBDEE" w14:textId="5BA43459" w:rsidR="00D253B6" w:rsidRDefault="00657688" w:rsidP="00A231FF">
      <w:pPr>
        <w:ind w:leftChars="100" w:left="200" w:firstLineChars="100" w:firstLine="200"/>
        <w:rPr>
          <w:rFonts w:ascii="游ゴシック" w:eastAsia="游ゴシック" w:hAnsi="游ゴシック"/>
        </w:rPr>
      </w:pPr>
      <w:r w:rsidRPr="00657688">
        <w:rPr>
          <w:rFonts w:ascii="游ゴシック" w:eastAsia="游ゴシック" w:hAnsi="游ゴシック" w:hint="eastAsia"/>
        </w:rPr>
        <w:t xml:space="preserve">Gephi（ゲフィ）　</w:t>
      </w:r>
      <w:hyperlink r:id="rId50" w:history="1">
        <w:r w:rsidRPr="00657688">
          <w:rPr>
            <w:rFonts w:ascii="游ゴシック" w:eastAsia="游ゴシック" w:hAnsi="游ゴシック"/>
            <w:color w:val="0563C1" w:themeColor="hyperlink"/>
            <w:u w:val="single"/>
          </w:rPr>
          <w:t>https://gephi.org/</w:t>
        </w:r>
      </w:hyperlink>
      <w:r w:rsidR="00D253B6">
        <w:rPr>
          <w:rFonts w:ascii="游ゴシック" w:eastAsia="游ゴシック" w:hAnsi="游ゴシック"/>
        </w:rPr>
        <w:br w:type="page"/>
      </w:r>
    </w:p>
    <w:p w14:paraId="6205F1B8" w14:textId="64D39E36" w:rsidR="000F736C" w:rsidRPr="00E026E5" w:rsidRDefault="000F736C" w:rsidP="000F736C">
      <w:pPr>
        <w:pStyle w:val="3"/>
      </w:pPr>
      <w:bookmarkStart w:id="47" w:name="_Toc229734346"/>
      <w:r>
        <w:rPr>
          <w:rFonts w:hint="eastAsia"/>
        </w:rPr>
        <w:lastRenderedPageBreak/>
        <w:t>２</w:t>
      </w:r>
      <w:r w:rsidRPr="00E026E5">
        <w:rPr>
          <w:rFonts w:hint="eastAsia"/>
        </w:rPr>
        <w:t xml:space="preserve">　</w:t>
      </w:r>
      <w:r w:rsidRPr="000F736C">
        <w:rPr>
          <w:rFonts w:hint="eastAsia"/>
        </w:rPr>
        <w:t>令和2年（37部門）</w:t>
      </w:r>
      <w:r>
        <w:rPr>
          <w:rFonts w:hint="eastAsia"/>
        </w:rPr>
        <w:t>の産業間取引</w:t>
      </w:r>
      <w:bookmarkEnd w:id="47"/>
    </w:p>
    <w:p w14:paraId="71E7D108" w14:textId="17E1E913" w:rsidR="000F736C" w:rsidRDefault="000F736C" w:rsidP="000F736C">
      <w:pPr>
        <w:ind w:leftChars="100" w:left="200" w:firstLineChars="100" w:firstLine="200"/>
        <w:rPr>
          <w:rFonts w:ascii="游ゴシック" w:eastAsia="游ゴシック" w:hAnsi="游ゴシック"/>
        </w:rPr>
      </w:pPr>
      <w:r w:rsidRPr="000F736C">
        <w:rPr>
          <w:rFonts w:ascii="游ゴシック" w:eastAsia="游ゴシック" w:hAnsi="游ゴシック" w:hint="eastAsia"/>
        </w:rPr>
        <w:t>図</w:t>
      </w:r>
      <w:r w:rsidR="004E4CE7">
        <w:rPr>
          <w:rFonts w:ascii="游ゴシック" w:eastAsia="游ゴシック" w:hAnsi="游ゴシック" w:hint="eastAsia"/>
        </w:rPr>
        <w:t>表</w:t>
      </w:r>
      <w:r w:rsidR="000E2DD5">
        <w:rPr>
          <w:rFonts w:ascii="游ゴシック" w:eastAsia="游ゴシック" w:hAnsi="游ゴシック" w:hint="eastAsia"/>
        </w:rPr>
        <w:t>４</w:t>
      </w:r>
      <w:r w:rsidRPr="000F736C">
        <w:rPr>
          <w:rFonts w:ascii="游ゴシック" w:eastAsia="游ゴシック" w:hAnsi="游ゴシック" w:hint="eastAsia"/>
        </w:rPr>
        <w:t>－１は、令和2年（2020年）大阪府産業連関表の取引基本表（37部門）について、グラフ理論を用いて図示したものです。</w:t>
      </w:r>
    </w:p>
    <w:p w14:paraId="77C9A9CD" w14:textId="30B85029" w:rsidR="003D0AA6" w:rsidRDefault="00F87C89" w:rsidP="000F736C">
      <w:pPr>
        <w:ind w:leftChars="100" w:left="200" w:firstLineChars="100" w:firstLine="200"/>
        <w:rPr>
          <w:rFonts w:ascii="游ゴシック" w:eastAsia="游ゴシック" w:hAnsi="游ゴシック"/>
        </w:rPr>
      </w:pPr>
      <w:r>
        <w:rPr>
          <w:rFonts w:ascii="游ゴシック" w:eastAsia="游ゴシック" w:hAnsi="游ゴシック" w:hint="eastAsia"/>
        </w:rPr>
        <w:t>まず、図の見方を説明し、次に令和２年の取引状況を確認します。</w:t>
      </w:r>
    </w:p>
    <w:p w14:paraId="285A49E7" w14:textId="4D8EEF26" w:rsidR="00F87C89" w:rsidRDefault="00F87C89" w:rsidP="000F736C">
      <w:pPr>
        <w:ind w:leftChars="100" w:left="200" w:firstLineChars="100" w:firstLine="200"/>
        <w:rPr>
          <w:rFonts w:ascii="游ゴシック" w:eastAsia="游ゴシック" w:hAnsi="游ゴシック"/>
        </w:rPr>
      </w:pPr>
    </w:p>
    <w:p w14:paraId="7EEFC004" w14:textId="204A03C4" w:rsidR="003D0AA6" w:rsidRPr="003D0AA6" w:rsidRDefault="003D0AA6" w:rsidP="003D0AA6">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 xml:space="preserve">４－１　</w:t>
      </w:r>
      <w:r w:rsidRPr="000E2DD5">
        <w:rPr>
          <w:rFonts w:ascii="游ゴシック" w:eastAsia="游ゴシック" w:hAnsi="游ゴシック" w:hint="eastAsia"/>
        </w:rPr>
        <w:t>令和2年（37部門）の産業間取引</w:t>
      </w:r>
    </w:p>
    <w:p w14:paraId="4F6564FF" w14:textId="7FE07362" w:rsidR="003D0AA6" w:rsidRDefault="003D0AA6" w:rsidP="003D0AA6">
      <w:pPr>
        <w:ind w:leftChars="100" w:left="200" w:firstLineChars="100" w:firstLine="200"/>
        <w:jc w:val="center"/>
        <w:rPr>
          <w:rFonts w:ascii="游ゴシック" w:eastAsia="游ゴシック" w:hAnsi="游ゴシック"/>
        </w:rPr>
      </w:pPr>
      <w:r>
        <w:rPr>
          <w:noProof/>
          <w:color w:val="FF0000"/>
        </w:rPr>
        <w:drawing>
          <wp:inline distT="0" distB="0" distL="0" distR="0" wp14:anchorId="60B77441" wp14:editId="6481DF98">
            <wp:extent cx="5463026" cy="4593265"/>
            <wp:effectExtent l="0" t="0" r="444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51">
                      <a:extLst>
                        <a:ext uri="{28A0092B-C50C-407E-A947-70E740481C1C}">
                          <a14:useLocalDpi xmlns:a14="http://schemas.microsoft.com/office/drawing/2010/main" val="0"/>
                        </a:ext>
                      </a:extLst>
                    </a:blip>
                    <a:srcRect t="8175" b="7747"/>
                    <a:stretch/>
                  </pic:blipFill>
                  <pic:spPr bwMode="auto">
                    <a:xfrm>
                      <a:off x="0" y="0"/>
                      <a:ext cx="5463663" cy="4593801"/>
                    </a:xfrm>
                    <a:prstGeom prst="rect">
                      <a:avLst/>
                    </a:prstGeom>
                    <a:ln>
                      <a:noFill/>
                    </a:ln>
                    <a:extLst>
                      <a:ext uri="{53640926-AAD7-44D8-BBD7-CCE9431645EC}">
                        <a14:shadowObscured xmlns:a14="http://schemas.microsoft.com/office/drawing/2010/main"/>
                      </a:ext>
                    </a:extLst>
                  </pic:spPr>
                </pic:pic>
              </a:graphicData>
            </a:graphic>
          </wp:inline>
        </w:drawing>
      </w:r>
    </w:p>
    <w:p w14:paraId="1E4B3FE5" w14:textId="77777777" w:rsidR="00460295" w:rsidRPr="00460295" w:rsidRDefault="00460295" w:rsidP="003F4E56">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図の見方は次のとおりです。</w:t>
      </w:r>
    </w:p>
    <w:p w14:paraId="47DF03C4" w14:textId="77777777" w:rsidR="00460295" w:rsidRPr="00460295" w:rsidRDefault="00460295" w:rsidP="003F4E56">
      <w:pPr>
        <w:ind w:leftChars="100" w:left="200" w:firstLineChars="100" w:firstLine="200"/>
        <w:rPr>
          <w:rFonts w:ascii="游ゴシック" w:eastAsia="游ゴシック" w:hAnsi="游ゴシック"/>
        </w:rPr>
      </w:pPr>
    </w:p>
    <w:p w14:paraId="51A04C4C" w14:textId="77777777" w:rsidR="00460295" w:rsidRPr="00460295" w:rsidRDefault="00460295" w:rsidP="003F4E56">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 xml:space="preserve">　各頂点</w:t>
      </w:r>
    </w:p>
    <w:p w14:paraId="0D9BCE23" w14:textId="77777777" w:rsidR="00460295" w:rsidRPr="003F4E56" w:rsidRDefault="00460295" w:rsidP="003F4E56">
      <w:pPr>
        <w:pStyle w:val="af8"/>
        <w:numPr>
          <w:ilvl w:val="0"/>
          <w:numId w:val="18"/>
        </w:numPr>
        <w:rPr>
          <w:rFonts w:ascii="游ゴシック" w:eastAsia="游ゴシック" w:hAnsi="游ゴシック"/>
        </w:rPr>
      </w:pPr>
      <w:r w:rsidRPr="003F4E56">
        <w:rPr>
          <w:rFonts w:ascii="游ゴシック" w:eastAsia="游ゴシック" w:hAnsi="游ゴシック" w:hint="eastAsia"/>
        </w:rPr>
        <w:t>各頂点の名称は、各産業部門（37部門）名を表しています。</w:t>
      </w:r>
    </w:p>
    <w:p w14:paraId="2D3FD5FB" w14:textId="603CCABE" w:rsidR="00460295" w:rsidRPr="003F4E56" w:rsidRDefault="00460295" w:rsidP="003F4E56">
      <w:pPr>
        <w:pStyle w:val="af8"/>
        <w:numPr>
          <w:ilvl w:val="0"/>
          <w:numId w:val="18"/>
        </w:numPr>
        <w:rPr>
          <w:rFonts w:ascii="游ゴシック" w:eastAsia="游ゴシック" w:hAnsi="游ゴシック"/>
        </w:rPr>
      </w:pPr>
      <w:r w:rsidRPr="003F4E56">
        <w:rPr>
          <w:rFonts w:ascii="游ゴシック" w:eastAsia="游ゴシック" w:hAnsi="游ゴシック" w:hint="eastAsia"/>
        </w:rPr>
        <w:t>各頂点の丸</w:t>
      </w:r>
      <w:r w:rsidR="00572CF0" w:rsidRPr="003F4E56">
        <w:rPr>
          <w:rFonts w:ascii="游ゴシック" w:eastAsia="游ゴシック" w:hAnsi="游ゴシック" w:hint="eastAsia"/>
        </w:rPr>
        <w:t>の大きさ</w:t>
      </w:r>
      <w:r w:rsidRPr="003F4E56">
        <w:rPr>
          <w:rFonts w:ascii="游ゴシック" w:eastAsia="游ゴシック" w:hAnsi="游ゴシック" w:hint="eastAsia"/>
        </w:rPr>
        <w:t>と部門名の</w:t>
      </w:r>
      <w:r w:rsidR="00687125" w:rsidRPr="003F4E56">
        <w:rPr>
          <w:rFonts w:ascii="游ゴシック" w:eastAsia="游ゴシック" w:hAnsi="游ゴシック" w:hint="eastAsia"/>
        </w:rPr>
        <w:t>文字の</w:t>
      </w:r>
      <w:r w:rsidRPr="003F4E56">
        <w:rPr>
          <w:rFonts w:ascii="游ゴシック" w:eastAsia="游ゴシック" w:hAnsi="游ゴシック" w:hint="eastAsia"/>
        </w:rPr>
        <w:t>大きさは、</w:t>
      </w:r>
      <w:r w:rsidR="00E57439">
        <w:rPr>
          <w:rFonts w:ascii="游ゴシック" w:eastAsia="游ゴシック" w:hAnsi="游ゴシック" w:hint="eastAsia"/>
        </w:rPr>
        <w:t>当該年の</w:t>
      </w:r>
      <w:r w:rsidRPr="003F4E56">
        <w:rPr>
          <w:rFonts w:ascii="游ゴシック" w:eastAsia="游ゴシック" w:hAnsi="游ゴシック" w:hint="eastAsia"/>
        </w:rPr>
        <w:t>各部門</w:t>
      </w:r>
      <w:r w:rsidR="00E57439">
        <w:rPr>
          <w:rFonts w:ascii="游ゴシック" w:eastAsia="游ゴシック" w:hAnsi="游ゴシック" w:hint="eastAsia"/>
        </w:rPr>
        <w:t>における</w:t>
      </w:r>
      <w:r w:rsidRPr="003F4E56">
        <w:rPr>
          <w:rFonts w:ascii="游ゴシック" w:eastAsia="游ゴシック" w:hAnsi="游ゴシック" w:hint="eastAsia"/>
        </w:rPr>
        <w:t>府内生産額の</w:t>
      </w:r>
      <w:r w:rsidR="00E57439">
        <w:rPr>
          <w:rFonts w:ascii="游ゴシック" w:eastAsia="游ゴシック" w:hAnsi="游ゴシック" w:hint="eastAsia"/>
        </w:rPr>
        <w:t>相対的な</w:t>
      </w:r>
      <w:r w:rsidRPr="003F4E56">
        <w:rPr>
          <w:rFonts w:ascii="游ゴシック" w:eastAsia="游ゴシック" w:hAnsi="游ゴシック" w:hint="eastAsia"/>
        </w:rPr>
        <w:t>大きさを表しており、丸と部門名</w:t>
      </w:r>
      <w:r w:rsidR="00226BD0" w:rsidRPr="003F4E56">
        <w:rPr>
          <w:rFonts w:ascii="游ゴシック" w:eastAsia="游ゴシック" w:hAnsi="游ゴシック" w:hint="eastAsia"/>
        </w:rPr>
        <w:t>の文字</w:t>
      </w:r>
      <w:r w:rsidRPr="003F4E56">
        <w:rPr>
          <w:rFonts w:ascii="游ゴシック" w:eastAsia="游ゴシック" w:hAnsi="游ゴシック" w:hint="eastAsia"/>
        </w:rPr>
        <w:t>が大きければ大きいほど、府内生産額が大きいことを表しています。</w:t>
      </w:r>
    </w:p>
    <w:p w14:paraId="0500B9AE" w14:textId="77777777" w:rsidR="00460295" w:rsidRPr="003F4E56" w:rsidRDefault="00460295" w:rsidP="003F4E56">
      <w:pPr>
        <w:pStyle w:val="af8"/>
        <w:numPr>
          <w:ilvl w:val="0"/>
          <w:numId w:val="18"/>
        </w:numPr>
        <w:rPr>
          <w:rFonts w:ascii="游ゴシック" w:eastAsia="游ゴシック" w:hAnsi="游ゴシック"/>
        </w:rPr>
      </w:pPr>
      <w:r w:rsidRPr="003F4E56">
        <w:rPr>
          <w:rFonts w:ascii="游ゴシック" w:eastAsia="游ゴシック" w:hAnsi="游ゴシック" w:hint="eastAsia"/>
        </w:rPr>
        <w:t>各頂点の色は、輸移出額から輸移入額を差し引いた域際収支の状況を示しており、黄色が輸移入超過、青色が輸移出超過を表しています。</w:t>
      </w:r>
    </w:p>
    <w:p w14:paraId="07E0043B" w14:textId="77777777" w:rsidR="00460295" w:rsidRPr="00460295" w:rsidRDefault="00460295" w:rsidP="003F4E56">
      <w:pPr>
        <w:ind w:leftChars="100" w:left="200" w:firstLineChars="100" w:firstLine="200"/>
        <w:rPr>
          <w:rFonts w:ascii="游ゴシック" w:eastAsia="游ゴシック" w:hAnsi="游ゴシック"/>
        </w:rPr>
      </w:pPr>
    </w:p>
    <w:p w14:paraId="380F11DE" w14:textId="77777777" w:rsidR="00460295" w:rsidRPr="00460295" w:rsidRDefault="00460295" w:rsidP="003F4E56">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 xml:space="preserve">　各矢印</w:t>
      </w:r>
    </w:p>
    <w:p w14:paraId="352D4199" w14:textId="77777777" w:rsidR="00460295" w:rsidRPr="003F4E56" w:rsidRDefault="00460295" w:rsidP="003F4E56">
      <w:pPr>
        <w:pStyle w:val="af8"/>
        <w:numPr>
          <w:ilvl w:val="0"/>
          <w:numId w:val="19"/>
        </w:numPr>
        <w:rPr>
          <w:rFonts w:ascii="游ゴシック" w:eastAsia="游ゴシック" w:hAnsi="游ゴシック"/>
        </w:rPr>
      </w:pPr>
      <w:r w:rsidRPr="003F4E56">
        <w:rPr>
          <w:rFonts w:ascii="游ゴシック" w:eastAsia="游ゴシック" w:hAnsi="游ゴシック" w:hint="eastAsia"/>
        </w:rPr>
        <w:t>部門間の取引関係を表しており、部門A→部門Bへの矢印は、部門Aから部門Bに対する財・サービスの販売があったことを表しています。</w:t>
      </w:r>
    </w:p>
    <w:p w14:paraId="0C699760" w14:textId="45791D63" w:rsidR="000F736C" w:rsidRPr="003F4E56" w:rsidRDefault="00460295" w:rsidP="003F4E56">
      <w:pPr>
        <w:pStyle w:val="af8"/>
        <w:numPr>
          <w:ilvl w:val="0"/>
          <w:numId w:val="19"/>
        </w:numPr>
        <w:rPr>
          <w:rFonts w:ascii="游ゴシック" w:eastAsia="游ゴシック" w:hAnsi="游ゴシック"/>
        </w:rPr>
      </w:pPr>
      <w:r w:rsidRPr="003F4E56">
        <w:rPr>
          <w:rFonts w:ascii="游ゴシック" w:eastAsia="游ゴシック" w:hAnsi="游ゴシック" w:hint="eastAsia"/>
        </w:rPr>
        <w:t>矢印の太さ</w:t>
      </w:r>
      <w:r w:rsidR="004D75DA">
        <w:rPr>
          <w:rFonts w:ascii="游ゴシック" w:eastAsia="游ゴシック" w:hAnsi="游ゴシック" w:hint="eastAsia"/>
        </w:rPr>
        <w:t>及び濃さ</w:t>
      </w:r>
      <w:r w:rsidR="00E57439">
        <w:rPr>
          <w:rFonts w:ascii="游ゴシック" w:eastAsia="游ゴシック" w:hAnsi="游ゴシック" w:hint="eastAsia"/>
        </w:rPr>
        <w:t>は、当該年における</w:t>
      </w:r>
      <w:r w:rsidRPr="003F4E56">
        <w:rPr>
          <w:rFonts w:ascii="游ゴシック" w:eastAsia="游ゴシック" w:hAnsi="游ゴシック" w:hint="eastAsia"/>
        </w:rPr>
        <w:t>部門A→部門Bの</w:t>
      </w:r>
      <w:r w:rsidR="00E57439">
        <w:rPr>
          <w:rFonts w:ascii="游ゴシック" w:eastAsia="游ゴシック" w:hAnsi="游ゴシック" w:hint="eastAsia"/>
        </w:rPr>
        <w:t>相対的な</w:t>
      </w:r>
      <w:r w:rsidRPr="003F4E56">
        <w:rPr>
          <w:rFonts w:ascii="游ゴシック" w:eastAsia="游ゴシック" w:hAnsi="游ゴシック" w:hint="eastAsia"/>
        </w:rPr>
        <w:t>取引量（エッジの重み）を表しており、矢印の線が太</w:t>
      </w:r>
      <w:r w:rsidR="004D75DA">
        <w:rPr>
          <w:rFonts w:ascii="游ゴシック" w:eastAsia="游ゴシック" w:hAnsi="游ゴシック" w:hint="eastAsia"/>
        </w:rPr>
        <w:t>く濃くなる</w:t>
      </w:r>
      <w:r w:rsidRPr="003F4E56">
        <w:rPr>
          <w:rFonts w:ascii="游ゴシック" w:eastAsia="游ゴシック" w:hAnsi="游ゴシック" w:hint="eastAsia"/>
        </w:rPr>
        <w:t>ほど、取引額が大きいことを表しています。</w:t>
      </w:r>
    </w:p>
    <w:p w14:paraId="54E78E7A" w14:textId="21B61A79" w:rsidR="00571352" w:rsidRPr="006319CE" w:rsidRDefault="00571352" w:rsidP="00571352">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lastRenderedPageBreak/>
        <w:t>（</w:t>
      </w:r>
      <w:r w:rsidR="004E4CE7">
        <w:rPr>
          <w:rFonts w:ascii="游ゴシック" w:hAnsi="游ゴシック" w:hint="eastAsia"/>
          <w:color w:val="000000" w:themeColor="text1"/>
        </w:rPr>
        <w:t>１</w:t>
      </w:r>
      <w:r w:rsidRPr="006319CE">
        <w:rPr>
          <w:rFonts w:ascii="游ゴシック" w:hAnsi="游ゴシック" w:hint="eastAsia"/>
          <w:color w:val="000000" w:themeColor="text1"/>
        </w:rPr>
        <w:t>）</w:t>
      </w:r>
      <w:r w:rsidR="00657688">
        <w:rPr>
          <w:rFonts w:ascii="游ゴシック" w:hAnsi="游ゴシック" w:hint="eastAsia"/>
          <w:color w:val="000000" w:themeColor="text1"/>
        </w:rPr>
        <w:t>生産額が大きい産業と該当産業との取引量が多い産業</w:t>
      </w:r>
    </w:p>
    <w:p w14:paraId="7A50E3B5" w14:textId="77777777"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頂点の丸が大きい（府内生産額が大きい）部門は、「商業」、「対事業所サービス」、「不動産」、「情報通信」、「医療・福祉」等です。以下では、特に府内生産額が大きい「対事業所サービス」、「商業」の様相を確認します。</w:t>
      </w:r>
    </w:p>
    <w:p w14:paraId="0C3C7EFC" w14:textId="77777777" w:rsidR="00460295" w:rsidRPr="00460295" w:rsidRDefault="00460295" w:rsidP="00460295">
      <w:pPr>
        <w:ind w:leftChars="100" w:left="200" w:firstLineChars="100" w:firstLine="200"/>
        <w:rPr>
          <w:rFonts w:ascii="游ゴシック" w:eastAsia="游ゴシック" w:hAnsi="游ゴシック"/>
        </w:rPr>
      </w:pPr>
    </w:p>
    <w:p w14:paraId="07E03024" w14:textId="77777777" w:rsidR="00460295" w:rsidRPr="00460295" w:rsidRDefault="00460295" w:rsidP="00E57439">
      <w:pPr>
        <w:ind w:leftChars="100" w:left="200"/>
        <w:rPr>
          <w:rFonts w:ascii="游ゴシック" w:eastAsia="游ゴシック" w:hAnsi="游ゴシック"/>
        </w:rPr>
      </w:pPr>
      <w:r w:rsidRPr="00460295">
        <w:rPr>
          <w:rFonts w:ascii="游ゴシック" w:eastAsia="游ゴシック" w:hAnsi="游ゴシック" w:hint="eastAsia"/>
        </w:rPr>
        <w:t>ア　対事業所サービス</w:t>
      </w:r>
    </w:p>
    <w:p w14:paraId="3EA37719" w14:textId="77777777"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「対事業所サービス」から「情報通信」、「商業」、「建設」等に向かって、太い矢印が伸びています。</w:t>
      </w:r>
    </w:p>
    <w:p w14:paraId="201CBF65" w14:textId="77777777"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対事業所サービスには、物品賃貸業や広告業、労働者派遣サービス、清掃業、警備業等の産業が含まれており、大阪府内の各産業部門で、これらのサービスが多く利用されていることが分かります。</w:t>
      </w:r>
    </w:p>
    <w:p w14:paraId="09E739D8" w14:textId="55FD9CF1"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特に、「情報通信」への矢印が濃く太く表示されており、「情報通信」は「対事業所サービス」</w:t>
      </w:r>
      <w:r w:rsidR="00E87C8A">
        <w:rPr>
          <w:rFonts w:ascii="游ゴシック" w:eastAsia="游ゴシック" w:hAnsi="游ゴシック" w:hint="eastAsia"/>
        </w:rPr>
        <w:t>にとって</w:t>
      </w:r>
      <w:r w:rsidRPr="00460295">
        <w:rPr>
          <w:rFonts w:ascii="游ゴシック" w:eastAsia="游ゴシック" w:hAnsi="游ゴシック" w:hint="eastAsia"/>
        </w:rPr>
        <w:t>主要販売先の一つ、ということが分かります。加えて、「情報通信」から「対事業所サービス」に向かっても太い矢印が伸びていることから、両者の間には密接なつながりがあり、相互に活発な取引があることが伺えます。</w:t>
      </w:r>
    </w:p>
    <w:p w14:paraId="06A2D722" w14:textId="77777777" w:rsidR="00460295" w:rsidRPr="00460295" w:rsidRDefault="00460295" w:rsidP="00460295">
      <w:pPr>
        <w:ind w:leftChars="100" w:left="200" w:firstLineChars="100" w:firstLine="200"/>
        <w:rPr>
          <w:rFonts w:ascii="游ゴシック" w:eastAsia="游ゴシック" w:hAnsi="游ゴシック"/>
        </w:rPr>
      </w:pPr>
    </w:p>
    <w:p w14:paraId="3023E7A7" w14:textId="77777777" w:rsidR="00460295" w:rsidRPr="00460295" w:rsidRDefault="00460295" w:rsidP="00E57439">
      <w:pPr>
        <w:ind w:leftChars="100" w:left="200"/>
        <w:rPr>
          <w:rFonts w:ascii="游ゴシック" w:eastAsia="游ゴシック" w:hAnsi="游ゴシック"/>
        </w:rPr>
      </w:pPr>
      <w:r w:rsidRPr="00460295">
        <w:rPr>
          <w:rFonts w:ascii="游ゴシック" w:eastAsia="游ゴシック" w:hAnsi="游ゴシック" w:hint="eastAsia"/>
        </w:rPr>
        <w:t>イ　商業</w:t>
      </w:r>
    </w:p>
    <w:p w14:paraId="6C7AC343" w14:textId="77777777"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商業」は、前述の「対事業所サービス」と比べ、特定の部門に向かって伸びるといった、突出した太さの矢印は見当たりませんが、「不動産」、「運輸・郵便」、「情報通信」、「対事業所サービス」から「商業」に向かって、やや太い矢印が伸びています。このことから、「商業」が複数の部門から財やサービスを購入していることが分かります。</w:t>
      </w:r>
    </w:p>
    <w:p w14:paraId="3CA1DA20" w14:textId="77777777" w:rsidR="00460295" w:rsidRPr="00460295" w:rsidRDefault="00460295" w:rsidP="00460295">
      <w:pPr>
        <w:ind w:leftChars="100" w:left="200" w:firstLineChars="100" w:firstLine="200"/>
        <w:rPr>
          <w:rFonts w:ascii="游ゴシック" w:eastAsia="游ゴシック" w:hAnsi="游ゴシック"/>
        </w:rPr>
      </w:pPr>
    </w:p>
    <w:p w14:paraId="2839CFF9" w14:textId="77777777" w:rsidR="00460295" w:rsidRPr="00E57439" w:rsidRDefault="00460295" w:rsidP="00E57439">
      <w:pPr>
        <w:pStyle w:val="4"/>
        <w:tabs>
          <w:tab w:val="left" w:pos="142"/>
          <w:tab w:val="left" w:pos="284"/>
        </w:tabs>
        <w:rPr>
          <w:rFonts w:ascii="游ゴシック" w:hAnsi="游ゴシック"/>
          <w:color w:val="000000" w:themeColor="text1"/>
        </w:rPr>
      </w:pPr>
      <w:r w:rsidRPr="00E57439">
        <w:rPr>
          <w:rFonts w:ascii="游ゴシック" w:hAnsi="游ゴシック" w:hint="eastAsia"/>
          <w:color w:val="000000" w:themeColor="text1"/>
        </w:rPr>
        <w:t>（２）その他特徴的な取引</w:t>
      </w:r>
    </w:p>
    <w:p w14:paraId="4CEC4ED6" w14:textId="2825B7F4"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上記以外の産業で、取引量が多く矢印が目立つ等</w:t>
      </w:r>
      <w:r w:rsidR="00C77DBD">
        <w:rPr>
          <w:rFonts w:ascii="游ゴシック" w:eastAsia="游ゴシック" w:hAnsi="游ゴシック" w:hint="eastAsia"/>
        </w:rPr>
        <w:t>、</w:t>
      </w:r>
      <w:r w:rsidRPr="00460295">
        <w:rPr>
          <w:rFonts w:ascii="游ゴシック" w:eastAsia="游ゴシック" w:hAnsi="游ゴシック" w:hint="eastAsia"/>
        </w:rPr>
        <w:t>特徴的な取引関係が見られる産業の様相を確認します。</w:t>
      </w:r>
    </w:p>
    <w:p w14:paraId="2099373E" w14:textId="77777777" w:rsidR="00460295" w:rsidRPr="00460295" w:rsidRDefault="00460295" w:rsidP="00460295">
      <w:pPr>
        <w:ind w:leftChars="100" w:left="200" w:firstLineChars="100" w:firstLine="200"/>
        <w:rPr>
          <w:rFonts w:ascii="游ゴシック" w:eastAsia="游ゴシック" w:hAnsi="游ゴシック"/>
        </w:rPr>
      </w:pPr>
    </w:p>
    <w:p w14:paraId="30E914A6" w14:textId="77777777" w:rsidR="00460295" w:rsidRPr="00460295" w:rsidRDefault="00460295" w:rsidP="00E57439">
      <w:pPr>
        <w:ind w:leftChars="100" w:left="200"/>
        <w:rPr>
          <w:rFonts w:ascii="游ゴシック" w:eastAsia="游ゴシック" w:hAnsi="游ゴシック"/>
        </w:rPr>
      </w:pPr>
      <w:r w:rsidRPr="00460295">
        <w:rPr>
          <w:rFonts w:ascii="游ゴシック" w:eastAsia="游ゴシック" w:hAnsi="游ゴシック" w:hint="eastAsia"/>
        </w:rPr>
        <w:t>ア　医療・福祉</w:t>
      </w:r>
    </w:p>
    <w:p w14:paraId="78C9F6F3" w14:textId="77777777"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「医療・福祉」には、医薬品や石けん・合成洗剤を含む「化学製品」から太い矢印が向けられていることから、医療・福祉は化学製品の財の購入額が大きく、両者の間に密接な関係があることが伺えます。</w:t>
      </w:r>
    </w:p>
    <w:p w14:paraId="7713AF87" w14:textId="77777777" w:rsidR="00460295" w:rsidRPr="00460295" w:rsidRDefault="00460295" w:rsidP="00460295">
      <w:pPr>
        <w:ind w:leftChars="100" w:left="200" w:firstLineChars="100" w:firstLine="200"/>
        <w:rPr>
          <w:rFonts w:ascii="游ゴシック" w:eastAsia="游ゴシック" w:hAnsi="游ゴシック"/>
        </w:rPr>
      </w:pPr>
    </w:p>
    <w:p w14:paraId="4941B392" w14:textId="77777777" w:rsidR="00460295" w:rsidRPr="00460295" w:rsidRDefault="00460295" w:rsidP="00E57439">
      <w:pPr>
        <w:ind w:leftChars="100" w:left="200"/>
        <w:rPr>
          <w:rFonts w:ascii="游ゴシック" w:eastAsia="游ゴシック" w:hAnsi="游ゴシック"/>
        </w:rPr>
      </w:pPr>
      <w:r w:rsidRPr="00460295">
        <w:rPr>
          <w:rFonts w:ascii="游ゴシック" w:eastAsia="游ゴシック" w:hAnsi="游ゴシック" w:hint="eastAsia"/>
        </w:rPr>
        <w:t>イ　建設</w:t>
      </w:r>
    </w:p>
    <w:p w14:paraId="7892C6AC" w14:textId="77777777"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建設」には、「対事業所サービス」や「金属製品」、「パルプ・紙・木製品」、「窯業・土石製品」等から、やや太い矢印が伸びていることから、建物等の建設に必要な財やサービスを、主にこれらの部門から調達していることが伺えます。</w:t>
      </w:r>
    </w:p>
    <w:p w14:paraId="31DC9E22" w14:textId="77777777" w:rsidR="00460295" w:rsidRPr="00460295" w:rsidRDefault="00460295" w:rsidP="00460295">
      <w:pPr>
        <w:ind w:leftChars="100" w:left="200" w:firstLineChars="100" w:firstLine="200"/>
        <w:rPr>
          <w:rFonts w:ascii="游ゴシック" w:eastAsia="游ゴシック" w:hAnsi="游ゴシック"/>
        </w:rPr>
      </w:pPr>
    </w:p>
    <w:p w14:paraId="77AB5CAF" w14:textId="77777777"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ウ　鉱業</w:t>
      </w:r>
    </w:p>
    <w:p w14:paraId="040F99B8" w14:textId="78B898FB" w:rsidR="00460295" w:rsidRPr="00460295" w:rsidRDefault="00460295" w:rsidP="00460295">
      <w:pPr>
        <w:ind w:leftChars="100" w:left="200" w:firstLineChars="100" w:firstLine="200"/>
        <w:rPr>
          <w:rFonts w:ascii="游ゴシック" w:eastAsia="游ゴシック" w:hAnsi="游ゴシック"/>
        </w:rPr>
      </w:pPr>
      <w:bookmarkStart w:id="48" w:name="_Hlk227244414"/>
      <w:r w:rsidRPr="00460295">
        <w:rPr>
          <w:rFonts w:ascii="游ゴシック" w:eastAsia="游ゴシック" w:hAnsi="游ゴシック" w:hint="eastAsia"/>
        </w:rPr>
        <w:t>「鉱業」からは「石油・石炭製品」、「電気・ガス・</w:t>
      </w:r>
      <w:r w:rsidR="004D75DA">
        <w:rPr>
          <w:rFonts w:ascii="游ゴシック" w:eastAsia="游ゴシック" w:hAnsi="游ゴシック" w:hint="eastAsia"/>
        </w:rPr>
        <w:t>熱供給</w:t>
      </w:r>
      <w:r w:rsidRPr="00460295">
        <w:rPr>
          <w:rFonts w:ascii="游ゴシック" w:eastAsia="游ゴシック" w:hAnsi="游ゴシック" w:hint="eastAsia"/>
        </w:rPr>
        <w:t>」</w:t>
      </w:r>
      <w:bookmarkEnd w:id="48"/>
      <w:r w:rsidRPr="00460295">
        <w:rPr>
          <w:rFonts w:ascii="游ゴシック" w:eastAsia="游ゴシック" w:hAnsi="游ゴシック" w:hint="eastAsia"/>
        </w:rPr>
        <w:t>にやや太い矢印が伸びていることから、これらの部門が生産する際、石炭・原油・天然ガス等といった鉱業の製品を必要としていることが分かります。</w:t>
      </w:r>
    </w:p>
    <w:p w14:paraId="6588C9EF" w14:textId="77777777" w:rsidR="00460295" w:rsidRPr="00460295" w:rsidRDefault="00460295" w:rsidP="00460295">
      <w:pPr>
        <w:ind w:leftChars="100" w:left="200" w:firstLineChars="100" w:firstLine="200"/>
        <w:rPr>
          <w:rFonts w:ascii="游ゴシック" w:eastAsia="游ゴシック" w:hAnsi="游ゴシック"/>
        </w:rPr>
      </w:pPr>
    </w:p>
    <w:p w14:paraId="4BB7C877" w14:textId="77777777"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エ　飲食料品</w:t>
      </w:r>
    </w:p>
    <w:p w14:paraId="6492539F" w14:textId="77777777" w:rsidR="00460295"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「飲食料品」からは、宿泊業や飲食業、持ち帰り・配達飲食サービス等を含む「対個人サービス」にやや太い矢印が伸びていることから、両者の間に密接な関係があることが伺えます。</w:t>
      </w:r>
    </w:p>
    <w:p w14:paraId="5C9EE529" w14:textId="77777777" w:rsidR="00460295" w:rsidRPr="00460295" w:rsidRDefault="00460295" w:rsidP="00460295">
      <w:pPr>
        <w:ind w:leftChars="100" w:left="200" w:firstLineChars="100" w:firstLine="200"/>
        <w:rPr>
          <w:rFonts w:ascii="游ゴシック" w:eastAsia="游ゴシック" w:hAnsi="游ゴシック"/>
        </w:rPr>
      </w:pPr>
    </w:p>
    <w:p w14:paraId="1297BBA2" w14:textId="56CA2D09" w:rsidR="00D253B6" w:rsidRPr="00460295" w:rsidRDefault="00460295" w:rsidP="00460295">
      <w:pPr>
        <w:ind w:leftChars="100" w:left="200" w:firstLineChars="100" w:firstLine="200"/>
        <w:rPr>
          <w:rFonts w:ascii="游ゴシック" w:eastAsia="游ゴシック" w:hAnsi="游ゴシック"/>
        </w:rPr>
      </w:pPr>
      <w:r w:rsidRPr="00460295">
        <w:rPr>
          <w:rFonts w:ascii="游ゴシック" w:eastAsia="游ゴシック" w:hAnsi="游ゴシック" w:hint="eastAsia"/>
        </w:rPr>
        <w:t>なお、上記ア～エに記載した特徴は、図表４－１（令和2年表）～図表４－４（平成2年表）まで、全て同様の傾向を示しています。</w:t>
      </w:r>
    </w:p>
    <w:p w14:paraId="34A6D3EC" w14:textId="22450E2B" w:rsidR="00D253B6" w:rsidRPr="00E026E5" w:rsidRDefault="00D253B6" w:rsidP="00D253B6">
      <w:pPr>
        <w:pStyle w:val="3"/>
      </w:pPr>
      <w:bookmarkStart w:id="49" w:name="_Toc229734347"/>
      <w:r>
        <w:rPr>
          <w:rFonts w:hint="eastAsia"/>
        </w:rPr>
        <w:lastRenderedPageBreak/>
        <w:t>３</w:t>
      </w:r>
      <w:r w:rsidRPr="00E026E5">
        <w:rPr>
          <w:rFonts w:hint="eastAsia"/>
        </w:rPr>
        <w:t xml:space="preserve">　</w:t>
      </w:r>
      <w:r>
        <w:rPr>
          <w:rFonts w:hint="eastAsia"/>
        </w:rPr>
        <w:t>平成23</w:t>
      </w:r>
      <w:r w:rsidRPr="000F736C">
        <w:rPr>
          <w:rFonts w:hint="eastAsia"/>
        </w:rPr>
        <w:t>年（37部門）</w:t>
      </w:r>
      <w:r>
        <w:rPr>
          <w:rFonts w:hint="eastAsia"/>
        </w:rPr>
        <w:t>の産業間取引</w:t>
      </w:r>
      <w:bookmarkEnd w:id="49"/>
    </w:p>
    <w:p w14:paraId="44A83BAC" w14:textId="69F89FBD" w:rsidR="00C95249" w:rsidRDefault="00A86C5C" w:rsidP="00C95249">
      <w:pPr>
        <w:ind w:leftChars="100" w:left="200" w:firstLineChars="100" w:firstLine="200"/>
        <w:rPr>
          <w:rFonts w:ascii="游ゴシック" w:eastAsia="游ゴシック" w:hAnsi="游ゴシック"/>
        </w:rPr>
      </w:pPr>
      <w:r w:rsidRPr="00A86C5C">
        <w:rPr>
          <w:rFonts w:ascii="游ゴシック" w:eastAsia="游ゴシック" w:hAnsi="游ゴシック" w:hint="eastAsia"/>
        </w:rPr>
        <w:t>図</w:t>
      </w:r>
      <w:r w:rsidR="00C95249">
        <w:rPr>
          <w:rFonts w:ascii="游ゴシック" w:eastAsia="游ゴシック" w:hAnsi="游ゴシック" w:hint="eastAsia"/>
        </w:rPr>
        <w:t>表４</w:t>
      </w:r>
      <w:r w:rsidRPr="00A86C5C">
        <w:rPr>
          <w:rFonts w:ascii="游ゴシック" w:eastAsia="游ゴシック" w:hAnsi="游ゴシック" w:hint="eastAsia"/>
        </w:rPr>
        <w:t>－2は、平成23年</w:t>
      </w:r>
      <w:r w:rsidR="00F3710F" w:rsidRPr="000F736C">
        <w:rPr>
          <w:rFonts w:ascii="游ゴシック" w:eastAsia="游ゴシック" w:hAnsi="游ゴシック" w:hint="eastAsia"/>
        </w:rPr>
        <w:t>（20</w:t>
      </w:r>
      <w:r w:rsidR="00F3710F">
        <w:rPr>
          <w:rFonts w:ascii="游ゴシック" w:eastAsia="游ゴシック" w:hAnsi="游ゴシック"/>
        </w:rPr>
        <w:t>11</w:t>
      </w:r>
      <w:r w:rsidR="00F3710F" w:rsidRPr="000F736C">
        <w:rPr>
          <w:rFonts w:ascii="游ゴシック" w:eastAsia="游ゴシック" w:hAnsi="游ゴシック" w:hint="eastAsia"/>
        </w:rPr>
        <w:t>年）</w:t>
      </w:r>
      <w:r w:rsidR="00C95249" w:rsidRPr="000F736C">
        <w:rPr>
          <w:rFonts w:ascii="游ゴシック" w:eastAsia="游ゴシック" w:hAnsi="游ゴシック" w:hint="eastAsia"/>
        </w:rPr>
        <w:t>の取引基本表（37部門）について、グラフ理論を用いて図示したものです。</w:t>
      </w:r>
    </w:p>
    <w:p w14:paraId="2D878110" w14:textId="5BB7819E" w:rsidR="00C95249" w:rsidRDefault="00C95249" w:rsidP="00C95249">
      <w:pPr>
        <w:ind w:leftChars="100" w:left="200" w:firstLineChars="100" w:firstLine="200"/>
        <w:rPr>
          <w:rFonts w:ascii="游ゴシック" w:eastAsia="游ゴシック" w:hAnsi="游ゴシック"/>
        </w:rPr>
      </w:pPr>
    </w:p>
    <w:p w14:paraId="5B999CE2" w14:textId="77777777" w:rsidR="00C95249" w:rsidRPr="003D0AA6" w:rsidRDefault="00C95249" w:rsidP="00C95249">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４－２　平成23年</w:t>
      </w:r>
      <w:r w:rsidRPr="000E2DD5">
        <w:rPr>
          <w:rFonts w:ascii="游ゴシック" w:eastAsia="游ゴシック" w:hAnsi="游ゴシック" w:hint="eastAsia"/>
        </w:rPr>
        <w:t>（37部門）の産業間取引</w:t>
      </w:r>
    </w:p>
    <w:p w14:paraId="5C30EA4E" w14:textId="1F3027F1" w:rsidR="00C95249" w:rsidRDefault="00C95249" w:rsidP="00C95249">
      <w:pPr>
        <w:ind w:leftChars="100" w:left="200" w:firstLineChars="100" w:firstLine="200"/>
        <w:jc w:val="center"/>
        <w:rPr>
          <w:rFonts w:ascii="游ゴシック" w:eastAsia="游ゴシック" w:hAnsi="游ゴシック"/>
        </w:rPr>
      </w:pPr>
      <w:r>
        <w:rPr>
          <w:noProof/>
        </w:rPr>
        <w:drawing>
          <wp:inline distT="0" distB="0" distL="0" distR="0" wp14:anchorId="23CA12D3" wp14:editId="302BE655">
            <wp:extent cx="5399387" cy="4667003"/>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52">
                      <a:extLst>
                        <a:ext uri="{28A0092B-C50C-407E-A947-70E740481C1C}">
                          <a14:useLocalDpi xmlns:a14="http://schemas.microsoft.com/office/drawing/2010/main" val="0"/>
                        </a:ext>
                      </a:extLst>
                    </a:blip>
                    <a:srcRect t="6598" b="6967"/>
                    <a:stretch/>
                  </pic:blipFill>
                  <pic:spPr bwMode="auto">
                    <a:xfrm>
                      <a:off x="0" y="0"/>
                      <a:ext cx="5400040" cy="4667568"/>
                    </a:xfrm>
                    <a:prstGeom prst="rect">
                      <a:avLst/>
                    </a:prstGeom>
                    <a:ln>
                      <a:noFill/>
                    </a:ln>
                    <a:extLst>
                      <a:ext uri="{53640926-AAD7-44D8-BBD7-CCE9431645EC}">
                        <a14:shadowObscured xmlns:a14="http://schemas.microsoft.com/office/drawing/2010/main"/>
                      </a:ext>
                    </a:extLst>
                  </pic:spPr>
                </pic:pic>
              </a:graphicData>
            </a:graphic>
          </wp:inline>
        </w:drawing>
      </w:r>
    </w:p>
    <w:p w14:paraId="157912F5" w14:textId="77777777" w:rsidR="00C95249" w:rsidRDefault="00C95249" w:rsidP="00C95249">
      <w:pPr>
        <w:ind w:leftChars="100" w:left="200" w:firstLineChars="100" w:firstLine="200"/>
        <w:jc w:val="center"/>
        <w:rPr>
          <w:rFonts w:ascii="游ゴシック" w:eastAsia="游ゴシック" w:hAnsi="游ゴシック"/>
        </w:rPr>
      </w:pPr>
    </w:p>
    <w:p w14:paraId="28A8D465" w14:textId="58299E59" w:rsidR="00C95249" w:rsidRPr="006319CE" w:rsidRDefault="00C95249" w:rsidP="00C95249">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１</w:t>
      </w:r>
      <w:r w:rsidRPr="006319CE">
        <w:rPr>
          <w:rFonts w:ascii="游ゴシック" w:hAnsi="游ゴシック" w:hint="eastAsia"/>
          <w:color w:val="000000" w:themeColor="text1"/>
        </w:rPr>
        <w:t>）</w:t>
      </w:r>
      <w:r w:rsidR="00657688">
        <w:rPr>
          <w:rFonts w:ascii="游ゴシック" w:hAnsi="游ゴシック" w:hint="eastAsia"/>
          <w:color w:val="000000" w:themeColor="text1"/>
        </w:rPr>
        <w:t>生産額が大きい産業と該当産業との取引量が多い産業</w:t>
      </w:r>
    </w:p>
    <w:p w14:paraId="56916A9A" w14:textId="77777777" w:rsidR="00A1174D" w:rsidRPr="00A1174D"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頂点の丸が大きい（府内生産額が大きい）部門は、「商業」、「対事業所サービス」、「不動産」、「医療・福祉」、「運輸・郵便」等です。以下では、特に、頂点の丸が大きい（府内生産額が大きい）「対事業所サービス」、「商業」の様相を確認します。</w:t>
      </w:r>
    </w:p>
    <w:p w14:paraId="23B371F6" w14:textId="77777777" w:rsidR="00A1174D" w:rsidRPr="00A1174D" w:rsidRDefault="00A1174D" w:rsidP="00A1174D">
      <w:pPr>
        <w:ind w:leftChars="100" w:left="200" w:firstLineChars="100" w:firstLine="200"/>
        <w:rPr>
          <w:rFonts w:ascii="游ゴシック" w:eastAsia="游ゴシック" w:hAnsi="游ゴシック"/>
        </w:rPr>
      </w:pPr>
    </w:p>
    <w:p w14:paraId="36279FF1" w14:textId="77777777" w:rsidR="00A1174D" w:rsidRPr="00A1174D" w:rsidRDefault="00A1174D" w:rsidP="00E57439">
      <w:pPr>
        <w:ind w:leftChars="100" w:left="200"/>
        <w:rPr>
          <w:rFonts w:ascii="游ゴシック" w:eastAsia="游ゴシック" w:hAnsi="游ゴシック"/>
        </w:rPr>
      </w:pPr>
      <w:r w:rsidRPr="00A1174D">
        <w:rPr>
          <w:rFonts w:ascii="游ゴシック" w:eastAsia="游ゴシック" w:hAnsi="游ゴシック" w:hint="eastAsia"/>
        </w:rPr>
        <w:t>ア　対事業所サービス</w:t>
      </w:r>
    </w:p>
    <w:p w14:paraId="292FB585" w14:textId="77777777" w:rsidR="00A1174D" w:rsidRPr="00A1174D"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「対事業所サービス」からは主に、「商業」や「情報通信」、「運輸・郵便」「建設」等に向かって太い矢印が伸びています。</w:t>
      </w:r>
    </w:p>
    <w:p w14:paraId="26538868" w14:textId="50C172D2" w:rsidR="00A1174D" w:rsidRPr="00A1174D"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この傾向は図表４－1（令和2年表）と概ね同じですが、図表４－１と比べ、「対事業所サービス」から「情報通信」への矢印は細く、「商業」への矢印は太くなっていること</w:t>
      </w:r>
      <w:r w:rsidR="004D75DA">
        <w:rPr>
          <w:rFonts w:ascii="游ゴシック" w:eastAsia="游ゴシック" w:hAnsi="游ゴシック" w:hint="eastAsia"/>
        </w:rPr>
        <w:t>から、令和２年に比べ平成23年は、相対的に「情報通信」よりも「商業」の方が、取引が活発であったこと</w:t>
      </w:r>
      <w:r w:rsidRPr="00A1174D">
        <w:rPr>
          <w:rFonts w:ascii="游ゴシック" w:eastAsia="游ゴシック" w:hAnsi="游ゴシック" w:hint="eastAsia"/>
        </w:rPr>
        <w:t>が分かります。</w:t>
      </w:r>
    </w:p>
    <w:p w14:paraId="6DA4D67E" w14:textId="77777777" w:rsidR="00A1174D" w:rsidRPr="00A1174D" w:rsidRDefault="00A1174D" w:rsidP="00A1174D">
      <w:pPr>
        <w:ind w:leftChars="100" w:left="200" w:firstLineChars="100" w:firstLine="200"/>
        <w:rPr>
          <w:rFonts w:ascii="游ゴシック" w:eastAsia="游ゴシック" w:hAnsi="游ゴシック"/>
        </w:rPr>
      </w:pPr>
    </w:p>
    <w:p w14:paraId="67C5A25F" w14:textId="77777777" w:rsidR="00A1174D" w:rsidRPr="00A1174D" w:rsidRDefault="00A1174D" w:rsidP="00E57439">
      <w:pPr>
        <w:ind w:leftChars="100" w:left="200"/>
        <w:rPr>
          <w:rFonts w:ascii="游ゴシック" w:eastAsia="游ゴシック" w:hAnsi="游ゴシック"/>
        </w:rPr>
      </w:pPr>
      <w:r w:rsidRPr="00A1174D">
        <w:rPr>
          <w:rFonts w:ascii="游ゴシック" w:eastAsia="游ゴシック" w:hAnsi="游ゴシック" w:hint="eastAsia"/>
        </w:rPr>
        <w:t>イ　商業</w:t>
      </w:r>
    </w:p>
    <w:p w14:paraId="23F3076E" w14:textId="77777777" w:rsidR="00A1174D" w:rsidRPr="00A1174D"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「商業」からは図表４－1（令和2年表）と同様、特定の部門に向かって伸びるといった、突出した太さの矢印</w:t>
      </w:r>
      <w:r w:rsidRPr="00A1174D">
        <w:rPr>
          <w:rFonts w:ascii="游ゴシック" w:eastAsia="游ゴシック" w:hAnsi="游ゴシック" w:hint="eastAsia"/>
        </w:rPr>
        <w:lastRenderedPageBreak/>
        <w:t>は見当たりません。</w:t>
      </w:r>
    </w:p>
    <w:p w14:paraId="15B0EFEB" w14:textId="3D70D689" w:rsidR="00A86C5C"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一方、主に「不動産」、「運輸・郵便」、「情報通信」、「対事業所サービス」から「商業」に向かって矢印が伸びていて、これらも図表４－1（令和2年表）と同じ傾向ですが、図表４－２（平成23年表）では、「対事業所サービス」から伸びる矢印の線の方が、図表４－１（令和2年表）の矢印よりも太く表れています。</w:t>
      </w:r>
    </w:p>
    <w:p w14:paraId="458616A5" w14:textId="3FEA3A67" w:rsidR="00D253B6" w:rsidRDefault="00D253B6">
      <w:pPr>
        <w:widowControl/>
        <w:jc w:val="left"/>
        <w:rPr>
          <w:rFonts w:ascii="游ゴシック" w:eastAsia="游ゴシック" w:hAnsi="游ゴシック"/>
        </w:rPr>
      </w:pPr>
    </w:p>
    <w:p w14:paraId="1D2C03B5" w14:textId="5A21DBD3" w:rsidR="006B7650" w:rsidRPr="006319CE" w:rsidRDefault="006B7650" w:rsidP="006B7650">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２</w:t>
      </w:r>
      <w:r w:rsidRPr="006319CE">
        <w:rPr>
          <w:rFonts w:ascii="游ゴシック" w:hAnsi="游ゴシック" w:hint="eastAsia"/>
          <w:color w:val="000000" w:themeColor="text1"/>
        </w:rPr>
        <w:t>）</w:t>
      </w:r>
      <w:r w:rsidR="00A1174D">
        <w:rPr>
          <w:rFonts w:ascii="游ゴシック" w:hAnsi="游ゴシック" w:hint="eastAsia"/>
          <w:color w:val="000000" w:themeColor="text1"/>
        </w:rPr>
        <w:t>その他特徴的な取引</w:t>
      </w:r>
    </w:p>
    <w:p w14:paraId="399CCACC" w14:textId="44A42CE0" w:rsidR="00A1174D" w:rsidRPr="00A1174D"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上記以外の産業で、取引量が多く矢印が目立つ等</w:t>
      </w:r>
      <w:r w:rsidR="00C77DBD">
        <w:rPr>
          <w:rFonts w:ascii="游ゴシック" w:eastAsia="游ゴシック" w:hAnsi="游ゴシック" w:hint="eastAsia"/>
        </w:rPr>
        <w:t>、</w:t>
      </w:r>
      <w:r w:rsidRPr="00A1174D">
        <w:rPr>
          <w:rFonts w:ascii="游ゴシック" w:eastAsia="游ゴシック" w:hAnsi="游ゴシック" w:hint="eastAsia"/>
        </w:rPr>
        <w:t>特徴的な取引関係が見られる産業の様相を確認します。</w:t>
      </w:r>
    </w:p>
    <w:p w14:paraId="4F1CBB97" w14:textId="77777777" w:rsidR="00A1174D" w:rsidRPr="00A1174D" w:rsidRDefault="00A1174D" w:rsidP="00A1174D">
      <w:pPr>
        <w:ind w:leftChars="100" w:left="200" w:firstLineChars="100" w:firstLine="200"/>
        <w:rPr>
          <w:rFonts w:ascii="游ゴシック" w:eastAsia="游ゴシック" w:hAnsi="游ゴシック"/>
        </w:rPr>
      </w:pPr>
    </w:p>
    <w:p w14:paraId="1C5574A3" w14:textId="77777777" w:rsidR="00A1174D" w:rsidRPr="00A1174D" w:rsidRDefault="00A1174D" w:rsidP="00E57439">
      <w:pPr>
        <w:ind w:leftChars="100" w:left="200"/>
        <w:rPr>
          <w:rFonts w:ascii="游ゴシック" w:eastAsia="游ゴシック" w:hAnsi="游ゴシック"/>
        </w:rPr>
      </w:pPr>
      <w:r w:rsidRPr="00A1174D">
        <w:rPr>
          <w:rFonts w:ascii="游ゴシック" w:eastAsia="游ゴシック" w:hAnsi="游ゴシック" w:hint="eastAsia"/>
        </w:rPr>
        <w:t>ア　医療・福祉</w:t>
      </w:r>
    </w:p>
    <w:p w14:paraId="15685075" w14:textId="77777777" w:rsidR="00A1174D" w:rsidRPr="00A1174D"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「医療・福祉」は、図表４－２（平成23年表）でも化学製品の財の購入額が大きい傾向にありますが、図表４－１（令和2年表）の矢印よりは、細く示されています。</w:t>
      </w:r>
    </w:p>
    <w:p w14:paraId="5DE357AB" w14:textId="77777777" w:rsidR="00A1174D" w:rsidRPr="00A1174D"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これは、平成23年よりも令和２年の方が、高齢化社会の進行に伴い、医療や福祉のニーズが高まってきていることが一因として考えられます。さらに、令和2年においては、新型コロナウイルス感染症の対応で、医薬品等のニーズが平時と比べてさらに高まったことも一因として考えられます。</w:t>
      </w:r>
    </w:p>
    <w:p w14:paraId="75A719AD" w14:textId="77777777" w:rsidR="00A1174D" w:rsidRPr="00A1174D" w:rsidRDefault="00A1174D" w:rsidP="00A1174D">
      <w:pPr>
        <w:ind w:leftChars="100" w:left="200" w:firstLineChars="100" w:firstLine="200"/>
        <w:rPr>
          <w:rFonts w:ascii="游ゴシック" w:eastAsia="游ゴシック" w:hAnsi="游ゴシック"/>
        </w:rPr>
      </w:pPr>
    </w:p>
    <w:p w14:paraId="26910AE5" w14:textId="77777777" w:rsidR="00A1174D" w:rsidRPr="00A1174D" w:rsidRDefault="00A1174D" w:rsidP="00E57439">
      <w:pPr>
        <w:ind w:leftChars="100" w:left="200"/>
        <w:rPr>
          <w:rFonts w:ascii="游ゴシック" w:eastAsia="游ゴシック" w:hAnsi="游ゴシック"/>
        </w:rPr>
      </w:pPr>
      <w:r w:rsidRPr="00A1174D">
        <w:rPr>
          <w:rFonts w:ascii="游ゴシック" w:eastAsia="游ゴシック" w:hAnsi="游ゴシック" w:hint="eastAsia"/>
        </w:rPr>
        <w:t>イ　教育・研究</w:t>
      </w:r>
    </w:p>
    <w:p w14:paraId="255BAF36" w14:textId="77777777" w:rsidR="00A1174D" w:rsidRPr="00A1174D"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大学等の高等教育機関や自然科学研究機関、企業内研究開発を含む「教育・研究」からは、「化学製品」に向かってやや太い矢印が伸びています。</w:t>
      </w:r>
    </w:p>
    <w:p w14:paraId="4163E4A4" w14:textId="408CB5EC" w:rsidR="006712C8" w:rsidRDefault="00A1174D" w:rsidP="00A1174D">
      <w:pPr>
        <w:ind w:leftChars="100" w:left="200" w:firstLineChars="100" w:firstLine="200"/>
        <w:rPr>
          <w:rFonts w:ascii="游ゴシック" w:eastAsia="游ゴシック" w:hAnsi="游ゴシック"/>
        </w:rPr>
      </w:pPr>
      <w:r w:rsidRPr="00A1174D">
        <w:rPr>
          <w:rFonts w:ascii="游ゴシック" w:eastAsia="游ゴシック" w:hAnsi="游ゴシック" w:hint="eastAsia"/>
        </w:rPr>
        <w:t>この特徴は、図表４－１（令和2年表）では現れていませんが、</w:t>
      </w:r>
      <w:r w:rsidR="00C77DBD">
        <w:rPr>
          <w:rFonts w:ascii="游ゴシック" w:eastAsia="游ゴシック" w:hAnsi="游ゴシック" w:hint="eastAsia"/>
        </w:rPr>
        <w:t>この後確認する</w:t>
      </w:r>
      <w:r w:rsidRPr="00A1174D">
        <w:rPr>
          <w:rFonts w:ascii="游ゴシック" w:eastAsia="游ゴシック" w:hAnsi="游ゴシック" w:hint="eastAsia"/>
        </w:rPr>
        <w:t>図表４－３（平成12年表）～図表４－４（平成2年表）では</w:t>
      </w:r>
      <w:r w:rsidR="00C77DBD">
        <w:rPr>
          <w:rFonts w:ascii="游ゴシック" w:eastAsia="游ゴシック" w:hAnsi="游ゴシック" w:hint="eastAsia"/>
        </w:rPr>
        <w:t>、</w:t>
      </w:r>
      <w:r w:rsidRPr="00A1174D">
        <w:rPr>
          <w:rFonts w:ascii="游ゴシック" w:eastAsia="游ゴシック" w:hAnsi="游ゴシック" w:hint="eastAsia"/>
        </w:rPr>
        <w:t>同様の傾向を示しています。</w:t>
      </w:r>
    </w:p>
    <w:p w14:paraId="712BFDD1" w14:textId="32D8F565" w:rsidR="004D75DA" w:rsidRPr="006712C8" w:rsidRDefault="004D75DA" w:rsidP="00A1174D">
      <w:pPr>
        <w:ind w:leftChars="100" w:left="200" w:firstLineChars="100" w:firstLine="200"/>
        <w:rPr>
          <w:rFonts w:ascii="游ゴシック" w:eastAsia="游ゴシック" w:hAnsi="游ゴシック"/>
        </w:rPr>
      </w:pPr>
      <w:r>
        <w:rPr>
          <w:rFonts w:ascii="游ゴシック" w:eastAsia="游ゴシック" w:hAnsi="游ゴシック" w:hint="eastAsia"/>
        </w:rPr>
        <w:t>「教育・研究」</w:t>
      </w:r>
      <w:r w:rsidR="0091247B">
        <w:rPr>
          <w:rFonts w:ascii="游ゴシック" w:eastAsia="游ゴシック" w:hAnsi="游ゴシック" w:hint="eastAsia"/>
        </w:rPr>
        <w:t>には各種研究機関や企業内研究開発などが含まれるため、「化学製品」の生産には、これらのサービスが必要であることが伺えます</w:t>
      </w:r>
      <w:r>
        <w:rPr>
          <w:rFonts w:ascii="游ゴシック" w:eastAsia="游ゴシック" w:hAnsi="游ゴシック" w:hint="eastAsia"/>
        </w:rPr>
        <w:t>。</w:t>
      </w:r>
    </w:p>
    <w:p w14:paraId="17B5312B" w14:textId="77777777" w:rsidR="006B7650" w:rsidRDefault="006B7650">
      <w:pPr>
        <w:widowControl/>
        <w:jc w:val="left"/>
        <w:rPr>
          <w:rFonts w:ascii="游ゴシック" w:eastAsia="游ゴシック" w:hAnsi="游ゴシック"/>
        </w:rPr>
      </w:pPr>
    </w:p>
    <w:p w14:paraId="28EB1FF8" w14:textId="77777777" w:rsidR="00D253B6" w:rsidRDefault="00D253B6">
      <w:pPr>
        <w:widowControl/>
        <w:jc w:val="left"/>
        <w:rPr>
          <w:rFonts w:ascii="游ゴシック" w:eastAsia="游ゴシック" w:hAnsi="游ゴシック"/>
        </w:rPr>
      </w:pPr>
      <w:r>
        <w:rPr>
          <w:rFonts w:ascii="游ゴシック" w:eastAsia="游ゴシック" w:hAnsi="游ゴシック"/>
        </w:rPr>
        <w:br w:type="page"/>
      </w:r>
    </w:p>
    <w:p w14:paraId="1E0E1FE3" w14:textId="5F82E184" w:rsidR="00D253B6" w:rsidRPr="00E026E5" w:rsidRDefault="00D253B6" w:rsidP="00D253B6">
      <w:pPr>
        <w:pStyle w:val="3"/>
      </w:pPr>
      <w:bookmarkStart w:id="50" w:name="_Toc229734348"/>
      <w:r>
        <w:rPr>
          <w:rFonts w:hint="eastAsia"/>
        </w:rPr>
        <w:lastRenderedPageBreak/>
        <w:t>４</w:t>
      </w:r>
      <w:r w:rsidRPr="00E026E5">
        <w:rPr>
          <w:rFonts w:hint="eastAsia"/>
        </w:rPr>
        <w:t xml:space="preserve">　</w:t>
      </w:r>
      <w:r>
        <w:rPr>
          <w:rFonts w:hint="eastAsia"/>
        </w:rPr>
        <w:t>平成12</w:t>
      </w:r>
      <w:r w:rsidRPr="000F736C">
        <w:rPr>
          <w:rFonts w:hint="eastAsia"/>
        </w:rPr>
        <w:t>年（3</w:t>
      </w:r>
      <w:r>
        <w:rPr>
          <w:rFonts w:hint="eastAsia"/>
        </w:rPr>
        <w:t>2</w:t>
      </w:r>
      <w:r w:rsidRPr="000F736C">
        <w:rPr>
          <w:rFonts w:hint="eastAsia"/>
        </w:rPr>
        <w:t>部門）</w:t>
      </w:r>
      <w:r>
        <w:rPr>
          <w:rFonts w:hint="eastAsia"/>
        </w:rPr>
        <w:t>の産業間取引</w:t>
      </w:r>
      <w:bookmarkEnd w:id="50"/>
    </w:p>
    <w:p w14:paraId="475C1626" w14:textId="1E156A86" w:rsidR="000A2A1C" w:rsidRDefault="00124EDF" w:rsidP="00124EDF">
      <w:pPr>
        <w:ind w:leftChars="100" w:left="200" w:firstLineChars="100" w:firstLine="200"/>
        <w:rPr>
          <w:rFonts w:ascii="游ゴシック" w:eastAsia="游ゴシック" w:hAnsi="游ゴシック"/>
        </w:rPr>
      </w:pPr>
      <w:r w:rsidRPr="00124EDF">
        <w:rPr>
          <w:rFonts w:ascii="游ゴシック" w:eastAsia="游ゴシック" w:hAnsi="游ゴシック" w:hint="eastAsia"/>
        </w:rPr>
        <w:t>図</w:t>
      </w:r>
      <w:r w:rsidR="000A2A1C">
        <w:rPr>
          <w:rFonts w:ascii="游ゴシック" w:eastAsia="游ゴシック" w:hAnsi="游ゴシック" w:hint="eastAsia"/>
        </w:rPr>
        <w:t>表４</w:t>
      </w:r>
      <w:r w:rsidRPr="00124EDF">
        <w:rPr>
          <w:rFonts w:ascii="游ゴシック" w:eastAsia="游ゴシック" w:hAnsi="游ゴシック" w:hint="eastAsia"/>
        </w:rPr>
        <w:t>－3は、平成12</w:t>
      </w:r>
      <w:r w:rsidR="00F3710F" w:rsidRPr="000F736C">
        <w:rPr>
          <w:rFonts w:ascii="游ゴシック" w:eastAsia="游ゴシック" w:hAnsi="游ゴシック" w:hint="eastAsia"/>
        </w:rPr>
        <w:t>（20</w:t>
      </w:r>
      <w:r w:rsidR="00F3710F">
        <w:rPr>
          <w:rFonts w:ascii="游ゴシック" w:eastAsia="游ゴシック" w:hAnsi="游ゴシック"/>
        </w:rPr>
        <w:t>0</w:t>
      </w:r>
      <w:r w:rsidR="00F3710F" w:rsidRPr="000F736C">
        <w:rPr>
          <w:rFonts w:ascii="游ゴシック" w:eastAsia="游ゴシック" w:hAnsi="游ゴシック" w:hint="eastAsia"/>
        </w:rPr>
        <w:t>0年）</w:t>
      </w:r>
      <w:r w:rsidRPr="00124EDF">
        <w:rPr>
          <w:rFonts w:ascii="游ゴシック" w:eastAsia="游ゴシック" w:hAnsi="游ゴシック" w:hint="eastAsia"/>
        </w:rPr>
        <w:t>年</w:t>
      </w:r>
      <w:r w:rsidR="000A2A1C">
        <w:rPr>
          <w:rFonts w:ascii="游ゴシック" w:eastAsia="游ゴシック" w:hAnsi="游ゴシック" w:hint="eastAsia"/>
        </w:rPr>
        <w:t>の</w:t>
      </w:r>
      <w:r w:rsidR="000A2A1C" w:rsidRPr="000F736C">
        <w:rPr>
          <w:rFonts w:ascii="游ゴシック" w:eastAsia="游ゴシック" w:hAnsi="游ゴシック" w:hint="eastAsia"/>
        </w:rPr>
        <w:t>取引基本表（3</w:t>
      </w:r>
      <w:r w:rsidR="000A2A1C">
        <w:rPr>
          <w:rFonts w:ascii="游ゴシック" w:eastAsia="游ゴシック" w:hAnsi="游ゴシック" w:hint="eastAsia"/>
        </w:rPr>
        <w:t>2</w:t>
      </w:r>
      <w:r w:rsidR="000A2A1C" w:rsidRPr="000F736C">
        <w:rPr>
          <w:rFonts w:ascii="游ゴシック" w:eastAsia="游ゴシック" w:hAnsi="游ゴシック" w:hint="eastAsia"/>
        </w:rPr>
        <w:t>部門）について、グラフ理論を用いて図示したものです。</w:t>
      </w:r>
    </w:p>
    <w:p w14:paraId="0729BC87" w14:textId="77777777" w:rsidR="000A2A1C" w:rsidRPr="000A2A1C" w:rsidRDefault="000A2A1C" w:rsidP="00124EDF">
      <w:pPr>
        <w:ind w:leftChars="100" w:left="200" w:firstLineChars="100" w:firstLine="200"/>
        <w:rPr>
          <w:rFonts w:ascii="游ゴシック" w:eastAsia="游ゴシック" w:hAnsi="游ゴシック"/>
        </w:rPr>
      </w:pPr>
    </w:p>
    <w:p w14:paraId="7E0B8D31" w14:textId="1067BFBC" w:rsidR="000A2A1C" w:rsidRPr="003D0AA6" w:rsidRDefault="000A2A1C" w:rsidP="000A2A1C">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４－３　平成12年</w:t>
      </w:r>
      <w:r w:rsidRPr="000E2DD5">
        <w:rPr>
          <w:rFonts w:ascii="游ゴシック" w:eastAsia="游ゴシック" w:hAnsi="游ゴシック" w:hint="eastAsia"/>
        </w:rPr>
        <w:t>（</w:t>
      </w:r>
      <w:r>
        <w:rPr>
          <w:rFonts w:ascii="游ゴシック" w:eastAsia="游ゴシック" w:hAnsi="游ゴシック" w:hint="eastAsia"/>
        </w:rPr>
        <w:t>32</w:t>
      </w:r>
      <w:r w:rsidRPr="000E2DD5">
        <w:rPr>
          <w:rFonts w:ascii="游ゴシック" w:eastAsia="游ゴシック" w:hAnsi="游ゴシック" w:hint="eastAsia"/>
        </w:rPr>
        <w:t>部門）の産業間取引</w:t>
      </w:r>
    </w:p>
    <w:p w14:paraId="24A0F729" w14:textId="77777777" w:rsidR="000A2A1C" w:rsidRDefault="000A2A1C" w:rsidP="000A2A1C">
      <w:pPr>
        <w:ind w:leftChars="100" w:left="200" w:firstLineChars="100" w:firstLine="200"/>
        <w:jc w:val="center"/>
        <w:rPr>
          <w:rFonts w:ascii="游ゴシック" w:eastAsia="游ゴシック" w:hAnsi="游ゴシック"/>
        </w:rPr>
      </w:pPr>
      <w:r>
        <w:rPr>
          <w:noProof/>
        </w:rPr>
        <w:drawing>
          <wp:inline distT="0" distB="0" distL="0" distR="0" wp14:anchorId="4E369C83" wp14:editId="2A8E85F0">
            <wp:extent cx="5399523" cy="4797631"/>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53">
                      <a:extLst>
                        <a:ext uri="{28A0092B-C50C-407E-A947-70E740481C1C}">
                          <a14:useLocalDpi xmlns:a14="http://schemas.microsoft.com/office/drawing/2010/main" val="0"/>
                        </a:ext>
                      </a:extLst>
                    </a:blip>
                    <a:srcRect t="5717" b="5429"/>
                    <a:stretch/>
                  </pic:blipFill>
                  <pic:spPr bwMode="auto">
                    <a:xfrm>
                      <a:off x="0" y="0"/>
                      <a:ext cx="5400040" cy="4798090"/>
                    </a:xfrm>
                    <a:prstGeom prst="rect">
                      <a:avLst/>
                    </a:prstGeom>
                    <a:ln>
                      <a:noFill/>
                    </a:ln>
                    <a:extLst>
                      <a:ext uri="{53640926-AAD7-44D8-BBD7-CCE9431645EC}">
                        <a14:shadowObscured xmlns:a14="http://schemas.microsoft.com/office/drawing/2010/main"/>
                      </a:ext>
                    </a:extLst>
                  </pic:spPr>
                </pic:pic>
              </a:graphicData>
            </a:graphic>
          </wp:inline>
        </w:drawing>
      </w:r>
    </w:p>
    <w:p w14:paraId="2073C094" w14:textId="13AFBADF" w:rsidR="000A2A1C" w:rsidRDefault="000A2A1C" w:rsidP="00124EDF">
      <w:pPr>
        <w:ind w:leftChars="100" w:left="200" w:firstLineChars="100" w:firstLine="200"/>
        <w:rPr>
          <w:rFonts w:ascii="游ゴシック" w:eastAsia="游ゴシック" w:hAnsi="游ゴシック"/>
        </w:rPr>
      </w:pPr>
    </w:p>
    <w:p w14:paraId="6D87EAC4" w14:textId="2DA1E9C9" w:rsidR="000A2A1C" w:rsidRPr="006319CE" w:rsidRDefault="000A2A1C" w:rsidP="000A2A1C">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１</w:t>
      </w:r>
      <w:r w:rsidRPr="006319CE">
        <w:rPr>
          <w:rFonts w:ascii="游ゴシック" w:hAnsi="游ゴシック" w:hint="eastAsia"/>
          <w:color w:val="000000" w:themeColor="text1"/>
        </w:rPr>
        <w:t>）</w:t>
      </w:r>
      <w:r w:rsidR="00657688">
        <w:rPr>
          <w:rFonts w:ascii="游ゴシック" w:hAnsi="游ゴシック" w:hint="eastAsia"/>
          <w:color w:val="000000" w:themeColor="text1"/>
        </w:rPr>
        <w:t>生産額が大きい産業と該当産業との取引量が多い産業</w:t>
      </w:r>
    </w:p>
    <w:p w14:paraId="1B2A47C6" w14:textId="77777777" w:rsidR="00B5325E" w:rsidRPr="00B5325E" w:rsidRDefault="00B5325E" w:rsidP="00B5325E">
      <w:pPr>
        <w:ind w:leftChars="100" w:left="200" w:firstLineChars="100" w:firstLine="200"/>
        <w:rPr>
          <w:rFonts w:ascii="游ゴシック" w:eastAsia="游ゴシック" w:hAnsi="游ゴシック"/>
        </w:rPr>
      </w:pPr>
      <w:r w:rsidRPr="00B5325E">
        <w:rPr>
          <w:rFonts w:ascii="游ゴシック" w:eastAsia="游ゴシック" w:hAnsi="游ゴシック" w:hint="eastAsia"/>
        </w:rPr>
        <w:t>頂点の丸が大きい（府内生産額が大きい）部門は、「商業」、「対事業所サービス」、「不動産」、「対個人サービス」、「建設」等です。以下では、特に府内生産額が大きい「対事業所サービス」、「商業」の様相を確認します。</w:t>
      </w:r>
    </w:p>
    <w:p w14:paraId="40103738" w14:textId="77777777" w:rsidR="00B5325E" w:rsidRPr="00B5325E" w:rsidRDefault="00B5325E" w:rsidP="00B5325E">
      <w:pPr>
        <w:ind w:leftChars="100" w:left="200" w:firstLineChars="100" w:firstLine="200"/>
        <w:rPr>
          <w:rFonts w:ascii="游ゴシック" w:eastAsia="游ゴシック" w:hAnsi="游ゴシック"/>
        </w:rPr>
      </w:pPr>
    </w:p>
    <w:p w14:paraId="49233357" w14:textId="77777777" w:rsidR="00B5325E" w:rsidRPr="00B5325E" w:rsidRDefault="00B5325E" w:rsidP="00E57439">
      <w:pPr>
        <w:ind w:leftChars="100" w:left="200"/>
        <w:rPr>
          <w:rFonts w:ascii="游ゴシック" w:eastAsia="游ゴシック" w:hAnsi="游ゴシック"/>
        </w:rPr>
      </w:pPr>
      <w:r w:rsidRPr="00B5325E">
        <w:rPr>
          <w:rFonts w:ascii="游ゴシック" w:eastAsia="游ゴシック" w:hAnsi="游ゴシック" w:hint="eastAsia"/>
        </w:rPr>
        <w:t>ア　対事業所サービス</w:t>
      </w:r>
    </w:p>
    <w:p w14:paraId="66755BD5" w14:textId="77777777" w:rsidR="00B5325E" w:rsidRPr="00B5325E" w:rsidRDefault="00B5325E" w:rsidP="00B5325E">
      <w:pPr>
        <w:ind w:leftChars="100" w:left="200" w:firstLineChars="100" w:firstLine="200"/>
        <w:rPr>
          <w:rFonts w:ascii="游ゴシック" w:eastAsia="游ゴシック" w:hAnsi="游ゴシック"/>
        </w:rPr>
      </w:pPr>
      <w:r w:rsidRPr="00B5325E">
        <w:rPr>
          <w:rFonts w:ascii="游ゴシック" w:eastAsia="游ゴシック" w:hAnsi="游ゴシック" w:hint="eastAsia"/>
        </w:rPr>
        <w:t>「対事業所サービス」からは主に「商業」や「金融・保険」、「運輸」、「不動産」等に向かって太い矢印が伸びています。</w:t>
      </w:r>
    </w:p>
    <w:p w14:paraId="3F50E24E" w14:textId="5CD1CCD8" w:rsidR="00B5325E" w:rsidRPr="00B5325E" w:rsidRDefault="00B5325E" w:rsidP="00B5325E">
      <w:pPr>
        <w:ind w:leftChars="100" w:left="200" w:firstLineChars="100" w:firstLine="200"/>
        <w:rPr>
          <w:rFonts w:ascii="游ゴシック" w:eastAsia="游ゴシック" w:hAnsi="游ゴシック"/>
        </w:rPr>
      </w:pPr>
      <w:r w:rsidRPr="00B5325E">
        <w:rPr>
          <w:rFonts w:ascii="游ゴシック" w:eastAsia="游ゴシック" w:hAnsi="游ゴシック" w:hint="eastAsia"/>
        </w:rPr>
        <w:t>特に、図表４－２（平成23年表）、図表４－１（令和2年表）</w:t>
      </w:r>
      <w:r w:rsidR="004D75DA">
        <w:rPr>
          <w:rFonts w:ascii="游ゴシック" w:eastAsia="游ゴシック" w:hAnsi="游ゴシック" w:hint="eastAsia"/>
        </w:rPr>
        <w:t>と</w:t>
      </w:r>
      <w:r w:rsidRPr="00B5325E">
        <w:rPr>
          <w:rFonts w:ascii="游ゴシック" w:eastAsia="游ゴシック" w:hAnsi="游ゴシック" w:hint="eastAsia"/>
        </w:rPr>
        <w:t>比較すると、図表４－３（平成12年表）の方が、「対事業所サービス」から「商業」や「金融・保険」、「運輸」に向かって伸びる矢印の線が、より濃く表れていることが分かります。</w:t>
      </w:r>
    </w:p>
    <w:p w14:paraId="1D06A1B4" w14:textId="77777777" w:rsidR="00B5325E" w:rsidRPr="00B5325E" w:rsidRDefault="00B5325E" w:rsidP="00B5325E">
      <w:pPr>
        <w:ind w:leftChars="100" w:left="200" w:firstLineChars="100" w:firstLine="200"/>
        <w:rPr>
          <w:rFonts w:ascii="游ゴシック" w:eastAsia="游ゴシック" w:hAnsi="游ゴシック"/>
        </w:rPr>
      </w:pPr>
      <w:r w:rsidRPr="00B5325E">
        <w:rPr>
          <w:rFonts w:ascii="游ゴシック" w:eastAsia="游ゴシック" w:hAnsi="游ゴシック" w:hint="eastAsia"/>
        </w:rPr>
        <w:t>一方、図表４－３（平成12年表）内の「対事業所サービス」と「通信・放送」を相互に結ぶ矢印と、図表４－２（平成23年表）・図表４－１（令和2年表）内の「対事業所サービス」と「情報通信」を相互に結ぶ矢印を比較すると、図表４－３（平成12年表）の方が、表れている線は細く薄いです。このことから、平成12年から令</w:t>
      </w:r>
      <w:r w:rsidRPr="00B5325E">
        <w:rPr>
          <w:rFonts w:ascii="游ゴシック" w:eastAsia="游ゴシック" w:hAnsi="游ゴシック" w:hint="eastAsia"/>
        </w:rPr>
        <w:lastRenderedPageBreak/>
        <w:t>和２年にかけて、「対事業所サービス」と「情報通信」間の取引関係が大きくなったことが分かります。</w:t>
      </w:r>
    </w:p>
    <w:p w14:paraId="2276484A" w14:textId="77777777" w:rsidR="00B5325E" w:rsidRPr="00B5325E" w:rsidRDefault="00B5325E" w:rsidP="00B5325E">
      <w:pPr>
        <w:ind w:leftChars="100" w:left="200" w:firstLineChars="100" w:firstLine="200"/>
        <w:rPr>
          <w:rFonts w:ascii="游ゴシック" w:eastAsia="游ゴシック" w:hAnsi="游ゴシック"/>
        </w:rPr>
      </w:pPr>
      <w:r w:rsidRPr="00B5325E">
        <w:rPr>
          <w:rFonts w:ascii="游ゴシック" w:eastAsia="游ゴシック" w:hAnsi="游ゴシック" w:hint="eastAsia"/>
        </w:rPr>
        <w:t>以上のことから、平成12年から令和2年にかけて、「対事業所サービス」の中間需要の構造が変化したことが伺えます。</w:t>
      </w:r>
    </w:p>
    <w:p w14:paraId="2EC006D1" w14:textId="77777777" w:rsidR="00B5325E" w:rsidRPr="00B5325E" w:rsidRDefault="00B5325E" w:rsidP="00B5325E">
      <w:pPr>
        <w:ind w:leftChars="100" w:left="200" w:firstLineChars="100" w:firstLine="200"/>
        <w:rPr>
          <w:rFonts w:ascii="游ゴシック" w:eastAsia="游ゴシック" w:hAnsi="游ゴシック"/>
        </w:rPr>
      </w:pPr>
    </w:p>
    <w:p w14:paraId="17D241CA" w14:textId="77777777" w:rsidR="00B5325E" w:rsidRPr="00B5325E" w:rsidRDefault="00B5325E" w:rsidP="00E57439">
      <w:pPr>
        <w:ind w:leftChars="100" w:left="200"/>
        <w:rPr>
          <w:rFonts w:ascii="游ゴシック" w:eastAsia="游ゴシック" w:hAnsi="游ゴシック"/>
        </w:rPr>
      </w:pPr>
      <w:r w:rsidRPr="00B5325E">
        <w:rPr>
          <w:rFonts w:ascii="游ゴシック" w:eastAsia="游ゴシック" w:hAnsi="游ゴシック" w:hint="eastAsia"/>
        </w:rPr>
        <w:t>イ　商業</w:t>
      </w:r>
    </w:p>
    <w:p w14:paraId="7832AF42" w14:textId="47FCC630" w:rsidR="00B5325E" w:rsidRPr="00B5325E" w:rsidRDefault="00B5325E" w:rsidP="00B5325E">
      <w:pPr>
        <w:ind w:leftChars="100" w:left="200" w:firstLineChars="100" w:firstLine="200"/>
        <w:rPr>
          <w:rFonts w:ascii="游ゴシック" w:eastAsia="游ゴシック" w:hAnsi="游ゴシック"/>
        </w:rPr>
      </w:pPr>
      <w:r w:rsidRPr="00B5325E">
        <w:rPr>
          <w:rFonts w:ascii="游ゴシック" w:eastAsia="游ゴシック" w:hAnsi="游ゴシック" w:hint="eastAsia"/>
        </w:rPr>
        <w:t>「不動産」、「運輸」、「通信・放送」、「対事業所サービス」から「商業」に向かって矢印が伸びてい</w:t>
      </w:r>
      <w:r w:rsidR="00881F0F">
        <w:rPr>
          <w:rFonts w:ascii="游ゴシック" w:eastAsia="游ゴシック" w:hAnsi="游ゴシック" w:hint="eastAsia"/>
        </w:rPr>
        <w:t>ます。</w:t>
      </w:r>
      <w:r w:rsidRPr="00B5325E">
        <w:rPr>
          <w:rFonts w:ascii="游ゴシック" w:eastAsia="游ゴシック" w:hAnsi="游ゴシック" w:hint="eastAsia"/>
        </w:rPr>
        <w:t>これらは図表４－1（令和2年表）と図表４－２（平成23年表）と同じ傾向であることが分かります。</w:t>
      </w:r>
    </w:p>
    <w:p w14:paraId="2A0C0DCA" w14:textId="77777777" w:rsidR="00C44452" w:rsidRDefault="00B5325E" w:rsidP="00B5325E">
      <w:pPr>
        <w:ind w:leftChars="100" w:left="200" w:firstLineChars="100" w:firstLine="200"/>
        <w:rPr>
          <w:rFonts w:ascii="游ゴシック" w:eastAsia="游ゴシック" w:hAnsi="游ゴシック"/>
        </w:rPr>
      </w:pPr>
      <w:r w:rsidRPr="00B5325E">
        <w:rPr>
          <w:rFonts w:ascii="游ゴシック" w:eastAsia="游ゴシック" w:hAnsi="游ゴシック" w:hint="eastAsia"/>
        </w:rPr>
        <w:t>一方で、図表４－２（平成23年表）や図表４－１（令和2年表）と比べて、「金融・保険」から「商業」に向かって伸びる矢印が濃く太く表れています。</w:t>
      </w:r>
    </w:p>
    <w:p w14:paraId="0EB6072C" w14:textId="48DB8F0F" w:rsidR="00124EDF" w:rsidRDefault="00B5325E" w:rsidP="00B5325E">
      <w:pPr>
        <w:ind w:leftChars="100" w:left="200" w:firstLineChars="100" w:firstLine="200"/>
        <w:rPr>
          <w:rFonts w:ascii="游ゴシック" w:eastAsia="游ゴシック" w:hAnsi="游ゴシック"/>
        </w:rPr>
      </w:pPr>
      <w:r w:rsidRPr="00B5325E">
        <w:rPr>
          <w:rFonts w:ascii="游ゴシック" w:eastAsia="游ゴシック" w:hAnsi="游ゴシック" w:hint="eastAsia"/>
        </w:rPr>
        <w:t>このことから、平成12年から令和２年にかけて、「商業」と「金融・保険」との取引関係が、徐々に希薄になってきたということが伺えます。</w:t>
      </w:r>
    </w:p>
    <w:p w14:paraId="19D5739D" w14:textId="62664809" w:rsidR="00CD0254" w:rsidRDefault="00CD0254" w:rsidP="00124EDF">
      <w:pPr>
        <w:ind w:leftChars="100" w:left="200" w:firstLineChars="100" w:firstLine="200"/>
        <w:rPr>
          <w:rFonts w:ascii="游ゴシック" w:eastAsia="游ゴシック" w:hAnsi="游ゴシック"/>
        </w:rPr>
      </w:pPr>
    </w:p>
    <w:p w14:paraId="7EC0B1D3" w14:textId="3D8ED09C" w:rsidR="00CD0254" w:rsidRPr="006319CE" w:rsidRDefault="00CD0254" w:rsidP="00CD0254">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２</w:t>
      </w:r>
      <w:r w:rsidRPr="006319CE">
        <w:rPr>
          <w:rFonts w:ascii="游ゴシック" w:hAnsi="游ゴシック" w:hint="eastAsia"/>
          <w:color w:val="000000" w:themeColor="text1"/>
        </w:rPr>
        <w:t>）</w:t>
      </w:r>
      <w:r w:rsidR="00A1174D">
        <w:rPr>
          <w:rFonts w:ascii="游ゴシック" w:hAnsi="游ゴシック" w:hint="eastAsia"/>
          <w:color w:val="000000" w:themeColor="text1"/>
        </w:rPr>
        <w:t>その他特徴的な取引</w:t>
      </w:r>
    </w:p>
    <w:p w14:paraId="0A0D5936" w14:textId="77777777" w:rsidR="00472DCC" w:rsidRPr="00472DCC" w:rsidRDefault="00472DCC" w:rsidP="00472DCC">
      <w:pPr>
        <w:ind w:leftChars="100" w:left="200" w:firstLineChars="100" w:firstLine="200"/>
        <w:rPr>
          <w:rFonts w:ascii="游ゴシック" w:eastAsia="游ゴシック" w:hAnsi="游ゴシック"/>
        </w:rPr>
      </w:pPr>
      <w:r w:rsidRPr="00472DCC">
        <w:rPr>
          <w:rFonts w:ascii="游ゴシック" w:eastAsia="游ゴシック" w:hAnsi="游ゴシック" w:hint="eastAsia"/>
        </w:rPr>
        <w:t>上記以外の産業で、取引量が多く矢印が目立つ等の特徴的な取引関係が見られる産業の様相を確認します。</w:t>
      </w:r>
    </w:p>
    <w:p w14:paraId="3D2429AF" w14:textId="77777777" w:rsidR="00472DCC" w:rsidRPr="00472DCC" w:rsidRDefault="00472DCC" w:rsidP="00472DCC">
      <w:pPr>
        <w:ind w:leftChars="100" w:left="200" w:firstLineChars="100" w:firstLine="200"/>
        <w:rPr>
          <w:rFonts w:ascii="游ゴシック" w:eastAsia="游ゴシック" w:hAnsi="游ゴシック"/>
        </w:rPr>
      </w:pPr>
    </w:p>
    <w:p w14:paraId="2F5FF9D7" w14:textId="77777777" w:rsidR="00472DCC" w:rsidRPr="00472DCC" w:rsidRDefault="00472DCC" w:rsidP="00E57439">
      <w:pPr>
        <w:ind w:leftChars="100" w:left="200"/>
        <w:rPr>
          <w:rFonts w:ascii="游ゴシック" w:eastAsia="游ゴシック" w:hAnsi="游ゴシック"/>
        </w:rPr>
      </w:pPr>
      <w:r w:rsidRPr="00472DCC">
        <w:rPr>
          <w:rFonts w:ascii="游ゴシック" w:eastAsia="游ゴシック" w:hAnsi="游ゴシック" w:hint="eastAsia"/>
        </w:rPr>
        <w:t>ア　金融・保険</w:t>
      </w:r>
    </w:p>
    <w:p w14:paraId="100069BA" w14:textId="0CAFF66F" w:rsidR="00472DCC" w:rsidRPr="00472DCC" w:rsidRDefault="00472DCC" w:rsidP="00472DCC">
      <w:pPr>
        <w:ind w:leftChars="100" w:left="200" w:firstLineChars="100" w:firstLine="200"/>
        <w:rPr>
          <w:rFonts w:ascii="游ゴシック" w:eastAsia="游ゴシック" w:hAnsi="游ゴシック"/>
        </w:rPr>
      </w:pPr>
      <w:r w:rsidRPr="00472DCC">
        <w:rPr>
          <w:rFonts w:ascii="游ゴシック" w:eastAsia="游ゴシック" w:hAnsi="游ゴシック" w:hint="eastAsia"/>
        </w:rPr>
        <w:t>図表４－３（平成12年表）では、「金融・保険」から「不動産」や「商業」、「対事業所サービス」等に向かって伸びる矢印が目立っており、「金融</w:t>
      </w:r>
      <w:r w:rsidR="00C77DBD">
        <w:rPr>
          <w:rFonts w:ascii="游ゴシック" w:eastAsia="游ゴシック" w:hAnsi="游ゴシック" w:hint="eastAsia"/>
        </w:rPr>
        <w:t>・保険</w:t>
      </w:r>
      <w:r w:rsidRPr="00472DCC">
        <w:rPr>
          <w:rFonts w:ascii="游ゴシック" w:eastAsia="游ゴシック" w:hAnsi="游ゴシック" w:hint="eastAsia"/>
        </w:rPr>
        <w:t>」がこれらの部門に多くのサービスを提供していたことが分かります。</w:t>
      </w:r>
    </w:p>
    <w:p w14:paraId="7AE4B605" w14:textId="1D88EAAC" w:rsidR="00472DCC" w:rsidRPr="00472DCC" w:rsidRDefault="00294DDD" w:rsidP="00472DCC">
      <w:pPr>
        <w:ind w:leftChars="100" w:left="200" w:firstLineChars="100" w:firstLine="200"/>
        <w:rPr>
          <w:rFonts w:ascii="游ゴシック" w:eastAsia="游ゴシック" w:hAnsi="游ゴシック"/>
        </w:rPr>
      </w:pPr>
      <w:r>
        <w:rPr>
          <w:rFonts w:ascii="游ゴシック" w:eastAsia="游ゴシック" w:hAnsi="游ゴシック" w:hint="eastAsia"/>
        </w:rPr>
        <w:t>一方</w:t>
      </w:r>
      <w:r w:rsidR="00472DCC" w:rsidRPr="00472DCC">
        <w:rPr>
          <w:rFonts w:ascii="游ゴシック" w:eastAsia="游ゴシック" w:hAnsi="游ゴシック" w:hint="eastAsia"/>
        </w:rPr>
        <w:t>、図表４－１（令和２年表）では、「金融・保険」から伸びる矢印の幅が</w:t>
      </w:r>
      <w:r w:rsidR="00C77DBD">
        <w:rPr>
          <w:rFonts w:ascii="游ゴシック" w:eastAsia="游ゴシック" w:hAnsi="游ゴシック" w:hint="eastAsia"/>
        </w:rPr>
        <w:t>細く</w:t>
      </w:r>
      <w:r w:rsidR="00472DCC" w:rsidRPr="00472DCC">
        <w:rPr>
          <w:rFonts w:ascii="游ゴシック" w:eastAsia="游ゴシック" w:hAnsi="游ゴシック" w:hint="eastAsia"/>
        </w:rPr>
        <w:t>なり、色も薄くなっていることから、「金融・保険」から他部門への取引量が減少してきたことが分かります。</w:t>
      </w:r>
    </w:p>
    <w:p w14:paraId="3327D986" w14:textId="77777777" w:rsidR="00472DCC" w:rsidRPr="00472DCC" w:rsidRDefault="00472DCC" w:rsidP="00472DCC">
      <w:pPr>
        <w:ind w:leftChars="100" w:left="200" w:firstLineChars="100" w:firstLine="200"/>
        <w:rPr>
          <w:rFonts w:ascii="游ゴシック" w:eastAsia="游ゴシック" w:hAnsi="游ゴシック"/>
        </w:rPr>
      </w:pPr>
      <w:r w:rsidRPr="00472DCC">
        <w:rPr>
          <w:rFonts w:ascii="游ゴシック" w:eastAsia="游ゴシック" w:hAnsi="游ゴシック" w:hint="eastAsia"/>
        </w:rPr>
        <w:t>取引量が減少した原因として、低金利に伴う利ざやの減少や、金融機関の統廃合による影響等が考えられます。</w:t>
      </w:r>
    </w:p>
    <w:p w14:paraId="1AD0BF53" w14:textId="77777777" w:rsidR="00472DCC" w:rsidRPr="00472DCC" w:rsidRDefault="00472DCC" w:rsidP="00472DCC">
      <w:pPr>
        <w:ind w:leftChars="100" w:left="200" w:firstLineChars="100" w:firstLine="200"/>
        <w:rPr>
          <w:rFonts w:ascii="游ゴシック" w:eastAsia="游ゴシック" w:hAnsi="游ゴシック"/>
        </w:rPr>
      </w:pPr>
    </w:p>
    <w:p w14:paraId="55489E3B" w14:textId="77777777" w:rsidR="00472DCC" w:rsidRPr="00472DCC" w:rsidRDefault="00472DCC" w:rsidP="00E57439">
      <w:pPr>
        <w:ind w:leftChars="100" w:left="200"/>
        <w:rPr>
          <w:rFonts w:ascii="游ゴシック" w:eastAsia="游ゴシック" w:hAnsi="游ゴシック"/>
        </w:rPr>
      </w:pPr>
      <w:r w:rsidRPr="00472DCC">
        <w:rPr>
          <w:rFonts w:ascii="游ゴシック" w:eastAsia="游ゴシック" w:hAnsi="游ゴシック" w:hint="eastAsia"/>
        </w:rPr>
        <w:t>イ　その他の製造工業製品</w:t>
      </w:r>
    </w:p>
    <w:p w14:paraId="5DEB176C" w14:textId="77777777" w:rsidR="00472DCC" w:rsidRPr="00472DCC" w:rsidRDefault="00472DCC" w:rsidP="00472DCC">
      <w:pPr>
        <w:ind w:leftChars="100" w:left="200" w:firstLineChars="100" w:firstLine="200"/>
        <w:rPr>
          <w:rFonts w:ascii="游ゴシック" w:eastAsia="游ゴシック" w:hAnsi="游ゴシック"/>
        </w:rPr>
      </w:pPr>
      <w:r w:rsidRPr="00472DCC">
        <w:rPr>
          <w:rFonts w:ascii="游ゴシック" w:eastAsia="游ゴシック" w:hAnsi="游ゴシック" w:hint="eastAsia"/>
        </w:rPr>
        <w:t>図表４－３（平成12年表）では、「その他の製造工業製品」から「対事業所サービス」に向かって伸びる矢印が目立っていることが、特徴の一つとして挙げられます。</w:t>
      </w:r>
    </w:p>
    <w:p w14:paraId="1EEE69D8" w14:textId="1CE5A231" w:rsidR="00472DCC" w:rsidRDefault="00472DCC" w:rsidP="00472DCC">
      <w:pPr>
        <w:ind w:leftChars="100" w:left="200" w:firstLineChars="100" w:firstLine="200"/>
        <w:rPr>
          <w:rFonts w:ascii="游ゴシック" w:eastAsia="游ゴシック" w:hAnsi="游ゴシック"/>
        </w:rPr>
      </w:pPr>
      <w:r w:rsidRPr="00472DCC">
        <w:rPr>
          <w:rFonts w:ascii="游ゴシック" w:eastAsia="游ゴシック" w:hAnsi="游ゴシック" w:hint="eastAsia"/>
        </w:rPr>
        <w:t>平成12年表における「その他の製造工業製品」の製造物は、</w:t>
      </w:r>
      <w:r w:rsidR="00F56E8A">
        <w:rPr>
          <w:rFonts w:ascii="游ゴシック" w:eastAsia="游ゴシック" w:hAnsi="游ゴシック" w:hint="eastAsia"/>
        </w:rPr>
        <w:t>「</w:t>
      </w:r>
      <w:r w:rsidRPr="00472DCC">
        <w:rPr>
          <w:rFonts w:ascii="游ゴシック" w:eastAsia="游ゴシック" w:hAnsi="游ゴシック" w:hint="eastAsia"/>
        </w:rPr>
        <w:t>印刷・製版・製本</w:t>
      </w:r>
      <w:r w:rsidR="00F56E8A">
        <w:rPr>
          <w:rFonts w:ascii="游ゴシック" w:eastAsia="游ゴシック" w:hAnsi="游ゴシック" w:hint="eastAsia"/>
        </w:rPr>
        <w:t>」</w:t>
      </w:r>
      <w:r w:rsidRPr="00472DCC">
        <w:rPr>
          <w:rFonts w:ascii="游ゴシック" w:eastAsia="游ゴシック" w:hAnsi="游ゴシック" w:hint="eastAsia"/>
        </w:rPr>
        <w:t>やビデオディスクレコード等の</w:t>
      </w:r>
      <w:r w:rsidR="00F56E8A">
        <w:rPr>
          <w:rFonts w:ascii="游ゴシック" w:eastAsia="游ゴシック" w:hAnsi="游ゴシック" w:hint="eastAsia"/>
        </w:rPr>
        <w:t>「</w:t>
      </w:r>
      <w:r w:rsidRPr="00472DCC">
        <w:rPr>
          <w:rFonts w:ascii="游ゴシック" w:eastAsia="游ゴシック" w:hAnsi="游ゴシック" w:hint="eastAsia"/>
        </w:rPr>
        <w:t>情報記録物</w:t>
      </w:r>
      <w:r w:rsidR="00F56E8A">
        <w:rPr>
          <w:rFonts w:ascii="游ゴシック" w:eastAsia="游ゴシック" w:hAnsi="游ゴシック" w:hint="eastAsia"/>
        </w:rPr>
        <w:t>」</w:t>
      </w:r>
      <w:r w:rsidRPr="00472DCC">
        <w:rPr>
          <w:rFonts w:ascii="游ゴシック" w:eastAsia="游ゴシック" w:hAnsi="游ゴシック" w:hint="eastAsia"/>
        </w:rPr>
        <w:t>、</w:t>
      </w:r>
      <w:r w:rsidR="00F56E8A">
        <w:rPr>
          <w:rFonts w:ascii="游ゴシック" w:eastAsia="游ゴシック" w:hAnsi="游ゴシック" w:hint="eastAsia"/>
        </w:rPr>
        <w:t>「</w:t>
      </w:r>
      <w:r w:rsidRPr="00472DCC">
        <w:rPr>
          <w:rFonts w:ascii="游ゴシック" w:eastAsia="游ゴシック" w:hAnsi="游ゴシック" w:hint="eastAsia"/>
        </w:rPr>
        <w:t>歯ブラシ</w:t>
      </w:r>
      <w:r w:rsidR="00F56E8A">
        <w:rPr>
          <w:rFonts w:ascii="游ゴシック" w:eastAsia="游ゴシック" w:hAnsi="游ゴシック" w:hint="eastAsia"/>
        </w:rPr>
        <w:t>」</w:t>
      </w:r>
      <w:r w:rsidRPr="00472DCC">
        <w:rPr>
          <w:rFonts w:ascii="游ゴシック" w:eastAsia="游ゴシック" w:hAnsi="游ゴシック" w:hint="eastAsia"/>
        </w:rPr>
        <w:t>、</w:t>
      </w:r>
      <w:r w:rsidR="00F56E8A">
        <w:rPr>
          <w:rFonts w:ascii="游ゴシック" w:eastAsia="游ゴシック" w:hAnsi="游ゴシック" w:hint="eastAsia"/>
        </w:rPr>
        <w:t>「</w:t>
      </w:r>
      <w:r w:rsidRPr="00472DCC">
        <w:rPr>
          <w:rFonts w:ascii="游ゴシック" w:eastAsia="游ゴシック" w:hAnsi="游ゴシック" w:hint="eastAsia"/>
        </w:rPr>
        <w:t>魔法瓶</w:t>
      </w:r>
      <w:r w:rsidR="00F56E8A">
        <w:rPr>
          <w:rFonts w:ascii="游ゴシック" w:eastAsia="游ゴシック" w:hAnsi="游ゴシック" w:hint="eastAsia"/>
        </w:rPr>
        <w:t>」</w:t>
      </w:r>
      <w:r w:rsidRPr="00472DCC">
        <w:rPr>
          <w:rFonts w:ascii="游ゴシック" w:eastAsia="游ゴシック" w:hAnsi="游ゴシック" w:hint="eastAsia"/>
        </w:rPr>
        <w:t>等が挙げられますが、矢印を見ると、これらの製造物が「対事業所サービス」に多くの財を提供していることが分かります。</w:t>
      </w:r>
    </w:p>
    <w:p w14:paraId="750D440B" w14:textId="46F54851" w:rsidR="00F56E8A" w:rsidRDefault="002A6D35" w:rsidP="00F56E8A">
      <w:pPr>
        <w:ind w:leftChars="100" w:left="200" w:firstLineChars="100" w:firstLine="200"/>
        <w:rPr>
          <w:rFonts w:ascii="游ゴシック" w:eastAsia="游ゴシック" w:hAnsi="游ゴシック"/>
        </w:rPr>
      </w:pPr>
      <w:r w:rsidRPr="002A6D35">
        <w:rPr>
          <w:rFonts w:ascii="游ゴシック" w:eastAsia="游ゴシック" w:hAnsi="游ゴシック" w:hint="eastAsia"/>
        </w:rPr>
        <w:t>平成</w:t>
      </w:r>
      <w:r>
        <w:rPr>
          <w:rFonts w:ascii="游ゴシック" w:eastAsia="游ゴシック" w:hAnsi="游ゴシック" w:hint="eastAsia"/>
        </w:rPr>
        <w:t>12</w:t>
      </w:r>
      <w:r w:rsidRPr="002A6D35">
        <w:rPr>
          <w:rFonts w:ascii="游ゴシック" w:eastAsia="游ゴシック" w:hAnsi="游ゴシック" w:hint="eastAsia"/>
        </w:rPr>
        <w:t>年表における</w:t>
      </w:r>
      <w:r>
        <w:rPr>
          <w:rFonts w:ascii="游ゴシック" w:eastAsia="游ゴシック" w:hAnsi="游ゴシック" w:hint="eastAsia"/>
        </w:rPr>
        <w:t>「対事業所サービス」には、「広告」や「情報サービス（ソフトウェア業、情報処理・提供サービス）」等が含まれることから、原材料等として印刷</w:t>
      </w:r>
      <w:r w:rsidR="002264C4">
        <w:rPr>
          <w:rFonts w:ascii="游ゴシック" w:eastAsia="游ゴシック" w:hAnsi="游ゴシック" w:hint="eastAsia"/>
        </w:rPr>
        <w:t>・製版・製本</w:t>
      </w:r>
      <w:r>
        <w:rPr>
          <w:rFonts w:ascii="游ゴシック" w:eastAsia="游ゴシック" w:hAnsi="游ゴシック" w:hint="eastAsia"/>
        </w:rPr>
        <w:t>や情報記録物</w:t>
      </w:r>
      <w:r w:rsidR="00020172">
        <w:rPr>
          <w:rFonts w:ascii="游ゴシック" w:eastAsia="游ゴシック" w:hAnsi="游ゴシック" w:hint="eastAsia"/>
        </w:rPr>
        <w:t>等</w:t>
      </w:r>
      <w:r>
        <w:rPr>
          <w:rFonts w:ascii="游ゴシック" w:eastAsia="游ゴシック" w:hAnsi="游ゴシック" w:hint="eastAsia"/>
        </w:rPr>
        <w:t>が必要とされている</w:t>
      </w:r>
      <w:r w:rsidR="00F56E8A">
        <w:rPr>
          <w:rFonts w:ascii="游ゴシック" w:eastAsia="游ゴシック" w:hAnsi="游ゴシック" w:hint="eastAsia"/>
        </w:rPr>
        <w:t>ことが一因と考えられます</w:t>
      </w:r>
      <w:r>
        <w:rPr>
          <w:rFonts w:ascii="游ゴシック" w:eastAsia="游ゴシック" w:hAnsi="游ゴシック" w:hint="eastAsia"/>
        </w:rPr>
        <w:t>。</w:t>
      </w:r>
    </w:p>
    <w:p w14:paraId="0A4D2C6B" w14:textId="77777777" w:rsidR="00F56E8A" w:rsidRDefault="00472DCC" w:rsidP="00F56E8A">
      <w:pPr>
        <w:ind w:leftChars="100" w:left="200" w:firstLineChars="100" w:firstLine="200"/>
        <w:rPr>
          <w:rFonts w:ascii="游ゴシック" w:eastAsia="游ゴシック" w:hAnsi="游ゴシック"/>
        </w:rPr>
      </w:pPr>
      <w:r w:rsidRPr="00472DCC">
        <w:rPr>
          <w:rFonts w:ascii="游ゴシック" w:eastAsia="游ゴシック" w:hAnsi="游ゴシック" w:hint="eastAsia"/>
        </w:rPr>
        <w:t>同時に、「その他の工業製品」に向かって、「</w:t>
      </w:r>
      <w:r w:rsidR="00C736F6">
        <w:rPr>
          <w:rFonts w:ascii="游ゴシック" w:eastAsia="游ゴシック" w:hAnsi="游ゴシック" w:hint="eastAsia"/>
        </w:rPr>
        <w:t>パルプ</w:t>
      </w:r>
      <w:r w:rsidRPr="00472DCC">
        <w:rPr>
          <w:rFonts w:ascii="游ゴシック" w:eastAsia="游ゴシック" w:hAnsi="游ゴシック" w:hint="eastAsia"/>
        </w:rPr>
        <w:t>・紙・木製品」や「化学製品」等から矢印が伸びています。このことから、「その他の工業製品」が製品を製造するために、他の製造業部門から財を購入していることが分かります。</w:t>
      </w:r>
    </w:p>
    <w:p w14:paraId="74D2D36F" w14:textId="18F857CE" w:rsidR="00CD0254" w:rsidRDefault="00020172" w:rsidP="00F56E8A">
      <w:pPr>
        <w:ind w:leftChars="100" w:left="200" w:firstLineChars="100" w:firstLine="200"/>
        <w:rPr>
          <w:rFonts w:ascii="游ゴシック" w:eastAsia="游ゴシック" w:hAnsi="游ゴシック"/>
        </w:rPr>
      </w:pPr>
      <w:r>
        <w:rPr>
          <w:rFonts w:ascii="游ゴシック" w:eastAsia="游ゴシック" w:hAnsi="游ゴシック" w:hint="eastAsia"/>
        </w:rPr>
        <w:t>先述のとおり、</w:t>
      </w:r>
      <w:r w:rsidRPr="002A6D35">
        <w:rPr>
          <w:rFonts w:ascii="游ゴシック" w:eastAsia="游ゴシック" w:hAnsi="游ゴシック" w:hint="eastAsia"/>
        </w:rPr>
        <w:t>平成</w:t>
      </w:r>
      <w:r>
        <w:rPr>
          <w:rFonts w:ascii="游ゴシック" w:eastAsia="游ゴシック" w:hAnsi="游ゴシック" w:hint="eastAsia"/>
        </w:rPr>
        <w:t>12</w:t>
      </w:r>
      <w:r w:rsidRPr="002A6D35">
        <w:rPr>
          <w:rFonts w:ascii="游ゴシック" w:eastAsia="游ゴシック" w:hAnsi="游ゴシック" w:hint="eastAsia"/>
        </w:rPr>
        <w:t>年表における</w:t>
      </w:r>
      <w:r>
        <w:rPr>
          <w:rFonts w:ascii="游ゴシック" w:eastAsia="游ゴシック" w:hAnsi="游ゴシック" w:hint="eastAsia"/>
        </w:rPr>
        <w:t>「</w:t>
      </w:r>
      <w:r w:rsidRPr="00020172">
        <w:rPr>
          <w:rFonts w:ascii="游ゴシック" w:eastAsia="游ゴシック" w:hAnsi="游ゴシック" w:hint="eastAsia"/>
        </w:rPr>
        <w:t>その他の製造工業製品」</w:t>
      </w:r>
      <w:r>
        <w:rPr>
          <w:rFonts w:ascii="游ゴシック" w:eastAsia="游ゴシック" w:hAnsi="游ゴシック" w:hint="eastAsia"/>
        </w:rPr>
        <w:t>の製造物には、「</w:t>
      </w:r>
      <w:r w:rsidRPr="00020172">
        <w:rPr>
          <w:rFonts w:ascii="游ゴシック" w:eastAsia="游ゴシック" w:hAnsi="游ゴシック" w:hint="eastAsia"/>
        </w:rPr>
        <w:t>印刷・製版・製本</w:t>
      </w:r>
      <w:r>
        <w:rPr>
          <w:rFonts w:ascii="游ゴシック" w:eastAsia="游ゴシック" w:hAnsi="游ゴシック" w:hint="eastAsia"/>
        </w:rPr>
        <w:t>」等が含まれることから、原材料等として</w:t>
      </w:r>
      <w:r w:rsidRPr="00020172">
        <w:rPr>
          <w:rFonts w:ascii="游ゴシック" w:eastAsia="游ゴシック" w:hAnsi="游ゴシック" w:hint="eastAsia"/>
        </w:rPr>
        <w:t>「パルプ・紙・木製品」や「化学製品」</w:t>
      </w:r>
      <w:r w:rsidR="00F56E8A">
        <w:rPr>
          <w:rFonts w:ascii="游ゴシック" w:eastAsia="游ゴシック" w:hAnsi="游ゴシック" w:hint="eastAsia"/>
        </w:rPr>
        <w:t>等</w:t>
      </w:r>
      <w:r>
        <w:rPr>
          <w:rFonts w:ascii="游ゴシック" w:eastAsia="游ゴシック" w:hAnsi="游ゴシック" w:hint="eastAsia"/>
        </w:rPr>
        <w:t>が必要とされている様子が伺えます。</w:t>
      </w:r>
    </w:p>
    <w:p w14:paraId="02061309" w14:textId="7164EB40" w:rsidR="00D253B6" w:rsidRDefault="00D253B6">
      <w:pPr>
        <w:widowControl/>
        <w:jc w:val="left"/>
        <w:rPr>
          <w:rFonts w:ascii="游ゴシック" w:eastAsia="游ゴシック" w:hAnsi="游ゴシック"/>
        </w:rPr>
      </w:pPr>
      <w:r>
        <w:rPr>
          <w:rFonts w:ascii="游ゴシック" w:eastAsia="游ゴシック" w:hAnsi="游ゴシック"/>
        </w:rPr>
        <w:br w:type="page"/>
      </w:r>
    </w:p>
    <w:p w14:paraId="2CF5B821" w14:textId="21353F77" w:rsidR="00D253B6" w:rsidRPr="00E026E5" w:rsidRDefault="00D253B6" w:rsidP="00D253B6">
      <w:pPr>
        <w:pStyle w:val="3"/>
      </w:pPr>
      <w:bookmarkStart w:id="51" w:name="_Toc229734349"/>
      <w:r>
        <w:rPr>
          <w:rFonts w:hint="eastAsia"/>
        </w:rPr>
        <w:lastRenderedPageBreak/>
        <w:t>５</w:t>
      </w:r>
      <w:r w:rsidRPr="00E026E5">
        <w:rPr>
          <w:rFonts w:hint="eastAsia"/>
        </w:rPr>
        <w:t xml:space="preserve">　</w:t>
      </w:r>
      <w:r>
        <w:rPr>
          <w:rFonts w:hint="eastAsia"/>
        </w:rPr>
        <w:t>平成２</w:t>
      </w:r>
      <w:r w:rsidRPr="000F736C">
        <w:rPr>
          <w:rFonts w:hint="eastAsia"/>
        </w:rPr>
        <w:t>年（3</w:t>
      </w:r>
      <w:r>
        <w:rPr>
          <w:rFonts w:hint="eastAsia"/>
        </w:rPr>
        <w:t>2</w:t>
      </w:r>
      <w:r w:rsidRPr="000F736C">
        <w:rPr>
          <w:rFonts w:hint="eastAsia"/>
        </w:rPr>
        <w:t>部門）</w:t>
      </w:r>
      <w:r>
        <w:rPr>
          <w:rFonts w:hint="eastAsia"/>
        </w:rPr>
        <w:t>の産業間取引</w:t>
      </w:r>
      <w:bookmarkEnd w:id="51"/>
    </w:p>
    <w:p w14:paraId="55046484" w14:textId="368A041B" w:rsidR="00950293" w:rsidRDefault="00950293" w:rsidP="00950293">
      <w:pPr>
        <w:ind w:leftChars="100" w:left="200" w:firstLineChars="100" w:firstLine="200"/>
        <w:rPr>
          <w:rFonts w:ascii="游ゴシック" w:eastAsia="游ゴシック" w:hAnsi="游ゴシック"/>
        </w:rPr>
      </w:pPr>
      <w:r w:rsidRPr="00124EDF">
        <w:rPr>
          <w:rFonts w:ascii="游ゴシック" w:eastAsia="游ゴシック" w:hAnsi="游ゴシック" w:hint="eastAsia"/>
        </w:rPr>
        <w:t>図</w:t>
      </w:r>
      <w:r>
        <w:rPr>
          <w:rFonts w:ascii="游ゴシック" w:eastAsia="游ゴシック" w:hAnsi="游ゴシック" w:hint="eastAsia"/>
        </w:rPr>
        <w:t>表４</w:t>
      </w:r>
      <w:r w:rsidRPr="00124EDF">
        <w:rPr>
          <w:rFonts w:ascii="游ゴシック" w:eastAsia="游ゴシック" w:hAnsi="游ゴシック" w:hint="eastAsia"/>
        </w:rPr>
        <w:t>－</w:t>
      </w:r>
      <w:r>
        <w:rPr>
          <w:rFonts w:ascii="游ゴシック" w:eastAsia="游ゴシック" w:hAnsi="游ゴシック" w:hint="eastAsia"/>
        </w:rPr>
        <w:t>４</w:t>
      </w:r>
      <w:r w:rsidRPr="00124EDF">
        <w:rPr>
          <w:rFonts w:ascii="游ゴシック" w:eastAsia="游ゴシック" w:hAnsi="游ゴシック" w:hint="eastAsia"/>
        </w:rPr>
        <w:t>は、平成</w:t>
      </w:r>
      <w:r>
        <w:rPr>
          <w:rFonts w:ascii="游ゴシック" w:eastAsia="游ゴシック" w:hAnsi="游ゴシック" w:hint="eastAsia"/>
        </w:rPr>
        <w:t>２</w:t>
      </w:r>
      <w:r w:rsidRPr="00124EDF">
        <w:rPr>
          <w:rFonts w:ascii="游ゴシック" w:eastAsia="游ゴシック" w:hAnsi="游ゴシック" w:hint="eastAsia"/>
        </w:rPr>
        <w:t>年</w:t>
      </w:r>
      <w:r w:rsidR="00AC1CBE" w:rsidRPr="000F736C">
        <w:rPr>
          <w:rFonts w:ascii="游ゴシック" w:eastAsia="游ゴシック" w:hAnsi="游ゴシック" w:hint="eastAsia"/>
        </w:rPr>
        <w:t>（</w:t>
      </w:r>
      <w:r w:rsidR="00AC1CBE">
        <w:rPr>
          <w:rFonts w:ascii="游ゴシック" w:eastAsia="游ゴシック" w:hAnsi="游ゴシック"/>
        </w:rPr>
        <w:t>199</w:t>
      </w:r>
      <w:r w:rsidR="00AC1CBE" w:rsidRPr="000F736C">
        <w:rPr>
          <w:rFonts w:ascii="游ゴシック" w:eastAsia="游ゴシック" w:hAnsi="游ゴシック" w:hint="eastAsia"/>
        </w:rPr>
        <w:t>0年）</w:t>
      </w:r>
      <w:r>
        <w:rPr>
          <w:rFonts w:ascii="游ゴシック" w:eastAsia="游ゴシック" w:hAnsi="游ゴシック" w:hint="eastAsia"/>
        </w:rPr>
        <w:t>の</w:t>
      </w:r>
      <w:r w:rsidRPr="000F736C">
        <w:rPr>
          <w:rFonts w:ascii="游ゴシック" w:eastAsia="游ゴシック" w:hAnsi="游ゴシック" w:hint="eastAsia"/>
        </w:rPr>
        <w:t>取引基本表（3</w:t>
      </w:r>
      <w:r>
        <w:rPr>
          <w:rFonts w:ascii="游ゴシック" w:eastAsia="游ゴシック" w:hAnsi="游ゴシック" w:hint="eastAsia"/>
        </w:rPr>
        <w:t>2</w:t>
      </w:r>
      <w:r w:rsidRPr="000F736C">
        <w:rPr>
          <w:rFonts w:ascii="游ゴシック" w:eastAsia="游ゴシック" w:hAnsi="游ゴシック" w:hint="eastAsia"/>
        </w:rPr>
        <w:t>部門）について、グラフ理論を用いて図示したものです。</w:t>
      </w:r>
    </w:p>
    <w:p w14:paraId="4E5C1553" w14:textId="77777777" w:rsidR="00950293" w:rsidRPr="00950293" w:rsidRDefault="00950293" w:rsidP="0024669F">
      <w:pPr>
        <w:ind w:leftChars="100" w:left="200" w:firstLineChars="100" w:firstLine="200"/>
        <w:rPr>
          <w:rFonts w:ascii="游ゴシック" w:eastAsia="游ゴシック" w:hAnsi="游ゴシック"/>
        </w:rPr>
      </w:pPr>
    </w:p>
    <w:p w14:paraId="7687E635" w14:textId="3B20C860" w:rsidR="00950293" w:rsidRDefault="00950293" w:rsidP="00950293">
      <w:pPr>
        <w:jc w:val="center"/>
        <w:rPr>
          <w:rFonts w:ascii="游ゴシック" w:eastAsia="游ゴシック" w:hAnsi="游ゴシック"/>
        </w:rPr>
      </w:pPr>
      <w:r w:rsidRPr="00735416">
        <w:rPr>
          <w:rFonts w:ascii="游ゴシック" w:eastAsia="游ゴシック" w:hAnsi="游ゴシック" w:hint="eastAsia"/>
        </w:rPr>
        <w:t>図表</w:t>
      </w:r>
      <w:r>
        <w:rPr>
          <w:rFonts w:ascii="游ゴシック" w:eastAsia="游ゴシック" w:hAnsi="游ゴシック" w:hint="eastAsia"/>
        </w:rPr>
        <w:t>４－４　平成２年</w:t>
      </w:r>
      <w:r w:rsidRPr="000E2DD5">
        <w:rPr>
          <w:rFonts w:ascii="游ゴシック" w:eastAsia="游ゴシック" w:hAnsi="游ゴシック" w:hint="eastAsia"/>
        </w:rPr>
        <w:t>（</w:t>
      </w:r>
      <w:r>
        <w:rPr>
          <w:rFonts w:ascii="游ゴシック" w:eastAsia="游ゴシック" w:hAnsi="游ゴシック" w:hint="eastAsia"/>
        </w:rPr>
        <w:t>32</w:t>
      </w:r>
      <w:r w:rsidRPr="000E2DD5">
        <w:rPr>
          <w:rFonts w:ascii="游ゴシック" w:eastAsia="游ゴシック" w:hAnsi="游ゴシック" w:hint="eastAsia"/>
        </w:rPr>
        <w:t>部門）の産業間取引</w:t>
      </w:r>
    </w:p>
    <w:p w14:paraId="569778B6" w14:textId="77777777" w:rsidR="00950293" w:rsidRDefault="00950293" w:rsidP="00950293">
      <w:pPr>
        <w:ind w:leftChars="100" w:left="200" w:firstLineChars="100" w:firstLine="201"/>
        <w:jc w:val="center"/>
        <w:rPr>
          <w:rFonts w:ascii="游ゴシック" w:eastAsia="游ゴシック" w:hAnsi="游ゴシック"/>
        </w:rPr>
      </w:pPr>
      <w:r>
        <w:rPr>
          <w:rFonts w:hint="eastAsia"/>
          <w:b/>
          <w:bCs/>
          <w:noProof/>
        </w:rPr>
        <w:drawing>
          <wp:inline distT="0" distB="0" distL="0" distR="0" wp14:anchorId="0BFEC8E5" wp14:editId="496A4354">
            <wp:extent cx="5399063" cy="4975683"/>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54">
                      <a:extLst>
                        <a:ext uri="{28A0092B-C50C-407E-A947-70E740481C1C}">
                          <a14:useLocalDpi xmlns:a14="http://schemas.microsoft.com/office/drawing/2010/main" val="0"/>
                        </a:ext>
                      </a:extLst>
                    </a:blip>
                    <a:srcRect t="3544" b="4297"/>
                    <a:stretch/>
                  </pic:blipFill>
                  <pic:spPr bwMode="auto">
                    <a:xfrm>
                      <a:off x="0" y="0"/>
                      <a:ext cx="5400040" cy="4976584"/>
                    </a:xfrm>
                    <a:prstGeom prst="rect">
                      <a:avLst/>
                    </a:prstGeom>
                    <a:ln>
                      <a:noFill/>
                    </a:ln>
                    <a:extLst>
                      <a:ext uri="{53640926-AAD7-44D8-BBD7-CCE9431645EC}">
                        <a14:shadowObscured xmlns:a14="http://schemas.microsoft.com/office/drawing/2010/main"/>
                      </a:ext>
                    </a:extLst>
                  </pic:spPr>
                </pic:pic>
              </a:graphicData>
            </a:graphic>
          </wp:inline>
        </w:drawing>
      </w:r>
    </w:p>
    <w:p w14:paraId="647E1BFB" w14:textId="69236CAB" w:rsidR="00950293" w:rsidRDefault="00950293" w:rsidP="0024669F">
      <w:pPr>
        <w:ind w:leftChars="100" w:left="200" w:firstLineChars="100" w:firstLine="200"/>
        <w:rPr>
          <w:rFonts w:ascii="游ゴシック" w:eastAsia="游ゴシック" w:hAnsi="游ゴシック"/>
        </w:rPr>
      </w:pPr>
    </w:p>
    <w:p w14:paraId="14FC7CE7" w14:textId="09FEE94D" w:rsidR="00E86B1F" w:rsidRPr="006319CE" w:rsidRDefault="00E86B1F" w:rsidP="00E86B1F">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１</w:t>
      </w:r>
      <w:r w:rsidRPr="006319CE">
        <w:rPr>
          <w:rFonts w:ascii="游ゴシック" w:hAnsi="游ゴシック" w:hint="eastAsia"/>
          <w:color w:val="000000" w:themeColor="text1"/>
        </w:rPr>
        <w:t>）</w:t>
      </w:r>
      <w:r w:rsidR="00657688">
        <w:rPr>
          <w:rFonts w:ascii="游ゴシック" w:hAnsi="游ゴシック" w:hint="eastAsia"/>
          <w:color w:val="000000" w:themeColor="text1"/>
        </w:rPr>
        <w:t>生産額が大きい産業と該当産業との取引量が多い産業</w:t>
      </w:r>
    </w:p>
    <w:p w14:paraId="79A1DFF7" w14:textId="77AC5774" w:rsidR="0024669F" w:rsidRDefault="0024669F" w:rsidP="0024669F">
      <w:pPr>
        <w:ind w:leftChars="100" w:left="200" w:firstLineChars="100" w:firstLine="200"/>
        <w:rPr>
          <w:rFonts w:ascii="游ゴシック" w:eastAsia="游ゴシック" w:hAnsi="游ゴシック"/>
        </w:rPr>
      </w:pPr>
      <w:r w:rsidRPr="0024669F">
        <w:rPr>
          <w:rFonts w:ascii="游ゴシック" w:eastAsia="游ゴシック" w:hAnsi="游ゴシック" w:hint="eastAsia"/>
        </w:rPr>
        <w:t>頂点の丸が大きい（府内生産額が大きい）</w:t>
      </w:r>
      <w:r w:rsidR="00E86B1F">
        <w:rPr>
          <w:rFonts w:ascii="游ゴシック" w:eastAsia="游ゴシック" w:hAnsi="游ゴシック" w:hint="eastAsia"/>
        </w:rPr>
        <w:t>部門は、</w:t>
      </w:r>
      <w:r w:rsidRPr="0024669F">
        <w:rPr>
          <w:rFonts w:ascii="游ゴシック" w:eastAsia="游ゴシック" w:hAnsi="游ゴシック" w:hint="eastAsia"/>
        </w:rPr>
        <w:t>「商業」</w:t>
      </w:r>
      <w:r w:rsidR="00E86B1F">
        <w:rPr>
          <w:rFonts w:ascii="游ゴシック" w:eastAsia="游ゴシック" w:hAnsi="游ゴシック" w:hint="eastAsia"/>
        </w:rPr>
        <w:t>、</w:t>
      </w:r>
      <w:r w:rsidRPr="0024669F">
        <w:rPr>
          <w:rFonts w:ascii="游ゴシック" w:eastAsia="游ゴシック" w:hAnsi="游ゴシック" w:hint="eastAsia"/>
        </w:rPr>
        <w:t>「対事業所サービス」</w:t>
      </w:r>
      <w:r w:rsidR="00E86B1F">
        <w:rPr>
          <w:rFonts w:ascii="游ゴシック" w:eastAsia="游ゴシック" w:hAnsi="游ゴシック" w:hint="eastAsia"/>
        </w:rPr>
        <w:t>、</w:t>
      </w:r>
      <w:r w:rsidRPr="0024669F">
        <w:rPr>
          <w:rFonts w:ascii="游ゴシック" w:eastAsia="游ゴシック" w:hAnsi="游ゴシック" w:hint="eastAsia"/>
        </w:rPr>
        <w:t>「不動産」</w:t>
      </w:r>
      <w:r w:rsidR="00E86B1F">
        <w:rPr>
          <w:rFonts w:ascii="游ゴシック" w:eastAsia="游ゴシック" w:hAnsi="游ゴシック" w:hint="eastAsia"/>
        </w:rPr>
        <w:t>、</w:t>
      </w:r>
      <w:r w:rsidRPr="0024669F">
        <w:rPr>
          <w:rFonts w:ascii="游ゴシック" w:eastAsia="游ゴシック" w:hAnsi="游ゴシック" w:hint="eastAsia"/>
        </w:rPr>
        <w:t>「金融・保険」</w:t>
      </w:r>
      <w:r w:rsidR="00E86B1F">
        <w:rPr>
          <w:rFonts w:ascii="游ゴシック" w:eastAsia="游ゴシック" w:hAnsi="游ゴシック" w:hint="eastAsia"/>
        </w:rPr>
        <w:t>、</w:t>
      </w:r>
      <w:r w:rsidRPr="0024669F">
        <w:rPr>
          <w:rFonts w:ascii="游ゴシック" w:eastAsia="游ゴシック" w:hAnsi="游ゴシック" w:hint="eastAsia"/>
        </w:rPr>
        <w:t>「運輸」</w:t>
      </w:r>
      <w:r w:rsidR="00E86B1F">
        <w:rPr>
          <w:rFonts w:ascii="游ゴシック" w:eastAsia="游ゴシック" w:hAnsi="游ゴシック" w:hint="eastAsia"/>
        </w:rPr>
        <w:t>等で、これらは図表４－３</w:t>
      </w:r>
      <w:r w:rsidR="008944F6">
        <w:rPr>
          <w:rFonts w:ascii="游ゴシック" w:eastAsia="游ゴシック" w:hAnsi="游ゴシック" w:hint="eastAsia"/>
        </w:rPr>
        <w:t>（</w:t>
      </w:r>
      <w:r w:rsidR="008944F6" w:rsidRPr="00124EDF">
        <w:rPr>
          <w:rFonts w:ascii="游ゴシック" w:eastAsia="游ゴシック" w:hAnsi="游ゴシック" w:hint="eastAsia"/>
        </w:rPr>
        <w:t>平成12年表</w:t>
      </w:r>
      <w:r w:rsidR="008944F6">
        <w:rPr>
          <w:rFonts w:ascii="游ゴシック" w:eastAsia="游ゴシック" w:hAnsi="游ゴシック" w:hint="eastAsia"/>
        </w:rPr>
        <w:t>）と同じ傾向を示しています。以下</w:t>
      </w:r>
      <w:r w:rsidR="00AB71B7">
        <w:rPr>
          <w:rFonts w:ascii="游ゴシック" w:eastAsia="游ゴシック" w:hAnsi="游ゴシック" w:hint="eastAsia"/>
        </w:rPr>
        <w:t>では</w:t>
      </w:r>
      <w:r w:rsidR="008944F6">
        <w:rPr>
          <w:rFonts w:ascii="游ゴシック" w:eastAsia="游ゴシック" w:hAnsi="游ゴシック" w:hint="eastAsia"/>
        </w:rPr>
        <w:t>、</w:t>
      </w:r>
      <w:r w:rsidR="00AB71B7">
        <w:rPr>
          <w:rFonts w:ascii="游ゴシック" w:eastAsia="游ゴシック" w:hAnsi="游ゴシック" w:hint="eastAsia"/>
        </w:rPr>
        <w:t>特に府内生産額が大きい「商業」と「対事業所サービス」</w:t>
      </w:r>
      <w:r w:rsidR="00E86B1F">
        <w:rPr>
          <w:rFonts w:ascii="游ゴシック" w:eastAsia="游ゴシック" w:hAnsi="游ゴシック" w:hint="eastAsia"/>
        </w:rPr>
        <w:t>の様相を確認します</w:t>
      </w:r>
      <w:r w:rsidRPr="0024669F">
        <w:rPr>
          <w:rFonts w:ascii="游ゴシック" w:eastAsia="游ゴシック" w:hAnsi="游ゴシック" w:hint="eastAsia"/>
        </w:rPr>
        <w:t>。</w:t>
      </w:r>
    </w:p>
    <w:p w14:paraId="50FF3953" w14:textId="6A46F83F" w:rsidR="008944F6" w:rsidRDefault="008944F6" w:rsidP="0024669F">
      <w:pPr>
        <w:ind w:leftChars="100" w:left="200" w:firstLineChars="100" w:firstLine="200"/>
        <w:rPr>
          <w:rFonts w:ascii="游ゴシック" w:eastAsia="游ゴシック" w:hAnsi="游ゴシック"/>
        </w:rPr>
      </w:pPr>
    </w:p>
    <w:p w14:paraId="77A39CD2" w14:textId="1F5219F7" w:rsidR="008944F6" w:rsidRDefault="00C206E1" w:rsidP="008944F6">
      <w:pPr>
        <w:ind w:leftChars="100" w:left="200"/>
        <w:rPr>
          <w:rFonts w:ascii="游ゴシック" w:eastAsia="游ゴシック" w:hAnsi="游ゴシック"/>
        </w:rPr>
      </w:pPr>
      <w:r>
        <w:rPr>
          <w:rFonts w:ascii="游ゴシック" w:eastAsia="游ゴシック" w:hAnsi="游ゴシック" w:hint="eastAsia"/>
        </w:rPr>
        <w:t>ア</w:t>
      </w:r>
      <w:r w:rsidR="008944F6">
        <w:rPr>
          <w:rFonts w:ascii="游ゴシック" w:eastAsia="游ゴシック" w:hAnsi="游ゴシック" w:hint="eastAsia"/>
        </w:rPr>
        <w:t xml:space="preserve">　商業</w:t>
      </w:r>
    </w:p>
    <w:p w14:paraId="3122963C" w14:textId="4F6DAF67" w:rsidR="00EB13A8" w:rsidRPr="00EB13A8" w:rsidRDefault="00EB13A8" w:rsidP="00EB13A8">
      <w:pPr>
        <w:ind w:leftChars="100" w:left="200" w:firstLineChars="100" w:firstLine="200"/>
        <w:rPr>
          <w:rFonts w:ascii="游ゴシック" w:eastAsia="游ゴシック" w:hAnsi="游ゴシック"/>
        </w:rPr>
      </w:pPr>
      <w:r w:rsidRPr="00EB13A8">
        <w:rPr>
          <w:rFonts w:ascii="游ゴシック" w:eastAsia="游ゴシック" w:hAnsi="游ゴシック" w:hint="eastAsia"/>
        </w:rPr>
        <w:t>図表４－４（平成2年表）では、「金融・保険」、「不動産」、「運輸」、「対事業所サービス」等から「商業」に向かって伸びる矢印が目立っており、「商業」が複数の部門から多くの財やサービスを購入していることが分かります。この傾向は、図表４－３（平成12年表）～図表４－１（令和2年表）でも同じことが言えますが、各図</w:t>
      </w:r>
      <w:r w:rsidR="005F3C80">
        <w:rPr>
          <w:rFonts w:ascii="游ゴシック" w:eastAsia="游ゴシック" w:hAnsi="游ゴシック" w:hint="eastAsia"/>
        </w:rPr>
        <w:t>表</w:t>
      </w:r>
      <w:r w:rsidRPr="00EB13A8">
        <w:rPr>
          <w:rFonts w:ascii="游ゴシック" w:eastAsia="游ゴシック" w:hAnsi="游ゴシック" w:hint="eastAsia"/>
        </w:rPr>
        <w:t>と比較すると、図表４－４（平成２年表）では、「不動産」から「商業」に向かって伸びる矢印の線が、より太く濃く表れています。</w:t>
      </w:r>
    </w:p>
    <w:p w14:paraId="16EA539E" w14:textId="432A19E6" w:rsidR="00EB13A8" w:rsidRPr="00EB13A8" w:rsidRDefault="00947FA0" w:rsidP="00EB13A8">
      <w:pPr>
        <w:ind w:leftChars="100" w:left="200" w:firstLineChars="100" w:firstLine="200"/>
        <w:rPr>
          <w:rFonts w:ascii="游ゴシック" w:eastAsia="游ゴシック" w:hAnsi="游ゴシック"/>
        </w:rPr>
      </w:pPr>
      <w:r>
        <w:rPr>
          <w:rFonts w:ascii="游ゴシック" w:eastAsia="游ゴシック" w:hAnsi="游ゴシック" w:hint="eastAsia"/>
        </w:rPr>
        <w:t>また</w:t>
      </w:r>
      <w:r w:rsidR="00EB13A8" w:rsidRPr="00EB13A8">
        <w:rPr>
          <w:rFonts w:ascii="游ゴシック" w:eastAsia="游ゴシック" w:hAnsi="游ゴシック" w:hint="eastAsia"/>
        </w:rPr>
        <w:t>、</w:t>
      </w:r>
      <w:r w:rsidR="005F3C80" w:rsidRPr="00EB13A8">
        <w:rPr>
          <w:rFonts w:ascii="游ゴシック" w:eastAsia="游ゴシック" w:hAnsi="游ゴシック" w:hint="eastAsia"/>
        </w:rPr>
        <w:t>図表４－４</w:t>
      </w:r>
      <w:r w:rsidR="005F3C80">
        <w:rPr>
          <w:rFonts w:ascii="游ゴシック" w:eastAsia="游ゴシック" w:hAnsi="游ゴシック" w:hint="eastAsia"/>
        </w:rPr>
        <w:t>（</w:t>
      </w:r>
      <w:r w:rsidR="00EB13A8" w:rsidRPr="00EB13A8">
        <w:rPr>
          <w:rFonts w:ascii="游ゴシック" w:eastAsia="游ゴシック" w:hAnsi="游ゴシック" w:hint="eastAsia"/>
        </w:rPr>
        <w:t>平成２年表</w:t>
      </w:r>
      <w:r w:rsidR="005F3C80">
        <w:rPr>
          <w:rFonts w:ascii="游ゴシック" w:eastAsia="游ゴシック" w:hAnsi="游ゴシック" w:hint="eastAsia"/>
        </w:rPr>
        <w:t>）</w:t>
      </w:r>
      <w:r w:rsidR="00EB13A8" w:rsidRPr="00EB13A8">
        <w:rPr>
          <w:rFonts w:ascii="游ゴシック" w:eastAsia="游ゴシック" w:hAnsi="游ゴシック" w:hint="eastAsia"/>
        </w:rPr>
        <w:t>では、「対事業所サービス」や「商業」から</w:t>
      </w:r>
      <w:r w:rsidR="006E5FDE">
        <w:rPr>
          <w:rFonts w:ascii="游ゴシック" w:eastAsia="游ゴシック" w:hAnsi="游ゴシック" w:hint="eastAsia"/>
        </w:rPr>
        <w:t>、</w:t>
      </w:r>
      <w:r w:rsidR="00EB13A8" w:rsidRPr="00EB13A8">
        <w:rPr>
          <w:rFonts w:ascii="游ゴシック" w:eastAsia="游ゴシック" w:hAnsi="游ゴシック" w:hint="eastAsia"/>
        </w:rPr>
        <w:t>「建設」に向かって太く濃い矢</w:t>
      </w:r>
      <w:r w:rsidR="00EB13A8" w:rsidRPr="00EB13A8">
        <w:rPr>
          <w:rFonts w:ascii="游ゴシック" w:eastAsia="游ゴシック" w:hAnsi="游ゴシック" w:hint="eastAsia"/>
        </w:rPr>
        <w:lastRenderedPageBreak/>
        <w:t>印が表れていますが、これは、図表４－３（平成12年表）～図表４－１（令和2年表）の各図では目立っていなかった傾向です。</w:t>
      </w:r>
    </w:p>
    <w:p w14:paraId="36968361" w14:textId="29A3E6F1" w:rsidR="00EB13A8" w:rsidRPr="00EB13A8" w:rsidRDefault="00EB13A8" w:rsidP="00EB13A8">
      <w:pPr>
        <w:ind w:leftChars="100" w:left="200" w:firstLineChars="100" w:firstLine="200"/>
        <w:rPr>
          <w:rFonts w:ascii="游ゴシック" w:eastAsia="游ゴシック" w:hAnsi="游ゴシック"/>
        </w:rPr>
      </w:pPr>
      <w:r w:rsidRPr="00EB13A8">
        <w:rPr>
          <w:rFonts w:ascii="游ゴシック" w:eastAsia="游ゴシック" w:hAnsi="游ゴシック" w:hint="eastAsia"/>
        </w:rPr>
        <w:t>この</w:t>
      </w:r>
      <w:r w:rsidR="00AB71B7">
        <w:rPr>
          <w:rFonts w:ascii="游ゴシック" w:eastAsia="游ゴシック" w:hAnsi="游ゴシック" w:hint="eastAsia"/>
        </w:rPr>
        <w:t>ほか</w:t>
      </w:r>
      <w:r w:rsidRPr="00EB13A8">
        <w:rPr>
          <w:rFonts w:ascii="游ゴシック" w:eastAsia="游ゴシック" w:hAnsi="游ゴシック" w:hint="eastAsia"/>
        </w:rPr>
        <w:t>、「商業」から「鉄鋼」、「金属製品」、「一般機械」、「電気機械」、「その他の製造工業製品」等</w:t>
      </w:r>
      <w:r w:rsidR="00911EB5">
        <w:rPr>
          <w:rFonts w:ascii="游ゴシック" w:eastAsia="游ゴシック" w:hAnsi="游ゴシック" w:hint="eastAsia"/>
        </w:rPr>
        <w:t>の</w:t>
      </w:r>
      <w:r w:rsidRPr="00EB13A8">
        <w:rPr>
          <w:rFonts w:ascii="游ゴシック" w:eastAsia="游ゴシック" w:hAnsi="游ゴシック" w:hint="eastAsia"/>
        </w:rPr>
        <w:t>製造業に向かって伸びる矢印が目立っています。</w:t>
      </w:r>
    </w:p>
    <w:p w14:paraId="473AF5CE" w14:textId="5BBB2F8A" w:rsidR="00EB13A8" w:rsidRPr="00EB13A8" w:rsidRDefault="00AB71B7" w:rsidP="00EB13A8">
      <w:pPr>
        <w:ind w:leftChars="100" w:left="200" w:firstLineChars="100" w:firstLine="200"/>
        <w:rPr>
          <w:rFonts w:ascii="游ゴシック" w:eastAsia="游ゴシック" w:hAnsi="游ゴシック"/>
        </w:rPr>
      </w:pPr>
      <w:r>
        <w:rPr>
          <w:rFonts w:ascii="游ゴシック" w:eastAsia="游ゴシック" w:hAnsi="游ゴシック" w:hint="eastAsia"/>
        </w:rPr>
        <w:t>なお、</w:t>
      </w:r>
      <w:r w:rsidR="00EB13A8" w:rsidRPr="00EB13A8">
        <w:rPr>
          <w:rFonts w:ascii="游ゴシック" w:eastAsia="游ゴシック" w:hAnsi="游ゴシック" w:hint="eastAsia"/>
        </w:rPr>
        <w:t>平成2年表におけるこれらの部門には、主に以下のような製造品が含まれます。</w:t>
      </w:r>
    </w:p>
    <w:p w14:paraId="3BF4CA4F" w14:textId="77777777" w:rsidR="00EB13A8" w:rsidRPr="00EB13A8" w:rsidRDefault="00EB13A8" w:rsidP="00EB13A8">
      <w:pPr>
        <w:ind w:leftChars="100" w:left="200" w:firstLineChars="100" w:firstLine="200"/>
        <w:rPr>
          <w:rFonts w:ascii="游ゴシック" w:eastAsia="游ゴシック" w:hAnsi="游ゴシック"/>
        </w:rPr>
      </w:pPr>
    </w:p>
    <w:p w14:paraId="390216CF" w14:textId="663114E7" w:rsidR="00EB13A8" w:rsidRPr="00EB13A8" w:rsidRDefault="00EB13A8" w:rsidP="00EB13A8">
      <w:pPr>
        <w:pStyle w:val="af8"/>
        <w:numPr>
          <w:ilvl w:val="0"/>
          <w:numId w:val="17"/>
        </w:numPr>
        <w:rPr>
          <w:rFonts w:ascii="游ゴシック" w:eastAsia="游ゴシック" w:hAnsi="游ゴシック"/>
        </w:rPr>
      </w:pPr>
      <w:r w:rsidRPr="00EB13A8">
        <w:rPr>
          <w:rFonts w:ascii="游ゴシック" w:eastAsia="游ゴシック" w:hAnsi="游ゴシック" w:hint="eastAsia"/>
        </w:rPr>
        <w:t>鉄鋼</w:t>
      </w:r>
      <w:r w:rsidRPr="00EB13A8">
        <w:rPr>
          <w:rFonts w:ascii="游ゴシック" w:eastAsia="游ゴシック" w:hAnsi="游ゴシック"/>
        </w:rPr>
        <w:tab/>
      </w:r>
      <w:r w:rsidRPr="00EB13A8">
        <w:rPr>
          <w:rFonts w:ascii="游ゴシック" w:eastAsia="游ゴシック" w:hAnsi="游ゴシック"/>
        </w:rPr>
        <w:tab/>
      </w:r>
      <w:r w:rsidRPr="00EB13A8">
        <w:rPr>
          <w:rFonts w:ascii="游ゴシック" w:eastAsia="游ゴシック" w:hAnsi="游ゴシック" w:hint="eastAsia"/>
        </w:rPr>
        <w:t>銑鉄や鋼管等</w:t>
      </w:r>
    </w:p>
    <w:p w14:paraId="2031E26F" w14:textId="6DFC9503" w:rsidR="00EB13A8" w:rsidRPr="00EB13A8" w:rsidRDefault="00EB13A8" w:rsidP="00EB13A8">
      <w:pPr>
        <w:pStyle w:val="af8"/>
        <w:numPr>
          <w:ilvl w:val="0"/>
          <w:numId w:val="17"/>
        </w:numPr>
        <w:rPr>
          <w:rFonts w:ascii="游ゴシック" w:eastAsia="游ゴシック" w:hAnsi="游ゴシック"/>
        </w:rPr>
      </w:pPr>
      <w:r w:rsidRPr="00EB13A8">
        <w:rPr>
          <w:rFonts w:ascii="游ゴシック" w:eastAsia="游ゴシック" w:hAnsi="游ゴシック" w:hint="eastAsia"/>
        </w:rPr>
        <w:t>金属製品</w:t>
      </w:r>
      <w:r w:rsidRPr="00EB13A8">
        <w:rPr>
          <w:rFonts w:ascii="游ゴシック" w:eastAsia="游ゴシック" w:hAnsi="游ゴシック"/>
        </w:rPr>
        <w:tab/>
      </w:r>
      <w:r w:rsidRPr="00EB13A8">
        <w:rPr>
          <w:rFonts w:ascii="游ゴシック" w:eastAsia="游ゴシック" w:hAnsi="游ゴシック"/>
        </w:rPr>
        <w:tab/>
      </w:r>
      <w:r w:rsidRPr="00EB13A8">
        <w:rPr>
          <w:rFonts w:ascii="游ゴシック" w:eastAsia="游ゴシック" w:hAnsi="游ゴシック" w:hint="eastAsia"/>
        </w:rPr>
        <w:t>建設用金属製品やボルト・ナット、刃物等の道具類等</w:t>
      </w:r>
    </w:p>
    <w:p w14:paraId="34C890FF" w14:textId="6E2275C8" w:rsidR="00EB13A8" w:rsidRPr="00EB13A8" w:rsidRDefault="00EB13A8" w:rsidP="00EB13A8">
      <w:pPr>
        <w:pStyle w:val="af8"/>
        <w:numPr>
          <w:ilvl w:val="0"/>
          <w:numId w:val="17"/>
        </w:numPr>
        <w:rPr>
          <w:rFonts w:ascii="游ゴシック" w:eastAsia="游ゴシック" w:hAnsi="游ゴシック"/>
        </w:rPr>
      </w:pPr>
      <w:r w:rsidRPr="00EB13A8">
        <w:rPr>
          <w:rFonts w:ascii="游ゴシック" w:eastAsia="游ゴシック" w:hAnsi="游ゴシック" w:hint="eastAsia"/>
        </w:rPr>
        <w:t>一般機械</w:t>
      </w:r>
      <w:r w:rsidRPr="00EB13A8">
        <w:rPr>
          <w:rFonts w:ascii="游ゴシック" w:eastAsia="游ゴシック" w:hAnsi="游ゴシック"/>
        </w:rPr>
        <w:tab/>
      </w:r>
      <w:r w:rsidRPr="00EB13A8">
        <w:rPr>
          <w:rFonts w:ascii="游ゴシック" w:eastAsia="游ゴシック" w:hAnsi="游ゴシック"/>
        </w:rPr>
        <w:tab/>
      </w:r>
      <w:r w:rsidRPr="00EB13A8">
        <w:rPr>
          <w:rFonts w:ascii="游ゴシック" w:eastAsia="游ゴシック" w:hAnsi="游ゴシック" w:hint="eastAsia"/>
        </w:rPr>
        <w:t>ボイラやタービン、産業機械等</w:t>
      </w:r>
    </w:p>
    <w:p w14:paraId="0D6F43DB" w14:textId="0CC6F8BE" w:rsidR="00EB13A8" w:rsidRPr="00EB13A8" w:rsidRDefault="00EB13A8" w:rsidP="00EB13A8">
      <w:pPr>
        <w:pStyle w:val="af8"/>
        <w:numPr>
          <w:ilvl w:val="0"/>
          <w:numId w:val="17"/>
        </w:numPr>
        <w:rPr>
          <w:rFonts w:ascii="游ゴシック" w:eastAsia="游ゴシック" w:hAnsi="游ゴシック"/>
        </w:rPr>
      </w:pPr>
      <w:r w:rsidRPr="00EB13A8">
        <w:rPr>
          <w:rFonts w:ascii="游ゴシック" w:eastAsia="游ゴシック" w:hAnsi="游ゴシック" w:hint="eastAsia"/>
        </w:rPr>
        <w:t>電気機械</w:t>
      </w:r>
      <w:r w:rsidRPr="00EB13A8">
        <w:rPr>
          <w:rFonts w:ascii="游ゴシック" w:eastAsia="游ゴシック" w:hAnsi="游ゴシック"/>
        </w:rPr>
        <w:tab/>
      </w:r>
      <w:r w:rsidRPr="00EB13A8">
        <w:rPr>
          <w:rFonts w:ascii="游ゴシック" w:eastAsia="游ゴシック" w:hAnsi="游ゴシック"/>
        </w:rPr>
        <w:tab/>
      </w:r>
      <w:r w:rsidRPr="00EB13A8">
        <w:rPr>
          <w:rFonts w:ascii="游ゴシック" w:eastAsia="游ゴシック" w:hAnsi="游ゴシック" w:hint="eastAsia"/>
        </w:rPr>
        <w:t>電子計算機やテレビ等の家電製品、電気照明器具等</w:t>
      </w:r>
    </w:p>
    <w:p w14:paraId="008AEB66" w14:textId="77777777" w:rsidR="00EB13A8" w:rsidRPr="00EB13A8" w:rsidRDefault="00EB13A8" w:rsidP="00EB13A8">
      <w:pPr>
        <w:ind w:leftChars="100" w:left="200" w:firstLineChars="100" w:firstLine="200"/>
        <w:rPr>
          <w:rFonts w:ascii="游ゴシック" w:eastAsia="游ゴシック" w:hAnsi="游ゴシック"/>
        </w:rPr>
      </w:pPr>
    </w:p>
    <w:p w14:paraId="6D67C086" w14:textId="7FFF8683" w:rsidR="00EB13A8" w:rsidRPr="00EB13A8" w:rsidRDefault="002A6D35" w:rsidP="003E0F32">
      <w:pPr>
        <w:ind w:leftChars="100" w:left="200" w:firstLineChars="100" w:firstLine="200"/>
        <w:rPr>
          <w:rFonts w:ascii="游ゴシック" w:eastAsia="游ゴシック" w:hAnsi="游ゴシック"/>
        </w:rPr>
      </w:pPr>
      <w:r>
        <w:rPr>
          <w:rFonts w:ascii="游ゴシック" w:eastAsia="游ゴシック" w:hAnsi="游ゴシック" w:hint="eastAsia"/>
        </w:rPr>
        <w:t>なお、</w:t>
      </w:r>
      <w:r w:rsidR="00EB13A8" w:rsidRPr="00EB13A8">
        <w:rPr>
          <w:rFonts w:ascii="游ゴシック" w:eastAsia="游ゴシック" w:hAnsi="游ゴシック" w:hint="eastAsia"/>
        </w:rPr>
        <w:t>図表４－３（平成12年表）～図表４－１（令和2年表）の各図</w:t>
      </w:r>
      <w:r>
        <w:rPr>
          <w:rFonts w:ascii="游ゴシック" w:eastAsia="游ゴシック" w:hAnsi="游ゴシック" w:hint="eastAsia"/>
        </w:rPr>
        <w:t>表</w:t>
      </w:r>
      <w:r w:rsidR="00EB13A8" w:rsidRPr="00EB13A8">
        <w:rPr>
          <w:rFonts w:ascii="游ゴシック" w:eastAsia="游ゴシック" w:hAnsi="游ゴシック" w:hint="eastAsia"/>
        </w:rPr>
        <w:t>では、両者の取引関係は目立ってい</w:t>
      </w:r>
      <w:r>
        <w:rPr>
          <w:rFonts w:ascii="游ゴシック" w:eastAsia="游ゴシック" w:hAnsi="游ゴシック" w:hint="eastAsia"/>
        </w:rPr>
        <w:t>ないことから、この間</w:t>
      </w:r>
      <w:r w:rsidR="00020172">
        <w:rPr>
          <w:rFonts w:ascii="游ゴシック" w:eastAsia="游ゴシック" w:hAnsi="游ゴシック" w:hint="eastAsia"/>
        </w:rPr>
        <w:t>、</w:t>
      </w:r>
      <w:r>
        <w:rPr>
          <w:rFonts w:ascii="游ゴシック" w:eastAsia="游ゴシック" w:hAnsi="游ゴシック" w:hint="eastAsia"/>
        </w:rPr>
        <w:t>府内</w:t>
      </w:r>
      <w:r w:rsidR="00020172">
        <w:rPr>
          <w:rFonts w:ascii="游ゴシック" w:eastAsia="游ゴシック" w:hAnsi="游ゴシック" w:hint="eastAsia"/>
        </w:rPr>
        <w:t>における</w:t>
      </w:r>
      <w:r>
        <w:rPr>
          <w:rFonts w:ascii="游ゴシック" w:eastAsia="游ゴシック" w:hAnsi="游ゴシック" w:hint="eastAsia"/>
        </w:rPr>
        <w:t>「商業」と製造業の各部門間の取引が、相対的に希薄化し</w:t>
      </w:r>
      <w:r w:rsidR="00020172">
        <w:rPr>
          <w:rFonts w:ascii="游ゴシック" w:eastAsia="游ゴシック" w:hAnsi="游ゴシック" w:hint="eastAsia"/>
        </w:rPr>
        <w:t>た</w:t>
      </w:r>
      <w:r>
        <w:rPr>
          <w:rFonts w:ascii="游ゴシック" w:eastAsia="游ゴシック" w:hAnsi="游ゴシック" w:hint="eastAsia"/>
        </w:rPr>
        <w:t>ことが</w:t>
      </w:r>
      <w:r w:rsidR="00020172">
        <w:rPr>
          <w:rFonts w:ascii="游ゴシック" w:eastAsia="游ゴシック" w:hAnsi="游ゴシック" w:hint="eastAsia"/>
        </w:rPr>
        <w:t>伺えます</w:t>
      </w:r>
      <w:r w:rsidR="00EB13A8" w:rsidRPr="00EB13A8">
        <w:rPr>
          <w:rFonts w:ascii="游ゴシック" w:eastAsia="游ゴシック" w:hAnsi="游ゴシック" w:hint="eastAsia"/>
        </w:rPr>
        <w:t>。</w:t>
      </w:r>
    </w:p>
    <w:p w14:paraId="4051D4E2" w14:textId="77777777" w:rsidR="00EB13A8" w:rsidRPr="00EB13A8" w:rsidRDefault="00EB13A8" w:rsidP="00EB13A8">
      <w:pPr>
        <w:ind w:leftChars="100" w:left="200" w:firstLineChars="100" w:firstLine="200"/>
        <w:rPr>
          <w:rFonts w:ascii="游ゴシック" w:eastAsia="游ゴシック" w:hAnsi="游ゴシック"/>
        </w:rPr>
      </w:pPr>
    </w:p>
    <w:p w14:paraId="1E60B3DA" w14:textId="77777777" w:rsidR="00EB13A8" w:rsidRPr="00EB13A8" w:rsidRDefault="00EB13A8" w:rsidP="00E57439">
      <w:pPr>
        <w:ind w:leftChars="100" w:left="200"/>
        <w:rPr>
          <w:rFonts w:ascii="游ゴシック" w:eastAsia="游ゴシック" w:hAnsi="游ゴシック"/>
        </w:rPr>
      </w:pPr>
      <w:r w:rsidRPr="00EB13A8">
        <w:rPr>
          <w:rFonts w:ascii="游ゴシック" w:eastAsia="游ゴシック" w:hAnsi="游ゴシック" w:hint="eastAsia"/>
        </w:rPr>
        <w:t>イ　対事業所サービス</w:t>
      </w:r>
    </w:p>
    <w:p w14:paraId="7EE06C30" w14:textId="77777777" w:rsidR="00EB13A8" w:rsidRPr="00EB13A8" w:rsidRDefault="00EB13A8" w:rsidP="00EB13A8">
      <w:pPr>
        <w:ind w:leftChars="100" w:left="200" w:firstLineChars="100" w:firstLine="200"/>
        <w:rPr>
          <w:rFonts w:ascii="游ゴシック" w:eastAsia="游ゴシック" w:hAnsi="游ゴシック"/>
        </w:rPr>
      </w:pPr>
      <w:r w:rsidRPr="00EB13A8">
        <w:rPr>
          <w:rFonts w:ascii="游ゴシック" w:eastAsia="游ゴシック" w:hAnsi="游ゴシック" w:hint="eastAsia"/>
        </w:rPr>
        <w:t>「対事業所サービス」からは主に「商業」や「建設」、「運輸」、「金融・保険」等に向かって太い矢印が伸びています。</w:t>
      </w:r>
    </w:p>
    <w:p w14:paraId="4534B157" w14:textId="02A35DE9" w:rsidR="0024669F" w:rsidRPr="00EB13A8" w:rsidRDefault="00EB13A8" w:rsidP="00EB13A8">
      <w:pPr>
        <w:ind w:leftChars="100" w:left="200" w:firstLineChars="100" w:firstLine="200"/>
        <w:rPr>
          <w:rFonts w:ascii="游ゴシック" w:eastAsia="游ゴシック" w:hAnsi="游ゴシック"/>
        </w:rPr>
      </w:pPr>
      <w:r w:rsidRPr="00EB13A8">
        <w:rPr>
          <w:rFonts w:ascii="游ゴシック" w:eastAsia="游ゴシック" w:hAnsi="游ゴシック" w:hint="eastAsia"/>
        </w:rPr>
        <w:t>また、「その他の製造工業製品」から「対事業所サービス」に向かって伸びる矢印も目立っていることも、図表４－３（平成12年表）と同じ特徴として挙げられます。</w:t>
      </w:r>
    </w:p>
    <w:p w14:paraId="14A0AF79" w14:textId="77777777" w:rsidR="00ED6CE6" w:rsidRDefault="00ED6CE6" w:rsidP="008E29D7">
      <w:pPr>
        <w:rPr>
          <w:rFonts w:ascii="游ゴシック" w:eastAsia="游ゴシック" w:hAnsi="游ゴシック"/>
        </w:rPr>
      </w:pPr>
    </w:p>
    <w:p w14:paraId="5BF87BEB" w14:textId="49AE56C2" w:rsidR="008944F6" w:rsidRPr="006319CE" w:rsidRDefault="008944F6" w:rsidP="008944F6">
      <w:pPr>
        <w:pStyle w:val="4"/>
        <w:tabs>
          <w:tab w:val="left" w:pos="142"/>
          <w:tab w:val="left" w:pos="284"/>
        </w:tabs>
        <w:rPr>
          <w:rFonts w:ascii="游ゴシック" w:hAnsi="游ゴシック"/>
          <w:b w:val="0"/>
          <w:color w:val="000000" w:themeColor="text1"/>
        </w:rPr>
      </w:pPr>
      <w:r w:rsidRPr="006319CE">
        <w:rPr>
          <w:rFonts w:ascii="游ゴシック" w:hAnsi="游ゴシック" w:hint="eastAsia"/>
          <w:color w:val="000000" w:themeColor="text1"/>
        </w:rPr>
        <w:t>（</w:t>
      </w:r>
      <w:r>
        <w:rPr>
          <w:rFonts w:ascii="游ゴシック" w:hAnsi="游ゴシック" w:hint="eastAsia"/>
          <w:color w:val="000000" w:themeColor="text1"/>
        </w:rPr>
        <w:t>２</w:t>
      </w:r>
      <w:r w:rsidRPr="006319CE">
        <w:rPr>
          <w:rFonts w:ascii="游ゴシック" w:hAnsi="游ゴシック" w:hint="eastAsia"/>
          <w:color w:val="000000" w:themeColor="text1"/>
        </w:rPr>
        <w:t>）</w:t>
      </w:r>
      <w:r w:rsidR="00A1174D">
        <w:rPr>
          <w:rFonts w:ascii="游ゴシック" w:hAnsi="游ゴシック" w:hint="eastAsia"/>
          <w:color w:val="000000" w:themeColor="text1"/>
        </w:rPr>
        <w:t>その他特徴的な取引</w:t>
      </w:r>
    </w:p>
    <w:p w14:paraId="66B6BFC2" w14:textId="37730196" w:rsidR="008944F6" w:rsidRDefault="008E29D7" w:rsidP="008944F6">
      <w:pPr>
        <w:ind w:leftChars="100" w:left="200" w:firstLineChars="100" w:firstLine="200"/>
        <w:rPr>
          <w:rFonts w:ascii="游ゴシック" w:eastAsia="游ゴシック" w:hAnsi="游ゴシック"/>
        </w:rPr>
      </w:pPr>
      <w:r w:rsidRPr="006A3F02">
        <w:rPr>
          <w:rFonts w:ascii="游ゴシック" w:eastAsia="游ゴシック" w:hAnsi="游ゴシック" w:hint="eastAsia"/>
        </w:rPr>
        <w:t>上記以外の産業で、取引量が多</w:t>
      </w:r>
      <w:r>
        <w:rPr>
          <w:rFonts w:ascii="游ゴシック" w:eastAsia="游ゴシック" w:hAnsi="游ゴシック" w:hint="eastAsia"/>
        </w:rPr>
        <w:t>く矢印が目立つ等の特徴的な取引関係が見られる</w:t>
      </w:r>
      <w:r w:rsidRPr="006A3F02">
        <w:rPr>
          <w:rFonts w:ascii="游ゴシック" w:eastAsia="游ゴシック" w:hAnsi="游ゴシック" w:hint="eastAsia"/>
        </w:rPr>
        <w:t>産業の様相を確認します。</w:t>
      </w:r>
    </w:p>
    <w:p w14:paraId="728903F3" w14:textId="7EA14B6F" w:rsidR="008944F6" w:rsidRDefault="008944F6" w:rsidP="0024669F">
      <w:pPr>
        <w:ind w:leftChars="100" w:left="200" w:firstLineChars="100" w:firstLine="200"/>
        <w:rPr>
          <w:rFonts w:ascii="游ゴシック" w:eastAsia="游ゴシック" w:hAnsi="游ゴシック"/>
        </w:rPr>
      </w:pPr>
    </w:p>
    <w:p w14:paraId="5201FDA2" w14:textId="5E2A21E8" w:rsidR="008944F6" w:rsidRDefault="008944F6" w:rsidP="008944F6">
      <w:pPr>
        <w:ind w:leftChars="100" w:left="200"/>
        <w:rPr>
          <w:rFonts w:ascii="游ゴシック" w:eastAsia="游ゴシック" w:hAnsi="游ゴシック"/>
        </w:rPr>
      </w:pPr>
      <w:r>
        <w:rPr>
          <w:rFonts w:ascii="游ゴシック" w:eastAsia="游ゴシック" w:hAnsi="游ゴシック" w:hint="eastAsia"/>
        </w:rPr>
        <w:t>ア　農林水産業</w:t>
      </w:r>
    </w:p>
    <w:p w14:paraId="0906756F" w14:textId="40031A2B" w:rsidR="00515C8E" w:rsidRPr="00515C8E" w:rsidRDefault="00515C8E" w:rsidP="00515C8E">
      <w:pPr>
        <w:ind w:leftChars="100" w:left="200" w:firstLineChars="100" w:firstLine="200"/>
        <w:rPr>
          <w:rFonts w:ascii="游ゴシック" w:eastAsia="游ゴシック" w:hAnsi="游ゴシック"/>
        </w:rPr>
      </w:pPr>
      <w:r w:rsidRPr="00515C8E">
        <w:rPr>
          <w:rFonts w:ascii="游ゴシック" w:eastAsia="游ゴシック" w:hAnsi="游ゴシック" w:hint="eastAsia"/>
        </w:rPr>
        <w:t>図表４－４（平成2年表）では、図表４－３（平成12年表）～図表４－１（令和2年表）の各図</w:t>
      </w:r>
      <w:r w:rsidR="005F3C80">
        <w:rPr>
          <w:rFonts w:ascii="游ゴシック" w:eastAsia="游ゴシック" w:hAnsi="游ゴシック" w:hint="eastAsia"/>
        </w:rPr>
        <w:t>表</w:t>
      </w:r>
      <w:r w:rsidRPr="00515C8E">
        <w:rPr>
          <w:rFonts w:ascii="游ゴシック" w:eastAsia="游ゴシック" w:hAnsi="游ゴシック" w:hint="eastAsia"/>
        </w:rPr>
        <w:t>と比較して、「農林水産業」から「食料品」に向かって伸びる矢印が太く表れていることが分かります。</w:t>
      </w:r>
    </w:p>
    <w:p w14:paraId="57D3DD2B" w14:textId="77777777" w:rsidR="00515C8E" w:rsidRPr="00515C8E" w:rsidRDefault="00515C8E" w:rsidP="00515C8E">
      <w:pPr>
        <w:ind w:leftChars="100" w:left="200" w:firstLineChars="100" w:firstLine="200"/>
        <w:rPr>
          <w:rFonts w:ascii="游ゴシック" w:eastAsia="游ゴシック" w:hAnsi="游ゴシック"/>
        </w:rPr>
      </w:pPr>
    </w:p>
    <w:p w14:paraId="75D89D26" w14:textId="77777777" w:rsidR="00515C8E" w:rsidRPr="00515C8E" w:rsidRDefault="00515C8E" w:rsidP="00E57439">
      <w:pPr>
        <w:ind w:leftChars="100" w:left="200"/>
        <w:rPr>
          <w:rFonts w:ascii="游ゴシック" w:eastAsia="游ゴシック" w:hAnsi="游ゴシック"/>
        </w:rPr>
      </w:pPr>
      <w:r w:rsidRPr="00515C8E">
        <w:rPr>
          <w:rFonts w:ascii="游ゴシック" w:eastAsia="游ゴシック" w:hAnsi="游ゴシック" w:hint="eastAsia"/>
        </w:rPr>
        <w:t>イ　通信・放送</w:t>
      </w:r>
    </w:p>
    <w:p w14:paraId="1211B58A" w14:textId="77777777" w:rsidR="00515C8E" w:rsidRPr="00515C8E" w:rsidRDefault="00515C8E" w:rsidP="00515C8E">
      <w:pPr>
        <w:ind w:leftChars="100" w:left="200" w:firstLineChars="100" w:firstLine="200"/>
        <w:rPr>
          <w:rFonts w:ascii="游ゴシック" w:eastAsia="游ゴシック" w:hAnsi="游ゴシック"/>
        </w:rPr>
      </w:pPr>
      <w:r w:rsidRPr="00515C8E">
        <w:rPr>
          <w:rFonts w:ascii="游ゴシック" w:eastAsia="游ゴシック" w:hAnsi="游ゴシック" w:hint="eastAsia"/>
        </w:rPr>
        <w:t>図表４－４（平成2年表）においても、「情報通信」から「対事業所サービス」に向かって矢印が伸びていることが分かりますが、「通信・放送業」の丸が小さいことから、府内生産額が少ないことが分かります。</w:t>
      </w:r>
    </w:p>
    <w:p w14:paraId="70A432F7" w14:textId="4B1F83C1" w:rsidR="008E29D7" w:rsidRDefault="00515C8E" w:rsidP="00515C8E">
      <w:pPr>
        <w:ind w:leftChars="100" w:left="200" w:firstLineChars="100" w:firstLine="200"/>
        <w:rPr>
          <w:rFonts w:ascii="游ゴシック" w:eastAsia="游ゴシック" w:hAnsi="游ゴシック"/>
        </w:rPr>
      </w:pPr>
      <w:r w:rsidRPr="00515C8E">
        <w:rPr>
          <w:rFonts w:ascii="游ゴシック" w:eastAsia="游ゴシック" w:hAnsi="游ゴシック" w:hint="eastAsia"/>
        </w:rPr>
        <w:t>一方、図表４－１（令和2年表）では、「情報・通信」の丸が大きくなっており、かつ太い矢印ともつながっています。このことから、「情報・通信」は</w:t>
      </w:r>
      <w:r w:rsidR="00C77DBD">
        <w:rPr>
          <w:rFonts w:ascii="游ゴシック" w:eastAsia="游ゴシック" w:hAnsi="游ゴシック" w:hint="eastAsia"/>
        </w:rPr>
        <w:t>近年、</w:t>
      </w:r>
      <w:r w:rsidRPr="00515C8E">
        <w:rPr>
          <w:rFonts w:ascii="游ゴシック" w:eastAsia="游ゴシック" w:hAnsi="游ゴシック" w:hint="eastAsia"/>
        </w:rPr>
        <w:t>府内の取引構造に対し、存在感や影響力が増していることが分かります。</w:t>
      </w:r>
    </w:p>
    <w:p w14:paraId="4A46C982" w14:textId="395C0B70" w:rsidR="00D253B6" w:rsidRPr="00C206E1" w:rsidRDefault="00F11524" w:rsidP="00F3635F">
      <w:pPr>
        <w:widowControl/>
        <w:jc w:val="left"/>
        <w:rPr>
          <w:rFonts w:ascii="游ゴシック" w:eastAsia="游ゴシック" w:hAnsi="游ゴシック"/>
        </w:rPr>
      </w:pPr>
      <w:r>
        <w:rPr>
          <w:rFonts w:ascii="游ゴシック" w:eastAsia="游ゴシック" w:hAnsi="游ゴシック"/>
        </w:rPr>
        <w:br w:type="page"/>
      </w:r>
    </w:p>
    <w:p w14:paraId="03BFEA1F" w14:textId="3D492727" w:rsidR="00D253B6" w:rsidRPr="00E026E5" w:rsidRDefault="00D253B6" w:rsidP="00D253B6">
      <w:pPr>
        <w:pStyle w:val="3"/>
      </w:pPr>
      <w:bookmarkStart w:id="52" w:name="_Toc229734350"/>
      <w:r>
        <w:rPr>
          <w:rFonts w:hint="eastAsia"/>
        </w:rPr>
        <w:lastRenderedPageBreak/>
        <w:t>６</w:t>
      </w:r>
      <w:r w:rsidRPr="00E026E5">
        <w:rPr>
          <w:rFonts w:hint="eastAsia"/>
        </w:rPr>
        <w:t xml:space="preserve">　</w:t>
      </w:r>
      <w:r>
        <w:rPr>
          <w:rFonts w:hint="eastAsia"/>
        </w:rPr>
        <w:t>おわりに</w:t>
      </w:r>
      <w:bookmarkEnd w:id="52"/>
    </w:p>
    <w:p w14:paraId="1C0178F3" w14:textId="130E5BC2" w:rsidR="002724AE" w:rsidRPr="002724AE" w:rsidRDefault="002724AE" w:rsidP="002724AE">
      <w:pPr>
        <w:ind w:leftChars="100" w:left="200" w:firstLineChars="100" w:firstLine="200"/>
        <w:rPr>
          <w:rFonts w:ascii="游ゴシック" w:eastAsia="游ゴシック" w:hAnsi="游ゴシック"/>
        </w:rPr>
      </w:pPr>
      <w:r w:rsidRPr="002724AE">
        <w:rPr>
          <w:rFonts w:ascii="游ゴシック" w:eastAsia="游ゴシック" w:hAnsi="游ゴシック" w:hint="eastAsia"/>
        </w:rPr>
        <w:t>本章では、大阪府産業連関表を基に、平成2年から令和2年にかけての産業間取引構造の変化についてグラフ理論を用いて分析したところ、大阪府の産業構造にはいくつかの変化があったことが分かりました。</w:t>
      </w:r>
    </w:p>
    <w:p w14:paraId="7F89B48D" w14:textId="77777777" w:rsidR="002724AE" w:rsidRPr="002724AE" w:rsidRDefault="002724AE" w:rsidP="002724AE">
      <w:pPr>
        <w:ind w:leftChars="100" w:left="200" w:firstLineChars="100" w:firstLine="200"/>
        <w:rPr>
          <w:rFonts w:ascii="游ゴシック" w:eastAsia="游ゴシック" w:hAnsi="游ゴシック"/>
        </w:rPr>
      </w:pPr>
    </w:p>
    <w:p w14:paraId="60E080DA" w14:textId="77777777" w:rsidR="002724AE" w:rsidRPr="002724AE" w:rsidRDefault="002724AE" w:rsidP="002724AE">
      <w:pPr>
        <w:ind w:leftChars="100" w:left="200" w:firstLineChars="100" w:firstLine="200"/>
        <w:rPr>
          <w:rFonts w:ascii="游ゴシック" w:eastAsia="游ゴシック" w:hAnsi="游ゴシック"/>
        </w:rPr>
      </w:pPr>
      <w:r w:rsidRPr="002724AE">
        <w:rPr>
          <w:rFonts w:ascii="游ゴシック" w:eastAsia="游ゴシック" w:hAnsi="游ゴシック" w:hint="eastAsia"/>
        </w:rPr>
        <w:t>まず、情報通信業の存在感や影響力が大きくなったことが挙げられます。平成2年と平成12年の時点では、「通信・放送」と表されていた産業でしたが、令和2年には「対事業所サービス」との間で太い矢印が示され、活発な取引が行われていることが確認されました。情報通信技術の進展と普及が、他産業との結びつきを強化し、取引規模を拡大させたことが伺えます。</w:t>
      </w:r>
    </w:p>
    <w:p w14:paraId="35D4628C" w14:textId="77777777" w:rsidR="00C6324E" w:rsidRDefault="00C6324E" w:rsidP="002724AE">
      <w:pPr>
        <w:ind w:leftChars="100" w:left="200" w:firstLineChars="100" w:firstLine="200"/>
        <w:rPr>
          <w:rFonts w:ascii="游ゴシック" w:eastAsia="游ゴシック" w:hAnsi="游ゴシック"/>
        </w:rPr>
      </w:pPr>
    </w:p>
    <w:p w14:paraId="1FBC204F" w14:textId="184219B7" w:rsidR="002724AE" w:rsidRPr="002724AE" w:rsidRDefault="002724AE" w:rsidP="002724AE">
      <w:pPr>
        <w:ind w:leftChars="100" w:left="200" w:firstLineChars="100" w:firstLine="200"/>
        <w:rPr>
          <w:rFonts w:ascii="游ゴシック" w:eastAsia="游ゴシック" w:hAnsi="游ゴシック"/>
        </w:rPr>
      </w:pPr>
      <w:r w:rsidRPr="002724AE">
        <w:rPr>
          <w:rFonts w:ascii="游ゴシック" w:eastAsia="游ゴシック" w:hAnsi="游ゴシック" w:hint="eastAsia"/>
        </w:rPr>
        <w:t>次に、</w:t>
      </w:r>
      <w:r w:rsidR="00C6324E">
        <w:rPr>
          <w:rFonts w:ascii="游ゴシック" w:eastAsia="游ゴシック" w:hAnsi="游ゴシック" w:hint="eastAsia"/>
        </w:rPr>
        <w:t>「</w:t>
      </w:r>
      <w:r w:rsidRPr="002724AE">
        <w:rPr>
          <w:rFonts w:ascii="游ゴシック" w:eastAsia="游ゴシック" w:hAnsi="游ゴシック" w:hint="eastAsia"/>
        </w:rPr>
        <w:t>医療・福祉</w:t>
      </w:r>
      <w:r w:rsidR="00C6324E">
        <w:rPr>
          <w:rFonts w:ascii="游ゴシック" w:eastAsia="游ゴシック" w:hAnsi="游ゴシック" w:hint="eastAsia"/>
        </w:rPr>
        <w:t>」</w:t>
      </w:r>
      <w:r w:rsidRPr="002724AE">
        <w:rPr>
          <w:rFonts w:ascii="游ゴシック" w:eastAsia="游ゴシック" w:hAnsi="游ゴシック" w:hint="eastAsia"/>
        </w:rPr>
        <w:t>の存在感や影響力の増大も重要な変化の一つです。高齢化社会の進行に伴い、</w:t>
      </w:r>
      <w:r w:rsidR="00C6324E">
        <w:rPr>
          <w:rFonts w:ascii="游ゴシック" w:eastAsia="游ゴシック" w:hAnsi="游ゴシック" w:hint="eastAsia"/>
        </w:rPr>
        <w:t>「</w:t>
      </w:r>
      <w:r w:rsidRPr="002724AE">
        <w:rPr>
          <w:rFonts w:ascii="游ゴシック" w:eastAsia="游ゴシック" w:hAnsi="游ゴシック" w:hint="eastAsia"/>
        </w:rPr>
        <w:t>医療・福祉</w:t>
      </w:r>
      <w:r w:rsidR="00C6324E">
        <w:rPr>
          <w:rFonts w:ascii="游ゴシック" w:eastAsia="游ゴシック" w:hAnsi="游ゴシック" w:hint="eastAsia"/>
        </w:rPr>
        <w:t>」</w:t>
      </w:r>
      <w:r w:rsidRPr="002724AE">
        <w:rPr>
          <w:rFonts w:ascii="游ゴシック" w:eastAsia="游ゴシック" w:hAnsi="游ゴシック" w:hint="eastAsia"/>
        </w:rPr>
        <w:t>のニーズが高まり、化学製品との取引が増加しました。</w:t>
      </w:r>
    </w:p>
    <w:p w14:paraId="26D15F8F" w14:textId="77777777" w:rsidR="00C6324E" w:rsidRDefault="00C6324E" w:rsidP="002724AE">
      <w:pPr>
        <w:ind w:leftChars="100" w:left="200" w:firstLineChars="100" w:firstLine="200"/>
        <w:rPr>
          <w:rFonts w:ascii="游ゴシック" w:eastAsia="游ゴシック" w:hAnsi="游ゴシック"/>
        </w:rPr>
      </w:pPr>
    </w:p>
    <w:p w14:paraId="0F304CDF" w14:textId="2FD55958" w:rsidR="002724AE" w:rsidRPr="002724AE" w:rsidRDefault="002724AE" w:rsidP="002724AE">
      <w:pPr>
        <w:ind w:leftChars="100" w:left="200" w:firstLineChars="100" w:firstLine="200"/>
        <w:rPr>
          <w:rFonts w:ascii="游ゴシック" w:eastAsia="游ゴシック" w:hAnsi="游ゴシック"/>
        </w:rPr>
      </w:pPr>
      <w:r w:rsidRPr="002724AE">
        <w:rPr>
          <w:rFonts w:ascii="游ゴシック" w:eastAsia="游ゴシック" w:hAnsi="游ゴシック" w:hint="eastAsia"/>
        </w:rPr>
        <w:t>一方で、</w:t>
      </w:r>
      <w:r w:rsidR="00020172">
        <w:rPr>
          <w:rFonts w:ascii="游ゴシック" w:eastAsia="游ゴシック" w:hAnsi="游ゴシック" w:hint="eastAsia"/>
        </w:rPr>
        <w:t>商業と</w:t>
      </w:r>
      <w:r w:rsidRPr="002724AE">
        <w:rPr>
          <w:rFonts w:ascii="游ゴシック" w:eastAsia="游ゴシック" w:hAnsi="游ゴシック" w:hint="eastAsia"/>
        </w:rPr>
        <w:t>製造業</w:t>
      </w:r>
      <w:r w:rsidR="00020172">
        <w:rPr>
          <w:rFonts w:ascii="游ゴシック" w:eastAsia="游ゴシック" w:hAnsi="游ゴシック" w:hint="eastAsia"/>
        </w:rPr>
        <w:t>各部門の取引においては、</w:t>
      </w:r>
      <w:r w:rsidRPr="002724AE">
        <w:rPr>
          <w:rFonts w:ascii="游ゴシック" w:eastAsia="游ゴシック" w:hAnsi="游ゴシック" w:hint="eastAsia"/>
        </w:rPr>
        <w:t>存在感や影響力は</w:t>
      </w:r>
      <w:r w:rsidR="00BB1DDA">
        <w:rPr>
          <w:rFonts w:ascii="游ゴシック" w:eastAsia="游ゴシック" w:hAnsi="游ゴシック" w:hint="eastAsia"/>
        </w:rPr>
        <w:t>相対的に低下</w:t>
      </w:r>
      <w:r w:rsidRPr="002724AE">
        <w:rPr>
          <w:rFonts w:ascii="游ゴシック" w:eastAsia="游ゴシック" w:hAnsi="游ゴシック" w:hint="eastAsia"/>
        </w:rPr>
        <w:t>しました。平成2年には、府内の商業と製造業の間で多くの取引が行われていましたが、令和2年にはその関係が希薄化していることが伺えました。</w:t>
      </w:r>
    </w:p>
    <w:p w14:paraId="4B01B624" w14:textId="0A54112E" w:rsidR="002724AE" w:rsidRDefault="002724AE" w:rsidP="002724AE">
      <w:pPr>
        <w:ind w:leftChars="100" w:left="200" w:firstLineChars="100" w:firstLine="200"/>
        <w:rPr>
          <w:rFonts w:ascii="游ゴシック" w:eastAsia="游ゴシック" w:hAnsi="游ゴシック"/>
        </w:rPr>
      </w:pPr>
    </w:p>
    <w:p w14:paraId="5623CFAD" w14:textId="52693DC0" w:rsidR="00C6324E" w:rsidRDefault="000453F2" w:rsidP="002724AE">
      <w:pPr>
        <w:ind w:leftChars="100" w:left="200" w:firstLineChars="100" w:firstLine="200"/>
        <w:rPr>
          <w:rFonts w:ascii="游ゴシック" w:eastAsia="游ゴシック" w:hAnsi="游ゴシック"/>
        </w:rPr>
      </w:pPr>
      <w:r>
        <w:rPr>
          <w:rFonts w:ascii="游ゴシック" w:eastAsia="游ゴシック" w:hAnsi="游ゴシック" w:hint="eastAsia"/>
        </w:rPr>
        <w:t>この他</w:t>
      </w:r>
      <w:r w:rsidR="00C6324E">
        <w:rPr>
          <w:rFonts w:ascii="游ゴシック" w:eastAsia="游ゴシック" w:hAnsi="游ゴシック" w:hint="eastAsia"/>
        </w:rPr>
        <w:t>、「化学製品」から「医療・福祉」、</w:t>
      </w:r>
      <w:r w:rsidR="00C6324E" w:rsidRPr="00C6324E">
        <w:rPr>
          <w:rFonts w:ascii="游ゴシック" w:eastAsia="游ゴシック" w:hAnsi="游ゴシック" w:hint="eastAsia"/>
        </w:rPr>
        <w:t>「対事業所サービス」</w:t>
      </w:r>
      <w:r w:rsidR="00C6324E">
        <w:rPr>
          <w:rFonts w:ascii="游ゴシック" w:eastAsia="游ゴシック" w:hAnsi="游ゴシック" w:hint="eastAsia"/>
        </w:rPr>
        <w:t>、</w:t>
      </w:r>
      <w:r w:rsidR="00C6324E" w:rsidRPr="00C6324E">
        <w:rPr>
          <w:rFonts w:ascii="游ゴシック" w:eastAsia="游ゴシック" w:hAnsi="游ゴシック" w:hint="eastAsia"/>
        </w:rPr>
        <w:t>「金属製品」</w:t>
      </w:r>
      <w:r w:rsidR="00C6324E">
        <w:rPr>
          <w:rFonts w:ascii="游ゴシック" w:eastAsia="游ゴシック" w:hAnsi="游ゴシック" w:hint="eastAsia"/>
        </w:rPr>
        <w:t>等から「建設」、</w:t>
      </w:r>
      <w:r w:rsidR="00C6324E" w:rsidRPr="00C6324E">
        <w:rPr>
          <w:rFonts w:ascii="游ゴシック" w:eastAsia="游ゴシック" w:hAnsi="游ゴシック" w:hint="eastAsia"/>
        </w:rPr>
        <w:t>「鉱業」から「石油・石炭製品」、「電気・ガス・熱供給」</w:t>
      </w:r>
      <w:r w:rsidR="00C6324E">
        <w:rPr>
          <w:rFonts w:ascii="游ゴシック" w:eastAsia="游ゴシック" w:hAnsi="游ゴシック" w:hint="eastAsia"/>
        </w:rPr>
        <w:t>、</w:t>
      </w:r>
      <w:r w:rsidR="00C6324E" w:rsidRPr="00C6324E">
        <w:rPr>
          <w:rFonts w:ascii="游ゴシック" w:eastAsia="游ゴシック" w:hAnsi="游ゴシック" w:hint="eastAsia"/>
        </w:rPr>
        <w:t>「飲食料品」</w:t>
      </w:r>
      <w:r w:rsidR="00C6324E">
        <w:rPr>
          <w:rFonts w:ascii="游ゴシック" w:eastAsia="游ゴシック" w:hAnsi="游ゴシック" w:hint="eastAsia"/>
        </w:rPr>
        <w:t>から</w:t>
      </w:r>
      <w:r w:rsidR="00C6324E" w:rsidRPr="00C6324E">
        <w:rPr>
          <w:rFonts w:ascii="游ゴシック" w:eastAsia="游ゴシック" w:hAnsi="游ゴシック" w:hint="eastAsia"/>
        </w:rPr>
        <w:t>「対個人サービス」</w:t>
      </w:r>
      <w:r w:rsidR="00C6324E">
        <w:rPr>
          <w:rFonts w:ascii="游ゴシック" w:eastAsia="游ゴシック" w:hAnsi="游ゴシック" w:hint="eastAsia"/>
        </w:rPr>
        <w:t>への矢印は、</w:t>
      </w:r>
      <w:r w:rsidR="00C6324E" w:rsidRPr="00C6324E">
        <w:rPr>
          <w:rFonts w:ascii="游ゴシック" w:eastAsia="游ゴシック" w:hAnsi="游ゴシック" w:hint="eastAsia"/>
        </w:rPr>
        <w:t>平成2年から令和2年にかけ</w:t>
      </w:r>
      <w:r w:rsidR="00C6324E">
        <w:rPr>
          <w:rFonts w:ascii="游ゴシック" w:eastAsia="游ゴシック" w:hAnsi="游ゴシック" w:hint="eastAsia"/>
        </w:rPr>
        <w:t>て、変わらず</w:t>
      </w:r>
      <w:r w:rsidR="00C6324E" w:rsidRPr="00C6324E">
        <w:rPr>
          <w:rFonts w:ascii="游ゴシック" w:eastAsia="游ゴシック" w:hAnsi="游ゴシック" w:hint="eastAsia"/>
        </w:rPr>
        <w:t>取引量が多</w:t>
      </w:r>
      <w:r w:rsidR="00C6324E">
        <w:rPr>
          <w:rFonts w:ascii="游ゴシック" w:eastAsia="游ゴシック" w:hAnsi="游ゴシック" w:hint="eastAsia"/>
        </w:rPr>
        <w:t>いことも確認できました。</w:t>
      </w:r>
    </w:p>
    <w:p w14:paraId="3DD0B841" w14:textId="77777777" w:rsidR="00C6324E" w:rsidRPr="002724AE" w:rsidRDefault="00C6324E" w:rsidP="002724AE">
      <w:pPr>
        <w:ind w:leftChars="100" w:left="200" w:firstLineChars="100" w:firstLine="200"/>
        <w:rPr>
          <w:rFonts w:ascii="游ゴシック" w:eastAsia="游ゴシック" w:hAnsi="游ゴシック"/>
        </w:rPr>
      </w:pPr>
    </w:p>
    <w:p w14:paraId="1BB56696" w14:textId="5495A49D" w:rsidR="002724AE" w:rsidRPr="002724AE" w:rsidRDefault="00756393" w:rsidP="002724AE">
      <w:pPr>
        <w:ind w:leftChars="100" w:left="200" w:firstLineChars="100" w:firstLine="200"/>
        <w:rPr>
          <w:rFonts w:ascii="游ゴシック" w:eastAsia="游ゴシック" w:hAnsi="游ゴシック"/>
        </w:rPr>
      </w:pPr>
      <w:r>
        <w:rPr>
          <w:rFonts w:ascii="游ゴシック" w:eastAsia="游ゴシック" w:hAnsi="游ゴシック" w:hint="eastAsia"/>
        </w:rPr>
        <w:t>このように、</w:t>
      </w:r>
      <w:r w:rsidR="002724AE" w:rsidRPr="002724AE">
        <w:rPr>
          <w:rFonts w:ascii="游ゴシック" w:eastAsia="游ゴシック" w:hAnsi="游ゴシック" w:hint="eastAsia"/>
        </w:rPr>
        <w:t>グラフ理論</w:t>
      </w:r>
      <w:r>
        <w:rPr>
          <w:rFonts w:ascii="游ゴシック" w:eastAsia="游ゴシック" w:hAnsi="游ゴシック" w:hint="eastAsia"/>
        </w:rPr>
        <w:t>を用いて</w:t>
      </w:r>
      <w:r w:rsidR="002724AE" w:rsidRPr="002724AE">
        <w:rPr>
          <w:rFonts w:ascii="游ゴシック" w:eastAsia="游ゴシック" w:hAnsi="游ゴシック" w:hint="eastAsia"/>
        </w:rPr>
        <w:t>、各産業を頂点、産業間の取引をエッジとして視覚化することで、産業間の関係性を明確に示す</w:t>
      </w:r>
      <w:r>
        <w:rPr>
          <w:rFonts w:ascii="游ゴシック" w:eastAsia="游ゴシック" w:hAnsi="游ゴシック" w:hint="eastAsia"/>
        </w:rPr>
        <w:t>ことができます</w:t>
      </w:r>
      <w:r w:rsidR="002724AE" w:rsidRPr="002724AE">
        <w:rPr>
          <w:rFonts w:ascii="游ゴシック" w:eastAsia="游ゴシック" w:hAnsi="游ゴシック" w:hint="eastAsia"/>
        </w:rPr>
        <w:t>。この手法を用いることで、取引額の増減や結びつきの変化を線の太さや色の濃さで表現し、需要や供給の中心がどの産業にシフトしたか、特定産業の影響力の増減、産業間での新たな結びつきや希薄化した関係等を視覚的に把握できます。</w:t>
      </w:r>
    </w:p>
    <w:p w14:paraId="192D445D" w14:textId="77777777" w:rsidR="002724AE" w:rsidRPr="002724AE" w:rsidRDefault="002724AE" w:rsidP="002724AE">
      <w:pPr>
        <w:ind w:leftChars="100" w:left="200" w:firstLineChars="100" w:firstLine="200"/>
        <w:rPr>
          <w:rFonts w:ascii="游ゴシック" w:eastAsia="游ゴシック" w:hAnsi="游ゴシック"/>
        </w:rPr>
      </w:pPr>
    </w:p>
    <w:p w14:paraId="3479BE57" w14:textId="2A72BFF9" w:rsidR="00D253B6" w:rsidRPr="00D253B6" w:rsidRDefault="002724AE" w:rsidP="002724AE">
      <w:pPr>
        <w:ind w:leftChars="100" w:left="200" w:firstLineChars="100" w:firstLine="200"/>
        <w:rPr>
          <w:rFonts w:ascii="游ゴシック" w:eastAsia="游ゴシック" w:hAnsi="游ゴシック"/>
        </w:rPr>
      </w:pPr>
      <w:r w:rsidRPr="002724AE">
        <w:rPr>
          <w:rFonts w:ascii="游ゴシック" w:eastAsia="游ゴシック" w:hAnsi="游ゴシック" w:hint="eastAsia"/>
        </w:rPr>
        <w:t>今後もこの手法を活用することで、産業構造の変化を</w:t>
      </w:r>
      <w:r w:rsidR="00C21BC1">
        <w:rPr>
          <w:rFonts w:ascii="游ゴシック" w:eastAsia="游ゴシック" w:hAnsi="游ゴシック" w:hint="eastAsia"/>
        </w:rPr>
        <w:t>見える化し</w:t>
      </w:r>
      <w:r w:rsidRPr="002724AE">
        <w:rPr>
          <w:rFonts w:ascii="游ゴシック" w:eastAsia="游ゴシック" w:hAnsi="游ゴシック" w:hint="eastAsia"/>
        </w:rPr>
        <w:t>、政策立案や経済戦略の策定等に役立てることが期待されます。</w:t>
      </w:r>
    </w:p>
    <w:p w14:paraId="0EF6729E" w14:textId="173D761F" w:rsidR="00EF0505" w:rsidRPr="009C2876" w:rsidRDefault="00A50BE0" w:rsidP="00EF0505">
      <w:pPr>
        <w:pStyle w:val="2"/>
        <w:rPr>
          <w:sz w:val="28"/>
        </w:rPr>
      </w:pPr>
      <w:r>
        <w:br w:type="page"/>
      </w:r>
      <w:bookmarkStart w:id="53" w:name="_Toc229734351"/>
      <w:r w:rsidR="00EF0505" w:rsidRPr="009C2876">
        <w:rPr>
          <w:rFonts w:hint="eastAsia"/>
          <w:sz w:val="28"/>
        </w:rPr>
        <w:lastRenderedPageBreak/>
        <w:t>第３章　大阪府</w:t>
      </w:r>
      <w:r w:rsidR="00EF0505">
        <w:rPr>
          <w:rFonts w:hint="eastAsia"/>
          <w:sz w:val="28"/>
        </w:rPr>
        <w:t>と</w:t>
      </w:r>
      <w:r w:rsidR="00404EF3">
        <w:rPr>
          <w:rFonts w:hint="eastAsia"/>
          <w:sz w:val="28"/>
        </w:rPr>
        <w:t>３</w:t>
      </w:r>
      <w:r w:rsidR="00EF0505">
        <w:rPr>
          <w:rFonts w:hint="eastAsia"/>
          <w:sz w:val="28"/>
        </w:rPr>
        <w:t>道県</w:t>
      </w:r>
      <w:r w:rsidR="00EF0505" w:rsidRPr="009C2876">
        <w:rPr>
          <w:rFonts w:hint="eastAsia"/>
          <w:sz w:val="28"/>
        </w:rPr>
        <w:t>の産業構造比較-スカイラインチャートを用いて</w:t>
      </w:r>
      <w:r w:rsidR="00EF0505" w:rsidRPr="009C2876">
        <w:rPr>
          <w:sz w:val="28"/>
        </w:rPr>
        <w:t>-</w:t>
      </w:r>
      <w:bookmarkEnd w:id="53"/>
    </w:p>
    <w:tbl>
      <w:tblPr>
        <w:tblStyle w:val="affa"/>
        <w:tblW w:w="0" w:type="auto"/>
        <w:tblLook w:val="04A0" w:firstRow="1" w:lastRow="0" w:firstColumn="1" w:lastColumn="0" w:noHBand="0" w:noVBand="1"/>
      </w:tblPr>
      <w:tblGrid>
        <w:gridCol w:w="10194"/>
      </w:tblGrid>
      <w:tr w:rsidR="00175F5D" w:rsidRPr="00181AD3" w14:paraId="6436B171" w14:textId="77777777" w:rsidTr="0080406D">
        <w:tc>
          <w:tcPr>
            <w:tcW w:w="10194" w:type="dxa"/>
          </w:tcPr>
          <w:p w14:paraId="3C5FA35D" w14:textId="77777777" w:rsidR="00175F5D" w:rsidRPr="009C2876" w:rsidRDefault="00175F5D" w:rsidP="0080406D">
            <w:pPr>
              <w:widowControl/>
              <w:rPr>
                <w:rFonts w:ascii="游ゴシック" w:eastAsia="游ゴシック" w:hAnsi="游ゴシック"/>
                <w:b/>
              </w:rPr>
            </w:pPr>
            <w:bookmarkStart w:id="54" w:name="_Toc221783594"/>
            <w:bookmarkEnd w:id="23"/>
            <w:bookmarkEnd w:id="24"/>
            <w:bookmarkEnd w:id="25"/>
            <w:bookmarkEnd w:id="26"/>
            <w:r w:rsidRPr="00175F5D">
              <w:rPr>
                <w:rFonts w:ascii="游ゴシック" w:eastAsia="游ゴシック" w:hAnsi="游ゴシック" w:hint="eastAsia"/>
                <w:b/>
                <w:spacing w:val="100"/>
                <w:fitText w:val="600" w:id="-474255872"/>
              </w:rPr>
              <w:t>要</w:t>
            </w:r>
            <w:r w:rsidRPr="00175F5D">
              <w:rPr>
                <w:rFonts w:ascii="游ゴシック" w:eastAsia="游ゴシック" w:hAnsi="游ゴシック" w:hint="eastAsia"/>
                <w:b/>
                <w:fitText w:val="600" w:id="-474255872"/>
              </w:rPr>
              <w:t>約</w:t>
            </w:r>
          </w:p>
          <w:p w14:paraId="3C0B0C50" w14:textId="77777777" w:rsidR="00175F5D" w:rsidRPr="009C2876" w:rsidRDefault="00175F5D" w:rsidP="0080406D">
            <w:pPr>
              <w:pStyle w:val="af8"/>
              <w:widowControl/>
              <w:numPr>
                <w:ilvl w:val="0"/>
                <w:numId w:val="4"/>
              </w:numPr>
              <w:ind w:left="426"/>
              <w:contextualSpacing w:val="0"/>
              <w:jc w:val="both"/>
              <w:rPr>
                <w:rFonts w:ascii="游ゴシック" w:eastAsia="游ゴシック" w:hAnsi="游ゴシック"/>
              </w:rPr>
            </w:pPr>
            <w:r w:rsidRPr="009C2876">
              <w:rPr>
                <w:rFonts w:ascii="游ゴシック" w:eastAsia="游ゴシック" w:hAnsi="游ゴシック" w:hint="eastAsia"/>
              </w:rPr>
              <w:t>本章では、スカイラインチャートを用いた地域別の産業構造比較を行います。</w:t>
            </w:r>
          </w:p>
          <w:p w14:paraId="0EE437A0" w14:textId="77777777" w:rsidR="00175F5D" w:rsidRPr="009C2876" w:rsidRDefault="00175F5D" w:rsidP="0080406D">
            <w:pPr>
              <w:pStyle w:val="af8"/>
              <w:widowControl/>
              <w:numPr>
                <w:ilvl w:val="0"/>
                <w:numId w:val="4"/>
              </w:numPr>
              <w:ind w:left="426"/>
              <w:contextualSpacing w:val="0"/>
              <w:jc w:val="both"/>
              <w:rPr>
                <w:rFonts w:ascii="游ゴシック" w:eastAsia="游ゴシック" w:hAnsi="游ゴシック"/>
              </w:rPr>
            </w:pPr>
            <w:r w:rsidRPr="009C2876">
              <w:rPr>
                <w:rFonts w:ascii="游ゴシック" w:eastAsia="游ゴシック" w:hAnsi="游ゴシック" w:hint="eastAsia"/>
              </w:rPr>
              <w:t>スカイラインチャートを用いることで域内の生産、輸移出入の状況を産業別に観察することが</w:t>
            </w:r>
            <w:r>
              <w:rPr>
                <w:rFonts w:ascii="游ゴシック" w:eastAsia="游ゴシック" w:hAnsi="游ゴシック" w:hint="eastAsia"/>
              </w:rPr>
              <w:t>でき</w:t>
            </w:r>
            <w:r w:rsidRPr="009C2876">
              <w:rPr>
                <w:rFonts w:ascii="游ゴシック" w:eastAsia="游ゴシック" w:hAnsi="游ゴシック" w:hint="eastAsia"/>
              </w:rPr>
              <w:t>ます。</w:t>
            </w:r>
          </w:p>
        </w:tc>
      </w:tr>
    </w:tbl>
    <w:p w14:paraId="21421E5C" w14:textId="6D24110B" w:rsidR="00175F5D" w:rsidRPr="009C2876" w:rsidRDefault="00175F5D" w:rsidP="00175F5D">
      <w:pPr>
        <w:rPr>
          <w:rFonts w:ascii="游ゴシック" w:eastAsia="游ゴシック" w:hAnsi="游ゴシック"/>
        </w:rPr>
      </w:pPr>
    </w:p>
    <w:p w14:paraId="00936EE4" w14:textId="249258E5" w:rsidR="00175F5D" w:rsidRPr="009C2876" w:rsidRDefault="00175F5D" w:rsidP="00175F5D">
      <w:pPr>
        <w:pStyle w:val="3"/>
      </w:pPr>
      <w:bookmarkStart w:id="55" w:name="_Toc224588505"/>
      <w:bookmarkStart w:id="56" w:name="_Toc229734352"/>
      <w:r w:rsidRPr="009C2876">
        <w:rPr>
          <w:rFonts w:hint="eastAsia"/>
        </w:rPr>
        <w:t>１　はじめに：スカイラインチャートとは</w:t>
      </w:r>
      <w:bookmarkEnd w:id="55"/>
      <w:bookmarkEnd w:id="56"/>
    </w:p>
    <w:p w14:paraId="3311CE89" w14:textId="6C644FC3" w:rsidR="00175F5D" w:rsidRPr="009C2876" w:rsidRDefault="00175F5D" w:rsidP="00175F5D">
      <w:pPr>
        <w:ind w:leftChars="100" w:left="200" w:firstLineChars="100" w:firstLine="200"/>
        <w:rPr>
          <w:rFonts w:ascii="游ゴシック" w:eastAsia="游ゴシック" w:hAnsi="游ゴシック"/>
        </w:rPr>
      </w:pPr>
      <w:r w:rsidRPr="009C2876">
        <w:rPr>
          <w:rFonts w:ascii="游ゴシック" w:eastAsia="游ゴシック" w:hAnsi="游ゴシック" w:hint="eastAsia"/>
        </w:rPr>
        <w:t>スカイラインチャートは、「内需」（</w:t>
      </w:r>
      <w:r>
        <w:rPr>
          <w:rFonts w:ascii="游ゴシック" w:eastAsia="游ゴシック" w:hAnsi="游ゴシック" w:hint="eastAsia"/>
        </w:rPr>
        <w:t>域内</w:t>
      </w:r>
      <w:r w:rsidRPr="009C2876">
        <w:rPr>
          <w:rFonts w:ascii="游ゴシック" w:eastAsia="游ゴシック" w:hAnsi="游ゴシック" w:hint="eastAsia"/>
        </w:rPr>
        <w:t>最終需要）、「外需」（輸移出）、「輸移入」が各産業に対して与える直接・間接の「波及効果」を測定して、グラフ化したものであり、産業構造及び貿易構造を高層ビルの稜線に模した１枚の図として表したもので、産業連関表から作成することができます。</w:t>
      </w:r>
    </w:p>
    <w:p w14:paraId="4D2D2FF7" w14:textId="48BDFE64" w:rsidR="00175F5D" w:rsidRPr="009C2876" w:rsidRDefault="00175F5D" w:rsidP="00175F5D">
      <w:pPr>
        <w:rPr>
          <w:rFonts w:ascii="游ゴシック" w:eastAsia="游ゴシック" w:hAnsi="游ゴシック"/>
        </w:rPr>
      </w:pPr>
    </w:p>
    <w:p w14:paraId="59960609" w14:textId="06E213B1" w:rsidR="00175F5D" w:rsidRPr="00E26C9D" w:rsidRDefault="00175F5D" w:rsidP="00175F5D">
      <w:pPr>
        <w:pStyle w:val="4"/>
        <w:tabs>
          <w:tab w:val="left" w:pos="142"/>
          <w:tab w:val="left" w:pos="284"/>
        </w:tabs>
        <w:rPr>
          <w:rFonts w:ascii="游ゴシック" w:hAnsi="游ゴシック"/>
          <w:color w:val="000000" w:themeColor="text1"/>
        </w:rPr>
      </w:pPr>
      <w:r w:rsidRPr="00E26C9D">
        <w:rPr>
          <w:rFonts w:ascii="游ゴシック" w:hAnsi="游ゴシック" w:hint="eastAsia"/>
          <w:color w:val="000000" w:themeColor="text1"/>
        </w:rPr>
        <w:t>（１）レオンチェフモデル</w:t>
      </w:r>
    </w:p>
    <w:p w14:paraId="6B726D9F" w14:textId="23331D7A" w:rsidR="00175F5D" w:rsidRPr="009C2876"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レオンチェフモデルは、産業連関表を考案したW.レオンチェフ自身が考案した手法です。この手法による分析</w:t>
      </w:r>
    </w:p>
    <w:p w14:paraId="1FE44B40" w14:textId="3CAAF091" w:rsidR="00175F5D" w:rsidRPr="009C2876" w:rsidRDefault="00175F5D" w:rsidP="00175F5D">
      <w:pPr>
        <w:rPr>
          <w:rFonts w:ascii="游ゴシック" w:eastAsia="游ゴシック" w:hAnsi="游ゴシック"/>
        </w:rPr>
      </w:pPr>
      <w:r w:rsidRPr="009C2876">
        <w:rPr>
          <w:rFonts w:ascii="游ゴシック" w:eastAsia="游ゴシック" w:hAnsi="游ゴシック" w:hint="eastAsia"/>
        </w:rPr>
        <w:t>では、域内需要水準を基準とした場合の域内の供給水準及び波及効果を含んだ輸移出・輸移入水準の相対的な関係が、部門別生産額構成比を反映した 1 枚のチャートとして描かれます。</w:t>
      </w:r>
    </w:p>
    <w:p w14:paraId="14278BAD" w14:textId="7E8F4B02" w:rsidR="00175F5D" w:rsidRDefault="00175F5D" w:rsidP="00175F5D">
      <w:pPr>
        <w:rPr>
          <w:rFonts w:ascii="游ゴシック" w:eastAsia="游ゴシック" w:hAnsi="游ゴシック"/>
        </w:rPr>
      </w:pPr>
      <w:r w:rsidRPr="009C2876">
        <w:rPr>
          <w:rFonts w:ascii="游ゴシック" w:eastAsia="游ゴシック" w:hAnsi="游ゴシック" w:hint="eastAsia"/>
        </w:rPr>
        <w:t xml:space="preserve">　</w:t>
      </w:r>
      <w:r>
        <w:rPr>
          <w:rFonts w:ascii="游ゴシック" w:eastAsia="游ゴシック" w:hAnsi="游ゴシック" w:hint="eastAsia"/>
        </w:rPr>
        <w:t>大阪府産業連関表（３部門）を基に作成した</w:t>
      </w:r>
      <w:r w:rsidRPr="009C2876">
        <w:rPr>
          <w:rFonts w:ascii="游ゴシック" w:eastAsia="游ゴシック" w:hAnsi="游ゴシック" w:hint="eastAsia"/>
        </w:rPr>
        <w:t>レオンチェフモデルの概念は図</w:t>
      </w:r>
      <w:r w:rsidR="005F3C80">
        <w:rPr>
          <w:rFonts w:ascii="游ゴシック" w:eastAsia="游ゴシック" w:hAnsi="游ゴシック" w:hint="eastAsia"/>
        </w:rPr>
        <w:t>表</w:t>
      </w:r>
      <w:r>
        <w:rPr>
          <w:rFonts w:ascii="游ゴシック" w:eastAsia="游ゴシック" w:hAnsi="游ゴシック" w:hint="eastAsia"/>
        </w:rPr>
        <w:t>５－１</w:t>
      </w:r>
      <w:r w:rsidRPr="009C2876">
        <w:rPr>
          <w:rFonts w:ascii="游ゴシック" w:eastAsia="游ゴシック" w:hAnsi="游ゴシック" w:hint="eastAsia"/>
        </w:rPr>
        <w:t>のとおりです。</w:t>
      </w:r>
    </w:p>
    <w:p w14:paraId="4C2632E1" w14:textId="60004935" w:rsidR="00175F5D" w:rsidRPr="009C2876" w:rsidRDefault="00175F5D" w:rsidP="00175F5D">
      <w:pPr>
        <w:rPr>
          <w:rFonts w:ascii="游ゴシック" w:eastAsia="游ゴシック" w:hAnsi="游ゴシック"/>
        </w:rPr>
      </w:pPr>
    </w:p>
    <w:p w14:paraId="707AC311" w14:textId="3DD787B3"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５－１　レオンチェフモデルで作成したスカイラ</w:t>
      </w:r>
      <w:r w:rsidR="004036D5" w:rsidRPr="00A231FF">
        <w:rPr>
          <w:rFonts w:ascii="游ゴシック" w:eastAsia="游ゴシック" w:hAnsi="游ゴシック" w:hint="eastAsia"/>
        </w:rPr>
        <w:t>イ</w:t>
      </w:r>
      <w:r w:rsidRPr="00A231FF">
        <w:rPr>
          <w:rFonts w:ascii="游ゴシック" w:eastAsia="游ゴシック" w:hAnsi="游ゴシック" w:hint="eastAsia"/>
        </w:rPr>
        <w:t>ンチャート（大阪府３部門表）</w:t>
      </w:r>
    </w:p>
    <w:p w14:paraId="309A6182" w14:textId="291B5313" w:rsidR="00175F5D" w:rsidRDefault="008A4816" w:rsidP="00175F5D">
      <w:pPr>
        <w:rPr>
          <w:rFonts w:ascii="游ゴシック" w:eastAsia="游ゴシック" w:hAnsi="游ゴシック"/>
        </w:rPr>
      </w:pPr>
      <w:r w:rsidRPr="008A4816">
        <w:rPr>
          <w:noProof/>
        </w:rPr>
        <w:drawing>
          <wp:anchor distT="0" distB="0" distL="114300" distR="114300" simplePos="0" relativeHeight="251757568" behindDoc="0" locked="0" layoutInCell="1" allowOverlap="1" wp14:anchorId="2E2D8399" wp14:editId="7CC889CE">
            <wp:simplePos x="0" y="0"/>
            <wp:positionH relativeFrom="column">
              <wp:posOffset>4090670</wp:posOffset>
            </wp:positionH>
            <wp:positionV relativeFrom="paragraph">
              <wp:posOffset>46355</wp:posOffset>
            </wp:positionV>
            <wp:extent cx="2583180" cy="4333240"/>
            <wp:effectExtent l="0" t="0" r="762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83180" cy="433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99C" w:rsidRPr="002A299C">
        <w:rPr>
          <w:noProof/>
        </w:rPr>
        <w:drawing>
          <wp:inline distT="0" distB="0" distL="0" distR="0" wp14:anchorId="7386E94B" wp14:editId="74A72929">
            <wp:extent cx="4043045" cy="3540150"/>
            <wp:effectExtent l="0" t="0" r="0" b="317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68892" cy="3562782"/>
                    </a:xfrm>
                    <a:prstGeom prst="rect">
                      <a:avLst/>
                    </a:prstGeom>
                    <a:noFill/>
                    <a:ln>
                      <a:noFill/>
                    </a:ln>
                  </pic:spPr>
                </pic:pic>
              </a:graphicData>
            </a:graphic>
          </wp:inline>
        </w:drawing>
      </w:r>
    </w:p>
    <w:p w14:paraId="5E3F5FAD" w14:textId="2861379E" w:rsidR="002A299C" w:rsidRPr="009C2876" w:rsidRDefault="002A299C" w:rsidP="00175F5D">
      <w:pPr>
        <w:rPr>
          <w:rFonts w:ascii="游ゴシック" w:eastAsia="游ゴシック" w:hAnsi="游ゴシック"/>
        </w:rPr>
      </w:pPr>
    </w:p>
    <w:p w14:paraId="2D9B754B" w14:textId="1C295DF8" w:rsidR="00175F5D" w:rsidRPr="00E26C9D" w:rsidRDefault="00175F5D" w:rsidP="00175F5D">
      <w:pPr>
        <w:pStyle w:val="4"/>
        <w:tabs>
          <w:tab w:val="left" w:pos="142"/>
          <w:tab w:val="left" w:pos="284"/>
        </w:tabs>
        <w:rPr>
          <w:rFonts w:ascii="游ゴシック" w:hAnsi="游ゴシック"/>
          <w:color w:val="000000" w:themeColor="text1"/>
        </w:rPr>
      </w:pPr>
      <w:r w:rsidRPr="009C2876">
        <w:rPr>
          <w:rFonts w:ascii="游ゴシック" w:hAnsi="游ゴシック"/>
        </w:rPr>
        <w:br w:type="page"/>
      </w:r>
      <w:r w:rsidRPr="00E26C9D">
        <w:rPr>
          <w:rFonts w:ascii="游ゴシック" w:hAnsi="游ゴシック" w:hint="eastAsia"/>
          <w:color w:val="000000" w:themeColor="text1"/>
        </w:rPr>
        <w:lastRenderedPageBreak/>
        <w:t>（２）宮川モデル</w:t>
      </w:r>
    </w:p>
    <w:p w14:paraId="3FEF9982" w14:textId="77777777"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従来のレオンチェフモデルによるスカイラインチャートでは、</w:t>
      </w:r>
      <w:r>
        <w:rPr>
          <w:rFonts w:ascii="游ゴシック" w:eastAsia="游ゴシック" w:hAnsi="游ゴシック" w:hint="eastAsia"/>
        </w:rPr>
        <w:t>以下２点の問題があるとされています。</w:t>
      </w:r>
    </w:p>
    <w:p w14:paraId="65E0F334" w14:textId="3663AE2E" w:rsidR="00175F5D" w:rsidRDefault="00175F5D" w:rsidP="00175F5D">
      <w:pPr>
        <w:ind w:firstLineChars="100" w:firstLine="200"/>
        <w:rPr>
          <w:rFonts w:ascii="游ゴシック" w:eastAsia="游ゴシック" w:hAnsi="游ゴシック"/>
        </w:rPr>
      </w:pPr>
    </w:p>
    <w:p w14:paraId="01DF1013" w14:textId="349F805E" w:rsidR="00175F5D" w:rsidRDefault="00175F5D" w:rsidP="00175F5D">
      <w:pPr>
        <w:pStyle w:val="af8"/>
        <w:numPr>
          <w:ilvl w:val="0"/>
          <w:numId w:val="14"/>
        </w:numPr>
        <w:rPr>
          <w:rFonts w:ascii="游ゴシック" w:eastAsia="游ゴシック" w:hAnsi="游ゴシック"/>
        </w:rPr>
      </w:pPr>
      <w:r w:rsidRPr="009C2876">
        <w:rPr>
          <w:rFonts w:ascii="游ゴシック" w:eastAsia="游ゴシック" w:hAnsi="游ゴシック" w:hint="eastAsia"/>
        </w:rPr>
        <w:t>域内における生産額のシェアを横軸にとることから、生産額が小さい部門</w:t>
      </w:r>
      <w:r>
        <w:rPr>
          <w:rFonts w:ascii="游ゴシック" w:eastAsia="游ゴシック" w:hAnsi="游ゴシック" w:hint="eastAsia"/>
        </w:rPr>
        <w:t>（大阪府では第</w:t>
      </w:r>
      <w:r w:rsidR="00697CA7">
        <w:rPr>
          <w:rFonts w:ascii="游ゴシック" w:eastAsia="游ゴシック" w:hAnsi="游ゴシック" w:hint="eastAsia"/>
        </w:rPr>
        <w:t>１</w:t>
      </w:r>
      <w:r>
        <w:rPr>
          <w:rFonts w:ascii="游ゴシック" w:eastAsia="游ゴシック" w:hAnsi="游ゴシック" w:hint="eastAsia"/>
        </w:rPr>
        <w:t>次産業）</w:t>
      </w:r>
      <w:r w:rsidRPr="009C2876">
        <w:rPr>
          <w:rFonts w:ascii="游ゴシック" w:eastAsia="游ゴシック" w:hAnsi="游ゴシック" w:hint="eastAsia"/>
        </w:rPr>
        <w:t>については、域内で需要があるにもかかわらず、</w:t>
      </w:r>
      <w:r>
        <w:rPr>
          <w:rFonts w:ascii="游ゴシック" w:eastAsia="游ゴシック" w:hAnsi="游ゴシック" w:hint="eastAsia"/>
        </w:rPr>
        <w:t>ほとんどチャートに描かれない。</w:t>
      </w:r>
    </w:p>
    <w:p w14:paraId="657857E1" w14:textId="1CE03777" w:rsidR="00175F5D" w:rsidRPr="00E26C9D" w:rsidRDefault="00175F5D" w:rsidP="00175F5D">
      <w:pPr>
        <w:pStyle w:val="af8"/>
        <w:numPr>
          <w:ilvl w:val="0"/>
          <w:numId w:val="14"/>
        </w:numPr>
        <w:rPr>
          <w:rFonts w:ascii="游ゴシック" w:eastAsia="游ゴシック" w:hAnsi="游ゴシック"/>
        </w:rPr>
      </w:pPr>
      <w:r w:rsidRPr="009C2876">
        <w:rPr>
          <w:rFonts w:ascii="游ゴシック" w:eastAsia="游ゴシック" w:hAnsi="游ゴシック" w:hint="eastAsia"/>
        </w:rPr>
        <w:t>輸移入した材料を加工して製品にした上で輸移出する財（輸移入中間財）と</w:t>
      </w:r>
      <w:r>
        <w:rPr>
          <w:rFonts w:ascii="游ゴシック" w:eastAsia="游ゴシック" w:hAnsi="游ゴシック" w:hint="eastAsia"/>
        </w:rPr>
        <w:t>、</w:t>
      </w:r>
      <w:r w:rsidRPr="009C2876">
        <w:rPr>
          <w:rFonts w:ascii="游ゴシック" w:eastAsia="游ゴシック" w:hAnsi="游ゴシック" w:hint="eastAsia"/>
        </w:rPr>
        <w:t>域内で消費される輸移入財の区別がされてい</w:t>
      </w:r>
      <w:r>
        <w:rPr>
          <w:rFonts w:ascii="游ゴシック" w:eastAsia="游ゴシック" w:hAnsi="游ゴシック" w:hint="eastAsia"/>
        </w:rPr>
        <w:t>ない</w:t>
      </w:r>
      <w:r w:rsidRPr="009C2876">
        <w:rPr>
          <w:rFonts w:ascii="游ゴシック" w:eastAsia="游ゴシック" w:hAnsi="游ゴシック" w:hint="eastAsia"/>
        </w:rPr>
        <w:t>。</w:t>
      </w:r>
    </w:p>
    <w:p w14:paraId="54D04EAC" w14:textId="4E6C2018" w:rsidR="00175F5D" w:rsidRDefault="00175F5D" w:rsidP="00175F5D">
      <w:pPr>
        <w:ind w:firstLineChars="100" w:firstLine="200"/>
        <w:rPr>
          <w:rFonts w:ascii="游ゴシック" w:eastAsia="游ゴシック" w:hAnsi="游ゴシック"/>
        </w:rPr>
      </w:pPr>
    </w:p>
    <w:p w14:paraId="5666F799" w14:textId="3617703A"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これを改良したのが宮川（2005）によるモデルです</w:t>
      </w:r>
      <w:r>
        <w:rPr>
          <w:rStyle w:val="affd"/>
          <w:rFonts w:ascii="游ゴシック" w:eastAsia="游ゴシック" w:hAnsi="游ゴシック"/>
        </w:rPr>
        <w:footnoteReference w:id="9"/>
      </w:r>
      <w:r w:rsidRPr="009C2876">
        <w:rPr>
          <w:rFonts w:ascii="游ゴシック" w:eastAsia="游ゴシック" w:hAnsi="游ゴシック" w:hint="eastAsia"/>
        </w:rPr>
        <w:t>。(以下「宮川モデル」という。)</w:t>
      </w:r>
      <w:r w:rsidRPr="009C2876">
        <w:rPr>
          <w:rFonts w:ascii="游ゴシック" w:eastAsia="游ゴシック" w:hAnsi="游ゴシック"/>
        </w:rPr>
        <w:t xml:space="preserve"> </w:t>
      </w:r>
    </w:p>
    <w:p w14:paraId="47357DA0" w14:textId="5B8AD394" w:rsidR="00175F5D" w:rsidRDefault="00175F5D" w:rsidP="00175F5D">
      <w:pPr>
        <w:ind w:firstLineChars="100" w:firstLine="200"/>
        <w:rPr>
          <w:rFonts w:ascii="游ゴシック" w:eastAsia="游ゴシック" w:hAnsi="游ゴシック"/>
        </w:rPr>
      </w:pPr>
      <w:r>
        <w:rPr>
          <w:rFonts w:ascii="游ゴシック" w:eastAsia="游ゴシック" w:hAnsi="游ゴシック" w:hint="eastAsia"/>
        </w:rPr>
        <w:t>大阪府産業連関表（３部門）を基に作成した</w:t>
      </w:r>
      <w:r w:rsidRPr="009C2876">
        <w:rPr>
          <w:rFonts w:ascii="游ゴシック" w:eastAsia="游ゴシック" w:hAnsi="游ゴシック" w:hint="eastAsia"/>
        </w:rPr>
        <w:t>宮川モデルの概念は図</w:t>
      </w:r>
      <w:r w:rsidR="005F3C80">
        <w:rPr>
          <w:rFonts w:ascii="游ゴシック" w:eastAsia="游ゴシック" w:hAnsi="游ゴシック" w:hint="eastAsia"/>
        </w:rPr>
        <w:t>表</w:t>
      </w:r>
      <w:r>
        <w:rPr>
          <w:rFonts w:ascii="游ゴシック" w:eastAsia="游ゴシック" w:hAnsi="游ゴシック" w:hint="eastAsia"/>
        </w:rPr>
        <w:t>５－２</w:t>
      </w:r>
      <w:r w:rsidRPr="009C2876">
        <w:rPr>
          <w:rFonts w:ascii="游ゴシック" w:eastAsia="游ゴシック" w:hAnsi="游ゴシック" w:hint="eastAsia"/>
        </w:rPr>
        <w:t>のとおりです</w:t>
      </w:r>
      <w:r>
        <w:rPr>
          <w:rFonts w:ascii="游ゴシック" w:eastAsia="游ゴシック" w:hAnsi="游ゴシック" w:hint="eastAsia"/>
        </w:rPr>
        <w:t>。</w:t>
      </w:r>
    </w:p>
    <w:p w14:paraId="6A21432E" w14:textId="34C1699D" w:rsidR="00175F5D" w:rsidRPr="00765674" w:rsidRDefault="00175F5D" w:rsidP="00175F5D">
      <w:pPr>
        <w:rPr>
          <w:rFonts w:ascii="游ゴシック" w:eastAsia="游ゴシック" w:hAnsi="游ゴシック"/>
        </w:rPr>
      </w:pPr>
    </w:p>
    <w:p w14:paraId="191B36AC" w14:textId="66885B30"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５－２　宮川モデルで作成したスカイラ</w:t>
      </w:r>
      <w:r w:rsidR="004036D5" w:rsidRPr="00A231FF">
        <w:rPr>
          <w:rFonts w:ascii="游ゴシック" w:eastAsia="游ゴシック" w:hAnsi="游ゴシック" w:hint="eastAsia"/>
        </w:rPr>
        <w:t>イ</w:t>
      </w:r>
      <w:r w:rsidRPr="00A231FF">
        <w:rPr>
          <w:rFonts w:ascii="游ゴシック" w:eastAsia="游ゴシック" w:hAnsi="游ゴシック" w:hint="eastAsia"/>
        </w:rPr>
        <w:t>ンチャート（大阪府３部門表）</w:t>
      </w:r>
    </w:p>
    <w:p w14:paraId="440D1ABC" w14:textId="76F34DAA" w:rsidR="00175F5D" w:rsidRPr="009C2876" w:rsidRDefault="0003385C" w:rsidP="00175F5D">
      <w:pPr>
        <w:rPr>
          <w:rFonts w:ascii="游ゴシック" w:eastAsia="游ゴシック" w:hAnsi="游ゴシック"/>
        </w:rPr>
      </w:pPr>
      <w:r w:rsidRPr="0003385C">
        <w:rPr>
          <w:noProof/>
        </w:rPr>
        <w:drawing>
          <wp:anchor distT="0" distB="0" distL="114300" distR="114300" simplePos="0" relativeHeight="251758592" behindDoc="0" locked="0" layoutInCell="1" allowOverlap="1" wp14:anchorId="2DA806CE" wp14:editId="66A7A90E">
            <wp:simplePos x="0" y="0"/>
            <wp:positionH relativeFrom="column">
              <wp:posOffset>4142369</wp:posOffset>
            </wp:positionH>
            <wp:positionV relativeFrom="paragraph">
              <wp:posOffset>24765</wp:posOffset>
            </wp:positionV>
            <wp:extent cx="2583360" cy="4440697"/>
            <wp:effectExtent l="0" t="0" r="762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3360" cy="4440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448FB" w14:textId="1F0F3BF3" w:rsidR="00175F5D" w:rsidRDefault="00C93DA0" w:rsidP="00175F5D">
      <w:pPr>
        <w:widowControl/>
        <w:jc w:val="left"/>
        <w:rPr>
          <w:rFonts w:ascii="游ゴシック" w:eastAsia="游ゴシック" w:hAnsi="游ゴシック"/>
        </w:rPr>
      </w:pPr>
      <w:r w:rsidRPr="00C93DA0">
        <w:rPr>
          <w:noProof/>
        </w:rPr>
        <w:drawing>
          <wp:inline distT="0" distB="0" distL="0" distR="0" wp14:anchorId="44989A4C" wp14:editId="43BB3967">
            <wp:extent cx="4085830" cy="4045789"/>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97183" cy="4057030"/>
                    </a:xfrm>
                    <a:prstGeom prst="rect">
                      <a:avLst/>
                    </a:prstGeom>
                    <a:noFill/>
                    <a:ln>
                      <a:noFill/>
                    </a:ln>
                  </pic:spPr>
                </pic:pic>
              </a:graphicData>
            </a:graphic>
          </wp:inline>
        </w:drawing>
      </w:r>
    </w:p>
    <w:p w14:paraId="26F07AE9" w14:textId="1A1ACF97" w:rsidR="00175F5D" w:rsidRDefault="00175F5D" w:rsidP="00175F5D">
      <w:pPr>
        <w:widowControl/>
        <w:jc w:val="left"/>
        <w:rPr>
          <w:rFonts w:ascii="游ゴシック" w:eastAsia="游ゴシック" w:hAnsi="游ゴシック"/>
        </w:rPr>
      </w:pPr>
      <w:r>
        <w:rPr>
          <w:rFonts w:ascii="游ゴシック" w:eastAsia="游ゴシック" w:hAnsi="游ゴシック"/>
        </w:rPr>
        <w:br w:type="page"/>
      </w:r>
    </w:p>
    <w:p w14:paraId="72A7F92F" w14:textId="77777777" w:rsidR="00175F5D" w:rsidRPr="009C2876" w:rsidRDefault="00175F5D" w:rsidP="00175F5D">
      <w:pPr>
        <w:pStyle w:val="3"/>
      </w:pPr>
      <w:bookmarkStart w:id="57" w:name="_Toc224588506"/>
      <w:bookmarkStart w:id="58" w:name="_Toc229734353"/>
      <w:r>
        <w:rPr>
          <w:rFonts w:hint="eastAsia"/>
        </w:rPr>
        <w:lastRenderedPageBreak/>
        <w:t>２</w:t>
      </w:r>
      <w:r w:rsidRPr="009C2876">
        <w:rPr>
          <w:rFonts w:hint="eastAsia"/>
        </w:rPr>
        <w:t xml:space="preserve">　</w:t>
      </w:r>
      <w:r>
        <w:rPr>
          <w:rFonts w:hint="eastAsia"/>
        </w:rPr>
        <w:t>大阪府と３道県の産業構造比較</w:t>
      </w:r>
      <w:bookmarkEnd w:id="57"/>
      <w:bookmarkEnd w:id="58"/>
    </w:p>
    <w:p w14:paraId="310F7749" w14:textId="77777777" w:rsidR="00175F5D" w:rsidRDefault="00175F5D" w:rsidP="00175F5D">
      <w:pPr>
        <w:ind w:leftChars="100" w:left="200" w:firstLineChars="100" w:firstLine="200"/>
        <w:rPr>
          <w:rFonts w:ascii="游ゴシック" w:eastAsia="游ゴシック" w:hAnsi="游ゴシック"/>
        </w:rPr>
      </w:pPr>
      <w:r w:rsidRPr="009C2876">
        <w:rPr>
          <w:rFonts w:ascii="游ゴシック" w:eastAsia="游ゴシック" w:hAnsi="游ゴシック" w:hint="eastAsia"/>
        </w:rPr>
        <w:t>本項では、大阪府</w:t>
      </w:r>
      <w:r>
        <w:rPr>
          <w:rFonts w:ascii="游ゴシック" w:eastAsia="游ゴシック" w:hAnsi="游ゴシック" w:hint="eastAsia"/>
        </w:rPr>
        <w:t>並びに</w:t>
      </w:r>
      <w:r w:rsidRPr="009C2876">
        <w:rPr>
          <w:rFonts w:ascii="游ゴシック" w:eastAsia="游ゴシック" w:hAnsi="游ゴシック" w:hint="eastAsia"/>
        </w:rPr>
        <w:t>神奈川県、</w:t>
      </w:r>
      <w:r>
        <w:rPr>
          <w:rFonts w:ascii="游ゴシック" w:eastAsia="游ゴシック" w:hAnsi="游ゴシック" w:hint="eastAsia"/>
        </w:rPr>
        <w:t>愛知県及び北海道</w:t>
      </w:r>
      <w:r w:rsidRPr="009C2876">
        <w:rPr>
          <w:rFonts w:ascii="游ゴシック" w:eastAsia="游ゴシック" w:hAnsi="游ゴシック" w:hint="eastAsia"/>
        </w:rPr>
        <w:t>の令和２年（2020年）産業連関表（37部門）を用いて、宮川モデルにより作成したスカイ</w:t>
      </w:r>
      <w:r>
        <w:rPr>
          <w:rFonts w:ascii="游ゴシック" w:eastAsia="游ゴシック" w:hAnsi="游ゴシック" w:hint="eastAsia"/>
        </w:rPr>
        <w:t>ライン</w:t>
      </w:r>
      <w:r w:rsidRPr="009C2876">
        <w:rPr>
          <w:rFonts w:ascii="游ゴシック" w:eastAsia="游ゴシック" w:hAnsi="游ゴシック" w:hint="eastAsia"/>
        </w:rPr>
        <w:t>チャートから、まずはそれぞれの</w:t>
      </w:r>
      <w:r>
        <w:rPr>
          <w:rFonts w:ascii="游ゴシック" w:eastAsia="游ゴシック" w:hAnsi="游ゴシック" w:hint="eastAsia"/>
        </w:rPr>
        <w:t>道</w:t>
      </w:r>
      <w:r w:rsidRPr="009C2876">
        <w:rPr>
          <w:rFonts w:ascii="游ゴシック" w:eastAsia="游ゴシック" w:hAnsi="游ゴシック" w:hint="eastAsia"/>
        </w:rPr>
        <w:t>府県の産業構造を観察し</w:t>
      </w:r>
      <w:r>
        <w:rPr>
          <w:rFonts w:ascii="游ゴシック" w:eastAsia="游ゴシック" w:hAnsi="游ゴシック" w:hint="eastAsia"/>
        </w:rPr>
        <w:t>ます。</w:t>
      </w:r>
    </w:p>
    <w:p w14:paraId="3960050F" w14:textId="77777777" w:rsidR="00175F5D" w:rsidRPr="009C2876" w:rsidRDefault="00175F5D" w:rsidP="00175F5D">
      <w:pPr>
        <w:ind w:leftChars="100" w:left="200" w:firstLineChars="100" w:firstLine="200"/>
        <w:rPr>
          <w:rFonts w:ascii="游ゴシック" w:eastAsia="游ゴシック" w:hAnsi="游ゴシック"/>
        </w:rPr>
      </w:pPr>
      <w:r>
        <w:rPr>
          <w:rFonts w:ascii="游ゴシック" w:eastAsia="游ゴシック" w:hAnsi="游ゴシック" w:hint="eastAsia"/>
        </w:rPr>
        <w:t>次</w:t>
      </w:r>
      <w:r w:rsidRPr="009C2876">
        <w:rPr>
          <w:rFonts w:ascii="游ゴシック" w:eastAsia="游ゴシック" w:hAnsi="游ゴシック" w:hint="eastAsia"/>
        </w:rPr>
        <w:t>に</w:t>
      </w:r>
      <w:r>
        <w:rPr>
          <w:rFonts w:ascii="游ゴシック" w:eastAsia="游ゴシック" w:hAnsi="游ゴシック" w:hint="eastAsia"/>
        </w:rPr>
        <w:t>大阪府と３道県の産業構造の違いについて、第１次産業～第３次産業に着目して</w:t>
      </w:r>
      <w:r w:rsidRPr="009C2876">
        <w:rPr>
          <w:rFonts w:ascii="游ゴシック" w:eastAsia="游ゴシック" w:hAnsi="游ゴシック" w:hint="eastAsia"/>
        </w:rPr>
        <w:t>比較をおこないます。</w:t>
      </w:r>
    </w:p>
    <w:p w14:paraId="33AEEC9D" w14:textId="77777777" w:rsidR="00175F5D" w:rsidRPr="009C2876" w:rsidRDefault="00175F5D" w:rsidP="00175F5D">
      <w:pPr>
        <w:rPr>
          <w:rFonts w:ascii="游ゴシック" w:eastAsia="游ゴシック" w:hAnsi="游ゴシック"/>
        </w:rPr>
      </w:pPr>
    </w:p>
    <w:p w14:paraId="58B8068B" w14:textId="77777777" w:rsidR="00175F5D" w:rsidRDefault="00175F5D" w:rsidP="00175F5D">
      <w:pPr>
        <w:pStyle w:val="4"/>
        <w:tabs>
          <w:tab w:val="left" w:pos="142"/>
          <w:tab w:val="left" w:pos="284"/>
        </w:tabs>
        <w:rPr>
          <w:rFonts w:ascii="游ゴシック" w:hAnsi="游ゴシック"/>
          <w:color w:val="000000" w:themeColor="text1"/>
        </w:rPr>
      </w:pPr>
      <w:r w:rsidRPr="006D2499">
        <w:rPr>
          <w:rFonts w:ascii="游ゴシック" w:hAnsi="游ゴシック" w:hint="eastAsia"/>
          <w:color w:val="000000" w:themeColor="text1"/>
        </w:rPr>
        <w:t>（１）大阪府</w:t>
      </w:r>
    </w:p>
    <w:p w14:paraId="26DFF596" w14:textId="7DB5CEC1"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５－３　大阪府　スカイラインチャート</w:t>
      </w:r>
    </w:p>
    <w:p w14:paraId="78DD5554" w14:textId="77777777" w:rsidR="00175F5D" w:rsidRDefault="00175F5D" w:rsidP="00175F5D">
      <w:pPr>
        <w:rPr>
          <w:rFonts w:ascii="游ゴシック" w:eastAsia="游ゴシック" w:hAnsi="游ゴシック"/>
        </w:rPr>
      </w:pPr>
      <w:r w:rsidRPr="00855CFD">
        <w:rPr>
          <w:noProof/>
        </w:rPr>
        <w:drawing>
          <wp:inline distT="0" distB="0" distL="0" distR="0" wp14:anchorId="5CFB7CF6" wp14:editId="36F5CA66">
            <wp:extent cx="6418750" cy="3276600"/>
            <wp:effectExtent l="0" t="0" r="127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21435" cy="3277971"/>
                    </a:xfrm>
                    <a:prstGeom prst="rect">
                      <a:avLst/>
                    </a:prstGeom>
                    <a:noFill/>
                    <a:ln>
                      <a:noFill/>
                    </a:ln>
                  </pic:spPr>
                </pic:pic>
              </a:graphicData>
            </a:graphic>
          </wp:inline>
        </w:drawing>
      </w:r>
    </w:p>
    <w:p w14:paraId="5E1F6F8D" w14:textId="267B9C91"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５－４　大阪府　各係数上位３</w:t>
      </w:r>
      <w:r w:rsidR="00C51451">
        <w:rPr>
          <w:rFonts w:ascii="游ゴシック" w:eastAsia="游ゴシック" w:hAnsi="游ゴシック" w:hint="eastAsia"/>
        </w:rPr>
        <w:t>部門</w:t>
      </w:r>
    </w:p>
    <w:p w14:paraId="77074DC2" w14:textId="119504D0" w:rsidR="00175F5D" w:rsidRPr="009C2876" w:rsidRDefault="00385898" w:rsidP="00175F5D">
      <w:pPr>
        <w:jc w:val="center"/>
        <w:rPr>
          <w:rFonts w:ascii="游ゴシック" w:eastAsia="游ゴシック" w:hAnsi="游ゴシック"/>
        </w:rPr>
      </w:pPr>
      <w:r w:rsidRPr="00385898">
        <w:rPr>
          <w:noProof/>
        </w:rPr>
        <w:drawing>
          <wp:inline distT="0" distB="0" distL="0" distR="0" wp14:anchorId="5C93A8B8" wp14:editId="53F18CE4">
            <wp:extent cx="6479540" cy="1728470"/>
            <wp:effectExtent l="0" t="0" r="0" b="508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9540" cy="1728470"/>
                    </a:xfrm>
                    <a:prstGeom prst="rect">
                      <a:avLst/>
                    </a:prstGeom>
                    <a:noFill/>
                    <a:ln>
                      <a:noFill/>
                    </a:ln>
                  </pic:spPr>
                </pic:pic>
              </a:graphicData>
            </a:graphic>
          </wp:inline>
        </w:drawing>
      </w:r>
    </w:p>
    <w:p w14:paraId="6E3F0E00" w14:textId="77777777" w:rsidR="00175F5D" w:rsidRPr="009C2876" w:rsidRDefault="00175F5D" w:rsidP="00175F5D">
      <w:pPr>
        <w:ind w:leftChars="100" w:left="200" w:firstLineChars="100" w:firstLine="200"/>
        <w:rPr>
          <w:rFonts w:ascii="游ゴシック" w:eastAsia="游ゴシック" w:hAnsi="游ゴシック"/>
        </w:rPr>
      </w:pPr>
    </w:p>
    <w:p w14:paraId="04090007" w14:textId="1CE66194"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１</w:t>
      </w:r>
      <w:r w:rsidRPr="009C2876">
        <w:rPr>
          <w:rFonts w:ascii="游ゴシック" w:eastAsia="游ゴシック" w:hAnsi="游ゴシック" w:hint="eastAsia"/>
        </w:rPr>
        <w:t>次産業は、自給率が大幅に低く、</w:t>
      </w:r>
      <w:r w:rsidR="007D5433">
        <w:rPr>
          <w:rFonts w:ascii="游ゴシック" w:eastAsia="游ゴシック" w:hAnsi="游ゴシック" w:hint="eastAsia"/>
        </w:rPr>
        <w:t>府</w:t>
      </w:r>
      <w:r>
        <w:rPr>
          <w:rFonts w:ascii="游ゴシック" w:eastAsia="游ゴシック" w:hAnsi="游ゴシック" w:hint="eastAsia"/>
        </w:rPr>
        <w:t>内</w:t>
      </w:r>
      <w:r w:rsidRPr="009C2876">
        <w:rPr>
          <w:rFonts w:ascii="游ゴシック" w:eastAsia="游ゴシック" w:hAnsi="游ゴシック" w:hint="eastAsia"/>
        </w:rPr>
        <w:t>需要のほとんどを輸移入でまかなっている</w:t>
      </w:r>
      <w:r>
        <w:rPr>
          <w:rFonts w:ascii="游ゴシック" w:eastAsia="游ゴシック" w:hAnsi="游ゴシック" w:hint="eastAsia"/>
        </w:rPr>
        <w:t>ことが見て取れます</w:t>
      </w:r>
      <w:r w:rsidRPr="009C2876">
        <w:rPr>
          <w:rFonts w:ascii="游ゴシック" w:eastAsia="游ゴシック" w:hAnsi="游ゴシック" w:hint="eastAsia"/>
        </w:rPr>
        <w:t>。</w:t>
      </w:r>
    </w:p>
    <w:p w14:paraId="6852C0EA" w14:textId="77777777" w:rsidR="00175F5D" w:rsidRPr="009C2876" w:rsidRDefault="00175F5D" w:rsidP="00175F5D">
      <w:pPr>
        <w:ind w:firstLineChars="100" w:firstLine="200"/>
        <w:rPr>
          <w:rFonts w:ascii="游ゴシック" w:eastAsia="游ゴシック" w:hAnsi="游ゴシック"/>
        </w:rPr>
      </w:pPr>
    </w:p>
    <w:p w14:paraId="49BFCFF0" w14:textId="77777777"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２</w:t>
      </w:r>
      <w:r w:rsidRPr="009C2876">
        <w:rPr>
          <w:rFonts w:ascii="游ゴシック" w:eastAsia="游ゴシック" w:hAnsi="游ゴシック" w:hint="eastAsia"/>
        </w:rPr>
        <w:t>次産業は、自給率100％</w:t>
      </w:r>
      <w:r>
        <w:rPr>
          <w:rFonts w:ascii="游ゴシック" w:eastAsia="游ゴシック" w:hAnsi="游ゴシック" w:hint="eastAsia"/>
        </w:rPr>
        <w:t>超えと超えていない部門</w:t>
      </w:r>
      <w:r w:rsidRPr="009C2876">
        <w:rPr>
          <w:rFonts w:ascii="游ゴシック" w:eastAsia="游ゴシック" w:hAnsi="游ゴシック" w:hint="eastAsia"/>
        </w:rPr>
        <w:t>がまばらに存在しています。</w:t>
      </w:r>
    </w:p>
    <w:p w14:paraId="5E98F87C" w14:textId="49CC6084"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その中でも</w:t>
      </w:r>
      <w:r>
        <w:rPr>
          <w:rFonts w:ascii="游ゴシック" w:eastAsia="游ゴシック" w:hAnsi="游ゴシック" w:hint="eastAsia"/>
        </w:rPr>
        <w:t>自給率100％を超えている</w:t>
      </w:r>
      <w:r w:rsidRPr="009C2876">
        <w:rPr>
          <w:rFonts w:ascii="游ゴシック" w:eastAsia="游ゴシック" w:hAnsi="游ゴシック" w:hint="eastAsia"/>
        </w:rPr>
        <w:t>「鉄鋼</w:t>
      </w:r>
      <w:r>
        <w:rPr>
          <w:rFonts w:ascii="游ゴシック" w:eastAsia="游ゴシック" w:hAnsi="游ゴシック" w:hint="eastAsia"/>
        </w:rPr>
        <w:t>」とその他部門について、「鉄鋼」は</w:t>
      </w:r>
      <w:r w:rsidR="007D5433">
        <w:rPr>
          <w:rFonts w:ascii="游ゴシック" w:eastAsia="游ゴシック" w:hAnsi="游ゴシック" w:hint="eastAsia"/>
        </w:rPr>
        <w:t>濃い網掛け</w:t>
      </w:r>
      <w:r>
        <w:rPr>
          <w:rFonts w:ascii="游ゴシック" w:eastAsia="游ゴシック" w:hAnsi="游ゴシック" w:hint="eastAsia"/>
        </w:rPr>
        <w:t>部分が高く、大量に中間財を輸移入し、製品として加工した後で輸移出していることがわかります。一方その他の部門は</w:t>
      </w:r>
      <w:r w:rsidR="003150C7">
        <w:rPr>
          <w:rFonts w:ascii="游ゴシック" w:eastAsia="游ゴシック" w:hAnsi="游ゴシック" w:hint="eastAsia"/>
        </w:rPr>
        <w:t>は濃い網掛け</w:t>
      </w:r>
      <w:r>
        <w:rPr>
          <w:rFonts w:ascii="游ゴシック" w:eastAsia="游ゴシック" w:hAnsi="游ゴシック" w:hint="eastAsia"/>
        </w:rPr>
        <w:t>部分が低いことから、製品として多くを輸移出しているということがわかります。</w:t>
      </w:r>
    </w:p>
    <w:p w14:paraId="2D81A622" w14:textId="77777777" w:rsidR="00175F5D" w:rsidRPr="009C2876" w:rsidRDefault="00175F5D" w:rsidP="00175F5D">
      <w:pPr>
        <w:ind w:firstLineChars="100" w:firstLine="200"/>
        <w:rPr>
          <w:rFonts w:ascii="游ゴシック" w:eastAsia="游ゴシック" w:hAnsi="游ゴシック"/>
        </w:rPr>
      </w:pPr>
    </w:p>
    <w:p w14:paraId="61CF2E35" w14:textId="77777777" w:rsidR="00175F5D" w:rsidRPr="009C2876"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３</w:t>
      </w:r>
      <w:r w:rsidRPr="009C2876">
        <w:rPr>
          <w:rFonts w:ascii="游ゴシック" w:eastAsia="游ゴシック" w:hAnsi="游ゴシック" w:hint="eastAsia"/>
        </w:rPr>
        <w:t>次産業は、</w:t>
      </w:r>
      <w:r>
        <w:rPr>
          <w:rFonts w:ascii="游ゴシック" w:eastAsia="游ゴシック" w:hAnsi="游ゴシック" w:hint="eastAsia"/>
        </w:rPr>
        <w:t>「電気・ガス・熱供給」以外の部門において、</w:t>
      </w:r>
      <w:r w:rsidRPr="009C2876">
        <w:rPr>
          <w:rFonts w:ascii="游ゴシック" w:eastAsia="游ゴシック" w:hAnsi="游ゴシック" w:hint="eastAsia"/>
        </w:rPr>
        <w:t>自給率が100％付近もしくは超えて</w:t>
      </w:r>
      <w:r>
        <w:rPr>
          <w:rFonts w:ascii="游ゴシック" w:eastAsia="游ゴシック" w:hAnsi="游ゴシック" w:hint="eastAsia"/>
        </w:rPr>
        <w:t>いることが、特徴として見て取れます</w:t>
      </w:r>
      <w:r w:rsidRPr="009C2876">
        <w:rPr>
          <w:rFonts w:ascii="游ゴシック" w:eastAsia="游ゴシック" w:hAnsi="游ゴシック" w:hint="eastAsia"/>
        </w:rPr>
        <w:t>。</w:t>
      </w:r>
    </w:p>
    <w:p w14:paraId="642C8882" w14:textId="77777777" w:rsidR="00175F5D" w:rsidRDefault="00175F5D" w:rsidP="00175F5D">
      <w:pPr>
        <w:pStyle w:val="4"/>
        <w:tabs>
          <w:tab w:val="left" w:pos="142"/>
          <w:tab w:val="left" w:pos="284"/>
        </w:tabs>
        <w:rPr>
          <w:rFonts w:ascii="游ゴシック" w:hAnsi="游ゴシック"/>
          <w:color w:val="000000" w:themeColor="text1"/>
        </w:rPr>
      </w:pPr>
      <w:r w:rsidRPr="006D2499">
        <w:rPr>
          <w:rFonts w:ascii="游ゴシック" w:hAnsi="游ゴシック" w:hint="eastAsia"/>
          <w:color w:val="000000" w:themeColor="text1"/>
        </w:rPr>
        <w:lastRenderedPageBreak/>
        <w:t>（２）神奈川県</w:t>
      </w:r>
    </w:p>
    <w:p w14:paraId="1B7DDA97" w14:textId="7D2471A9"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５－５　神奈川県　スカイラインチャート</w:t>
      </w:r>
    </w:p>
    <w:p w14:paraId="463793E5" w14:textId="77777777" w:rsidR="00175F5D" w:rsidRDefault="00175F5D" w:rsidP="00175F5D">
      <w:pPr>
        <w:rPr>
          <w:rFonts w:ascii="游ゴシック" w:eastAsia="游ゴシック" w:hAnsi="游ゴシック"/>
        </w:rPr>
      </w:pPr>
      <w:r w:rsidRPr="00855CFD">
        <w:rPr>
          <w:noProof/>
        </w:rPr>
        <w:drawing>
          <wp:inline distT="0" distB="0" distL="0" distR="0" wp14:anchorId="06C8871B" wp14:editId="55F3C364">
            <wp:extent cx="6479540" cy="342138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9540" cy="3421380"/>
                    </a:xfrm>
                    <a:prstGeom prst="rect">
                      <a:avLst/>
                    </a:prstGeom>
                    <a:noFill/>
                    <a:ln>
                      <a:noFill/>
                    </a:ln>
                  </pic:spPr>
                </pic:pic>
              </a:graphicData>
            </a:graphic>
          </wp:inline>
        </w:drawing>
      </w:r>
    </w:p>
    <w:p w14:paraId="5D318524" w14:textId="409F7222"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５－６　神奈川県　各係数上位３</w:t>
      </w:r>
      <w:r w:rsidR="00C51451">
        <w:rPr>
          <w:rFonts w:ascii="游ゴシック" w:eastAsia="游ゴシック" w:hAnsi="游ゴシック" w:hint="eastAsia"/>
        </w:rPr>
        <w:t>部門</w:t>
      </w:r>
    </w:p>
    <w:p w14:paraId="4FCDA4D2" w14:textId="3FEA5573" w:rsidR="00175F5D" w:rsidRPr="009C2876" w:rsidRDefault="00163CAE" w:rsidP="00175F5D">
      <w:pPr>
        <w:jc w:val="center"/>
        <w:rPr>
          <w:rFonts w:ascii="游ゴシック" w:eastAsia="游ゴシック" w:hAnsi="游ゴシック"/>
        </w:rPr>
      </w:pPr>
      <w:r w:rsidRPr="00163CAE">
        <w:rPr>
          <w:noProof/>
        </w:rPr>
        <w:drawing>
          <wp:inline distT="0" distB="0" distL="0" distR="0" wp14:anchorId="74D7007D" wp14:editId="7C854038">
            <wp:extent cx="6479540" cy="1728470"/>
            <wp:effectExtent l="0" t="0" r="0" b="508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9540" cy="1728470"/>
                    </a:xfrm>
                    <a:prstGeom prst="rect">
                      <a:avLst/>
                    </a:prstGeom>
                    <a:noFill/>
                    <a:ln>
                      <a:noFill/>
                    </a:ln>
                  </pic:spPr>
                </pic:pic>
              </a:graphicData>
            </a:graphic>
          </wp:inline>
        </w:drawing>
      </w:r>
    </w:p>
    <w:p w14:paraId="1F38F7F7" w14:textId="77777777" w:rsidR="00175F5D" w:rsidRPr="009C2876" w:rsidRDefault="00175F5D" w:rsidP="00175F5D">
      <w:pPr>
        <w:widowControl/>
        <w:jc w:val="left"/>
        <w:rPr>
          <w:rFonts w:ascii="游ゴシック" w:eastAsia="游ゴシック" w:hAnsi="游ゴシック"/>
        </w:rPr>
      </w:pPr>
    </w:p>
    <w:p w14:paraId="678D72E1" w14:textId="77777777"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１</w:t>
      </w:r>
      <w:r w:rsidRPr="009C2876">
        <w:rPr>
          <w:rFonts w:ascii="游ゴシック" w:eastAsia="游ゴシック" w:hAnsi="游ゴシック" w:hint="eastAsia"/>
        </w:rPr>
        <w:t>次産業は、大阪府と同じで自給率が大幅に低く、県内需要のほとんどを輸移入でまかなっている</w:t>
      </w:r>
      <w:r>
        <w:rPr>
          <w:rFonts w:ascii="游ゴシック" w:eastAsia="游ゴシック" w:hAnsi="游ゴシック" w:hint="eastAsia"/>
        </w:rPr>
        <w:t>ことが見て取れます</w:t>
      </w:r>
      <w:r w:rsidRPr="009C2876">
        <w:rPr>
          <w:rFonts w:ascii="游ゴシック" w:eastAsia="游ゴシック" w:hAnsi="游ゴシック" w:hint="eastAsia"/>
        </w:rPr>
        <w:t>。</w:t>
      </w:r>
    </w:p>
    <w:p w14:paraId="387D0BC3" w14:textId="77777777" w:rsidR="00175F5D" w:rsidRPr="00C131DA" w:rsidRDefault="00175F5D" w:rsidP="00175F5D">
      <w:pPr>
        <w:ind w:firstLineChars="100" w:firstLine="200"/>
        <w:rPr>
          <w:rFonts w:ascii="游ゴシック" w:eastAsia="游ゴシック" w:hAnsi="游ゴシック"/>
        </w:rPr>
      </w:pPr>
    </w:p>
    <w:p w14:paraId="30391281" w14:textId="77777777" w:rsidR="00175F5D" w:rsidRPr="009C2876"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２</w:t>
      </w:r>
      <w:r w:rsidRPr="009C2876">
        <w:rPr>
          <w:rFonts w:ascii="游ゴシック" w:eastAsia="游ゴシック" w:hAnsi="游ゴシック" w:hint="eastAsia"/>
        </w:rPr>
        <w:t>次産業は、自給率が100％を超えている部門と超えていない部門がまばらに存在しています。</w:t>
      </w:r>
    </w:p>
    <w:p w14:paraId="1887B077" w14:textId="3073D047"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その中でも「生産用機械」「石油・石炭製品」は自給率が100％を大きく超えており、</w:t>
      </w:r>
      <w:r>
        <w:rPr>
          <w:rFonts w:ascii="游ゴシック" w:eastAsia="游ゴシック" w:hAnsi="游ゴシック" w:hint="eastAsia"/>
        </w:rPr>
        <w:t>かつ域外向け生産誘発</w:t>
      </w:r>
      <w:r w:rsidR="00C51451">
        <w:rPr>
          <w:rFonts w:ascii="游ゴシック" w:eastAsia="游ゴシック" w:hAnsi="游ゴシック" w:hint="eastAsia"/>
        </w:rPr>
        <w:t>額</w:t>
      </w:r>
      <w:r>
        <w:rPr>
          <w:rFonts w:ascii="游ゴシック" w:eastAsia="游ゴシック" w:hAnsi="游ゴシック" w:hint="eastAsia"/>
        </w:rPr>
        <w:t>係数も高いことが分かります。</w:t>
      </w:r>
    </w:p>
    <w:p w14:paraId="2889714A" w14:textId="77777777" w:rsidR="00175F5D" w:rsidRPr="009C2876" w:rsidRDefault="00175F5D" w:rsidP="00175F5D">
      <w:pPr>
        <w:ind w:firstLineChars="100" w:firstLine="200"/>
        <w:rPr>
          <w:rFonts w:ascii="游ゴシック" w:eastAsia="游ゴシック" w:hAnsi="游ゴシック"/>
        </w:rPr>
      </w:pPr>
    </w:p>
    <w:p w14:paraId="3BCBF63B" w14:textId="77777777" w:rsidR="00175F5D" w:rsidRPr="009C2876"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３</w:t>
      </w:r>
      <w:r w:rsidRPr="009C2876">
        <w:rPr>
          <w:rFonts w:ascii="游ゴシック" w:eastAsia="游ゴシック" w:hAnsi="游ゴシック" w:hint="eastAsia"/>
        </w:rPr>
        <w:t>次産業は、「電気・ガス・熱供給</w:t>
      </w:r>
      <w:r w:rsidRPr="0078493A">
        <w:rPr>
          <w:rFonts w:ascii="游ゴシック" w:eastAsia="游ゴシック" w:hAnsi="游ゴシック" w:hint="eastAsia"/>
        </w:rPr>
        <w:t>」、</w:t>
      </w:r>
      <w:r w:rsidRPr="00F3635F">
        <w:rPr>
          <w:rFonts w:ascii="游ゴシック" w:eastAsia="游ゴシック" w:hAnsi="游ゴシック" w:hint="eastAsia"/>
        </w:rPr>
        <w:t>「廃棄物処理」、「教育・研究」の自給率が</w:t>
      </w:r>
      <w:r w:rsidRPr="00F3635F">
        <w:rPr>
          <w:rFonts w:ascii="游ゴシック" w:eastAsia="游ゴシック" w:hAnsi="游ゴシック"/>
        </w:rPr>
        <w:t>100％を大きく超えており、それ以外は自給率が100％付近もしくは下回っていることが見て取れます。</w:t>
      </w:r>
    </w:p>
    <w:p w14:paraId="1AB200D0" w14:textId="77777777" w:rsidR="00175F5D" w:rsidRDefault="00175F5D" w:rsidP="00175F5D">
      <w:pPr>
        <w:widowControl/>
        <w:jc w:val="left"/>
        <w:rPr>
          <w:rFonts w:ascii="游ゴシック" w:eastAsia="游ゴシック" w:hAnsi="游ゴシック"/>
        </w:rPr>
      </w:pPr>
      <w:r>
        <w:rPr>
          <w:rFonts w:ascii="游ゴシック" w:eastAsia="游ゴシック" w:hAnsi="游ゴシック"/>
        </w:rPr>
        <w:br w:type="page"/>
      </w:r>
    </w:p>
    <w:p w14:paraId="39D5FB10" w14:textId="4D561E4F" w:rsidR="00175F5D" w:rsidRPr="00C131DA" w:rsidRDefault="00175F5D" w:rsidP="00175F5D">
      <w:pPr>
        <w:pStyle w:val="4"/>
        <w:tabs>
          <w:tab w:val="left" w:pos="142"/>
          <w:tab w:val="left" w:pos="284"/>
        </w:tabs>
        <w:rPr>
          <w:rFonts w:ascii="游ゴシック" w:hAnsi="游ゴシック"/>
          <w:color w:val="000000" w:themeColor="text1"/>
        </w:rPr>
      </w:pPr>
      <w:r w:rsidRPr="006D2499">
        <w:rPr>
          <w:rFonts w:ascii="游ゴシック" w:hAnsi="游ゴシック" w:hint="eastAsia"/>
          <w:color w:val="000000" w:themeColor="text1"/>
        </w:rPr>
        <w:lastRenderedPageBreak/>
        <w:t>（３）愛知県</w:t>
      </w:r>
    </w:p>
    <w:p w14:paraId="610D63EF" w14:textId="0AD7B72D"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５－７　愛知県　スカイラインチャート</w:t>
      </w:r>
    </w:p>
    <w:p w14:paraId="59BFC0D5" w14:textId="7BD5927D" w:rsidR="00175F5D" w:rsidRDefault="00671B19" w:rsidP="00175F5D">
      <w:pPr>
        <w:rPr>
          <w:rFonts w:ascii="游ゴシック" w:eastAsia="游ゴシック" w:hAnsi="游ゴシック"/>
        </w:rPr>
      </w:pPr>
      <w:r w:rsidRPr="00671B19">
        <w:rPr>
          <w:noProof/>
        </w:rPr>
        <w:drawing>
          <wp:inline distT="0" distB="0" distL="0" distR="0" wp14:anchorId="12C1FD48" wp14:editId="3E8B02D8">
            <wp:extent cx="6479540" cy="297561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9540" cy="2975610"/>
                    </a:xfrm>
                    <a:prstGeom prst="rect">
                      <a:avLst/>
                    </a:prstGeom>
                    <a:noFill/>
                    <a:ln>
                      <a:noFill/>
                    </a:ln>
                  </pic:spPr>
                </pic:pic>
              </a:graphicData>
            </a:graphic>
          </wp:inline>
        </w:drawing>
      </w:r>
    </w:p>
    <w:p w14:paraId="2C5592A2" w14:textId="4B61C4CA"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５－８　愛知県　各係数上位３</w:t>
      </w:r>
      <w:r w:rsidR="00F46516">
        <w:rPr>
          <w:rFonts w:ascii="游ゴシック" w:eastAsia="游ゴシック" w:hAnsi="游ゴシック" w:hint="eastAsia"/>
        </w:rPr>
        <w:t>部門</w:t>
      </w:r>
    </w:p>
    <w:p w14:paraId="69E70FDD" w14:textId="00C74B22" w:rsidR="00175F5D" w:rsidRPr="009C2876" w:rsidRDefault="00FC4A52" w:rsidP="00175F5D">
      <w:pPr>
        <w:jc w:val="center"/>
        <w:rPr>
          <w:rFonts w:ascii="游ゴシック" w:eastAsia="游ゴシック" w:hAnsi="游ゴシック"/>
        </w:rPr>
      </w:pPr>
      <w:r w:rsidRPr="00FC4A52">
        <w:rPr>
          <w:noProof/>
        </w:rPr>
        <w:drawing>
          <wp:inline distT="0" distB="0" distL="0" distR="0" wp14:anchorId="361621B1" wp14:editId="7E8032EF">
            <wp:extent cx="6479540" cy="1728470"/>
            <wp:effectExtent l="0" t="0" r="0"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9540" cy="1728470"/>
                    </a:xfrm>
                    <a:prstGeom prst="rect">
                      <a:avLst/>
                    </a:prstGeom>
                    <a:noFill/>
                    <a:ln>
                      <a:noFill/>
                    </a:ln>
                  </pic:spPr>
                </pic:pic>
              </a:graphicData>
            </a:graphic>
          </wp:inline>
        </w:drawing>
      </w:r>
    </w:p>
    <w:p w14:paraId="60588845" w14:textId="77777777" w:rsidR="00175F5D" w:rsidRPr="009C2876" w:rsidRDefault="00175F5D" w:rsidP="00175F5D">
      <w:pPr>
        <w:rPr>
          <w:rFonts w:ascii="游ゴシック" w:eastAsia="游ゴシック" w:hAnsi="游ゴシック"/>
        </w:rPr>
      </w:pPr>
    </w:p>
    <w:p w14:paraId="3F70A9FD" w14:textId="77777777"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１</w:t>
      </w:r>
      <w:r w:rsidRPr="009C2876">
        <w:rPr>
          <w:rFonts w:ascii="游ゴシック" w:eastAsia="游ゴシック" w:hAnsi="游ゴシック" w:hint="eastAsia"/>
        </w:rPr>
        <w:t>次産業は、自給率</w:t>
      </w:r>
      <w:r>
        <w:rPr>
          <w:rFonts w:ascii="游ゴシック" w:eastAsia="游ゴシック" w:hAnsi="游ゴシック" w:hint="eastAsia"/>
        </w:rPr>
        <w:t>は大阪府と比較するとやや高いですが、それでも低く、県内需要の多くを輸移入でまかなっていることが見て取れます。</w:t>
      </w:r>
    </w:p>
    <w:p w14:paraId="60363077" w14:textId="77777777" w:rsidR="00175F5D" w:rsidRPr="009C2876" w:rsidRDefault="00175F5D" w:rsidP="00175F5D">
      <w:pPr>
        <w:ind w:firstLineChars="100" w:firstLine="200"/>
        <w:rPr>
          <w:rFonts w:ascii="游ゴシック" w:eastAsia="游ゴシック" w:hAnsi="游ゴシック"/>
        </w:rPr>
      </w:pPr>
    </w:p>
    <w:p w14:paraId="19EE321B" w14:textId="77777777"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２</w:t>
      </w:r>
      <w:r w:rsidRPr="009C2876">
        <w:rPr>
          <w:rFonts w:ascii="游ゴシック" w:eastAsia="游ゴシック" w:hAnsi="游ゴシック" w:hint="eastAsia"/>
        </w:rPr>
        <w:t>次産業は、</w:t>
      </w:r>
      <w:r>
        <w:rPr>
          <w:rFonts w:ascii="游ゴシック" w:eastAsia="游ゴシック" w:hAnsi="游ゴシック" w:hint="eastAsia"/>
        </w:rPr>
        <w:t>多くの部門で自給率が100％を超えており、域内需要を満たしたうえで、輸移出を行っていることから、製造業の生産は盛んに行われていることが伺えます。</w:t>
      </w:r>
    </w:p>
    <w:p w14:paraId="6204E65C" w14:textId="789A1158" w:rsidR="00175F5D" w:rsidRDefault="00175F5D" w:rsidP="00175F5D">
      <w:pPr>
        <w:ind w:firstLineChars="100" w:firstLine="200"/>
        <w:rPr>
          <w:rFonts w:ascii="游ゴシック" w:eastAsia="游ゴシック" w:hAnsi="游ゴシック"/>
        </w:rPr>
      </w:pPr>
      <w:r>
        <w:rPr>
          <w:rFonts w:ascii="游ゴシック" w:eastAsia="游ゴシック" w:hAnsi="游ゴシック" w:hint="eastAsia"/>
        </w:rPr>
        <w:t>特に自動車産業</w:t>
      </w:r>
      <w:r w:rsidR="00C51451">
        <w:rPr>
          <w:rFonts w:ascii="游ゴシック" w:eastAsia="游ゴシック" w:hAnsi="游ゴシック" w:hint="eastAsia"/>
        </w:rPr>
        <w:t>を含む</w:t>
      </w:r>
      <w:r>
        <w:rPr>
          <w:rFonts w:ascii="游ゴシック" w:eastAsia="游ゴシック" w:hAnsi="游ゴシック" w:hint="eastAsia"/>
        </w:rPr>
        <w:t>「輸送機械」は突出した形となっていることが見て取れます。</w:t>
      </w:r>
    </w:p>
    <w:p w14:paraId="71064C3B" w14:textId="77777777" w:rsidR="00175F5D" w:rsidRDefault="00175F5D" w:rsidP="00175F5D">
      <w:pPr>
        <w:ind w:firstLineChars="100" w:firstLine="200"/>
        <w:rPr>
          <w:rFonts w:ascii="游ゴシック" w:eastAsia="游ゴシック" w:hAnsi="游ゴシック"/>
        </w:rPr>
      </w:pPr>
    </w:p>
    <w:p w14:paraId="19A77A75" w14:textId="070DDF57" w:rsidR="00175F5D" w:rsidRDefault="00175F5D" w:rsidP="00175F5D">
      <w:pPr>
        <w:ind w:firstLineChars="100" w:firstLine="200"/>
        <w:rPr>
          <w:rFonts w:ascii="游ゴシック" w:eastAsia="游ゴシック" w:hAnsi="游ゴシック"/>
        </w:rPr>
      </w:pPr>
      <w:r w:rsidRPr="00E164E0">
        <w:rPr>
          <w:rFonts w:ascii="游ゴシック" w:eastAsia="游ゴシック" w:hAnsi="游ゴシック" w:hint="eastAsia"/>
        </w:rPr>
        <w:t>第</w:t>
      </w:r>
      <w:r>
        <w:rPr>
          <w:rFonts w:ascii="游ゴシック" w:eastAsia="游ゴシック" w:hAnsi="游ゴシック" w:hint="eastAsia"/>
        </w:rPr>
        <w:t>３</w:t>
      </w:r>
      <w:r w:rsidRPr="00E164E0">
        <w:rPr>
          <w:rFonts w:ascii="游ゴシック" w:eastAsia="游ゴシック" w:hAnsi="游ゴシック" w:hint="eastAsia"/>
        </w:rPr>
        <w:t>次産業は、</w:t>
      </w:r>
      <w:r>
        <w:rPr>
          <w:rFonts w:ascii="游ゴシック" w:eastAsia="游ゴシック" w:hAnsi="游ゴシック" w:hint="eastAsia"/>
        </w:rPr>
        <w:t>「商業」</w:t>
      </w:r>
      <w:r w:rsidR="00FC4A52">
        <w:rPr>
          <w:rFonts w:ascii="游ゴシック" w:eastAsia="游ゴシック" w:hAnsi="游ゴシック" w:hint="eastAsia"/>
        </w:rPr>
        <w:t>、「運輸・郵便」</w:t>
      </w:r>
      <w:r w:rsidRPr="00E164E0">
        <w:rPr>
          <w:rFonts w:ascii="游ゴシック" w:eastAsia="游ゴシック" w:hAnsi="游ゴシック" w:hint="eastAsia"/>
        </w:rPr>
        <w:t>の自給率</w:t>
      </w:r>
      <w:r>
        <w:rPr>
          <w:rFonts w:ascii="游ゴシック" w:eastAsia="游ゴシック" w:hAnsi="游ゴシック" w:hint="eastAsia"/>
        </w:rPr>
        <w:t>が</w:t>
      </w:r>
      <w:r w:rsidRPr="00E164E0">
        <w:rPr>
          <w:rFonts w:ascii="游ゴシック" w:eastAsia="游ゴシック" w:hAnsi="游ゴシック" w:hint="eastAsia"/>
        </w:rPr>
        <w:t>100％を</w:t>
      </w:r>
      <w:r w:rsidR="00FC4A52">
        <w:rPr>
          <w:rFonts w:ascii="游ゴシック" w:eastAsia="游ゴシック" w:hAnsi="游ゴシック" w:hint="eastAsia"/>
        </w:rPr>
        <w:t>上回り</w:t>
      </w:r>
      <w:r w:rsidRPr="00E164E0">
        <w:rPr>
          <w:rFonts w:ascii="游ゴシック" w:eastAsia="游ゴシック" w:hAnsi="游ゴシック" w:hint="eastAsia"/>
        </w:rPr>
        <w:t>、それ以外は自給率が100％</w:t>
      </w:r>
      <w:r>
        <w:rPr>
          <w:rFonts w:ascii="游ゴシック" w:eastAsia="游ゴシック" w:hAnsi="游ゴシック" w:hint="eastAsia"/>
        </w:rPr>
        <w:t>付近もしくは</w:t>
      </w:r>
      <w:r w:rsidRPr="00E164E0">
        <w:rPr>
          <w:rFonts w:ascii="游ゴシック" w:eastAsia="游ゴシック" w:hAnsi="游ゴシック" w:hint="eastAsia"/>
        </w:rPr>
        <w:t>下回っていることが見て取れます。</w:t>
      </w:r>
    </w:p>
    <w:p w14:paraId="49119A45" w14:textId="77777777" w:rsidR="00175F5D" w:rsidRDefault="00175F5D" w:rsidP="00175F5D">
      <w:pPr>
        <w:widowControl/>
        <w:jc w:val="left"/>
        <w:rPr>
          <w:rFonts w:ascii="游ゴシック" w:eastAsia="游ゴシック" w:hAnsi="游ゴシック"/>
        </w:rPr>
      </w:pPr>
      <w:r>
        <w:rPr>
          <w:rFonts w:ascii="游ゴシック" w:eastAsia="游ゴシック" w:hAnsi="游ゴシック"/>
        </w:rPr>
        <w:br w:type="page"/>
      </w:r>
    </w:p>
    <w:p w14:paraId="435812A5" w14:textId="77777777" w:rsidR="00175F5D" w:rsidRDefault="00175F5D" w:rsidP="00175F5D">
      <w:pPr>
        <w:pStyle w:val="4"/>
        <w:tabs>
          <w:tab w:val="left" w:pos="142"/>
          <w:tab w:val="left" w:pos="284"/>
        </w:tabs>
        <w:rPr>
          <w:rFonts w:ascii="游ゴシック" w:hAnsi="游ゴシック"/>
          <w:color w:val="000000" w:themeColor="text1"/>
        </w:rPr>
      </w:pPr>
      <w:r w:rsidRPr="006D2499">
        <w:rPr>
          <w:rFonts w:ascii="游ゴシック" w:hAnsi="游ゴシック" w:hint="eastAsia"/>
          <w:color w:val="000000" w:themeColor="text1"/>
        </w:rPr>
        <w:lastRenderedPageBreak/>
        <w:t>（４）北海道</w:t>
      </w:r>
    </w:p>
    <w:p w14:paraId="24D02C05" w14:textId="0BB5BA0D"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５－９　北海道　スカイラインチャート</w:t>
      </w:r>
    </w:p>
    <w:p w14:paraId="61357AC1" w14:textId="77777777" w:rsidR="00175F5D" w:rsidRDefault="00175F5D" w:rsidP="00175F5D">
      <w:pPr>
        <w:rPr>
          <w:rFonts w:ascii="游ゴシック" w:eastAsia="游ゴシック" w:hAnsi="游ゴシック"/>
        </w:rPr>
      </w:pPr>
      <w:r w:rsidRPr="00B47472">
        <w:rPr>
          <w:noProof/>
        </w:rPr>
        <w:drawing>
          <wp:inline distT="0" distB="0" distL="0" distR="0" wp14:anchorId="6C809182" wp14:editId="1B5B0EE2">
            <wp:extent cx="6479540" cy="344424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9540" cy="3444240"/>
                    </a:xfrm>
                    <a:prstGeom prst="rect">
                      <a:avLst/>
                    </a:prstGeom>
                    <a:noFill/>
                    <a:ln>
                      <a:noFill/>
                    </a:ln>
                  </pic:spPr>
                </pic:pic>
              </a:graphicData>
            </a:graphic>
          </wp:inline>
        </w:drawing>
      </w:r>
    </w:p>
    <w:p w14:paraId="5BB32E21" w14:textId="3A3DC015" w:rsidR="00175F5D" w:rsidRPr="00A231FF" w:rsidRDefault="00175F5D" w:rsidP="00175F5D">
      <w:pPr>
        <w:jc w:val="center"/>
        <w:rPr>
          <w:rFonts w:ascii="游ゴシック" w:eastAsia="游ゴシック" w:hAnsi="游ゴシック"/>
        </w:rPr>
      </w:pPr>
      <w:r w:rsidRPr="00A231FF">
        <w:rPr>
          <w:rFonts w:ascii="游ゴシック" w:eastAsia="游ゴシック" w:hAnsi="游ゴシック" w:hint="eastAsia"/>
        </w:rPr>
        <w:t>図</w:t>
      </w:r>
      <w:r w:rsidR="005F3C80" w:rsidRPr="00A231FF">
        <w:rPr>
          <w:rFonts w:ascii="游ゴシック" w:eastAsia="游ゴシック" w:hAnsi="游ゴシック" w:hint="eastAsia"/>
        </w:rPr>
        <w:t>表</w:t>
      </w:r>
      <w:r w:rsidRPr="00A231FF">
        <w:rPr>
          <w:rFonts w:ascii="游ゴシック" w:eastAsia="游ゴシック" w:hAnsi="游ゴシック" w:hint="eastAsia"/>
        </w:rPr>
        <w:t>５－</w:t>
      </w:r>
      <w:r w:rsidRPr="00A231FF">
        <w:rPr>
          <w:rFonts w:ascii="游ゴシック" w:eastAsia="游ゴシック" w:hAnsi="游ゴシック"/>
        </w:rPr>
        <w:t>10　北海道　各係数上位３</w:t>
      </w:r>
      <w:r w:rsidR="00C51451">
        <w:rPr>
          <w:rFonts w:ascii="游ゴシック" w:eastAsia="游ゴシック" w:hAnsi="游ゴシック" w:hint="eastAsia"/>
        </w:rPr>
        <w:t>部門</w:t>
      </w:r>
    </w:p>
    <w:p w14:paraId="03FD9709" w14:textId="6DFEB74C" w:rsidR="00175F5D" w:rsidRPr="009C2876" w:rsidRDefault="00CD5CD9" w:rsidP="00175F5D">
      <w:pPr>
        <w:jc w:val="center"/>
        <w:rPr>
          <w:rFonts w:ascii="游ゴシック" w:eastAsia="游ゴシック" w:hAnsi="游ゴシック"/>
        </w:rPr>
      </w:pPr>
      <w:r w:rsidRPr="00CD5CD9">
        <w:rPr>
          <w:noProof/>
        </w:rPr>
        <w:drawing>
          <wp:inline distT="0" distB="0" distL="0" distR="0" wp14:anchorId="62932363" wp14:editId="2578416C">
            <wp:extent cx="6479540" cy="1535430"/>
            <wp:effectExtent l="0" t="0" r="0" b="762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9540" cy="1535430"/>
                    </a:xfrm>
                    <a:prstGeom prst="rect">
                      <a:avLst/>
                    </a:prstGeom>
                    <a:noFill/>
                    <a:ln>
                      <a:noFill/>
                    </a:ln>
                  </pic:spPr>
                </pic:pic>
              </a:graphicData>
            </a:graphic>
          </wp:inline>
        </w:drawing>
      </w:r>
    </w:p>
    <w:p w14:paraId="3297EF17" w14:textId="77777777" w:rsidR="00175F5D" w:rsidRPr="009C2876" w:rsidRDefault="00175F5D" w:rsidP="00175F5D">
      <w:pPr>
        <w:rPr>
          <w:rFonts w:ascii="游ゴシック" w:eastAsia="游ゴシック" w:hAnsi="游ゴシック"/>
        </w:rPr>
      </w:pPr>
    </w:p>
    <w:p w14:paraId="09BC0F63" w14:textId="73229E55"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１</w:t>
      </w:r>
      <w:r w:rsidRPr="009C2876">
        <w:rPr>
          <w:rFonts w:ascii="游ゴシック" w:eastAsia="游ゴシック" w:hAnsi="游ゴシック" w:hint="eastAsia"/>
        </w:rPr>
        <w:t>次産業は、自給率が100％を超えており、</w:t>
      </w:r>
      <w:r w:rsidR="007D5433">
        <w:rPr>
          <w:rFonts w:ascii="游ゴシック" w:eastAsia="游ゴシック" w:hAnsi="游ゴシック" w:hint="eastAsia"/>
        </w:rPr>
        <w:t>道内</w:t>
      </w:r>
      <w:r w:rsidRPr="009C2876">
        <w:rPr>
          <w:rFonts w:ascii="游ゴシック" w:eastAsia="游ゴシック" w:hAnsi="游ゴシック" w:hint="eastAsia"/>
        </w:rPr>
        <w:t>需要をまかなった上で輸移出</w:t>
      </w:r>
      <w:r w:rsidR="003150C7">
        <w:rPr>
          <w:rFonts w:ascii="游ゴシック" w:eastAsia="游ゴシック" w:hAnsi="游ゴシック" w:hint="eastAsia"/>
        </w:rPr>
        <w:t>も行われていることから</w:t>
      </w:r>
      <w:r>
        <w:rPr>
          <w:rFonts w:ascii="游ゴシック" w:eastAsia="游ゴシック" w:hAnsi="游ゴシック" w:hint="eastAsia"/>
        </w:rPr>
        <w:t>、</w:t>
      </w:r>
      <w:r w:rsidR="003150C7">
        <w:rPr>
          <w:rFonts w:ascii="游ゴシック" w:eastAsia="游ゴシック" w:hAnsi="游ゴシック" w:hint="eastAsia"/>
        </w:rPr>
        <w:t>農林漁業が盛んであることが伺えます</w:t>
      </w:r>
      <w:r>
        <w:rPr>
          <w:rFonts w:ascii="游ゴシック" w:eastAsia="游ゴシック" w:hAnsi="游ゴシック" w:hint="eastAsia"/>
        </w:rPr>
        <w:t>。</w:t>
      </w:r>
    </w:p>
    <w:p w14:paraId="0EA70E21" w14:textId="77777777" w:rsidR="00175F5D" w:rsidRPr="009C2876" w:rsidRDefault="00175F5D" w:rsidP="00175F5D">
      <w:pPr>
        <w:ind w:firstLineChars="100" w:firstLine="200"/>
        <w:rPr>
          <w:rFonts w:ascii="游ゴシック" w:eastAsia="游ゴシック" w:hAnsi="游ゴシック"/>
        </w:rPr>
      </w:pPr>
    </w:p>
    <w:p w14:paraId="39D5AE34" w14:textId="3E6B4FC7" w:rsidR="00175F5D"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２</w:t>
      </w:r>
      <w:r w:rsidRPr="009C2876">
        <w:rPr>
          <w:rFonts w:ascii="游ゴシック" w:eastAsia="游ゴシック" w:hAnsi="游ゴシック" w:hint="eastAsia"/>
        </w:rPr>
        <w:t>次産業は、</w:t>
      </w:r>
      <w:r>
        <w:rPr>
          <w:rFonts w:ascii="游ゴシック" w:eastAsia="游ゴシック" w:hAnsi="游ゴシック" w:hint="eastAsia"/>
        </w:rPr>
        <w:t>「飲食料品」</w:t>
      </w:r>
      <w:r w:rsidR="003150C7">
        <w:rPr>
          <w:rFonts w:ascii="游ゴシック" w:eastAsia="游ゴシック" w:hAnsi="游ゴシック" w:hint="eastAsia"/>
        </w:rPr>
        <w:t>及び「パルプ・紙・木製品」の</w:t>
      </w:r>
      <w:r w:rsidRPr="009C2876">
        <w:rPr>
          <w:rFonts w:ascii="游ゴシック" w:eastAsia="游ゴシック" w:hAnsi="游ゴシック" w:hint="eastAsia"/>
        </w:rPr>
        <w:t>自給率</w:t>
      </w:r>
      <w:r w:rsidR="003150C7">
        <w:rPr>
          <w:rFonts w:ascii="游ゴシック" w:eastAsia="游ゴシック" w:hAnsi="游ゴシック" w:hint="eastAsia"/>
        </w:rPr>
        <w:t>は</w:t>
      </w:r>
      <w:r w:rsidRPr="009C2876">
        <w:rPr>
          <w:rFonts w:ascii="游ゴシック" w:eastAsia="游ゴシック" w:hAnsi="游ゴシック" w:hint="eastAsia"/>
        </w:rPr>
        <w:t>100％を超えて</w:t>
      </w:r>
      <w:r w:rsidR="003150C7">
        <w:rPr>
          <w:rFonts w:ascii="游ゴシック" w:eastAsia="游ゴシック" w:hAnsi="游ゴシック" w:hint="eastAsia"/>
        </w:rPr>
        <w:t>いますが</w:t>
      </w:r>
      <w:r>
        <w:rPr>
          <w:rFonts w:ascii="游ゴシック" w:eastAsia="游ゴシック" w:hAnsi="游ゴシック" w:hint="eastAsia"/>
        </w:rPr>
        <w:t>、その他は100％を下回っていることから、第</w:t>
      </w:r>
      <w:r w:rsidR="00C51451">
        <w:rPr>
          <w:rFonts w:ascii="游ゴシック" w:eastAsia="游ゴシック" w:hAnsi="游ゴシック" w:hint="eastAsia"/>
        </w:rPr>
        <w:t>２</w:t>
      </w:r>
      <w:r>
        <w:rPr>
          <w:rFonts w:ascii="游ゴシック" w:eastAsia="游ゴシック" w:hAnsi="游ゴシック" w:hint="eastAsia"/>
        </w:rPr>
        <w:t>次産業はほとんど輸移入に依存していることが分かります。</w:t>
      </w:r>
    </w:p>
    <w:p w14:paraId="5588CCCB" w14:textId="77777777" w:rsidR="00175F5D" w:rsidRPr="006063CD" w:rsidRDefault="00175F5D" w:rsidP="00175F5D">
      <w:pPr>
        <w:ind w:firstLineChars="100" w:firstLine="200"/>
        <w:rPr>
          <w:rFonts w:ascii="游ゴシック" w:eastAsia="游ゴシック" w:hAnsi="游ゴシック"/>
        </w:rPr>
      </w:pPr>
    </w:p>
    <w:p w14:paraId="7C2561A8" w14:textId="35E069EC" w:rsidR="00175F5D" w:rsidRPr="009C2876" w:rsidRDefault="00175F5D" w:rsidP="00175F5D">
      <w:pPr>
        <w:ind w:firstLineChars="100" w:firstLine="200"/>
        <w:rPr>
          <w:rFonts w:ascii="游ゴシック" w:eastAsia="游ゴシック" w:hAnsi="游ゴシック"/>
        </w:rPr>
      </w:pPr>
      <w:r w:rsidRPr="009C2876">
        <w:rPr>
          <w:rFonts w:ascii="游ゴシック" w:eastAsia="游ゴシック" w:hAnsi="游ゴシック" w:hint="eastAsia"/>
        </w:rPr>
        <w:t>第</w:t>
      </w:r>
      <w:r>
        <w:rPr>
          <w:rFonts w:ascii="游ゴシック" w:eastAsia="游ゴシック" w:hAnsi="游ゴシック" w:hint="eastAsia"/>
        </w:rPr>
        <w:t>３</w:t>
      </w:r>
      <w:r w:rsidRPr="009C2876">
        <w:rPr>
          <w:rFonts w:ascii="游ゴシック" w:eastAsia="游ゴシック" w:hAnsi="游ゴシック" w:hint="eastAsia"/>
        </w:rPr>
        <w:t>次産業は、</w:t>
      </w:r>
      <w:r>
        <w:rPr>
          <w:rFonts w:ascii="游ゴシック" w:eastAsia="游ゴシック" w:hAnsi="游ゴシック" w:hint="eastAsia"/>
        </w:rPr>
        <w:t>「運輸・郵便」のみ</w:t>
      </w:r>
      <w:r w:rsidRPr="009C2876">
        <w:rPr>
          <w:rFonts w:ascii="游ゴシック" w:eastAsia="游ゴシック" w:hAnsi="游ゴシック" w:hint="eastAsia"/>
        </w:rPr>
        <w:t>自給率が100％を</w:t>
      </w:r>
      <w:r>
        <w:rPr>
          <w:rFonts w:ascii="游ゴシック" w:eastAsia="游ゴシック" w:hAnsi="游ゴシック" w:hint="eastAsia"/>
        </w:rPr>
        <w:t>上回</w:t>
      </w:r>
      <w:r w:rsidRPr="009C2876">
        <w:rPr>
          <w:rFonts w:ascii="游ゴシック" w:eastAsia="游ゴシック" w:hAnsi="游ゴシック" w:hint="eastAsia"/>
        </w:rPr>
        <w:t>っており、</w:t>
      </w:r>
      <w:r w:rsidRPr="00E164E0">
        <w:rPr>
          <w:rFonts w:ascii="游ゴシック" w:eastAsia="游ゴシック" w:hAnsi="游ゴシック" w:hint="eastAsia"/>
        </w:rPr>
        <w:t>それ以外は自給率が100％</w:t>
      </w:r>
      <w:r>
        <w:rPr>
          <w:rFonts w:ascii="游ゴシック" w:eastAsia="游ゴシック" w:hAnsi="游ゴシック" w:hint="eastAsia"/>
        </w:rPr>
        <w:t>付近もしくは</w:t>
      </w:r>
      <w:r w:rsidRPr="00E164E0">
        <w:rPr>
          <w:rFonts w:ascii="游ゴシック" w:eastAsia="游ゴシック" w:hAnsi="游ゴシック" w:hint="eastAsia"/>
        </w:rPr>
        <w:t>下回っている</w:t>
      </w:r>
      <w:r>
        <w:rPr>
          <w:rFonts w:ascii="游ゴシック" w:eastAsia="游ゴシック" w:hAnsi="游ゴシック" w:hint="eastAsia"/>
        </w:rPr>
        <w:t>ことが見て取れます。</w:t>
      </w:r>
    </w:p>
    <w:p w14:paraId="41206909" w14:textId="77777777" w:rsidR="00175F5D" w:rsidRPr="009C2876" w:rsidRDefault="00175F5D" w:rsidP="00175F5D">
      <w:pPr>
        <w:rPr>
          <w:rFonts w:ascii="游ゴシック" w:eastAsia="游ゴシック" w:hAnsi="游ゴシック"/>
        </w:rPr>
      </w:pPr>
    </w:p>
    <w:p w14:paraId="136A539E" w14:textId="77777777" w:rsidR="00175F5D" w:rsidRPr="009C2876" w:rsidRDefault="00175F5D" w:rsidP="00175F5D">
      <w:pPr>
        <w:widowControl/>
        <w:jc w:val="left"/>
        <w:rPr>
          <w:rFonts w:ascii="游ゴシック" w:eastAsia="游ゴシック" w:hAnsi="游ゴシック"/>
        </w:rPr>
      </w:pPr>
      <w:r w:rsidRPr="009C2876">
        <w:rPr>
          <w:rFonts w:ascii="游ゴシック" w:eastAsia="游ゴシック" w:hAnsi="游ゴシック"/>
        </w:rPr>
        <w:br w:type="page"/>
      </w:r>
    </w:p>
    <w:p w14:paraId="7116839A" w14:textId="77777777" w:rsidR="00175F5D" w:rsidRPr="009C2876" w:rsidRDefault="00175F5D" w:rsidP="00175F5D">
      <w:pPr>
        <w:pStyle w:val="3"/>
      </w:pPr>
      <w:bookmarkStart w:id="59" w:name="_Toc224588507"/>
      <w:bookmarkStart w:id="60" w:name="_Toc229734354"/>
      <w:r w:rsidRPr="009C2876">
        <w:rPr>
          <w:rFonts w:hint="eastAsia"/>
        </w:rPr>
        <w:lastRenderedPageBreak/>
        <w:t xml:space="preserve">３　</w:t>
      </w:r>
      <w:r>
        <w:rPr>
          <w:rFonts w:hint="eastAsia"/>
        </w:rPr>
        <w:t>おわりに</w:t>
      </w:r>
      <w:bookmarkEnd w:id="59"/>
      <w:bookmarkEnd w:id="60"/>
    </w:p>
    <w:p w14:paraId="07C3956C" w14:textId="77777777" w:rsidR="00175F5D" w:rsidRPr="00B20F85" w:rsidRDefault="00175F5D" w:rsidP="00175F5D">
      <w:pPr>
        <w:ind w:firstLineChars="100" w:firstLine="200"/>
        <w:rPr>
          <w:rFonts w:ascii="游ゴシック" w:eastAsia="游ゴシック" w:hAnsi="游ゴシック"/>
        </w:rPr>
      </w:pPr>
      <w:r w:rsidRPr="00B20F85">
        <w:rPr>
          <w:rFonts w:ascii="游ゴシック" w:eastAsia="游ゴシック" w:hAnsi="游ゴシック" w:hint="eastAsia"/>
        </w:rPr>
        <w:t>本章では、スカイラインチャートを用いた地域別の産業構造比較を行いま</w:t>
      </w:r>
      <w:r>
        <w:rPr>
          <w:rFonts w:ascii="游ゴシック" w:eastAsia="游ゴシック" w:hAnsi="游ゴシック" w:hint="eastAsia"/>
        </w:rPr>
        <w:t>した</w:t>
      </w:r>
      <w:r w:rsidRPr="00B20F85">
        <w:rPr>
          <w:rFonts w:ascii="游ゴシック" w:eastAsia="游ゴシック" w:hAnsi="游ゴシック" w:hint="eastAsia"/>
        </w:rPr>
        <w:t>。</w:t>
      </w:r>
      <w:r>
        <w:rPr>
          <w:rFonts w:ascii="游ゴシック" w:eastAsia="游ゴシック" w:hAnsi="游ゴシック" w:hint="eastAsia"/>
        </w:rPr>
        <w:t>その結果、今回取り上げた大阪府と３道県（神奈川県、愛知県、北海道）では、以下のような違いが観察されました。</w:t>
      </w:r>
    </w:p>
    <w:p w14:paraId="7548080E" w14:textId="77777777" w:rsidR="00175F5D" w:rsidRPr="00B20F85" w:rsidRDefault="00175F5D" w:rsidP="00175F5D">
      <w:pPr>
        <w:rPr>
          <w:rFonts w:ascii="游ゴシック" w:eastAsia="游ゴシック" w:hAnsi="游ゴシック" w:cstheme="minorEastAsia"/>
        </w:rPr>
      </w:pPr>
    </w:p>
    <w:p w14:paraId="6769E749" w14:textId="4284AC89" w:rsidR="00175F5D" w:rsidRDefault="00175F5D" w:rsidP="00175F5D">
      <w:pPr>
        <w:pStyle w:val="af8"/>
        <w:widowControl/>
        <w:numPr>
          <w:ilvl w:val="0"/>
          <w:numId w:val="6"/>
        </w:numPr>
        <w:rPr>
          <w:rFonts w:ascii="游ゴシック" w:eastAsia="游ゴシック" w:hAnsi="游ゴシック"/>
        </w:rPr>
      </w:pPr>
      <w:r>
        <w:rPr>
          <w:rFonts w:ascii="游ゴシック" w:eastAsia="游ゴシック" w:hAnsi="游ゴシック" w:hint="eastAsia"/>
        </w:rPr>
        <w:t>第１次産業：</w:t>
      </w:r>
      <w:r>
        <w:rPr>
          <w:rFonts w:ascii="游ゴシック" w:eastAsia="游ゴシック" w:hAnsi="游ゴシック"/>
        </w:rPr>
        <w:br/>
      </w:r>
      <w:r w:rsidR="003150C7">
        <w:rPr>
          <w:rFonts w:ascii="游ゴシック" w:eastAsia="游ゴシック" w:hAnsi="游ゴシック" w:hint="eastAsia"/>
        </w:rPr>
        <w:t xml:space="preserve">　</w:t>
      </w:r>
      <w:r w:rsidRPr="004448FC">
        <w:rPr>
          <w:rFonts w:ascii="游ゴシック" w:eastAsia="游ゴシック" w:hAnsi="游ゴシック" w:hint="eastAsia"/>
        </w:rPr>
        <w:t>第</w:t>
      </w:r>
      <w:r>
        <w:rPr>
          <w:rFonts w:ascii="游ゴシック" w:eastAsia="游ゴシック" w:hAnsi="游ゴシック" w:hint="eastAsia"/>
        </w:rPr>
        <w:t>１</w:t>
      </w:r>
      <w:r w:rsidRPr="004448FC">
        <w:rPr>
          <w:rFonts w:ascii="游ゴシック" w:eastAsia="游ゴシック" w:hAnsi="游ゴシック" w:hint="eastAsia"/>
        </w:rPr>
        <w:t>次産業である農林漁業は、大阪府、神奈川県、愛知県では、域内需要をほとんど域内生産で</w:t>
      </w:r>
      <w:r>
        <w:rPr>
          <w:rFonts w:ascii="游ゴシック" w:eastAsia="游ゴシック" w:hAnsi="游ゴシック" w:hint="eastAsia"/>
        </w:rPr>
        <w:t>まかなえず</w:t>
      </w:r>
      <w:r w:rsidRPr="004448FC">
        <w:rPr>
          <w:rFonts w:ascii="游ゴシック" w:eastAsia="游ゴシック" w:hAnsi="游ゴシック" w:hint="eastAsia"/>
        </w:rPr>
        <w:t>、輸移入に大きく依存する形となっています。</w:t>
      </w:r>
      <w:r>
        <w:rPr>
          <w:rFonts w:ascii="游ゴシック" w:eastAsia="游ゴシック" w:hAnsi="游ゴシック"/>
        </w:rPr>
        <w:br/>
      </w:r>
      <w:r w:rsidR="003150C7">
        <w:rPr>
          <w:rFonts w:ascii="游ゴシック" w:eastAsia="游ゴシック" w:hAnsi="游ゴシック" w:hint="eastAsia"/>
        </w:rPr>
        <w:t xml:space="preserve">　</w:t>
      </w:r>
      <w:r w:rsidRPr="004448FC">
        <w:rPr>
          <w:rFonts w:ascii="游ゴシック" w:eastAsia="游ゴシック" w:hAnsi="游ゴシック" w:hint="eastAsia"/>
        </w:rPr>
        <w:t>一方で北海道は、域内需要を域内生産でまかなっ</w:t>
      </w:r>
      <w:r w:rsidR="003150C7">
        <w:rPr>
          <w:rFonts w:ascii="游ゴシック" w:eastAsia="游ゴシック" w:hAnsi="游ゴシック" w:hint="eastAsia"/>
        </w:rPr>
        <w:t>たうえ</w:t>
      </w:r>
      <w:r w:rsidRPr="004448FC">
        <w:rPr>
          <w:rFonts w:ascii="游ゴシック" w:eastAsia="游ゴシック" w:hAnsi="游ゴシック" w:hint="eastAsia"/>
        </w:rPr>
        <w:t>、輸移出</w:t>
      </w:r>
      <w:r w:rsidR="003150C7">
        <w:rPr>
          <w:rFonts w:ascii="游ゴシック" w:eastAsia="游ゴシック" w:hAnsi="游ゴシック" w:hint="eastAsia"/>
        </w:rPr>
        <w:t>も行われていること</w:t>
      </w:r>
      <w:r>
        <w:rPr>
          <w:rFonts w:ascii="游ゴシック" w:eastAsia="游ゴシック" w:hAnsi="游ゴシック" w:hint="eastAsia"/>
        </w:rPr>
        <w:t>から</w:t>
      </w:r>
      <w:r w:rsidRPr="004448FC">
        <w:rPr>
          <w:rFonts w:ascii="游ゴシック" w:eastAsia="游ゴシック" w:hAnsi="游ゴシック" w:hint="eastAsia"/>
        </w:rPr>
        <w:t>、第</w:t>
      </w:r>
      <w:r w:rsidR="003B48C4">
        <w:rPr>
          <w:rFonts w:ascii="游ゴシック" w:eastAsia="游ゴシック" w:hAnsi="游ゴシック" w:hint="eastAsia"/>
        </w:rPr>
        <w:t>１</w:t>
      </w:r>
      <w:r w:rsidRPr="004448FC">
        <w:rPr>
          <w:rFonts w:ascii="游ゴシック" w:eastAsia="游ゴシック" w:hAnsi="游ゴシック" w:hint="eastAsia"/>
        </w:rPr>
        <w:t>次産業は北海道</w:t>
      </w:r>
      <w:r>
        <w:rPr>
          <w:rFonts w:ascii="游ゴシック" w:eastAsia="游ゴシック" w:hAnsi="游ゴシック" w:hint="eastAsia"/>
        </w:rPr>
        <w:t>で強みを持っていることが伺えます。</w:t>
      </w:r>
    </w:p>
    <w:p w14:paraId="64DAD26E" w14:textId="77777777" w:rsidR="00175F5D" w:rsidRDefault="00175F5D" w:rsidP="00175F5D">
      <w:pPr>
        <w:ind w:leftChars="100" w:left="200" w:firstLineChars="100" w:firstLine="200"/>
        <w:rPr>
          <w:rFonts w:ascii="游ゴシック" w:eastAsia="游ゴシック" w:hAnsi="游ゴシック"/>
        </w:rPr>
      </w:pPr>
    </w:p>
    <w:p w14:paraId="39C7A9EA" w14:textId="76DBEBC4" w:rsidR="00175F5D" w:rsidRPr="004448FC" w:rsidRDefault="00175F5D" w:rsidP="00175F5D">
      <w:pPr>
        <w:pStyle w:val="af8"/>
        <w:widowControl/>
        <w:numPr>
          <w:ilvl w:val="0"/>
          <w:numId w:val="6"/>
        </w:numPr>
        <w:rPr>
          <w:rFonts w:ascii="游ゴシック" w:eastAsia="游ゴシック" w:hAnsi="游ゴシック"/>
        </w:rPr>
      </w:pPr>
      <w:r w:rsidRPr="004448FC">
        <w:rPr>
          <w:rFonts w:ascii="游ゴシック" w:eastAsia="游ゴシック" w:hAnsi="游ゴシック" w:hint="eastAsia"/>
        </w:rPr>
        <w:t>第</w:t>
      </w:r>
      <w:r>
        <w:rPr>
          <w:rFonts w:ascii="游ゴシック" w:eastAsia="游ゴシック" w:hAnsi="游ゴシック" w:hint="eastAsia"/>
        </w:rPr>
        <w:t>２</w:t>
      </w:r>
      <w:r w:rsidRPr="004448FC">
        <w:rPr>
          <w:rFonts w:ascii="游ゴシック" w:eastAsia="游ゴシック" w:hAnsi="游ゴシック" w:hint="eastAsia"/>
        </w:rPr>
        <w:t>次産業：</w:t>
      </w:r>
      <w:r w:rsidRPr="004448FC">
        <w:rPr>
          <w:rFonts w:ascii="游ゴシック" w:eastAsia="游ゴシック" w:hAnsi="游ゴシック"/>
        </w:rPr>
        <w:br/>
      </w:r>
      <w:r w:rsidR="003150C7">
        <w:rPr>
          <w:rFonts w:ascii="游ゴシック" w:eastAsia="游ゴシック" w:hAnsi="游ゴシック" w:hint="eastAsia"/>
        </w:rPr>
        <w:t xml:space="preserve">　</w:t>
      </w:r>
      <w:r w:rsidRPr="004448FC">
        <w:rPr>
          <w:rFonts w:ascii="游ゴシック" w:eastAsia="游ゴシック" w:hAnsi="游ゴシック" w:hint="eastAsia"/>
        </w:rPr>
        <w:t>第</w:t>
      </w:r>
      <w:r>
        <w:rPr>
          <w:rFonts w:ascii="游ゴシック" w:eastAsia="游ゴシック" w:hAnsi="游ゴシック" w:hint="eastAsia"/>
        </w:rPr>
        <w:t>２</w:t>
      </w:r>
      <w:r w:rsidRPr="004448FC">
        <w:rPr>
          <w:rFonts w:ascii="游ゴシック" w:eastAsia="游ゴシック" w:hAnsi="游ゴシック" w:hint="eastAsia"/>
        </w:rPr>
        <w:t>次産業は、大阪府、神奈川県は自給率の高い産業に違いはありますが、全体的には似た産業構造・規模となっています。</w:t>
      </w:r>
      <w:r>
        <w:rPr>
          <w:rFonts w:ascii="游ゴシック" w:eastAsia="游ゴシック" w:hAnsi="游ゴシック"/>
        </w:rPr>
        <w:br/>
      </w:r>
      <w:r w:rsidR="003150C7">
        <w:rPr>
          <w:rFonts w:ascii="游ゴシック" w:eastAsia="游ゴシック" w:hAnsi="游ゴシック" w:hint="eastAsia"/>
        </w:rPr>
        <w:t xml:space="preserve">　</w:t>
      </w:r>
      <w:r w:rsidRPr="004448FC">
        <w:rPr>
          <w:rFonts w:ascii="游ゴシック" w:eastAsia="游ゴシック" w:hAnsi="游ゴシック" w:hint="eastAsia"/>
        </w:rPr>
        <w:t>愛知県は自給率が100％を超え輸移出している産業が多い傾向にあり、大阪府などと比較すると製造業の生産活動が盛んに行われていることがわかります。</w:t>
      </w:r>
      <w:r>
        <w:rPr>
          <w:rFonts w:ascii="游ゴシック" w:eastAsia="游ゴシック" w:hAnsi="游ゴシック"/>
        </w:rPr>
        <w:br/>
      </w:r>
      <w:r w:rsidR="003150C7">
        <w:rPr>
          <w:rFonts w:ascii="游ゴシック" w:eastAsia="游ゴシック" w:hAnsi="游ゴシック" w:hint="eastAsia"/>
        </w:rPr>
        <w:t xml:space="preserve">　</w:t>
      </w:r>
      <w:r w:rsidRPr="004448FC">
        <w:rPr>
          <w:rFonts w:ascii="游ゴシック" w:eastAsia="游ゴシック" w:hAnsi="游ゴシック" w:hint="eastAsia"/>
        </w:rPr>
        <w:t>他方、北海道では農林漁業の強さから「飲食料品」</w:t>
      </w:r>
      <w:r w:rsidR="003150C7">
        <w:rPr>
          <w:rFonts w:ascii="游ゴシック" w:eastAsia="游ゴシック" w:hAnsi="游ゴシック" w:hint="eastAsia"/>
        </w:rPr>
        <w:t>は</w:t>
      </w:r>
      <w:r w:rsidRPr="004448FC">
        <w:rPr>
          <w:rFonts w:ascii="游ゴシック" w:eastAsia="游ゴシック" w:hAnsi="游ゴシック" w:hint="eastAsia"/>
        </w:rPr>
        <w:t>自給率100％を超えていますが、その他の製造業は</w:t>
      </w:r>
      <w:r w:rsidR="003150C7">
        <w:rPr>
          <w:rFonts w:ascii="游ゴシック" w:eastAsia="游ゴシック" w:hAnsi="游ゴシック" w:hint="eastAsia"/>
        </w:rPr>
        <w:t>ほとんど</w:t>
      </w:r>
      <w:r w:rsidRPr="004448FC">
        <w:rPr>
          <w:rFonts w:ascii="游ゴシック" w:eastAsia="游ゴシック" w:hAnsi="游ゴシック" w:hint="eastAsia"/>
        </w:rPr>
        <w:t>輸移入に依存している形となっています。</w:t>
      </w:r>
      <w:r>
        <w:rPr>
          <w:rFonts w:ascii="游ゴシック" w:eastAsia="游ゴシック" w:hAnsi="游ゴシック"/>
        </w:rPr>
        <w:br/>
      </w:r>
      <w:r w:rsidR="003150C7">
        <w:rPr>
          <w:rFonts w:ascii="游ゴシック" w:eastAsia="游ゴシック" w:hAnsi="游ゴシック" w:hint="eastAsia"/>
        </w:rPr>
        <w:t xml:space="preserve">　</w:t>
      </w:r>
      <w:r w:rsidRPr="004448FC">
        <w:rPr>
          <w:rFonts w:ascii="游ゴシック" w:eastAsia="游ゴシック" w:hAnsi="游ゴシック" w:hint="eastAsia"/>
        </w:rPr>
        <w:t>その</w:t>
      </w:r>
      <w:r>
        <w:rPr>
          <w:rFonts w:ascii="游ゴシック" w:eastAsia="游ゴシック" w:hAnsi="游ゴシック" w:hint="eastAsia"/>
        </w:rPr>
        <w:t>他</w:t>
      </w:r>
      <w:r w:rsidRPr="004448FC">
        <w:rPr>
          <w:rFonts w:ascii="游ゴシック" w:eastAsia="游ゴシック" w:hAnsi="游ゴシック" w:hint="eastAsia"/>
        </w:rPr>
        <w:t>、愛知県では自動車産業が関連する「輸送機械」の自給率、輸移出率が飛びぬけて高いなど、地域毎の製造業の特徴が</w:t>
      </w:r>
      <w:r>
        <w:rPr>
          <w:rFonts w:ascii="游ゴシック" w:eastAsia="游ゴシック" w:hAnsi="游ゴシック" w:hint="eastAsia"/>
        </w:rPr>
        <w:t>分かります</w:t>
      </w:r>
      <w:r w:rsidRPr="004448FC">
        <w:rPr>
          <w:rFonts w:ascii="游ゴシック" w:eastAsia="游ゴシック" w:hAnsi="游ゴシック" w:hint="eastAsia"/>
        </w:rPr>
        <w:t>。</w:t>
      </w:r>
    </w:p>
    <w:p w14:paraId="3BCE5BB0" w14:textId="77777777" w:rsidR="00175F5D" w:rsidRPr="004448FC" w:rsidRDefault="00175F5D" w:rsidP="00175F5D">
      <w:pPr>
        <w:rPr>
          <w:rFonts w:ascii="游ゴシック" w:eastAsia="游ゴシック" w:hAnsi="游ゴシック" w:cstheme="minorEastAsia"/>
        </w:rPr>
      </w:pPr>
    </w:p>
    <w:p w14:paraId="76A03511" w14:textId="548885EA" w:rsidR="00175F5D" w:rsidRPr="004448FC" w:rsidRDefault="00175F5D" w:rsidP="00175F5D">
      <w:pPr>
        <w:pStyle w:val="af8"/>
        <w:widowControl/>
        <w:numPr>
          <w:ilvl w:val="0"/>
          <w:numId w:val="6"/>
        </w:numPr>
        <w:rPr>
          <w:rFonts w:ascii="游ゴシック" w:eastAsia="游ゴシック" w:hAnsi="游ゴシック"/>
        </w:rPr>
      </w:pPr>
      <w:r w:rsidRPr="004448FC">
        <w:rPr>
          <w:rFonts w:ascii="游ゴシック" w:eastAsia="游ゴシック" w:hAnsi="游ゴシック" w:hint="eastAsia"/>
        </w:rPr>
        <w:t>第</w:t>
      </w:r>
      <w:r>
        <w:rPr>
          <w:rFonts w:ascii="游ゴシック" w:eastAsia="游ゴシック" w:hAnsi="游ゴシック" w:hint="eastAsia"/>
        </w:rPr>
        <w:t>３</w:t>
      </w:r>
      <w:r w:rsidRPr="004448FC">
        <w:rPr>
          <w:rFonts w:ascii="游ゴシック" w:eastAsia="游ゴシック" w:hAnsi="游ゴシック" w:hint="eastAsia"/>
        </w:rPr>
        <w:t>次産業：</w:t>
      </w:r>
      <w:r w:rsidRPr="004448FC">
        <w:rPr>
          <w:rFonts w:ascii="游ゴシック" w:eastAsia="游ゴシック" w:hAnsi="游ゴシック"/>
        </w:rPr>
        <w:br/>
      </w:r>
      <w:r w:rsidR="003150C7">
        <w:rPr>
          <w:rFonts w:ascii="游ゴシック" w:eastAsia="游ゴシック" w:hAnsi="游ゴシック" w:hint="eastAsia"/>
        </w:rPr>
        <w:t xml:space="preserve">　</w:t>
      </w:r>
      <w:r w:rsidRPr="004448FC">
        <w:rPr>
          <w:rFonts w:ascii="游ゴシック" w:eastAsia="游ゴシック" w:hAnsi="游ゴシック" w:hint="eastAsia"/>
        </w:rPr>
        <w:t>第</w:t>
      </w:r>
      <w:r>
        <w:rPr>
          <w:rFonts w:ascii="游ゴシック" w:eastAsia="游ゴシック" w:hAnsi="游ゴシック" w:hint="eastAsia"/>
        </w:rPr>
        <w:t>３</w:t>
      </w:r>
      <w:r w:rsidRPr="004448FC">
        <w:rPr>
          <w:rFonts w:ascii="游ゴシック" w:eastAsia="游ゴシック" w:hAnsi="游ゴシック" w:hint="eastAsia"/>
        </w:rPr>
        <w:t>次産業は、大阪府では、多くの部門で自給率が100％を超えており、他府県へサービスを輸移出していることから、</w:t>
      </w:r>
      <w:r>
        <w:rPr>
          <w:rFonts w:ascii="游ゴシック" w:eastAsia="游ゴシック" w:hAnsi="游ゴシック" w:hint="eastAsia"/>
        </w:rPr>
        <w:t>大阪府は第</w:t>
      </w:r>
      <w:r w:rsidR="003B48C4">
        <w:rPr>
          <w:rFonts w:ascii="游ゴシック" w:eastAsia="游ゴシック" w:hAnsi="游ゴシック" w:hint="eastAsia"/>
        </w:rPr>
        <w:t>３</w:t>
      </w:r>
      <w:r>
        <w:rPr>
          <w:rFonts w:ascii="游ゴシック" w:eastAsia="游ゴシック" w:hAnsi="游ゴシック" w:hint="eastAsia"/>
        </w:rPr>
        <w:t>次産業において強みを持っていること</w:t>
      </w:r>
      <w:r w:rsidRPr="004448FC">
        <w:rPr>
          <w:rFonts w:ascii="游ゴシック" w:eastAsia="游ゴシック" w:hAnsi="游ゴシック" w:hint="eastAsia"/>
        </w:rPr>
        <w:t>が伺えます。</w:t>
      </w:r>
      <w:r>
        <w:rPr>
          <w:rFonts w:ascii="游ゴシック" w:eastAsia="游ゴシック" w:hAnsi="游ゴシック"/>
        </w:rPr>
        <w:br/>
      </w:r>
      <w:r w:rsidR="003150C7">
        <w:rPr>
          <w:rFonts w:ascii="游ゴシック" w:eastAsia="游ゴシック" w:hAnsi="游ゴシック" w:hint="eastAsia"/>
        </w:rPr>
        <w:t xml:space="preserve">　</w:t>
      </w:r>
      <w:r w:rsidRPr="004448FC">
        <w:rPr>
          <w:rFonts w:ascii="游ゴシック" w:eastAsia="游ゴシック" w:hAnsi="游ゴシック" w:hint="eastAsia"/>
        </w:rPr>
        <w:t>一方で、他</w:t>
      </w:r>
      <w:r w:rsidR="003B48C4">
        <w:rPr>
          <w:rFonts w:ascii="游ゴシック" w:eastAsia="游ゴシック" w:hAnsi="游ゴシック" w:hint="eastAsia"/>
        </w:rPr>
        <w:t>の</w:t>
      </w:r>
      <w:r w:rsidRPr="004448FC">
        <w:rPr>
          <w:rFonts w:ascii="游ゴシック" w:eastAsia="游ゴシック" w:hAnsi="游ゴシック" w:hint="eastAsia"/>
        </w:rPr>
        <w:t>３</w:t>
      </w:r>
      <w:r>
        <w:rPr>
          <w:rFonts w:ascii="游ゴシック" w:eastAsia="游ゴシック" w:hAnsi="游ゴシック" w:hint="eastAsia"/>
        </w:rPr>
        <w:t>道</w:t>
      </w:r>
      <w:r w:rsidRPr="004448FC">
        <w:rPr>
          <w:rFonts w:ascii="游ゴシック" w:eastAsia="游ゴシック" w:hAnsi="游ゴシック" w:hint="eastAsia"/>
        </w:rPr>
        <w:t>県は多くの部門で自給率が100％付近もしくは下回っており、域内需要を</w:t>
      </w:r>
      <w:r w:rsidR="003B48C4">
        <w:rPr>
          <w:rFonts w:ascii="游ゴシック" w:eastAsia="游ゴシック" w:hAnsi="游ゴシック" w:hint="eastAsia"/>
        </w:rPr>
        <w:t>域内</w:t>
      </w:r>
      <w:r w:rsidRPr="004448FC">
        <w:rPr>
          <w:rFonts w:ascii="游ゴシック" w:eastAsia="游ゴシック" w:hAnsi="游ゴシック" w:hint="eastAsia"/>
        </w:rPr>
        <w:t>生産で</w:t>
      </w:r>
      <w:r>
        <w:rPr>
          <w:rFonts w:ascii="游ゴシック" w:eastAsia="游ゴシック" w:hAnsi="游ゴシック" w:hint="eastAsia"/>
        </w:rPr>
        <w:t>まかなえず</w:t>
      </w:r>
      <w:r w:rsidR="003150C7">
        <w:rPr>
          <w:rFonts w:ascii="游ゴシック" w:eastAsia="游ゴシック" w:hAnsi="游ゴシック" w:hint="eastAsia"/>
        </w:rPr>
        <w:t>ｍ</w:t>
      </w:r>
      <w:r w:rsidRPr="004448FC">
        <w:rPr>
          <w:rFonts w:ascii="游ゴシック" w:eastAsia="游ゴシック" w:hAnsi="游ゴシック" w:hint="eastAsia"/>
        </w:rPr>
        <w:t>輸移入に依存する形となっていることが</w:t>
      </w:r>
      <w:r>
        <w:rPr>
          <w:rFonts w:ascii="游ゴシック" w:eastAsia="游ゴシック" w:hAnsi="游ゴシック" w:hint="eastAsia"/>
        </w:rPr>
        <w:t>分かります</w:t>
      </w:r>
      <w:r w:rsidRPr="004448FC">
        <w:rPr>
          <w:rFonts w:ascii="游ゴシック" w:eastAsia="游ゴシック" w:hAnsi="游ゴシック" w:hint="eastAsia"/>
        </w:rPr>
        <w:t>。</w:t>
      </w:r>
    </w:p>
    <w:p w14:paraId="7B20CDF9" w14:textId="77777777" w:rsidR="00175F5D" w:rsidRPr="009C2876" w:rsidRDefault="00175F5D" w:rsidP="00175F5D">
      <w:pPr>
        <w:rPr>
          <w:rFonts w:ascii="游ゴシック" w:eastAsia="游ゴシック" w:hAnsi="游ゴシック"/>
        </w:rPr>
      </w:pPr>
    </w:p>
    <w:p w14:paraId="348AD2F4" w14:textId="14864990" w:rsidR="00175F5D" w:rsidRDefault="00175F5D" w:rsidP="00175F5D">
      <w:pPr>
        <w:ind w:firstLineChars="100" w:firstLine="200"/>
        <w:rPr>
          <w:rFonts w:ascii="游ゴシック" w:eastAsia="游ゴシック" w:hAnsi="游ゴシック"/>
        </w:rPr>
      </w:pPr>
      <w:r>
        <w:rPr>
          <w:rFonts w:ascii="游ゴシック" w:eastAsia="游ゴシック" w:hAnsi="游ゴシック" w:hint="eastAsia"/>
        </w:rPr>
        <w:t>以上のように、ス</w:t>
      </w:r>
      <w:r w:rsidRPr="009C2876">
        <w:rPr>
          <w:rFonts w:ascii="游ゴシック" w:eastAsia="游ゴシック" w:hAnsi="游ゴシック" w:hint="eastAsia"/>
        </w:rPr>
        <w:t>カイラインチャートを用いることで</w:t>
      </w:r>
      <w:r>
        <w:rPr>
          <w:rFonts w:ascii="游ゴシック" w:eastAsia="游ゴシック" w:hAnsi="游ゴシック" w:hint="eastAsia"/>
        </w:rPr>
        <w:t>、</w:t>
      </w:r>
      <w:r w:rsidRPr="009C2876">
        <w:rPr>
          <w:rFonts w:ascii="游ゴシック" w:eastAsia="游ゴシック" w:hAnsi="游ゴシック" w:hint="eastAsia"/>
        </w:rPr>
        <w:t>当該地域の</w:t>
      </w:r>
      <w:r>
        <w:rPr>
          <w:rFonts w:ascii="游ゴシック" w:eastAsia="游ゴシック" w:hAnsi="游ゴシック" w:hint="eastAsia"/>
        </w:rPr>
        <w:t>ある産業が、</w:t>
      </w:r>
      <w:r w:rsidR="003150C7">
        <w:rPr>
          <w:rFonts w:ascii="游ゴシック" w:eastAsia="游ゴシック" w:hAnsi="游ゴシック" w:hint="eastAsia"/>
        </w:rPr>
        <w:t>域内</w:t>
      </w:r>
      <w:r w:rsidRPr="009C2876">
        <w:rPr>
          <w:rFonts w:ascii="游ゴシック" w:eastAsia="游ゴシック" w:hAnsi="游ゴシック" w:hint="eastAsia"/>
        </w:rPr>
        <w:t>需要を満たすために、域内でどの程度の⽣産</w:t>
      </w:r>
      <w:r>
        <w:rPr>
          <w:rFonts w:ascii="游ゴシック" w:eastAsia="游ゴシック" w:hAnsi="游ゴシック" w:hint="eastAsia"/>
        </w:rPr>
        <w:t>を行っているのか</w:t>
      </w:r>
      <w:r w:rsidRPr="009C2876">
        <w:rPr>
          <w:rFonts w:ascii="游ゴシック" w:eastAsia="游ゴシック" w:hAnsi="游ゴシック" w:hint="eastAsia"/>
        </w:rPr>
        <w:t>、他⽅移輸⼊に依存しているか、そしてどの程度移輸出されているか、</w:t>
      </w:r>
      <w:r>
        <w:rPr>
          <w:rFonts w:ascii="游ゴシック" w:eastAsia="游ゴシック" w:hAnsi="游ゴシック" w:hint="eastAsia"/>
        </w:rPr>
        <w:t>地域別・</w:t>
      </w:r>
      <w:r w:rsidRPr="009C2876">
        <w:rPr>
          <w:rFonts w:ascii="游ゴシック" w:eastAsia="游ゴシック" w:hAnsi="游ゴシック" w:hint="eastAsia"/>
        </w:rPr>
        <w:t>産業部⾨別の</w:t>
      </w:r>
      <w:r>
        <w:rPr>
          <w:rFonts w:ascii="游ゴシック" w:eastAsia="游ゴシック" w:hAnsi="游ゴシック" w:hint="eastAsia"/>
        </w:rPr>
        <w:t>産業構造を比較</w:t>
      </w:r>
      <w:r w:rsidRPr="009C2876">
        <w:rPr>
          <w:rFonts w:ascii="游ゴシック" w:eastAsia="游ゴシック" w:hAnsi="游ゴシック" w:hint="eastAsia"/>
        </w:rPr>
        <w:t>観察することができます。</w:t>
      </w:r>
    </w:p>
    <w:p w14:paraId="4CCB9A1B" w14:textId="77777777" w:rsidR="00175F5D" w:rsidRDefault="00175F5D" w:rsidP="00175F5D">
      <w:pPr>
        <w:rPr>
          <w:rFonts w:ascii="游ゴシック" w:eastAsia="游ゴシック" w:hAnsi="游ゴシック"/>
        </w:rPr>
      </w:pPr>
    </w:p>
    <w:p w14:paraId="39E3D1E1" w14:textId="77777777" w:rsidR="00175F5D" w:rsidRDefault="00175F5D" w:rsidP="00175F5D">
      <w:pPr>
        <w:ind w:firstLineChars="100" w:firstLine="200"/>
        <w:rPr>
          <w:rFonts w:ascii="游ゴシック" w:eastAsia="游ゴシック" w:hAnsi="游ゴシック"/>
        </w:rPr>
      </w:pPr>
      <w:r>
        <w:rPr>
          <w:rFonts w:ascii="游ゴシック" w:eastAsia="游ゴシック" w:hAnsi="游ゴシック" w:hint="eastAsia"/>
        </w:rPr>
        <w:t>また、</w:t>
      </w:r>
      <w:r w:rsidRPr="009C2876">
        <w:rPr>
          <w:rFonts w:ascii="游ゴシック" w:eastAsia="游ゴシック" w:hAnsi="游ゴシック" w:hint="eastAsia"/>
        </w:rPr>
        <w:t>その他の分析方法として、【平成23年（2011年）大阪府産業連関表（基本表）報告書別冊　分析利用編　第３章】に記載しているように、スカイラインチャートを用いて産業構造の経年変化を観察することも可能です。</w:t>
      </w:r>
    </w:p>
    <w:p w14:paraId="73F776EF" w14:textId="77777777" w:rsidR="00175F5D" w:rsidRDefault="00175F5D" w:rsidP="00175F5D">
      <w:pPr>
        <w:ind w:firstLineChars="100" w:firstLine="200"/>
        <w:rPr>
          <w:rFonts w:ascii="游ゴシック" w:eastAsia="游ゴシック" w:hAnsi="游ゴシック"/>
        </w:rPr>
      </w:pPr>
    </w:p>
    <w:p w14:paraId="779A92A0" w14:textId="5113AE32" w:rsidR="00175F5D" w:rsidRDefault="00175F5D" w:rsidP="00175F5D">
      <w:pPr>
        <w:ind w:firstLineChars="100" w:firstLine="200"/>
        <w:rPr>
          <w:rFonts w:ascii="游ゴシック" w:eastAsia="游ゴシック" w:hAnsi="游ゴシック"/>
        </w:rPr>
      </w:pPr>
      <w:r>
        <w:rPr>
          <w:rFonts w:ascii="游ゴシック" w:eastAsia="游ゴシック" w:hAnsi="游ゴシック" w:hint="eastAsia"/>
        </w:rPr>
        <w:t>地域間の比較や経年変化を把握するための手法として、スカイラインチャートをご活用いただければ幸いです。</w:t>
      </w:r>
    </w:p>
    <w:p w14:paraId="7B0E95DE" w14:textId="79986074" w:rsidR="00175F5D" w:rsidRDefault="00175F5D" w:rsidP="00175F5D">
      <w:pPr>
        <w:ind w:firstLineChars="100" w:firstLine="200"/>
        <w:rPr>
          <w:rFonts w:ascii="游ゴシック" w:eastAsia="游ゴシック" w:hAnsi="游ゴシック"/>
        </w:rPr>
      </w:pPr>
    </w:p>
    <w:p w14:paraId="65B93740" w14:textId="0D898EDC" w:rsidR="00175F5D" w:rsidRDefault="00175F5D" w:rsidP="00175F5D">
      <w:pPr>
        <w:ind w:firstLineChars="100" w:firstLine="200"/>
        <w:rPr>
          <w:rFonts w:ascii="游ゴシック" w:eastAsia="游ゴシック" w:hAnsi="游ゴシック"/>
        </w:rPr>
      </w:pPr>
    </w:p>
    <w:p w14:paraId="713A4404" w14:textId="63505333" w:rsidR="00175F5D" w:rsidRDefault="00175F5D" w:rsidP="00175F5D">
      <w:pPr>
        <w:ind w:firstLineChars="100" w:firstLine="200"/>
        <w:rPr>
          <w:rFonts w:ascii="游ゴシック" w:eastAsia="游ゴシック" w:hAnsi="游ゴシック"/>
        </w:rPr>
      </w:pPr>
    </w:p>
    <w:p w14:paraId="1B94AE36" w14:textId="77777777" w:rsidR="00175F5D" w:rsidRDefault="00175F5D" w:rsidP="00175F5D">
      <w:pPr>
        <w:ind w:firstLineChars="100" w:firstLine="200"/>
        <w:rPr>
          <w:rFonts w:ascii="游ゴシック" w:eastAsia="游ゴシック" w:hAnsi="游ゴシック"/>
        </w:rPr>
      </w:pPr>
    </w:p>
    <w:p w14:paraId="7FF8023A" w14:textId="77777777" w:rsidR="00175F5D" w:rsidRPr="002B2860" w:rsidRDefault="00175F5D" w:rsidP="00175F5D">
      <w:pPr>
        <w:widowControl/>
        <w:jc w:val="left"/>
        <w:rPr>
          <w:rFonts w:ascii="游ゴシック" w:eastAsia="游ゴシック" w:hAnsi="游ゴシック"/>
        </w:rPr>
      </w:pPr>
    </w:p>
    <w:p w14:paraId="2CF52A4F" w14:textId="3938D198" w:rsidR="0007401A" w:rsidRPr="00DE51F9" w:rsidRDefault="0007401A" w:rsidP="00DE51F9">
      <w:pPr>
        <w:pStyle w:val="2"/>
        <w:rPr>
          <w:sz w:val="28"/>
        </w:rPr>
      </w:pPr>
      <w:bookmarkStart w:id="61" w:name="_Toc229734355"/>
      <w:r w:rsidRPr="0007401A">
        <w:rPr>
          <w:rFonts w:hint="eastAsia"/>
          <w:sz w:val="28"/>
        </w:rPr>
        <w:lastRenderedPageBreak/>
        <w:t>第</w:t>
      </w:r>
      <w:r w:rsidR="00DE51F9" w:rsidRPr="00DE51F9">
        <w:rPr>
          <w:rFonts w:hint="eastAsia"/>
          <w:sz w:val="28"/>
        </w:rPr>
        <w:t>４</w:t>
      </w:r>
      <w:r w:rsidRPr="0007401A">
        <w:rPr>
          <w:rFonts w:hint="eastAsia"/>
          <w:sz w:val="28"/>
        </w:rPr>
        <w:t>章　地域経済分析</w:t>
      </w:r>
      <w:bookmarkEnd w:id="54"/>
      <w:bookmarkEnd w:id="61"/>
    </w:p>
    <w:tbl>
      <w:tblPr>
        <w:tblStyle w:val="29"/>
        <w:tblW w:w="0" w:type="auto"/>
        <w:tblInd w:w="0" w:type="dxa"/>
        <w:tblLook w:val="04A0" w:firstRow="1" w:lastRow="0" w:firstColumn="1" w:lastColumn="0" w:noHBand="0" w:noVBand="1"/>
      </w:tblPr>
      <w:tblGrid>
        <w:gridCol w:w="10194"/>
      </w:tblGrid>
      <w:tr w:rsidR="00175F5D" w:rsidRPr="0007401A" w14:paraId="66C4C1C9" w14:textId="77777777" w:rsidTr="0080406D">
        <w:tc>
          <w:tcPr>
            <w:tcW w:w="10194" w:type="dxa"/>
            <w:tcBorders>
              <w:top w:val="single" w:sz="4" w:space="0" w:color="auto"/>
              <w:left w:val="single" w:sz="4" w:space="0" w:color="auto"/>
              <w:bottom w:val="single" w:sz="4" w:space="0" w:color="auto"/>
              <w:right w:val="single" w:sz="4" w:space="0" w:color="auto"/>
            </w:tcBorders>
            <w:hideMark/>
          </w:tcPr>
          <w:p w14:paraId="5201FE54" w14:textId="77777777" w:rsidR="00175F5D" w:rsidRPr="0007401A" w:rsidRDefault="00175F5D" w:rsidP="0080406D">
            <w:pPr>
              <w:widowControl/>
              <w:rPr>
                <w:rFonts w:ascii="游ゴシック" w:eastAsia="游ゴシック" w:hAnsi="游ゴシック"/>
                <w:b/>
              </w:rPr>
            </w:pPr>
            <w:r w:rsidRPr="00175F5D">
              <w:rPr>
                <w:rFonts w:ascii="游ゴシック" w:eastAsia="游ゴシック" w:hAnsi="游ゴシック" w:hint="eastAsia"/>
                <w:b/>
                <w:spacing w:val="100"/>
                <w:fitText w:val="600" w:id="-474256632"/>
              </w:rPr>
              <w:t>要</w:t>
            </w:r>
            <w:r w:rsidRPr="00175F5D">
              <w:rPr>
                <w:rFonts w:ascii="游ゴシック" w:eastAsia="游ゴシック" w:hAnsi="游ゴシック" w:hint="eastAsia"/>
                <w:b/>
                <w:fitText w:val="600" w:id="-474256632"/>
              </w:rPr>
              <w:t>約</w:t>
            </w:r>
          </w:p>
          <w:p w14:paraId="3186ADD0" w14:textId="77777777" w:rsidR="00175F5D" w:rsidRPr="00637A14" w:rsidRDefault="00175F5D" w:rsidP="0080406D">
            <w:pPr>
              <w:widowControl/>
              <w:numPr>
                <w:ilvl w:val="0"/>
                <w:numId w:val="4"/>
              </w:numPr>
              <w:ind w:left="426"/>
              <w:contextualSpacing/>
              <w:rPr>
                <w:rFonts w:ascii="游ゴシック" w:eastAsia="游ゴシック" w:hAnsi="游ゴシック" w:cs="游明朝"/>
              </w:rPr>
            </w:pPr>
            <w:r w:rsidRPr="00637A14">
              <w:rPr>
                <w:rFonts w:ascii="游ゴシック" w:eastAsia="游ゴシック" w:hAnsi="游ゴシック" w:cs="游明朝" w:hint="eastAsia"/>
              </w:rPr>
              <w:t>本章では、地域経済分析の一例</w:t>
            </w:r>
            <w:r>
              <w:rPr>
                <w:rFonts w:ascii="游ゴシック" w:eastAsia="游ゴシック" w:hAnsi="游ゴシック" w:cs="游明朝" w:hint="eastAsia"/>
              </w:rPr>
              <w:t>として</w:t>
            </w:r>
            <w:r w:rsidRPr="00637A14">
              <w:rPr>
                <w:rFonts w:ascii="游ゴシック" w:eastAsia="游ゴシック" w:hAnsi="游ゴシック" w:cs="游明朝" w:hint="eastAsia"/>
              </w:rPr>
              <w:t>、大阪府にとって「強みとなり得る産業」を分析</w:t>
            </w:r>
            <w:r>
              <w:rPr>
                <w:rFonts w:ascii="游ゴシック" w:eastAsia="游ゴシック" w:hAnsi="游ゴシック" w:cs="游明朝" w:hint="eastAsia"/>
              </w:rPr>
              <w:t>しました</w:t>
            </w:r>
            <w:r w:rsidRPr="00637A14">
              <w:rPr>
                <w:rFonts w:ascii="游ゴシック" w:eastAsia="游ゴシック" w:hAnsi="游ゴシック" w:cs="游明朝" w:hint="eastAsia"/>
              </w:rPr>
              <w:t>。</w:t>
            </w:r>
          </w:p>
          <w:p w14:paraId="16C6E17A" w14:textId="77777777" w:rsidR="00175F5D" w:rsidRPr="0007401A" w:rsidRDefault="00175F5D" w:rsidP="0080406D">
            <w:pPr>
              <w:widowControl/>
              <w:numPr>
                <w:ilvl w:val="0"/>
                <w:numId w:val="4"/>
              </w:numPr>
              <w:ind w:left="426"/>
              <w:contextualSpacing/>
              <w:rPr>
                <w:rFonts w:ascii="游明朝" w:eastAsia="游明朝" w:hAnsi="游明朝" w:cs="游明朝"/>
              </w:rPr>
            </w:pPr>
            <w:r w:rsidRPr="00637A14">
              <w:rPr>
                <w:rFonts w:ascii="游ゴシック" w:eastAsia="游ゴシック" w:hAnsi="游ゴシック" w:cs="游明朝" w:hint="eastAsia"/>
              </w:rPr>
              <w:t>分析の結果</w:t>
            </w:r>
            <w:r>
              <w:rPr>
                <w:rFonts w:ascii="游ゴシック" w:eastAsia="游ゴシック" w:hAnsi="游ゴシック" w:cs="游明朝" w:hint="eastAsia"/>
              </w:rPr>
              <w:t>、</w:t>
            </w:r>
            <w:r w:rsidRPr="00637A14">
              <w:rPr>
                <w:rFonts w:ascii="游ゴシック" w:eastAsia="游ゴシック" w:hAnsi="游ゴシック" w:cs="游明朝" w:hint="eastAsia"/>
              </w:rPr>
              <w:t>「商業」、「その他の対事業所サービス」、「医療」等が、大阪府にとって強みとなり得る産業</w:t>
            </w:r>
            <w:r>
              <w:rPr>
                <w:rFonts w:ascii="游ゴシック" w:eastAsia="游ゴシック" w:hAnsi="游ゴシック" w:cs="游明朝" w:hint="eastAsia"/>
              </w:rPr>
              <w:t>であることが分かりました</w:t>
            </w:r>
            <w:r w:rsidRPr="00637A14">
              <w:rPr>
                <w:rFonts w:ascii="游ゴシック" w:eastAsia="游ゴシック" w:hAnsi="游ゴシック" w:cs="游明朝" w:hint="eastAsia"/>
              </w:rPr>
              <w:t>。</w:t>
            </w:r>
          </w:p>
        </w:tc>
      </w:tr>
    </w:tbl>
    <w:p w14:paraId="254B2C44" w14:textId="77777777" w:rsidR="00175F5D" w:rsidRPr="0007401A" w:rsidRDefault="00175F5D" w:rsidP="00175F5D"/>
    <w:p w14:paraId="4FEDE3ED" w14:textId="77777777" w:rsidR="00175F5D" w:rsidRPr="00DE51F9" w:rsidRDefault="00175F5D" w:rsidP="00175F5D">
      <w:pPr>
        <w:pStyle w:val="3"/>
      </w:pPr>
      <w:bookmarkStart w:id="62" w:name="_Toc92445687"/>
      <w:bookmarkStart w:id="63" w:name="_Toc221783595"/>
      <w:bookmarkStart w:id="64" w:name="_Toc224588509"/>
      <w:bookmarkStart w:id="65" w:name="_Toc229734356"/>
      <w:r w:rsidRPr="0007401A">
        <w:rPr>
          <w:rFonts w:hint="eastAsia"/>
        </w:rPr>
        <w:t>１　産業連関表による地域経済分析のあらまし</w:t>
      </w:r>
      <w:bookmarkEnd w:id="62"/>
      <w:bookmarkEnd w:id="63"/>
      <w:bookmarkEnd w:id="64"/>
      <w:bookmarkEnd w:id="65"/>
    </w:p>
    <w:p w14:paraId="744DCFEA" w14:textId="77777777" w:rsidR="00175F5D" w:rsidRPr="0007401A" w:rsidRDefault="00175F5D" w:rsidP="00175F5D">
      <w:pPr>
        <w:ind w:leftChars="100" w:left="200" w:firstLineChars="100" w:firstLine="200"/>
        <w:rPr>
          <w:rFonts w:ascii="游ゴシック" w:eastAsia="游ゴシック" w:hAnsi="游ゴシック"/>
        </w:rPr>
      </w:pPr>
      <w:r w:rsidRPr="0007401A">
        <w:rPr>
          <w:rFonts w:ascii="游ゴシック" w:eastAsia="游ゴシック" w:hAnsi="游ゴシック" w:hint="eastAsia"/>
        </w:rPr>
        <w:t>産業連関表を用いた地域経済の分析方法は</w:t>
      </w:r>
      <w:r>
        <w:rPr>
          <w:rFonts w:ascii="游ゴシック" w:eastAsia="游ゴシック" w:hAnsi="游ゴシック" w:hint="eastAsia"/>
        </w:rPr>
        <w:t>、</w:t>
      </w:r>
      <w:r w:rsidRPr="0007401A">
        <w:rPr>
          <w:rFonts w:ascii="游ゴシック" w:eastAsia="游ゴシック" w:hAnsi="游ゴシック" w:hint="eastAsia"/>
        </w:rPr>
        <w:t>簡易なものから複雑なものまで多岐にわたります。</w:t>
      </w:r>
    </w:p>
    <w:p w14:paraId="682E3586" w14:textId="77777777" w:rsidR="00175F5D" w:rsidRPr="0007401A" w:rsidRDefault="00175F5D" w:rsidP="00175F5D">
      <w:pPr>
        <w:ind w:leftChars="100" w:left="200" w:firstLineChars="100" w:firstLine="200"/>
        <w:rPr>
          <w:rFonts w:ascii="游ゴシック" w:eastAsia="游ゴシック" w:hAnsi="游ゴシック"/>
        </w:rPr>
      </w:pPr>
      <w:r w:rsidRPr="0007401A">
        <w:rPr>
          <w:rFonts w:ascii="游ゴシック" w:eastAsia="游ゴシック" w:hAnsi="游ゴシック" w:hint="eastAsia"/>
        </w:rPr>
        <w:t>本章においては令和２年(2020年)大阪府産業連関表（108部門）から主に生産面からの分析</w:t>
      </w:r>
      <w:r w:rsidRPr="0007401A">
        <w:rPr>
          <w:rFonts w:ascii="游ゴシック" w:eastAsia="游ゴシック" w:hAnsi="游ゴシック"/>
          <w:vertAlign w:val="superscript"/>
        </w:rPr>
        <w:footnoteReference w:id="10"/>
      </w:r>
      <w:r w:rsidRPr="0007401A">
        <w:rPr>
          <w:rFonts w:ascii="游ゴシック" w:eastAsia="游ゴシック" w:hAnsi="游ゴシック"/>
          <w:vertAlign w:val="superscript"/>
        </w:rPr>
        <w:t>)</w:t>
      </w:r>
      <w:r w:rsidRPr="0007401A">
        <w:rPr>
          <w:rFonts w:ascii="游ゴシック" w:eastAsia="游ゴシック" w:hAnsi="游ゴシック" w:hint="eastAsia"/>
        </w:rPr>
        <w:t>を行い、大阪府の経済を概観した上で、大阪府にとって「強みとなり得る産業部門」を見つける分析を行います。</w:t>
      </w:r>
    </w:p>
    <w:p w14:paraId="4FC836B6" w14:textId="77777777" w:rsidR="00175F5D" w:rsidRPr="0007401A" w:rsidRDefault="00175F5D" w:rsidP="00175F5D">
      <w:pPr>
        <w:rPr>
          <w:rFonts w:ascii="游ゴシック" w:eastAsia="游ゴシック" w:hAnsi="游ゴシック"/>
        </w:rPr>
      </w:pPr>
    </w:p>
    <w:p w14:paraId="4EE7C693" w14:textId="77777777" w:rsidR="00175F5D" w:rsidRPr="0007401A" w:rsidRDefault="00175F5D" w:rsidP="00175F5D">
      <w:pPr>
        <w:ind w:leftChars="100" w:left="200" w:firstLineChars="100" w:firstLine="200"/>
        <w:rPr>
          <w:rFonts w:ascii="游ゴシック" w:eastAsia="游ゴシック" w:hAnsi="游ゴシック"/>
        </w:rPr>
      </w:pPr>
      <w:r w:rsidRPr="0007401A">
        <w:rPr>
          <w:rFonts w:ascii="游ゴシック" w:eastAsia="游ゴシック" w:hAnsi="游ゴシック" w:hint="eastAsia"/>
        </w:rPr>
        <w:t>生産面の分析に当たっては、全て大阪府産業連関表とその付帯表である雇用表を利用して行うことができます。</w:t>
      </w:r>
    </w:p>
    <w:p w14:paraId="2CB9C2CE" w14:textId="77777777" w:rsidR="00175F5D" w:rsidRPr="0007401A" w:rsidRDefault="00175F5D" w:rsidP="00175F5D">
      <w:pPr>
        <w:ind w:leftChars="100" w:left="200" w:firstLineChars="100" w:firstLine="200"/>
        <w:rPr>
          <w:rFonts w:ascii="游ゴシック" w:eastAsia="游ゴシック" w:hAnsi="游ゴシック"/>
        </w:rPr>
      </w:pPr>
      <w:r w:rsidRPr="0007401A">
        <w:rPr>
          <w:rFonts w:ascii="游ゴシック" w:eastAsia="游ゴシック" w:hAnsi="游ゴシック" w:hint="eastAsia"/>
        </w:rPr>
        <w:t>そこで、次の４つの特徴を持つ産業部門を大阪府にとって「強みとなり得る産業部門」と位置付け、分析することとします。</w:t>
      </w:r>
    </w:p>
    <w:p w14:paraId="6D7324A9" w14:textId="77777777" w:rsidR="00175F5D" w:rsidRPr="0007401A" w:rsidRDefault="00175F5D" w:rsidP="00175F5D">
      <w:pPr>
        <w:ind w:leftChars="100" w:left="200" w:firstLineChars="100" w:firstLine="200"/>
        <w:rPr>
          <w:rFonts w:ascii="游ゴシック" w:eastAsia="游ゴシック" w:hAnsi="游ゴシック"/>
        </w:rPr>
      </w:pPr>
    </w:p>
    <w:p w14:paraId="755260B3" w14:textId="66E5DAF5" w:rsidR="00175F5D" w:rsidRPr="0007401A" w:rsidRDefault="00175F5D" w:rsidP="00175F5D">
      <w:pPr>
        <w:ind w:leftChars="100" w:left="200"/>
        <w:jc w:val="left"/>
        <w:rPr>
          <w:rFonts w:ascii="游ゴシック" w:eastAsia="游ゴシック" w:hAnsi="游ゴシック"/>
          <w:b/>
          <w:bCs/>
        </w:rPr>
      </w:pPr>
      <w:r w:rsidRPr="0007401A">
        <w:rPr>
          <w:rFonts w:ascii="游ゴシック" w:eastAsia="游ゴシック" w:hAnsi="游ゴシック" w:hint="eastAsia"/>
          <w:b/>
          <w:bCs/>
        </w:rPr>
        <w:t>（１）府域で産業規模が大き</w:t>
      </w:r>
      <w:r>
        <w:rPr>
          <w:rFonts w:ascii="游ゴシック" w:eastAsia="游ゴシック" w:hAnsi="游ゴシック" w:hint="eastAsia"/>
          <w:b/>
          <w:bCs/>
        </w:rPr>
        <w:t>く、かつ</w:t>
      </w:r>
      <w:r w:rsidR="004F65B2">
        <w:rPr>
          <w:rFonts w:ascii="游ゴシック" w:eastAsia="游ゴシック" w:hAnsi="游ゴシック" w:hint="eastAsia"/>
          <w:b/>
          <w:bCs/>
        </w:rPr>
        <w:t>産</w:t>
      </w:r>
      <w:r>
        <w:rPr>
          <w:rFonts w:ascii="游ゴシック" w:eastAsia="游ゴシック" w:hAnsi="游ゴシック" w:hint="eastAsia"/>
          <w:b/>
          <w:bCs/>
        </w:rPr>
        <w:t>業集積度合いが高い</w:t>
      </w:r>
    </w:p>
    <w:p w14:paraId="7454B639" w14:textId="77777777" w:rsidR="00175F5D" w:rsidRPr="0007401A" w:rsidRDefault="00175F5D" w:rsidP="00175F5D">
      <w:pPr>
        <w:ind w:leftChars="200" w:left="400" w:firstLineChars="100" w:firstLine="200"/>
        <w:jc w:val="left"/>
        <w:rPr>
          <w:rFonts w:ascii="游ゴシック" w:eastAsia="游ゴシック" w:hAnsi="游ゴシック"/>
        </w:rPr>
      </w:pPr>
      <w:r w:rsidRPr="0007401A">
        <w:rPr>
          <w:rFonts w:ascii="游ゴシック" w:eastAsia="游ゴシック" w:hAnsi="游ゴシック" w:hint="eastAsia"/>
        </w:rPr>
        <w:t>生産額と粗付加価値額で産業規模を、特化係数を用いて産業集積度合いを比較し、どのような部門が盛んであるかを観察します。</w:t>
      </w:r>
    </w:p>
    <w:p w14:paraId="70DFAB01" w14:textId="77777777" w:rsidR="00175F5D" w:rsidRPr="0007401A" w:rsidRDefault="00175F5D" w:rsidP="00175F5D">
      <w:pPr>
        <w:ind w:leftChars="200" w:left="400" w:firstLineChars="100" w:firstLine="200"/>
        <w:jc w:val="left"/>
        <w:rPr>
          <w:rFonts w:ascii="游ゴシック" w:eastAsia="游ゴシック" w:hAnsi="游ゴシック"/>
        </w:rPr>
      </w:pPr>
    </w:p>
    <w:p w14:paraId="4FB040C5" w14:textId="77777777" w:rsidR="00175F5D" w:rsidRPr="0007401A" w:rsidRDefault="00175F5D" w:rsidP="00175F5D">
      <w:pPr>
        <w:ind w:leftChars="100" w:left="200"/>
        <w:jc w:val="left"/>
        <w:rPr>
          <w:rFonts w:ascii="游ゴシック" w:eastAsia="游ゴシック" w:hAnsi="游ゴシック"/>
          <w:b/>
          <w:bCs/>
        </w:rPr>
      </w:pPr>
      <w:r w:rsidRPr="0007401A">
        <w:rPr>
          <w:rFonts w:ascii="游ゴシック" w:eastAsia="游ゴシック" w:hAnsi="游ゴシック" w:hint="eastAsia"/>
          <w:b/>
          <w:bCs/>
        </w:rPr>
        <w:t>（２）府域外から収入を得ている</w:t>
      </w:r>
    </w:p>
    <w:p w14:paraId="37B1A5B3" w14:textId="2921F532" w:rsidR="00175F5D" w:rsidRPr="0007401A" w:rsidRDefault="00175F5D" w:rsidP="00175F5D">
      <w:pPr>
        <w:ind w:leftChars="200" w:left="400" w:firstLineChars="100" w:firstLine="200"/>
        <w:jc w:val="left"/>
        <w:rPr>
          <w:rFonts w:ascii="游ゴシック" w:eastAsia="游ゴシック" w:hAnsi="游ゴシック"/>
        </w:rPr>
      </w:pPr>
      <w:r w:rsidRPr="0007401A">
        <w:rPr>
          <w:rFonts w:ascii="游ゴシック" w:eastAsia="游ゴシック" w:hAnsi="游ゴシック" w:hint="eastAsia"/>
        </w:rPr>
        <w:t>域際収支を分析します。域際収支(＝輸移出－輸移入)が黒字、すなわち域外から収入を得ていれば、域内の需要を満たした上で他地域の需要も</w:t>
      </w:r>
      <w:r w:rsidR="002D3D8E">
        <w:rPr>
          <w:rFonts w:ascii="游ゴシック" w:eastAsia="游ゴシック" w:hAnsi="游ゴシック" w:hint="eastAsia"/>
        </w:rPr>
        <w:t>まかな</w:t>
      </w:r>
      <w:r w:rsidRPr="0007401A">
        <w:rPr>
          <w:rFonts w:ascii="游ゴシック" w:eastAsia="游ゴシック" w:hAnsi="游ゴシック" w:hint="eastAsia"/>
        </w:rPr>
        <w:t>えることを意味しており、強みがあると言えます。</w:t>
      </w:r>
    </w:p>
    <w:p w14:paraId="352E9F97" w14:textId="77777777" w:rsidR="00175F5D" w:rsidRPr="0007401A" w:rsidRDefault="00175F5D" w:rsidP="00175F5D">
      <w:pPr>
        <w:ind w:leftChars="100" w:left="200"/>
        <w:jc w:val="left"/>
        <w:rPr>
          <w:rFonts w:ascii="游ゴシック" w:eastAsia="游ゴシック" w:hAnsi="游ゴシック"/>
        </w:rPr>
      </w:pPr>
    </w:p>
    <w:p w14:paraId="58AD3C58" w14:textId="77777777" w:rsidR="00175F5D" w:rsidRPr="0007401A" w:rsidRDefault="00175F5D" w:rsidP="00175F5D">
      <w:pPr>
        <w:ind w:leftChars="100" w:left="200"/>
        <w:jc w:val="left"/>
        <w:rPr>
          <w:rFonts w:ascii="游ゴシック" w:eastAsia="游ゴシック" w:hAnsi="游ゴシック"/>
          <w:b/>
          <w:bCs/>
        </w:rPr>
      </w:pPr>
      <w:r w:rsidRPr="0007401A">
        <w:rPr>
          <w:rFonts w:ascii="游ゴシック" w:eastAsia="游ゴシック" w:hAnsi="游ゴシック" w:hint="eastAsia"/>
          <w:b/>
          <w:bCs/>
        </w:rPr>
        <w:t>（３）労働生産性が高い</w:t>
      </w:r>
    </w:p>
    <w:p w14:paraId="08F0E9AB" w14:textId="77777777" w:rsidR="00175F5D" w:rsidRPr="0007401A" w:rsidRDefault="00175F5D" w:rsidP="00175F5D">
      <w:pPr>
        <w:ind w:leftChars="200" w:left="400" w:firstLineChars="100" w:firstLine="200"/>
        <w:jc w:val="left"/>
        <w:rPr>
          <w:rFonts w:ascii="游ゴシック" w:eastAsia="游ゴシック" w:hAnsi="游ゴシック"/>
        </w:rPr>
      </w:pPr>
      <w:r w:rsidRPr="0007401A">
        <w:rPr>
          <w:rFonts w:ascii="游ゴシック" w:eastAsia="游ゴシック" w:hAnsi="游ゴシック" w:hint="eastAsia"/>
        </w:rPr>
        <w:t>労働生産性を分析します。労働生産性が高いことは従業員１人当たりが生み出す付加価値が大きいことであり、結果として地域の豊かさに貢献します。</w:t>
      </w:r>
    </w:p>
    <w:p w14:paraId="1D40F59A" w14:textId="77777777" w:rsidR="00175F5D" w:rsidRPr="0007401A" w:rsidRDefault="00175F5D" w:rsidP="00175F5D">
      <w:pPr>
        <w:ind w:leftChars="100" w:left="200"/>
        <w:jc w:val="left"/>
        <w:rPr>
          <w:rFonts w:ascii="游ゴシック" w:eastAsia="游ゴシック" w:hAnsi="游ゴシック"/>
        </w:rPr>
      </w:pPr>
    </w:p>
    <w:p w14:paraId="601ADC6D" w14:textId="77777777" w:rsidR="00175F5D" w:rsidRPr="0007401A" w:rsidRDefault="00175F5D" w:rsidP="00175F5D">
      <w:pPr>
        <w:ind w:leftChars="100" w:left="200"/>
        <w:jc w:val="left"/>
        <w:rPr>
          <w:rFonts w:ascii="游ゴシック" w:eastAsia="游ゴシック" w:hAnsi="游ゴシック"/>
          <w:b/>
          <w:bCs/>
        </w:rPr>
      </w:pPr>
      <w:r w:rsidRPr="0007401A">
        <w:rPr>
          <w:rFonts w:ascii="游ゴシック" w:eastAsia="游ゴシック" w:hAnsi="游ゴシック" w:hint="eastAsia"/>
          <w:b/>
          <w:bCs/>
        </w:rPr>
        <w:t>（４）住民の生活を直接支えている</w:t>
      </w:r>
    </w:p>
    <w:p w14:paraId="01872661" w14:textId="77777777" w:rsidR="00175F5D" w:rsidRPr="0007401A" w:rsidRDefault="00175F5D" w:rsidP="00175F5D">
      <w:pPr>
        <w:ind w:leftChars="200" w:left="400" w:firstLineChars="100" w:firstLine="200"/>
        <w:jc w:val="left"/>
        <w:rPr>
          <w:rFonts w:ascii="游ゴシック" w:eastAsia="游ゴシック" w:hAnsi="游ゴシック"/>
        </w:rPr>
      </w:pPr>
      <w:r w:rsidRPr="0007401A">
        <w:rPr>
          <w:rFonts w:ascii="游ゴシック" w:eastAsia="游ゴシック" w:hAnsi="游ゴシック" w:hint="eastAsia"/>
        </w:rPr>
        <w:t>所得の面から、雇用の分析を行います。従業者数が多い部門はその地域の雇用を吸収している、雇用者所得が多い部門は地域住民の生活を直接支えていると言えます。そのため、従業者数及び雇用者所得を観察します。</w:t>
      </w:r>
    </w:p>
    <w:p w14:paraId="38D8167B" w14:textId="77777777" w:rsidR="00175F5D" w:rsidRDefault="00175F5D" w:rsidP="00175F5D">
      <w:pPr>
        <w:widowControl/>
        <w:jc w:val="left"/>
        <w:rPr>
          <w:rFonts w:ascii="游ゴシック" w:eastAsia="游ゴシック" w:hAnsi="游ゴシック"/>
        </w:rPr>
      </w:pPr>
      <w:r>
        <w:rPr>
          <w:rFonts w:ascii="游ゴシック" w:eastAsia="游ゴシック" w:hAnsi="游ゴシック"/>
        </w:rPr>
        <w:br w:type="page"/>
      </w:r>
    </w:p>
    <w:p w14:paraId="54E32BD9" w14:textId="77777777" w:rsidR="00175F5D" w:rsidRPr="00DE51F9" w:rsidRDefault="00175F5D" w:rsidP="00175F5D">
      <w:pPr>
        <w:pStyle w:val="3"/>
      </w:pPr>
      <w:bookmarkStart w:id="66" w:name="_Toc92445688"/>
      <w:bookmarkStart w:id="67" w:name="_Toc221783596"/>
      <w:bookmarkStart w:id="68" w:name="_Toc224588510"/>
      <w:bookmarkStart w:id="69" w:name="_Toc229734357"/>
      <w:r w:rsidRPr="0007401A">
        <w:rPr>
          <w:rFonts w:hint="eastAsia"/>
        </w:rPr>
        <w:lastRenderedPageBreak/>
        <w:t>２　強みとなり得る産業部門の把握</w:t>
      </w:r>
      <w:bookmarkEnd w:id="66"/>
      <w:bookmarkEnd w:id="67"/>
      <w:bookmarkEnd w:id="68"/>
      <w:bookmarkEnd w:id="69"/>
    </w:p>
    <w:p w14:paraId="2A160DDB" w14:textId="77777777" w:rsidR="00175F5D" w:rsidRPr="0007401A" w:rsidRDefault="00175F5D" w:rsidP="00175F5D">
      <w:pPr>
        <w:jc w:val="left"/>
        <w:outlineLvl w:val="3"/>
        <w:rPr>
          <w:rFonts w:asciiTheme="minorEastAsia" w:eastAsia="游ゴシック" w:hAnsiTheme="minorEastAsia" w:cstheme="minorEastAsia"/>
          <w:b/>
          <w:sz w:val="22"/>
        </w:rPr>
      </w:pPr>
      <w:r w:rsidRPr="0007401A">
        <w:rPr>
          <w:rFonts w:asciiTheme="minorEastAsia" w:eastAsia="游ゴシック" w:hAnsiTheme="minorEastAsia" w:cstheme="minorEastAsia" w:hint="eastAsia"/>
          <w:b/>
          <w:sz w:val="22"/>
        </w:rPr>
        <w:t>（１）府域で産業規模が大き</w:t>
      </w:r>
      <w:r>
        <w:rPr>
          <w:rFonts w:asciiTheme="minorEastAsia" w:eastAsia="游ゴシック" w:hAnsiTheme="minorEastAsia" w:cstheme="minorEastAsia" w:hint="eastAsia"/>
          <w:b/>
          <w:sz w:val="22"/>
        </w:rPr>
        <w:t>く、かつ産業集積度合いが高い</w:t>
      </w:r>
    </w:p>
    <w:p w14:paraId="2B1E6539" w14:textId="77777777" w:rsidR="00175F5D" w:rsidRPr="0007401A" w:rsidRDefault="00175F5D" w:rsidP="00175F5D">
      <w:r w:rsidRPr="0007401A">
        <w:rPr>
          <w:rFonts w:hint="eastAsia"/>
          <w:noProof/>
        </w:rPr>
        <mc:AlternateContent>
          <mc:Choice Requires="wps">
            <w:drawing>
              <wp:inline distT="0" distB="0" distL="0" distR="0" wp14:anchorId="13F76690" wp14:editId="15265185">
                <wp:extent cx="6477000" cy="288925"/>
                <wp:effectExtent l="0" t="0" r="19050" b="13335"/>
                <wp:docPr id="22"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6448A461" w14:textId="77777777" w:rsidR="00175F5D" w:rsidRPr="00670580" w:rsidRDefault="00175F5D" w:rsidP="00175F5D">
                            <w:pPr>
                              <w:pStyle w:val="aff1"/>
                              <w:rPr>
                                <w:rFonts w:ascii="游ゴシック" w:eastAsia="游ゴシック" w:hAnsi="游ゴシック"/>
                                <w:sz w:val="22"/>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 xml:space="preserve">　</w:t>
                            </w:r>
                            <w:r>
                              <w:rPr>
                                <w:rFonts w:ascii="游ゴシック" w:eastAsia="游ゴシック" w:hAnsi="游ゴシック"/>
                                <w:sz w:val="22"/>
                              </w:rPr>
                              <w:t>生産額</w:t>
                            </w:r>
                            <w:r>
                              <w:rPr>
                                <w:rFonts w:ascii="游ゴシック" w:eastAsia="游ゴシック" w:hAnsi="游ゴシック" w:hint="eastAsia"/>
                                <w:sz w:val="22"/>
                              </w:rPr>
                              <w:t>、</w:t>
                            </w:r>
                            <w:r>
                              <w:rPr>
                                <w:rFonts w:ascii="游ゴシック" w:eastAsia="游ゴシック" w:hAnsi="游ゴシック"/>
                                <w:sz w:val="22"/>
                              </w:rPr>
                              <w:t>粗付加価値額</w:t>
                            </w:r>
                            <w:r>
                              <w:rPr>
                                <w:rFonts w:ascii="游ゴシック" w:eastAsia="游ゴシック" w:hAnsi="游ゴシック" w:hint="eastAsia"/>
                                <w:sz w:val="22"/>
                              </w:rPr>
                              <w:t>の構成比と特化係数を確認する</w:t>
                            </w:r>
                          </w:p>
                        </w:txbxContent>
                      </wps:txbx>
                      <wps:bodyPr rot="0" vert="horz" wrap="square" lIns="74295" tIns="8890" rIns="74295" bIns="8890" anchor="t" anchorCtr="0" upright="1">
                        <a:spAutoFit/>
                      </wps:bodyPr>
                    </wps:wsp>
                  </a:graphicData>
                </a:graphic>
              </wp:inline>
            </w:drawing>
          </mc:Choice>
          <mc:Fallback>
            <w:pict>
              <v:roundrect w14:anchorId="13F76690" id="角丸四角形 3" o:spid="_x0000_s1051"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D6BNINTAgAAeAQAAA4AAAAAAAAAAAAAAAAALgIAAGRycy9lMm9Eb2MueG1sUEsBAi0AFAAGAAgA&#10;AAAhAIVbAJvZAAAABQEAAA8AAAAAAAAAAAAAAAAArQQAAGRycy9kb3ducmV2LnhtbFBLBQYAAAAA&#10;BAAEAPMAAACzBQAAAAA=&#10;">
                <v:textbox style="mso-fit-shape-to-text:t" inset="5.85pt,.7pt,5.85pt,.7pt">
                  <w:txbxContent>
                    <w:p w14:paraId="6448A461" w14:textId="77777777" w:rsidR="00175F5D" w:rsidRPr="00670580" w:rsidRDefault="00175F5D" w:rsidP="00175F5D">
                      <w:pPr>
                        <w:pStyle w:val="aff1"/>
                        <w:rPr>
                          <w:rFonts w:ascii="游ゴシック" w:eastAsia="游ゴシック" w:hAnsi="游ゴシック"/>
                          <w:sz w:val="22"/>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 xml:space="preserve">　</w:t>
                      </w:r>
                      <w:r>
                        <w:rPr>
                          <w:rFonts w:ascii="游ゴシック" w:eastAsia="游ゴシック" w:hAnsi="游ゴシック"/>
                          <w:sz w:val="22"/>
                        </w:rPr>
                        <w:t>生産額</w:t>
                      </w:r>
                      <w:r>
                        <w:rPr>
                          <w:rFonts w:ascii="游ゴシック" w:eastAsia="游ゴシック" w:hAnsi="游ゴシック" w:hint="eastAsia"/>
                          <w:sz w:val="22"/>
                        </w:rPr>
                        <w:t>、</w:t>
                      </w:r>
                      <w:r>
                        <w:rPr>
                          <w:rFonts w:ascii="游ゴシック" w:eastAsia="游ゴシック" w:hAnsi="游ゴシック"/>
                          <w:sz w:val="22"/>
                        </w:rPr>
                        <w:t>粗付加価値額</w:t>
                      </w:r>
                      <w:r>
                        <w:rPr>
                          <w:rFonts w:ascii="游ゴシック" w:eastAsia="游ゴシック" w:hAnsi="游ゴシック" w:hint="eastAsia"/>
                          <w:sz w:val="22"/>
                        </w:rPr>
                        <w:t>の構成比と特化係数を確認する</w:t>
                      </w:r>
                    </w:p>
                  </w:txbxContent>
                </v:textbox>
                <w10:anchorlock/>
              </v:roundrect>
            </w:pict>
          </mc:Fallback>
        </mc:AlternateContent>
      </w:r>
    </w:p>
    <w:p w14:paraId="481E0D4E" w14:textId="76F643F1" w:rsidR="00175F5D"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産業規模</w:t>
      </w:r>
      <w:r w:rsidR="00C21BC1">
        <w:rPr>
          <w:rFonts w:ascii="游ゴシック" w:eastAsia="游ゴシック" w:hAnsi="游ゴシック" w:hint="eastAsia"/>
        </w:rPr>
        <w:t>を</w:t>
      </w:r>
      <w:r w:rsidRPr="0007401A">
        <w:rPr>
          <w:rFonts w:ascii="游ゴシック" w:eastAsia="游ゴシック" w:hAnsi="游ゴシック" w:hint="eastAsia"/>
        </w:rPr>
        <w:t>生産額</w:t>
      </w:r>
      <w:r w:rsidR="00C21BC1">
        <w:rPr>
          <w:rFonts w:ascii="游ゴシック" w:eastAsia="游ゴシック" w:hAnsi="游ゴシック" w:hint="eastAsia"/>
        </w:rPr>
        <w:t>と</w:t>
      </w:r>
      <w:r w:rsidRPr="0007401A">
        <w:rPr>
          <w:rFonts w:ascii="游ゴシック" w:eastAsia="游ゴシック" w:hAnsi="游ゴシック" w:hint="eastAsia"/>
        </w:rPr>
        <w:t>粗付加価値額</w:t>
      </w:r>
      <w:r>
        <w:rPr>
          <w:rFonts w:ascii="游ゴシック" w:eastAsia="游ゴシック" w:hAnsi="游ゴシック" w:hint="eastAsia"/>
        </w:rPr>
        <w:t>で把握し、</w:t>
      </w:r>
      <w:r w:rsidRPr="0007401A">
        <w:rPr>
          <w:rFonts w:ascii="游ゴシック" w:eastAsia="游ゴシック" w:hAnsi="游ゴシック" w:hint="eastAsia"/>
        </w:rPr>
        <w:t>産業集積度合い</w:t>
      </w:r>
      <w:r>
        <w:rPr>
          <w:rFonts w:ascii="游ゴシック" w:eastAsia="游ゴシック" w:hAnsi="游ゴシック" w:hint="eastAsia"/>
        </w:rPr>
        <w:t>を特化係数</w:t>
      </w:r>
      <w:r w:rsidR="00C21BC1">
        <w:rPr>
          <w:rFonts w:ascii="游ゴシック" w:eastAsia="游ゴシック" w:hAnsi="游ゴシック" w:hint="eastAsia"/>
        </w:rPr>
        <w:t>で</w:t>
      </w:r>
      <w:r w:rsidRPr="0007401A">
        <w:rPr>
          <w:rFonts w:ascii="游ゴシック" w:eastAsia="游ゴシック" w:hAnsi="游ゴシック" w:hint="eastAsia"/>
        </w:rPr>
        <w:t>把握します。</w:t>
      </w:r>
    </w:p>
    <w:p w14:paraId="43F13BC2" w14:textId="77777777" w:rsidR="00175F5D" w:rsidRPr="0007401A" w:rsidRDefault="00175F5D" w:rsidP="00175F5D">
      <w:pPr>
        <w:ind w:leftChars="200" w:left="400" w:firstLineChars="100" w:firstLine="200"/>
        <w:rPr>
          <w:rFonts w:ascii="游ゴシック" w:eastAsia="游ゴシック" w:hAnsi="游ゴシック"/>
        </w:rPr>
      </w:pPr>
    </w:p>
    <w:p w14:paraId="188E53D3" w14:textId="60996E62"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生産額は、</w:t>
      </w:r>
      <w:r w:rsidR="00C21BC1">
        <w:rPr>
          <w:rFonts w:ascii="游ゴシック" w:eastAsia="游ゴシック" w:hAnsi="游ゴシック" w:hint="eastAsia"/>
        </w:rPr>
        <w:t>大阪府内の生産活動で生み出された財・サービスの総額</w:t>
      </w:r>
      <w:r w:rsidRPr="0007401A">
        <w:rPr>
          <w:rFonts w:ascii="游ゴシック" w:eastAsia="游ゴシック" w:hAnsi="游ゴシック" w:hint="eastAsia"/>
        </w:rPr>
        <w:t>であり、生産額が大きいものは大阪府の代表的かつ中心となっている産業ということができます。</w:t>
      </w:r>
    </w:p>
    <w:p w14:paraId="27329108" w14:textId="77777777" w:rsidR="00175F5D" w:rsidRDefault="00175F5D" w:rsidP="00175F5D">
      <w:pPr>
        <w:ind w:leftChars="200" w:left="400" w:firstLineChars="100" w:firstLine="200"/>
        <w:rPr>
          <w:rFonts w:ascii="游ゴシック" w:eastAsia="游ゴシック" w:hAnsi="游ゴシック"/>
        </w:rPr>
      </w:pPr>
    </w:p>
    <w:p w14:paraId="59F2AF67" w14:textId="77777777"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粗付加価値は、「家計外消費支出(交際費、接待費、福利厚生費、運賃を除く出張費(宿泊費や日当)等の企業消費)」、「雇用者所得」、「営業余剰」、「資本減耗引当」、「間接税」及び「(控除)補助金」から成り、住民の所得や税収の源泉となることから、粗付加価値が大きいものは大阪府の中心的な部門と言うことができます。</w:t>
      </w:r>
    </w:p>
    <w:p w14:paraId="4E3FF7E8" w14:textId="77777777" w:rsidR="00175F5D" w:rsidRDefault="00175F5D" w:rsidP="00175F5D">
      <w:pPr>
        <w:ind w:leftChars="200" w:left="400" w:firstLineChars="100" w:firstLine="200"/>
        <w:rPr>
          <w:rFonts w:ascii="游ゴシック" w:eastAsia="游ゴシック" w:hAnsi="游ゴシック"/>
        </w:rPr>
      </w:pPr>
    </w:p>
    <w:p w14:paraId="071651EE" w14:textId="77777777" w:rsidR="00175F5D"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産業集積度合いは、特化係数で把握します。特化係数は、大阪府の生産額、粗付加価値額構成比を全国の構成比で除して求めています。特化係数が大きいと、他地域より多くの産業がまとまって生産を行っている</w:t>
      </w:r>
      <w:r>
        <w:rPr>
          <w:rFonts w:ascii="游ゴシック" w:eastAsia="游ゴシック" w:hAnsi="游ゴシック" w:hint="eastAsia"/>
        </w:rPr>
        <w:t>、</w:t>
      </w:r>
      <w:r w:rsidRPr="0007401A">
        <w:rPr>
          <w:rFonts w:ascii="游ゴシック" w:eastAsia="游ゴシック" w:hAnsi="游ゴシック" w:hint="eastAsia"/>
        </w:rPr>
        <w:t>すなわち</w:t>
      </w:r>
      <w:r>
        <w:rPr>
          <w:rFonts w:ascii="游ゴシック" w:eastAsia="游ゴシック" w:hAnsi="游ゴシック" w:hint="eastAsia"/>
        </w:rPr>
        <w:t>、</w:t>
      </w:r>
      <w:r w:rsidRPr="0007401A">
        <w:rPr>
          <w:rFonts w:ascii="游ゴシック" w:eastAsia="游ゴシック" w:hAnsi="游ゴシック" w:hint="eastAsia"/>
        </w:rPr>
        <w:t>産業が集積していると言うことができ</w:t>
      </w:r>
      <w:r>
        <w:rPr>
          <w:rFonts w:ascii="游ゴシック" w:eastAsia="游ゴシック" w:hAnsi="游ゴシック" w:hint="eastAsia"/>
        </w:rPr>
        <w:t>ます。特化係数が</w:t>
      </w:r>
      <w:r w:rsidRPr="0007401A">
        <w:rPr>
          <w:rFonts w:ascii="游ゴシック" w:eastAsia="游ゴシック" w:hAnsi="游ゴシック" w:hint="eastAsia"/>
        </w:rPr>
        <w:t>1以上であれば、全国平均に比べて産業集積度合いが高いことを示します。</w:t>
      </w:r>
    </w:p>
    <w:p w14:paraId="7E51D858" w14:textId="77777777" w:rsidR="00175F5D" w:rsidRPr="0007401A" w:rsidRDefault="00175F5D" w:rsidP="00175F5D">
      <w:pPr>
        <w:ind w:leftChars="200" w:left="400" w:firstLineChars="100" w:firstLine="200"/>
        <w:rPr>
          <w:rFonts w:ascii="游ゴシック" w:eastAsia="游ゴシック" w:hAnsi="游ゴシック"/>
        </w:rPr>
      </w:pPr>
    </w:p>
    <w:p w14:paraId="24E5B3B6" w14:textId="1F6D250C"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図表</w:t>
      </w:r>
      <w:r>
        <w:rPr>
          <w:rFonts w:ascii="游ゴシック" w:eastAsia="游ゴシック" w:hAnsi="游ゴシック" w:hint="eastAsia"/>
        </w:rPr>
        <w:t>６－１</w:t>
      </w:r>
      <w:r w:rsidR="003B48C4">
        <w:rPr>
          <w:rFonts w:ascii="游ゴシック" w:eastAsia="游ゴシック" w:hAnsi="游ゴシック" w:hint="eastAsia"/>
        </w:rPr>
        <w:t>・</w:t>
      </w:r>
      <w:r>
        <w:rPr>
          <w:rFonts w:ascii="游ゴシック" w:eastAsia="游ゴシック" w:hAnsi="游ゴシック" w:hint="eastAsia"/>
        </w:rPr>
        <w:t>６－</w:t>
      </w:r>
      <w:r w:rsidR="00463829">
        <w:rPr>
          <w:rFonts w:ascii="游ゴシック" w:eastAsia="游ゴシック" w:hAnsi="游ゴシック" w:hint="eastAsia"/>
        </w:rPr>
        <w:t>３</w:t>
      </w:r>
      <w:r w:rsidRPr="0007401A">
        <w:rPr>
          <w:rFonts w:ascii="游ゴシック" w:eastAsia="游ゴシック" w:hAnsi="游ゴシック" w:hint="eastAsia"/>
        </w:rPr>
        <w:t>は、大阪府、全国の108部門別における生産額と粗付加価値額構成比の上位10位を抽出し、図表</w:t>
      </w:r>
      <w:r>
        <w:rPr>
          <w:rFonts w:ascii="游ゴシック" w:eastAsia="游ゴシック" w:hAnsi="游ゴシック" w:hint="eastAsia"/>
        </w:rPr>
        <w:t>６－</w:t>
      </w:r>
      <w:r w:rsidR="00463829">
        <w:rPr>
          <w:rFonts w:ascii="游ゴシック" w:eastAsia="游ゴシック" w:hAnsi="游ゴシック" w:hint="eastAsia"/>
        </w:rPr>
        <w:t>２</w:t>
      </w:r>
      <w:r w:rsidR="003B48C4">
        <w:rPr>
          <w:rFonts w:ascii="游ゴシック" w:eastAsia="游ゴシック" w:hAnsi="游ゴシック" w:hint="eastAsia"/>
        </w:rPr>
        <w:t>・</w:t>
      </w:r>
      <w:r>
        <w:rPr>
          <w:rFonts w:ascii="游ゴシック" w:eastAsia="游ゴシック" w:hAnsi="游ゴシック" w:hint="eastAsia"/>
        </w:rPr>
        <w:t>６－４</w:t>
      </w:r>
      <w:r w:rsidRPr="0007401A">
        <w:rPr>
          <w:rFonts w:ascii="游ゴシック" w:eastAsia="游ゴシック" w:hAnsi="游ゴシック" w:hint="eastAsia"/>
        </w:rPr>
        <w:t>はそれぞれの特化係数を表しています。これを見ると、</w:t>
      </w:r>
      <w:r>
        <w:rPr>
          <w:rFonts w:ascii="游ゴシック" w:eastAsia="游ゴシック" w:hAnsi="游ゴシック" w:hint="eastAsia"/>
        </w:rPr>
        <w:t>次のことが分かります。</w:t>
      </w:r>
    </w:p>
    <w:p w14:paraId="1B2C1DD1" w14:textId="77777777" w:rsidR="00175F5D" w:rsidRPr="0007401A" w:rsidRDefault="00175F5D" w:rsidP="00175F5D">
      <w:pPr>
        <w:ind w:leftChars="200" w:left="400" w:firstLineChars="100" w:firstLine="200"/>
        <w:rPr>
          <w:rFonts w:ascii="游ゴシック" w:eastAsia="游ゴシック" w:hAnsi="游ゴシック"/>
        </w:rPr>
      </w:pPr>
    </w:p>
    <w:p w14:paraId="0680A675" w14:textId="77777777" w:rsidR="00175F5D" w:rsidRPr="0007401A" w:rsidRDefault="00175F5D" w:rsidP="00175F5D">
      <w:pPr>
        <w:numPr>
          <w:ilvl w:val="0"/>
          <w:numId w:val="1"/>
        </w:numPr>
        <w:ind w:leftChars="400" w:left="1220"/>
        <w:contextualSpacing/>
        <w:jc w:val="left"/>
        <w:rPr>
          <w:rFonts w:ascii="游ゴシック" w:eastAsia="游ゴシック" w:hAnsi="游ゴシック" w:cstheme="minorEastAsia"/>
          <w:b/>
        </w:rPr>
      </w:pPr>
      <w:r w:rsidRPr="0007401A">
        <w:rPr>
          <w:rFonts w:ascii="游ゴシック" w:eastAsia="游ゴシック" w:hAnsi="游ゴシック" w:cstheme="minorEastAsia"/>
          <w:noProof/>
        </w:rPr>
        <mc:AlternateContent>
          <mc:Choice Requires="wps">
            <w:drawing>
              <wp:anchor distT="0" distB="0" distL="114300" distR="114300" simplePos="0" relativeHeight="251742208" behindDoc="0" locked="0" layoutInCell="1" allowOverlap="1" wp14:anchorId="7A121F6C" wp14:editId="244C76B6">
                <wp:simplePos x="0" y="0"/>
                <wp:positionH relativeFrom="margin">
                  <wp:align>right</wp:align>
                </wp:positionH>
                <wp:positionV relativeFrom="paragraph">
                  <wp:posOffset>10796</wp:posOffset>
                </wp:positionV>
                <wp:extent cx="6181725" cy="931985"/>
                <wp:effectExtent l="0" t="0" r="28575" b="20955"/>
                <wp:wrapNone/>
                <wp:docPr id="269" name="正方形/長方形 269"/>
                <wp:cNvGraphicFramePr/>
                <a:graphic xmlns:a="http://schemas.openxmlformats.org/drawingml/2006/main">
                  <a:graphicData uri="http://schemas.microsoft.com/office/word/2010/wordprocessingShape">
                    <wps:wsp>
                      <wps:cNvSpPr/>
                      <wps:spPr>
                        <a:xfrm>
                          <a:off x="0" y="0"/>
                          <a:ext cx="6181725" cy="93198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B1515" id="正方形/長方形 269" o:spid="_x0000_s1026" style="position:absolute;left:0;text-align:left;margin-left:435.55pt;margin-top:.85pt;width:486.75pt;height:73.4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" filled="f" strokecolor="windowText" strokeweight=".25pt">
                <w10:wrap anchorx="margin"/>
              </v:rect>
            </w:pict>
          </mc:Fallback>
        </mc:AlternateContent>
      </w:r>
      <w:r w:rsidRPr="0007401A">
        <w:rPr>
          <w:rFonts w:ascii="游ゴシック" w:eastAsia="游ゴシック" w:hAnsi="游ゴシック" w:cstheme="minorEastAsia" w:hint="eastAsia"/>
          <w:b/>
        </w:rPr>
        <w:t>生産額、粗付加価値額ともに「商業」</w:t>
      </w:r>
      <w:r>
        <w:rPr>
          <w:rFonts w:ascii="游ゴシック" w:eastAsia="游ゴシック" w:hAnsi="游ゴシック" w:cstheme="minorEastAsia" w:hint="eastAsia"/>
          <w:b/>
        </w:rPr>
        <w:t>、</w:t>
      </w:r>
      <w:r w:rsidRPr="0007401A">
        <w:rPr>
          <w:rFonts w:ascii="游ゴシック" w:eastAsia="游ゴシック" w:hAnsi="游ゴシック" w:cstheme="minorEastAsia" w:hint="eastAsia"/>
          <w:b/>
        </w:rPr>
        <w:t>「その他の対事業所サービス」</w:t>
      </w:r>
      <w:r>
        <w:rPr>
          <w:rFonts w:ascii="游ゴシック" w:eastAsia="游ゴシック" w:hAnsi="游ゴシック" w:cstheme="minorEastAsia" w:hint="eastAsia"/>
          <w:b/>
        </w:rPr>
        <w:t>、</w:t>
      </w:r>
      <w:r w:rsidRPr="0007401A">
        <w:rPr>
          <w:rFonts w:ascii="游ゴシック" w:eastAsia="游ゴシック" w:hAnsi="游ゴシック" w:cstheme="minorEastAsia" w:hint="eastAsia"/>
          <w:b/>
        </w:rPr>
        <w:t>「住宅賃貸料」</w:t>
      </w:r>
      <w:r>
        <w:rPr>
          <w:rFonts w:ascii="游ゴシック" w:eastAsia="游ゴシック" w:hAnsi="游ゴシック" w:cstheme="minorEastAsia" w:hint="eastAsia"/>
          <w:b/>
        </w:rPr>
        <w:t>、</w:t>
      </w:r>
      <w:r w:rsidRPr="0007401A">
        <w:rPr>
          <w:rFonts w:ascii="游ゴシック" w:eastAsia="游ゴシック" w:hAnsi="游ゴシック" w:cstheme="minorEastAsia" w:hint="eastAsia"/>
          <w:b/>
        </w:rPr>
        <w:t>「医療」が大きい</w:t>
      </w:r>
    </w:p>
    <w:p w14:paraId="107E8D94" w14:textId="7772982E" w:rsidR="00175F5D" w:rsidRPr="0007401A" w:rsidRDefault="00175F5D" w:rsidP="00175F5D">
      <w:pPr>
        <w:numPr>
          <w:ilvl w:val="0"/>
          <w:numId w:val="1"/>
        </w:numPr>
        <w:ind w:leftChars="400" w:left="1220"/>
        <w:contextualSpacing/>
        <w:jc w:val="left"/>
        <w:rPr>
          <w:rFonts w:ascii="游ゴシック" w:eastAsia="游ゴシック" w:hAnsi="游ゴシック" w:cstheme="minorEastAsia"/>
          <w:b/>
        </w:rPr>
      </w:pPr>
      <w:r w:rsidRPr="0007401A">
        <w:rPr>
          <w:rFonts w:ascii="游ゴシック" w:eastAsia="游ゴシック" w:hAnsi="游ゴシック" w:cstheme="minorEastAsia" w:hint="eastAsia"/>
          <w:b/>
        </w:rPr>
        <w:t>特に「商業」</w:t>
      </w:r>
      <w:r>
        <w:rPr>
          <w:rFonts w:ascii="游ゴシック" w:eastAsia="游ゴシック" w:hAnsi="游ゴシック" w:cstheme="minorEastAsia" w:hint="eastAsia"/>
          <w:b/>
        </w:rPr>
        <w:t>、</w:t>
      </w:r>
      <w:r w:rsidRPr="0007401A">
        <w:rPr>
          <w:rFonts w:ascii="游ゴシック" w:eastAsia="游ゴシック" w:hAnsi="游ゴシック" w:cstheme="minorEastAsia" w:hint="eastAsia"/>
          <w:b/>
        </w:rPr>
        <w:t>「その他の対事業所サービス」</w:t>
      </w:r>
      <w:r>
        <w:rPr>
          <w:rFonts w:ascii="游ゴシック" w:eastAsia="游ゴシック" w:hAnsi="游ゴシック" w:cstheme="minorEastAsia" w:hint="eastAsia"/>
          <w:b/>
        </w:rPr>
        <w:t>、</w:t>
      </w:r>
      <w:r w:rsidRPr="0007401A">
        <w:rPr>
          <w:rFonts w:ascii="游ゴシック" w:eastAsia="游ゴシック" w:hAnsi="游ゴシック" w:cstheme="minorEastAsia" w:hint="eastAsia"/>
          <w:b/>
        </w:rPr>
        <w:t>「医療」は構成比で全国を上回って</w:t>
      </w:r>
      <w:r w:rsidR="002106AB">
        <w:rPr>
          <w:rFonts w:ascii="游ゴシック" w:eastAsia="游ゴシック" w:hAnsi="游ゴシック" w:cstheme="minorEastAsia" w:hint="eastAsia"/>
          <w:b/>
        </w:rPr>
        <w:t>いる</w:t>
      </w:r>
      <w:r w:rsidR="002106AB">
        <w:rPr>
          <w:rFonts w:ascii="游ゴシック" w:eastAsia="游ゴシック" w:hAnsi="游ゴシック" w:cstheme="minorEastAsia"/>
          <w:b/>
        </w:rPr>
        <w:br/>
      </w:r>
      <w:r w:rsidR="002106AB">
        <w:rPr>
          <w:rFonts w:ascii="游ゴシック" w:eastAsia="游ゴシック" w:hAnsi="游ゴシック" w:cstheme="minorEastAsia" w:hint="eastAsia"/>
          <w:b/>
        </w:rPr>
        <w:t>（</w:t>
      </w:r>
      <w:r w:rsidRPr="0007401A">
        <w:rPr>
          <w:rFonts w:ascii="游ゴシック" w:eastAsia="游ゴシック" w:hAnsi="游ゴシック" w:cstheme="minorEastAsia" w:hint="eastAsia"/>
          <w:b/>
        </w:rPr>
        <w:t>特化係数が１を超えている</w:t>
      </w:r>
      <w:r w:rsidR="002106AB">
        <w:rPr>
          <w:rFonts w:ascii="游ゴシック" w:eastAsia="游ゴシック" w:hAnsi="游ゴシック" w:cstheme="minorEastAsia" w:hint="eastAsia"/>
          <w:b/>
        </w:rPr>
        <w:t>）</w:t>
      </w:r>
    </w:p>
    <w:p w14:paraId="620A2DA5" w14:textId="77777777" w:rsidR="00175F5D" w:rsidRPr="0007401A" w:rsidRDefault="00175F5D" w:rsidP="00175F5D">
      <w:pPr>
        <w:rPr>
          <w:rFonts w:ascii="游ゴシック" w:eastAsia="游ゴシック" w:hAnsi="游ゴシック"/>
        </w:rPr>
      </w:pPr>
      <w:r w:rsidRPr="0007401A">
        <w:rPr>
          <w:rFonts w:ascii="游ゴシック" w:eastAsia="游ゴシック" w:hAnsi="游ゴシック" w:hint="eastAsia"/>
        </w:rPr>
        <w:t xml:space="preserve">　　　</w:t>
      </w:r>
    </w:p>
    <w:p w14:paraId="3B860CB3" w14:textId="77777777"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このことから、「商業」、「その他の対事業所サービス」</w:t>
      </w:r>
      <w:r>
        <w:rPr>
          <w:rFonts w:ascii="游ゴシック" w:eastAsia="游ゴシック" w:hAnsi="游ゴシック" w:hint="eastAsia"/>
        </w:rPr>
        <w:t>、</w:t>
      </w:r>
      <w:r w:rsidRPr="0007401A">
        <w:rPr>
          <w:rFonts w:ascii="游ゴシック" w:eastAsia="游ゴシック" w:hAnsi="游ゴシック" w:hint="eastAsia"/>
        </w:rPr>
        <w:t>「医療」は大阪府において特に産業規模が大き</w:t>
      </w:r>
      <w:r>
        <w:rPr>
          <w:rFonts w:ascii="游ゴシック" w:eastAsia="游ゴシック" w:hAnsi="游ゴシック" w:hint="eastAsia"/>
        </w:rPr>
        <w:t>く、かつ、他地域より産業が集積していると</w:t>
      </w:r>
      <w:r w:rsidRPr="0007401A">
        <w:rPr>
          <w:rFonts w:ascii="游ゴシック" w:eastAsia="游ゴシック" w:hAnsi="游ゴシック" w:hint="eastAsia"/>
        </w:rPr>
        <w:t>言えます。</w:t>
      </w:r>
    </w:p>
    <w:p w14:paraId="20A20F3D" w14:textId="77777777" w:rsidR="00175F5D" w:rsidRDefault="00175F5D" w:rsidP="00175F5D">
      <w:pPr>
        <w:widowControl/>
        <w:jc w:val="left"/>
        <w:rPr>
          <w:rFonts w:ascii="游ゴシック" w:eastAsia="游ゴシック" w:hAnsi="游ゴシック"/>
        </w:rPr>
      </w:pPr>
      <w:r>
        <w:rPr>
          <w:rFonts w:ascii="游ゴシック" w:eastAsia="游ゴシック" w:hAnsi="游ゴシック"/>
        </w:rPr>
        <w:br w:type="page"/>
      </w:r>
    </w:p>
    <w:tbl>
      <w:tblPr>
        <w:tblStyle w:val="affa"/>
        <w:tblW w:w="10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0"/>
        <w:gridCol w:w="4874"/>
      </w:tblGrid>
      <w:tr w:rsidR="00175F5D" w:rsidRPr="0007401A" w14:paraId="5F95792B" w14:textId="77777777" w:rsidTr="0080406D">
        <w:trPr>
          <w:jc w:val="center"/>
        </w:trPr>
        <w:tc>
          <w:tcPr>
            <w:tcW w:w="5320" w:type="dxa"/>
            <w:tcBorders>
              <w:top w:val="single" w:sz="4" w:space="0" w:color="auto"/>
              <w:left w:val="single" w:sz="4" w:space="0" w:color="auto"/>
              <w:bottom w:val="single" w:sz="4" w:space="0" w:color="auto"/>
              <w:right w:val="single" w:sz="4" w:space="0" w:color="auto"/>
            </w:tcBorders>
            <w:shd w:val="clear" w:color="auto" w:fill="44546A" w:themeFill="text2"/>
          </w:tcPr>
          <w:p w14:paraId="042F5355" w14:textId="4ED493B5"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hint="eastAsia"/>
                <w:color w:val="FFFFFF" w:themeColor="background1"/>
              </w:rPr>
              <w:lastRenderedPageBreak/>
              <w:t>図</w:t>
            </w:r>
            <w:r w:rsidR="005F3C80">
              <w:rPr>
                <w:rFonts w:ascii="游ゴシック" w:eastAsia="游ゴシック" w:hAnsi="游ゴシック" w:hint="eastAsia"/>
                <w:color w:val="FFFFFF" w:themeColor="background1"/>
              </w:rPr>
              <w:t>表</w:t>
            </w:r>
            <w:r>
              <w:rPr>
                <w:rFonts w:ascii="游ゴシック" w:eastAsia="游ゴシック" w:hAnsi="游ゴシック" w:hint="eastAsia"/>
                <w:color w:val="FFFFFF" w:themeColor="background1"/>
              </w:rPr>
              <w:t>６</w:t>
            </w:r>
            <w:r w:rsidR="00C81CCC" w:rsidRPr="00583FA8">
              <w:rPr>
                <w:rFonts w:ascii="游ゴシック" w:eastAsia="游ゴシック" w:hAnsi="游ゴシック" w:hint="eastAsia"/>
                <w:color w:val="FFFFFF" w:themeColor="background1"/>
              </w:rPr>
              <w:t>－</w:t>
            </w:r>
            <w:r>
              <w:rPr>
                <w:rFonts w:ascii="游ゴシック" w:eastAsia="游ゴシック" w:hAnsi="游ゴシック" w:hint="eastAsia"/>
                <w:color w:val="FFFFFF" w:themeColor="background1"/>
              </w:rPr>
              <w:t>１</w:t>
            </w:r>
            <w:r w:rsidRPr="0007401A">
              <w:rPr>
                <w:rFonts w:ascii="游ゴシック" w:eastAsia="游ゴシック" w:hAnsi="游ゴシック" w:hint="eastAsia"/>
                <w:color w:val="FFFFFF" w:themeColor="background1"/>
              </w:rPr>
              <w:t xml:space="preserve">　生産額構成比</w:t>
            </w:r>
          </w:p>
        </w:tc>
        <w:tc>
          <w:tcPr>
            <w:tcW w:w="4874" w:type="dxa"/>
            <w:tcBorders>
              <w:top w:val="single" w:sz="4" w:space="0" w:color="auto"/>
              <w:left w:val="single" w:sz="4" w:space="0" w:color="auto"/>
              <w:bottom w:val="single" w:sz="4" w:space="0" w:color="auto"/>
              <w:right w:val="single" w:sz="4" w:space="0" w:color="auto"/>
            </w:tcBorders>
            <w:shd w:val="clear" w:color="auto" w:fill="44546A" w:themeFill="text2"/>
          </w:tcPr>
          <w:p w14:paraId="269C91E3" w14:textId="6C2FA051"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hint="eastAsia"/>
                <w:color w:val="FFFFFF" w:themeColor="background1"/>
              </w:rPr>
              <w:t>図</w:t>
            </w:r>
            <w:r w:rsidR="005F3C80">
              <w:rPr>
                <w:rFonts w:ascii="游ゴシック" w:eastAsia="游ゴシック" w:hAnsi="游ゴシック" w:hint="eastAsia"/>
                <w:color w:val="FFFFFF" w:themeColor="background1"/>
              </w:rPr>
              <w:t>表</w:t>
            </w:r>
            <w:r>
              <w:rPr>
                <w:rFonts w:ascii="游ゴシック" w:eastAsia="游ゴシック" w:hAnsi="游ゴシック" w:hint="eastAsia"/>
                <w:color w:val="FFFFFF" w:themeColor="background1"/>
              </w:rPr>
              <w:t>６</w:t>
            </w:r>
            <w:r w:rsidR="00C81CCC" w:rsidRPr="00583FA8">
              <w:rPr>
                <w:rFonts w:ascii="游ゴシック" w:eastAsia="游ゴシック" w:hAnsi="游ゴシック" w:hint="eastAsia"/>
                <w:color w:val="FFFFFF" w:themeColor="background1"/>
              </w:rPr>
              <w:t>－</w:t>
            </w:r>
            <w:r>
              <w:rPr>
                <w:rFonts w:ascii="游ゴシック" w:eastAsia="游ゴシック" w:hAnsi="游ゴシック" w:hint="eastAsia"/>
                <w:color w:val="FFFFFF" w:themeColor="background1"/>
              </w:rPr>
              <w:t>２</w:t>
            </w:r>
            <w:r w:rsidRPr="0007401A">
              <w:rPr>
                <w:rFonts w:ascii="游ゴシック" w:eastAsia="游ゴシック" w:hAnsi="游ゴシック" w:hint="eastAsia"/>
                <w:color w:val="FFFFFF" w:themeColor="background1"/>
              </w:rPr>
              <w:t xml:space="preserve">　生産額特化係数</w:t>
            </w:r>
          </w:p>
        </w:tc>
      </w:tr>
      <w:tr w:rsidR="00175F5D" w:rsidRPr="0007401A" w14:paraId="6414130D" w14:textId="77777777" w:rsidTr="0080406D">
        <w:trPr>
          <w:jc w:val="center"/>
        </w:trPr>
        <w:tc>
          <w:tcPr>
            <w:tcW w:w="5320" w:type="dxa"/>
            <w:tcBorders>
              <w:top w:val="single" w:sz="4" w:space="0" w:color="auto"/>
              <w:left w:val="single" w:sz="4" w:space="0" w:color="auto"/>
              <w:bottom w:val="single" w:sz="4" w:space="0" w:color="auto"/>
              <w:right w:val="single" w:sz="4" w:space="0" w:color="auto"/>
            </w:tcBorders>
            <w:vAlign w:val="center"/>
          </w:tcPr>
          <w:p w14:paraId="0456604F"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noProof/>
              </w:rPr>
              <w:drawing>
                <wp:inline distT="0" distB="0" distL="0" distR="0" wp14:anchorId="2472DCFD" wp14:editId="6594AA94">
                  <wp:extent cx="3276000" cy="3276000"/>
                  <wp:effectExtent l="0" t="0" r="635" b="635"/>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6000" cy="3276000"/>
                          </a:xfrm>
                          <a:prstGeom prst="rect">
                            <a:avLst/>
                          </a:prstGeom>
                          <a:noFill/>
                          <a:ln>
                            <a:noFill/>
                          </a:ln>
                        </pic:spPr>
                      </pic:pic>
                    </a:graphicData>
                  </a:graphic>
                </wp:inline>
              </w:drawing>
            </w:r>
          </w:p>
        </w:tc>
        <w:tc>
          <w:tcPr>
            <w:tcW w:w="4874" w:type="dxa"/>
            <w:tcBorders>
              <w:top w:val="single" w:sz="4" w:space="0" w:color="auto"/>
              <w:left w:val="single" w:sz="4" w:space="0" w:color="auto"/>
              <w:bottom w:val="single" w:sz="4" w:space="0" w:color="auto"/>
              <w:right w:val="single" w:sz="4" w:space="0" w:color="auto"/>
            </w:tcBorders>
            <w:vAlign w:val="center"/>
          </w:tcPr>
          <w:p w14:paraId="00B96994"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noProof/>
              </w:rPr>
              <w:drawing>
                <wp:inline distT="0" distB="0" distL="0" distR="0" wp14:anchorId="1360D359" wp14:editId="0498C02C">
                  <wp:extent cx="2988181" cy="2514600"/>
                  <wp:effectExtent l="0" t="0" r="3175"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3694" b="4412"/>
                          <a:stretch/>
                        </pic:blipFill>
                        <pic:spPr bwMode="auto">
                          <a:xfrm>
                            <a:off x="0" y="0"/>
                            <a:ext cx="3112007" cy="26188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5F5D" w:rsidRPr="0007401A" w14:paraId="323D29C6" w14:textId="77777777" w:rsidTr="0080406D">
        <w:trPr>
          <w:jc w:val="center"/>
        </w:trPr>
        <w:tc>
          <w:tcPr>
            <w:tcW w:w="5320" w:type="dxa"/>
            <w:tcBorders>
              <w:top w:val="single" w:sz="4" w:space="0" w:color="auto"/>
              <w:left w:val="single" w:sz="4" w:space="0" w:color="auto"/>
              <w:bottom w:val="single" w:sz="4" w:space="0" w:color="auto"/>
              <w:right w:val="single" w:sz="4" w:space="0" w:color="auto"/>
            </w:tcBorders>
            <w:shd w:val="clear" w:color="auto" w:fill="44546A" w:themeFill="text2"/>
          </w:tcPr>
          <w:p w14:paraId="712BD414" w14:textId="2690652C"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hint="eastAsia"/>
                <w:color w:val="FFFFFF" w:themeColor="background1"/>
              </w:rPr>
              <w:t>図</w:t>
            </w:r>
            <w:r w:rsidR="005F3C80">
              <w:rPr>
                <w:rFonts w:ascii="游ゴシック" w:eastAsia="游ゴシック" w:hAnsi="游ゴシック" w:hint="eastAsia"/>
                <w:color w:val="FFFFFF" w:themeColor="background1"/>
              </w:rPr>
              <w:t>表</w:t>
            </w:r>
            <w:r>
              <w:rPr>
                <w:rFonts w:ascii="游ゴシック" w:eastAsia="游ゴシック" w:hAnsi="游ゴシック" w:hint="eastAsia"/>
                <w:color w:val="FFFFFF" w:themeColor="background1"/>
              </w:rPr>
              <w:t>６</w:t>
            </w:r>
            <w:r w:rsidR="00C81CCC" w:rsidRPr="00583FA8">
              <w:rPr>
                <w:rFonts w:ascii="游ゴシック" w:eastAsia="游ゴシック" w:hAnsi="游ゴシック" w:hint="eastAsia"/>
                <w:color w:val="FFFFFF" w:themeColor="background1"/>
              </w:rPr>
              <w:t>－</w:t>
            </w:r>
            <w:r>
              <w:rPr>
                <w:rFonts w:ascii="游ゴシック" w:eastAsia="游ゴシック" w:hAnsi="游ゴシック" w:hint="eastAsia"/>
                <w:color w:val="FFFFFF" w:themeColor="background1"/>
              </w:rPr>
              <w:t>３</w:t>
            </w:r>
            <w:r w:rsidRPr="0007401A">
              <w:rPr>
                <w:rFonts w:ascii="游ゴシック" w:eastAsia="游ゴシック" w:hAnsi="游ゴシック" w:hint="eastAsia"/>
                <w:color w:val="FFFFFF" w:themeColor="background1"/>
              </w:rPr>
              <w:t xml:space="preserve">　粗付加価値額構成比</w:t>
            </w:r>
          </w:p>
        </w:tc>
        <w:tc>
          <w:tcPr>
            <w:tcW w:w="4874" w:type="dxa"/>
            <w:tcBorders>
              <w:top w:val="single" w:sz="4" w:space="0" w:color="auto"/>
              <w:left w:val="single" w:sz="4" w:space="0" w:color="auto"/>
              <w:bottom w:val="single" w:sz="4" w:space="0" w:color="auto"/>
              <w:right w:val="single" w:sz="4" w:space="0" w:color="auto"/>
            </w:tcBorders>
            <w:shd w:val="clear" w:color="auto" w:fill="44546A" w:themeFill="text2"/>
          </w:tcPr>
          <w:p w14:paraId="39740052" w14:textId="0D5AF3B6"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hint="eastAsia"/>
                <w:color w:val="FFFFFF" w:themeColor="background1"/>
              </w:rPr>
              <w:t>図</w:t>
            </w:r>
            <w:r w:rsidR="005F3C80">
              <w:rPr>
                <w:rFonts w:ascii="游ゴシック" w:eastAsia="游ゴシック" w:hAnsi="游ゴシック" w:hint="eastAsia"/>
                <w:color w:val="FFFFFF" w:themeColor="background1"/>
              </w:rPr>
              <w:t>表</w:t>
            </w:r>
            <w:r>
              <w:rPr>
                <w:rFonts w:ascii="游ゴシック" w:eastAsia="游ゴシック" w:hAnsi="游ゴシック" w:hint="eastAsia"/>
                <w:color w:val="FFFFFF" w:themeColor="background1"/>
              </w:rPr>
              <w:t>６</w:t>
            </w:r>
            <w:r w:rsidR="00C81CCC" w:rsidRPr="00583FA8">
              <w:rPr>
                <w:rFonts w:ascii="游ゴシック" w:eastAsia="游ゴシック" w:hAnsi="游ゴシック" w:hint="eastAsia"/>
                <w:color w:val="FFFFFF" w:themeColor="background1"/>
              </w:rPr>
              <w:t>－</w:t>
            </w:r>
            <w:r>
              <w:rPr>
                <w:rFonts w:ascii="游ゴシック" w:eastAsia="游ゴシック" w:hAnsi="游ゴシック" w:hint="eastAsia"/>
                <w:color w:val="FFFFFF" w:themeColor="background1"/>
              </w:rPr>
              <w:t>４</w:t>
            </w:r>
            <w:r w:rsidRPr="0007401A">
              <w:rPr>
                <w:rFonts w:ascii="游ゴシック" w:eastAsia="游ゴシック" w:hAnsi="游ゴシック" w:hint="eastAsia"/>
                <w:color w:val="FFFFFF" w:themeColor="background1"/>
              </w:rPr>
              <w:t xml:space="preserve">　粗付加価値額特化係数</w:t>
            </w:r>
          </w:p>
        </w:tc>
      </w:tr>
      <w:tr w:rsidR="00175F5D" w:rsidRPr="0007401A" w14:paraId="0D596673" w14:textId="77777777" w:rsidTr="0080406D">
        <w:tblPrEx>
          <w:tblCellMar>
            <w:left w:w="99" w:type="dxa"/>
            <w:right w:w="99" w:type="dxa"/>
          </w:tblCellMar>
        </w:tblPrEx>
        <w:trPr>
          <w:jc w:val="center"/>
        </w:trPr>
        <w:tc>
          <w:tcPr>
            <w:tcW w:w="5320" w:type="dxa"/>
            <w:tcBorders>
              <w:top w:val="single" w:sz="4" w:space="0" w:color="auto"/>
              <w:left w:val="single" w:sz="4" w:space="0" w:color="auto"/>
              <w:bottom w:val="single" w:sz="4" w:space="0" w:color="auto"/>
              <w:right w:val="single" w:sz="4" w:space="0" w:color="auto"/>
            </w:tcBorders>
            <w:vAlign w:val="center"/>
          </w:tcPr>
          <w:p w14:paraId="6F785E8E"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noProof/>
              </w:rPr>
              <w:drawing>
                <wp:inline distT="0" distB="0" distL="0" distR="0" wp14:anchorId="73110C5B" wp14:editId="7013FDFC">
                  <wp:extent cx="3276000" cy="3276000"/>
                  <wp:effectExtent l="0" t="0" r="635" b="635"/>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6000" cy="3276000"/>
                          </a:xfrm>
                          <a:prstGeom prst="rect">
                            <a:avLst/>
                          </a:prstGeom>
                          <a:noFill/>
                          <a:ln>
                            <a:noFill/>
                          </a:ln>
                        </pic:spPr>
                      </pic:pic>
                    </a:graphicData>
                  </a:graphic>
                </wp:inline>
              </w:drawing>
            </w:r>
          </w:p>
        </w:tc>
        <w:tc>
          <w:tcPr>
            <w:tcW w:w="4874" w:type="dxa"/>
            <w:tcBorders>
              <w:top w:val="single" w:sz="4" w:space="0" w:color="auto"/>
              <w:left w:val="single" w:sz="4" w:space="0" w:color="auto"/>
              <w:bottom w:val="single" w:sz="4" w:space="0" w:color="auto"/>
              <w:right w:val="single" w:sz="4" w:space="0" w:color="auto"/>
            </w:tcBorders>
            <w:vAlign w:val="center"/>
          </w:tcPr>
          <w:p w14:paraId="77D04E51"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noProof/>
              </w:rPr>
              <w:drawing>
                <wp:inline distT="0" distB="0" distL="0" distR="0" wp14:anchorId="4A03A15C" wp14:editId="08522728">
                  <wp:extent cx="2902602" cy="2452370"/>
                  <wp:effectExtent l="0" t="0" r="0" b="508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3148" b="3927"/>
                          <a:stretch/>
                        </pic:blipFill>
                        <pic:spPr bwMode="auto">
                          <a:xfrm>
                            <a:off x="0" y="0"/>
                            <a:ext cx="2957457" cy="24987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5F5D" w:rsidRPr="0007401A" w14:paraId="7D98E524" w14:textId="77777777" w:rsidTr="0080406D">
        <w:trPr>
          <w:jc w:val="center"/>
        </w:trPr>
        <w:tc>
          <w:tcPr>
            <w:tcW w:w="10194" w:type="dxa"/>
            <w:gridSpan w:val="2"/>
            <w:tcBorders>
              <w:top w:val="single" w:sz="4" w:space="0" w:color="auto"/>
            </w:tcBorders>
          </w:tcPr>
          <w:p w14:paraId="39BC0858" w14:textId="77777777" w:rsidR="00175F5D" w:rsidRPr="0007401A" w:rsidRDefault="00175F5D" w:rsidP="0080406D">
            <w:pPr>
              <w:jc w:val="right"/>
              <w:rPr>
                <w:rFonts w:ascii="游ゴシック" w:eastAsia="游ゴシック" w:hAnsi="游ゴシック"/>
              </w:rPr>
            </w:pPr>
            <w:r w:rsidRPr="0007401A">
              <w:rPr>
                <w:rFonts w:ascii="游ゴシック" w:eastAsia="游ゴシック" w:hAnsi="游ゴシック" w:hint="eastAsia"/>
                <w:sz w:val="14"/>
              </w:rPr>
              <w:t>令和２年(</w:t>
            </w:r>
            <w:r w:rsidRPr="0007401A">
              <w:rPr>
                <w:rFonts w:ascii="游ゴシック" w:eastAsia="游ゴシック" w:hAnsi="游ゴシック"/>
                <w:sz w:val="14"/>
              </w:rPr>
              <w:t>20</w:t>
            </w:r>
            <w:r w:rsidRPr="0007401A">
              <w:rPr>
                <w:rFonts w:ascii="游ゴシック" w:eastAsia="游ゴシック" w:hAnsi="游ゴシック" w:hint="eastAsia"/>
                <w:sz w:val="14"/>
              </w:rPr>
              <w:t>20年)大阪府産業連関表 取引基本表(108部門)、令和２年全国産業連関表 取引基本表(108部門)より作成</w:t>
            </w:r>
          </w:p>
        </w:tc>
      </w:tr>
      <w:tr w:rsidR="00175F5D" w:rsidRPr="0007401A" w14:paraId="056553F5" w14:textId="77777777" w:rsidTr="0080406D">
        <w:trPr>
          <w:jc w:val="center"/>
        </w:trPr>
        <w:tc>
          <w:tcPr>
            <w:tcW w:w="10194" w:type="dxa"/>
            <w:gridSpan w:val="2"/>
          </w:tcPr>
          <w:p w14:paraId="6D9B99BA" w14:textId="77777777" w:rsidR="00175F5D" w:rsidRPr="0007401A" w:rsidRDefault="00175F5D" w:rsidP="0080406D">
            <w:pPr>
              <w:ind w:right="140"/>
              <w:jc w:val="right"/>
              <w:rPr>
                <w:rFonts w:ascii="游ゴシック" w:eastAsia="游ゴシック" w:hAnsi="游ゴシック"/>
                <w:sz w:val="14"/>
              </w:rPr>
            </w:pPr>
          </w:p>
        </w:tc>
      </w:tr>
    </w:tbl>
    <w:p w14:paraId="1B529A53" w14:textId="77777777" w:rsidR="00175F5D" w:rsidRPr="0007401A" w:rsidRDefault="00175F5D" w:rsidP="00175F5D"/>
    <w:p w14:paraId="4AF71E18" w14:textId="77777777" w:rsidR="00175F5D" w:rsidRPr="0007401A" w:rsidRDefault="00175F5D" w:rsidP="00175F5D"/>
    <w:p w14:paraId="054A648D" w14:textId="77777777" w:rsidR="00175F5D" w:rsidRPr="0007401A" w:rsidRDefault="00175F5D" w:rsidP="00175F5D"/>
    <w:p w14:paraId="120022EF" w14:textId="77777777" w:rsidR="00175F5D" w:rsidRPr="0007401A" w:rsidRDefault="00175F5D" w:rsidP="00175F5D"/>
    <w:p w14:paraId="2A48D6A9" w14:textId="77777777" w:rsidR="00175F5D" w:rsidRPr="0007401A" w:rsidRDefault="00175F5D" w:rsidP="00175F5D"/>
    <w:p w14:paraId="475FCED6" w14:textId="77777777" w:rsidR="00175F5D" w:rsidRPr="0007401A" w:rsidRDefault="00175F5D" w:rsidP="00175F5D"/>
    <w:p w14:paraId="418EBF7C" w14:textId="77777777" w:rsidR="00175F5D" w:rsidRPr="0007401A" w:rsidRDefault="00175F5D" w:rsidP="00175F5D">
      <w:pPr>
        <w:widowControl/>
        <w:rPr>
          <w:rFonts w:ascii="游ゴシック" w:eastAsia="游ゴシック" w:hAnsi="游ゴシック"/>
          <w:noProof/>
        </w:rPr>
      </w:pPr>
    </w:p>
    <w:p w14:paraId="1C54C66D" w14:textId="77777777" w:rsidR="00175F5D" w:rsidRPr="0007401A" w:rsidRDefault="00175F5D" w:rsidP="00175F5D">
      <w:pPr>
        <w:jc w:val="left"/>
        <w:outlineLvl w:val="3"/>
        <w:rPr>
          <w:rFonts w:asciiTheme="minorEastAsia" w:eastAsia="游ゴシック" w:hAnsiTheme="minorEastAsia" w:cstheme="minorEastAsia"/>
          <w:b/>
          <w:sz w:val="22"/>
        </w:rPr>
      </w:pPr>
      <w:r w:rsidRPr="0007401A">
        <w:rPr>
          <w:rFonts w:asciiTheme="minorEastAsia" w:eastAsia="游ゴシック" w:hAnsiTheme="minorEastAsia" w:cstheme="minorEastAsia" w:hint="eastAsia"/>
          <w:b/>
          <w:sz w:val="22"/>
        </w:rPr>
        <w:lastRenderedPageBreak/>
        <w:t>（２）府域外から収入を得ている</w:t>
      </w:r>
    </w:p>
    <w:p w14:paraId="7B4CF6EC" w14:textId="77777777" w:rsidR="00175F5D" w:rsidRPr="0007401A" w:rsidRDefault="00175F5D" w:rsidP="00175F5D">
      <w:r w:rsidRPr="0007401A">
        <w:rPr>
          <w:rFonts w:hint="eastAsia"/>
          <w:noProof/>
        </w:rPr>
        <mc:AlternateContent>
          <mc:Choice Requires="wps">
            <w:drawing>
              <wp:inline distT="0" distB="0" distL="0" distR="0" wp14:anchorId="52B4F01D" wp14:editId="026C666D">
                <wp:extent cx="6477000" cy="342900"/>
                <wp:effectExtent l="0" t="0" r="19050" b="19050"/>
                <wp:docPr id="2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42900"/>
                        </a:xfrm>
                        <a:prstGeom prst="roundRect">
                          <a:avLst>
                            <a:gd name="adj" fmla="val 16667"/>
                          </a:avLst>
                        </a:prstGeom>
                        <a:solidFill>
                          <a:srgbClr val="FFFFFF"/>
                        </a:solidFill>
                        <a:ln w="9525">
                          <a:solidFill>
                            <a:srgbClr val="000000"/>
                          </a:solidFill>
                          <a:round/>
                          <a:headEnd/>
                          <a:tailEnd/>
                        </a:ln>
                      </wps:spPr>
                      <wps:txbx>
                        <w:txbxContent>
                          <w:p w14:paraId="51D702EA" w14:textId="77777777" w:rsidR="00175F5D" w:rsidRPr="00226DE6" w:rsidRDefault="00175F5D" w:rsidP="00175F5D">
                            <w:pPr>
                              <w:pStyle w:val="aff1"/>
                              <w:rPr>
                                <w:rFonts w:ascii="游ゴシック" w:eastAsia="游ゴシック" w:hAnsi="游ゴシック"/>
                                <w:b w:val="0"/>
                                <w:sz w:val="21"/>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 xml:space="preserve">　域際</w:t>
                            </w:r>
                            <w:r>
                              <w:rPr>
                                <w:rFonts w:ascii="游ゴシック" w:eastAsia="游ゴシック" w:hAnsi="游ゴシック"/>
                                <w:sz w:val="22"/>
                              </w:rPr>
                              <w:t>収支</w:t>
                            </w:r>
                            <w:r>
                              <w:rPr>
                                <w:rFonts w:ascii="游ゴシック" w:eastAsia="游ゴシック" w:hAnsi="游ゴシック" w:hint="eastAsia"/>
                                <w:sz w:val="22"/>
                              </w:rPr>
                              <w:t>(純輸移出額)がプラス</w:t>
                            </w:r>
                            <w:r>
                              <w:rPr>
                                <w:rFonts w:ascii="游ゴシック" w:eastAsia="游ゴシック" w:hAnsi="游ゴシック"/>
                                <w:sz w:val="22"/>
                              </w:rPr>
                              <w:t>の値の</w:t>
                            </w:r>
                            <w:r>
                              <w:rPr>
                                <w:rFonts w:ascii="游ゴシック" w:eastAsia="游ゴシック" w:hAnsi="游ゴシック" w:hint="eastAsia"/>
                                <w:sz w:val="22"/>
                              </w:rPr>
                              <w:t>部門</w:t>
                            </w:r>
                            <w:r>
                              <w:rPr>
                                <w:rFonts w:ascii="游ゴシック" w:eastAsia="游ゴシック" w:hAnsi="游ゴシック"/>
                                <w:sz w:val="22"/>
                              </w:rPr>
                              <w:t>を把握する</w:t>
                            </w:r>
                          </w:p>
                        </w:txbxContent>
                      </wps:txbx>
                      <wps:bodyPr rot="0" vert="horz" wrap="square" lIns="74295" tIns="8890" rIns="74295" bIns="8890" anchor="t" anchorCtr="0" upright="1">
                        <a:noAutofit/>
                      </wps:bodyPr>
                    </wps:wsp>
                  </a:graphicData>
                </a:graphic>
              </wp:inline>
            </w:drawing>
          </mc:Choice>
          <mc:Fallback>
            <w:pict>
              <v:roundrect w14:anchorId="52B4F01D" id="角丸四角形 2" o:spid="_x0000_s1052" style="width:510pt;height: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">
                <v:textbox inset="5.85pt,.7pt,5.85pt,.7pt">
                  <w:txbxContent>
                    <w:p w14:paraId="51D702EA" w14:textId="77777777" w:rsidR="00175F5D" w:rsidRPr="00226DE6" w:rsidRDefault="00175F5D" w:rsidP="00175F5D">
                      <w:pPr>
                        <w:pStyle w:val="aff1"/>
                        <w:rPr>
                          <w:rFonts w:ascii="游ゴシック" w:eastAsia="游ゴシック" w:hAnsi="游ゴシック"/>
                          <w:b w:val="0"/>
                          <w:sz w:val="21"/>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 xml:space="preserve">　域際</w:t>
                      </w:r>
                      <w:r>
                        <w:rPr>
                          <w:rFonts w:ascii="游ゴシック" w:eastAsia="游ゴシック" w:hAnsi="游ゴシック"/>
                          <w:sz w:val="22"/>
                        </w:rPr>
                        <w:t>収支</w:t>
                      </w:r>
                      <w:r>
                        <w:rPr>
                          <w:rFonts w:ascii="游ゴシック" w:eastAsia="游ゴシック" w:hAnsi="游ゴシック" w:hint="eastAsia"/>
                          <w:sz w:val="22"/>
                        </w:rPr>
                        <w:t>(純輸移出額)がプラス</w:t>
                      </w:r>
                      <w:r>
                        <w:rPr>
                          <w:rFonts w:ascii="游ゴシック" w:eastAsia="游ゴシック" w:hAnsi="游ゴシック"/>
                          <w:sz w:val="22"/>
                        </w:rPr>
                        <w:t>の値の</w:t>
                      </w:r>
                      <w:r>
                        <w:rPr>
                          <w:rFonts w:ascii="游ゴシック" w:eastAsia="游ゴシック" w:hAnsi="游ゴシック" w:hint="eastAsia"/>
                          <w:sz w:val="22"/>
                        </w:rPr>
                        <w:t>部門</w:t>
                      </w:r>
                      <w:r>
                        <w:rPr>
                          <w:rFonts w:ascii="游ゴシック" w:eastAsia="游ゴシック" w:hAnsi="游ゴシック"/>
                          <w:sz w:val="22"/>
                        </w:rPr>
                        <w:t>を把握する</w:t>
                      </w:r>
                    </w:p>
                  </w:txbxContent>
                </v:textbox>
                <w10:anchorlock/>
              </v:roundrect>
            </w:pict>
          </mc:Fallback>
        </mc:AlternateContent>
      </w:r>
    </w:p>
    <w:p w14:paraId="52A9A5D5" w14:textId="42E42CD7"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域外から収入を得ている部門は、域際収支(純輸移出額</w:t>
      </w:r>
      <w:r w:rsidR="00191CBD" w:rsidRPr="00A231FF">
        <w:rPr>
          <w:rFonts w:ascii="游ゴシック" w:eastAsia="游ゴシック" w:hAnsi="游ゴシック"/>
          <w:sz w:val="16"/>
          <w:szCs w:val="16"/>
        </w:rPr>
        <w:t>(※)</w:t>
      </w:r>
      <w:r w:rsidRPr="0007401A">
        <w:rPr>
          <w:rFonts w:ascii="游ゴシック" w:eastAsia="游ゴシック" w:hAnsi="游ゴシック" w:hint="eastAsia"/>
        </w:rPr>
        <w:t>)で把握します。</w:t>
      </w:r>
    </w:p>
    <w:p w14:paraId="514BBE02" w14:textId="1D592D29" w:rsidR="00175F5D" w:rsidRDefault="00395AFB" w:rsidP="00A231FF">
      <w:pPr>
        <w:ind w:leftChars="3403" w:left="7513" w:hangingChars="393" w:hanging="707"/>
        <w:rPr>
          <w:rFonts w:ascii="游ゴシック" w:eastAsia="游ゴシック" w:hAnsi="游ゴシック"/>
        </w:rPr>
      </w:pPr>
      <w:r w:rsidRPr="0007401A">
        <w:rPr>
          <w:rFonts w:ascii="游ゴシック" w:eastAsia="游ゴシック" w:hAnsi="游ゴシック" w:hint="eastAsia"/>
          <w:sz w:val="18"/>
        </w:rPr>
        <w:t>※</w:t>
      </w:r>
      <w:r w:rsidR="00191CBD">
        <w:rPr>
          <w:rFonts w:ascii="游ゴシック" w:eastAsia="游ゴシック" w:hAnsi="游ゴシック" w:hint="eastAsia"/>
          <w:sz w:val="18"/>
        </w:rPr>
        <w:t>純輸移出額＝</w:t>
      </w:r>
      <w:r w:rsidRPr="0007401A">
        <w:rPr>
          <w:rFonts w:ascii="游ゴシック" w:eastAsia="游ゴシック" w:hAnsi="游ゴシック" w:hint="eastAsia"/>
          <w:sz w:val="18"/>
        </w:rPr>
        <w:t>輸移出額－輸移入額</w:t>
      </w:r>
    </w:p>
    <w:p w14:paraId="61C54690" w14:textId="77777777" w:rsidR="00175F5D"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域際収支は、輸移出額から輸移入額を控除したもので、</w:t>
      </w:r>
    </w:p>
    <w:p w14:paraId="6830FB78" w14:textId="77777777" w:rsidR="00175F5D" w:rsidRPr="0007401A" w:rsidRDefault="00175F5D" w:rsidP="00175F5D">
      <w:pPr>
        <w:ind w:leftChars="200" w:left="400" w:firstLineChars="100" w:firstLine="200"/>
        <w:rPr>
          <w:rFonts w:ascii="游ゴシック" w:eastAsia="游ゴシック" w:hAnsi="游ゴシック"/>
        </w:rPr>
      </w:pPr>
    </w:p>
    <w:p w14:paraId="3A2C1FC8" w14:textId="77777777"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w:t>
      </w:r>
      <w:r w:rsidRPr="00175F5D">
        <w:rPr>
          <w:rFonts w:ascii="游ゴシック" w:eastAsia="游ゴシック" w:hAnsi="游ゴシック" w:hint="eastAsia"/>
          <w:spacing w:val="50"/>
          <w:kern w:val="0"/>
          <w:fitText w:val="800" w:id="-474256631"/>
        </w:rPr>
        <w:t>プラ</w:t>
      </w:r>
      <w:r w:rsidRPr="00175F5D">
        <w:rPr>
          <w:rFonts w:ascii="游ゴシック" w:eastAsia="游ゴシック" w:hAnsi="游ゴシック" w:hint="eastAsia"/>
          <w:kern w:val="0"/>
          <w:fitText w:val="800" w:id="-474256631"/>
        </w:rPr>
        <w:t>ス</w:t>
      </w:r>
      <w:r w:rsidRPr="0007401A">
        <w:rPr>
          <w:rFonts w:ascii="游ゴシック" w:eastAsia="游ゴシック" w:hAnsi="游ゴシック" w:hint="eastAsia"/>
          <w:kern w:val="0"/>
        </w:rPr>
        <w:t>の値＝</w:t>
      </w:r>
      <w:r w:rsidRPr="0007401A">
        <w:rPr>
          <w:rFonts w:ascii="游ゴシック" w:eastAsia="游ゴシック" w:hAnsi="游ゴシック" w:hint="eastAsia"/>
        </w:rPr>
        <w:t>域内の需要以上に生産しており、域外から収入を得ている部門</w:t>
      </w:r>
    </w:p>
    <w:p w14:paraId="49CC18CB" w14:textId="77777777"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w:t>
      </w:r>
      <w:r w:rsidRPr="0007401A">
        <w:rPr>
          <w:rFonts w:ascii="游ゴシック" w:eastAsia="游ゴシック" w:hAnsi="游ゴシック" w:hint="eastAsia"/>
          <w:kern w:val="0"/>
        </w:rPr>
        <w:t>マイナスの値＝</w:t>
      </w:r>
      <w:r w:rsidRPr="0007401A">
        <w:rPr>
          <w:rFonts w:ascii="游ゴシック" w:eastAsia="游ゴシック" w:hAnsi="游ゴシック" w:hint="eastAsia"/>
        </w:rPr>
        <w:t>域内の需要を満たす域内生産がなく、域外に生産を依存している部門</w:t>
      </w:r>
    </w:p>
    <w:p w14:paraId="35DFF51F" w14:textId="77777777" w:rsidR="00175F5D" w:rsidRDefault="00175F5D" w:rsidP="00175F5D">
      <w:pPr>
        <w:ind w:leftChars="200" w:left="400"/>
        <w:rPr>
          <w:rFonts w:ascii="游ゴシック" w:eastAsia="游ゴシック" w:hAnsi="游ゴシック"/>
        </w:rPr>
      </w:pPr>
    </w:p>
    <w:p w14:paraId="6BCB63C7" w14:textId="77777777" w:rsidR="00175F5D" w:rsidRDefault="00175F5D" w:rsidP="00175F5D">
      <w:pPr>
        <w:ind w:leftChars="200" w:left="400"/>
        <w:rPr>
          <w:rFonts w:ascii="游ゴシック" w:eastAsia="游ゴシック" w:hAnsi="游ゴシック"/>
        </w:rPr>
      </w:pPr>
      <w:r w:rsidRPr="0007401A">
        <w:rPr>
          <w:rFonts w:ascii="游ゴシック" w:eastAsia="游ゴシック" w:hAnsi="游ゴシック" w:hint="eastAsia"/>
        </w:rPr>
        <w:t>であり、プラスの値の産業は域外から収入を得ることが出来る強みのある産業と言えます。</w:t>
      </w:r>
    </w:p>
    <w:p w14:paraId="74BFA800" w14:textId="77777777" w:rsidR="00175F5D" w:rsidRPr="0007401A" w:rsidRDefault="00175F5D" w:rsidP="00175F5D">
      <w:pPr>
        <w:ind w:leftChars="200" w:left="400"/>
        <w:rPr>
          <w:rFonts w:ascii="游ゴシック" w:eastAsia="游ゴシック" w:hAnsi="游ゴシック"/>
        </w:rPr>
      </w:pPr>
    </w:p>
    <w:p w14:paraId="779CF89D" w14:textId="6FDA6071"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図表</w:t>
      </w:r>
      <w:r>
        <w:rPr>
          <w:rFonts w:ascii="游ゴシック" w:eastAsia="游ゴシック" w:hAnsi="游ゴシック" w:hint="eastAsia"/>
        </w:rPr>
        <w:t>６</w:t>
      </w:r>
      <w:r w:rsidRPr="00583FA8">
        <w:rPr>
          <w:rFonts w:ascii="游ゴシック" w:eastAsia="游ゴシック" w:hAnsi="游ゴシック" w:hint="eastAsia"/>
        </w:rPr>
        <w:t>－</w:t>
      </w:r>
      <w:r>
        <w:rPr>
          <w:rFonts w:ascii="游ゴシック" w:eastAsia="游ゴシック" w:hAnsi="游ゴシック" w:hint="eastAsia"/>
        </w:rPr>
        <w:t>５</w:t>
      </w:r>
      <w:r w:rsidRPr="0007401A">
        <w:rPr>
          <w:rFonts w:ascii="游ゴシック" w:eastAsia="游ゴシック" w:hAnsi="游ゴシック" w:hint="eastAsia"/>
        </w:rPr>
        <w:t>は純</w:t>
      </w:r>
      <w:r w:rsidR="00395AFB">
        <w:rPr>
          <w:rFonts w:ascii="游ゴシック" w:eastAsia="游ゴシック" w:hAnsi="游ゴシック" w:hint="eastAsia"/>
        </w:rPr>
        <w:t>輸</w:t>
      </w:r>
      <w:r w:rsidRPr="0007401A">
        <w:rPr>
          <w:rFonts w:ascii="游ゴシック" w:eastAsia="游ゴシック" w:hAnsi="游ゴシック" w:hint="eastAsia"/>
        </w:rPr>
        <w:t>移出額の上位及び下位10部門を表しています。これを見ると</w:t>
      </w:r>
      <w:r>
        <w:rPr>
          <w:rFonts w:ascii="游ゴシック" w:eastAsia="游ゴシック" w:hAnsi="游ゴシック" w:hint="eastAsia"/>
        </w:rPr>
        <w:t>、次のことが分かります。</w:t>
      </w:r>
    </w:p>
    <w:p w14:paraId="5BFA9F89" w14:textId="77777777" w:rsidR="00175F5D" w:rsidRPr="0007401A" w:rsidRDefault="00175F5D" w:rsidP="00175F5D">
      <w:pPr>
        <w:ind w:leftChars="200" w:left="400" w:firstLineChars="100" w:firstLine="200"/>
        <w:rPr>
          <w:rFonts w:ascii="游ゴシック" w:eastAsia="游ゴシック" w:hAnsi="游ゴシック"/>
        </w:rPr>
      </w:pPr>
    </w:p>
    <w:p w14:paraId="38C73864" w14:textId="77777777" w:rsidR="00175F5D" w:rsidRPr="0007401A" w:rsidRDefault="00175F5D" w:rsidP="00175F5D">
      <w:pPr>
        <w:numPr>
          <w:ilvl w:val="0"/>
          <w:numId w:val="2"/>
        </w:numPr>
        <w:ind w:leftChars="400" w:left="1220"/>
        <w:contextualSpacing/>
        <w:jc w:val="left"/>
        <w:rPr>
          <w:rFonts w:ascii="游ゴシック" w:eastAsia="游ゴシック" w:hAnsi="游ゴシック" w:cstheme="minorEastAsia"/>
          <w:b/>
        </w:rPr>
      </w:pPr>
      <w:r w:rsidRPr="0007401A">
        <w:rPr>
          <w:rFonts w:ascii="游ゴシック" w:eastAsia="游ゴシック" w:hAnsi="游ゴシック" w:cstheme="minorEastAsia"/>
          <w:noProof/>
        </w:rPr>
        <mc:AlternateContent>
          <mc:Choice Requires="wps">
            <w:drawing>
              <wp:anchor distT="0" distB="0" distL="114300" distR="114300" simplePos="0" relativeHeight="251743232" behindDoc="0" locked="0" layoutInCell="1" allowOverlap="1" wp14:anchorId="13A20791" wp14:editId="4A090059">
                <wp:simplePos x="0" y="0"/>
                <wp:positionH relativeFrom="margin">
                  <wp:align>right</wp:align>
                </wp:positionH>
                <wp:positionV relativeFrom="paragraph">
                  <wp:posOffset>13335</wp:posOffset>
                </wp:positionV>
                <wp:extent cx="6134100" cy="466725"/>
                <wp:effectExtent l="0" t="0" r="19050" b="28575"/>
                <wp:wrapNone/>
                <wp:docPr id="271" name="正方形/長方形 271"/>
                <wp:cNvGraphicFramePr/>
                <a:graphic xmlns:a="http://schemas.openxmlformats.org/drawingml/2006/main">
                  <a:graphicData uri="http://schemas.microsoft.com/office/word/2010/wordprocessingShape">
                    <wps:wsp>
                      <wps:cNvSpPr/>
                      <wps:spPr>
                        <a:xfrm>
                          <a:off x="0" y="0"/>
                          <a:ext cx="6134100" cy="46672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66B9" id="正方形/長方形 271" o:spid="_x0000_s1026" style="position:absolute;left:0;text-align:left;margin-left:431.8pt;margin-top:1.05pt;width:483pt;height:36.7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" filled="f" strokecolor="windowText" strokeweight=".25pt">
                <w10:wrap anchorx="margin"/>
              </v:rect>
            </w:pict>
          </mc:Fallback>
        </mc:AlternateContent>
      </w:r>
      <w:r w:rsidRPr="0007401A">
        <w:rPr>
          <w:rFonts w:ascii="游ゴシック" w:eastAsia="游ゴシック" w:hAnsi="游ゴシック" w:cstheme="minorEastAsia" w:hint="eastAsia"/>
          <w:b/>
        </w:rPr>
        <w:t>域際収支がプラスの値　：「商業」、「通信」、「その他の対事業所サービス」等</w:t>
      </w:r>
    </w:p>
    <w:p w14:paraId="4DCB2433" w14:textId="77777777" w:rsidR="00175F5D" w:rsidRPr="0007401A" w:rsidRDefault="00175F5D" w:rsidP="00175F5D">
      <w:pPr>
        <w:numPr>
          <w:ilvl w:val="0"/>
          <w:numId w:val="2"/>
        </w:numPr>
        <w:ind w:leftChars="400" w:left="1220"/>
        <w:contextualSpacing/>
        <w:jc w:val="left"/>
        <w:rPr>
          <w:rFonts w:ascii="游ゴシック" w:eastAsia="游ゴシック" w:hAnsi="游ゴシック" w:cstheme="minorEastAsia"/>
          <w:b/>
        </w:rPr>
      </w:pPr>
      <w:r w:rsidRPr="0007401A">
        <w:rPr>
          <w:rFonts w:ascii="游ゴシック" w:eastAsia="游ゴシック" w:hAnsi="游ゴシック" w:cstheme="minorEastAsia" w:hint="eastAsia"/>
          <w:b/>
        </w:rPr>
        <w:t>域際収支がマイナスの値：「食料品」、「電気」、「石炭・原油・天然ガス」等</w:t>
      </w:r>
    </w:p>
    <w:p w14:paraId="0538AA7F" w14:textId="77777777" w:rsidR="00175F5D" w:rsidRPr="0007401A" w:rsidRDefault="00175F5D" w:rsidP="00175F5D">
      <w:pPr>
        <w:rPr>
          <w:rFonts w:ascii="游ゴシック" w:eastAsia="游ゴシック" w:hAnsi="游ゴシック"/>
        </w:rPr>
      </w:pPr>
      <w:r w:rsidRPr="0007401A">
        <w:rPr>
          <w:rFonts w:ascii="游ゴシック" w:eastAsia="游ゴシック" w:hAnsi="游ゴシック" w:hint="eastAsia"/>
        </w:rPr>
        <w:t xml:space="preserve">　　</w:t>
      </w:r>
    </w:p>
    <w:p w14:paraId="69F1882D" w14:textId="17EBDAB5"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このことから、「商業」、「通信」「その他の対事業所サービス」は大阪府において特に域外からの収入が大きいと言えます。</w:t>
      </w:r>
    </w:p>
    <w:p w14:paraId="72020F78" w14:textId="77777777" w:rsidR="00175F5D" w:rsidRPr="0007401A" w:rsidRDefault="00175F5D" w:rsidP="00175F5D"/>
    <w:tbl>
      <w:tblPr>
        <w:tblStyle w:val="af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1"/>
        <w:gridCol w:w="6261"/>
        <w:gridCol w:w="1972"/>
      </w:tblGrid>
      <w:tr w:rsidR="00175F5D" w:rsidRPr="0007401A" w14:paraId="44C238F1" w14:textId="77777777" w:rsidTr="0080406D">
        <w:trPr>
          <w:jc w:val="center"/>
        </w:trPr>
        <w:tc>
          <w:tcPr>
            <w:tcW w:w="1701" w:type="dxa"/>
          </w:tcPr>
          <w:p w14:paraId="541868BA" w14:textId="0784D33F" w:rsidR="00175F5D" w:rsidRPr="0007401A" w:rsidRDefault="00191CBD" w:rsidP="0080406D">
            <w:pPr>
              <w:rPr>
                <w:rFonts w:ascii="游ゴシック" w:eastAsia="游ゴシック" w:hAnsi="游ゴシック"/>
              </w:rPr>
            </w:pPr>
            <w:r>
              <w:rPr>
                <w:noProof/>
              </w:rPr>
              <mc:AlternateContent>
                <mc:Choice Requires="wps">
                  <w:drawing>
                    <wp:anchor distT="45720" distB="45720" distL="114300" distR="114300" simplePos="0" relativeHeight="251760640" behindDoc="0" locked="0" layoutInCell="1" allowOverlap="1" wp14:anchorId="17FE610F" wp14:editId="255ECC68">
                      <wp:simplePos x="0" y="0"/>
                      <wp:positionH relativeFrom="column">
                        <wp:posOffset>-184785</wp:posOffset>
                      </wp:positionH>
                      <wp:positionV relativeFrom="paragraph">
                        <wp:posOffset>280035</wp:posOffset>
                      </wp:positionV>
                      <wp:extent cx="1014730" cy="302260"/>
                      <wp:effectExtent l="0" t="0" r="0" b="254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02260"/>
                              </a:xfrm>
                              <a:prstGeom prst="rect">
                                <a:avLst/>
                              </a:prstGeom>
                              <a:noFill/>
                              <a:ln w="9525">
                                <a:noFill/>
                                <a:miter lim="800000"/>
                                <a:headEnd/>
                                <a:tailEnd/>
                              </a:ln>
                            </wps:spPr>
                            <wps:txbx>
                              <w:txbxContent>
                                <w:p w14:paraId="0F00D6F4" w14:textId="77777777" w:rsidR="00191CBD" w:rsidRPr="00A231FF" w:rsidRDefault="00191CBD" w:rsidP="00191CBD">
                                  <w:pPr>
                                    <w:rPr>
                                      <w:rFonts w:ascii="BIZ UDゴシック" w:eastAsia="BIZ UDゴシック" w:hAnsi="BIZ UDゴシック"/>
                                      <w:sz w:val="14"/>
                                      <w:szCs w:val="14"/>
                                    </w:rPr>
                                  </w:pPr>
                                  <w:r w:rsidRPr="00A231FF">
                                    <w:rPr>
                                      <w:rFonts w:ascii="BIZ UDゴシック" w:eastAsia="BIZ UDゴシック" w:hAnsi="BIZ UDゴシック" w:hint="eastAsia"/>
                                      <w:sz w:val="14"/>
                                      <w:szCs w:val="14"/>
                                    </w:rPr>
                                    <w:t>（単位：十億円）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E610F" id="_x0000_s1053" type="#_x0000_t202" style="position:absolute;left:0;text-align:left;margin-left:-14.55pt;margin-top:22.05pt;width:79.9pt;height:23.8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" filled="f" stroked="f">
                      <v:textbox>
                        <w:txbxContent>
                          <w:p w14:paraId="0F00D6F4" w14:textId="77777777" w:rsidR="00191CBD" w:rsidRPr="00A231FF" w:rsidRDefault="00191CBD" w:rsidP="00191CBD">
                            <w:pPr>
                              <w:rPr>
                                <w:rFonts w:ascii="BIZ UDゴシック" w:eastAsia="BIZ UDゴシック" w:hAnsi="BIZ UDゴシック"/>
                                <w:sz w:val="14"/>
                                <w:szCs w:val="14"/>
                              </w:rPr>
                            </w:pPr>
                            <w:r w:rsidRPr="00A231FF">
                              <w:rPr>
                                <w:rFonts w:ascii="BIZ UDゴシック" w:eastAsia="BIZ UDゴシック" w:hAnsi="BIZ UDゴシック" w:hint="eastAsia"/>
                                <w:sz w:val="14"/>
                                <w:szCs w:val="14"/>
                              </w:rPr>
                              <w:t>（単位：十億円）</w:t>
                            </w:r>
                          </w:p>
                        </w:txbxContent>
                      </v:textbox>
                    </v:shape>
                  </w:pict>
                </mc:Fallback>
              </mc:AlternateContent>
            </w:r>
          </w:p>
        </w:tc>
        <w:tc>
          <w:tcPr>
            <w:tcW w:w="5669" w:type="dxa"/>
            <w:shd w:val="clear" w:color="auto" w:fill="44546A" w:themeFill="text2"/>
          </w:tcPr>
          <w:p w14:paraId="47768468"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hint="eastAsia"/>
                <w:color w:val="FFFFFF" w:themeColor="background1"/>
              </w:rPr>
              <w:t>図表</w:t>
            </w:r>
            <w:r>
              <w:rPr>
                <w:rFonts w:ascii="游ゴシック" w:eastAsia="游ゴシック" w:hAnsi="游ゴシック" w:hint="eastAsia"/>
                <w:color w:val="FFFFFF" w:themeColor="background1"/>
              </w:rPr>
              <w:t>６</w:t>
            </w:r>
            <w:r w:rsidRPr="00583FA8">
              <w:rPr>
                <w:rFonts w:ascii="游ゴシック" w:eastAsia="游ゴシック" w:hAnsi="游ゴシック" w:hint="eastAsia"/>
                <w:color w:val="FFFFFF" w:themeColor="background1"/>
              </w:rPr>
              <w:t>－</w:t>
            </w:r>
            <w:r>
              <w:rPr>
                <w:rFonts w:ascii="游ゴシック" w:eastAsia="游ゴシック" w:hAnsi="游ゴシック" w:hint="eastAsia"/>
                <w:color w:val="FFFFFF" w:themeColor="background1"/>
              </w:rPr>
              <w:t xml:space="preserve">５　</w:t>
            </w:r>
            <w:r w:rsidRPr="0007401A">
              <w:rPr>
                <w:rFonts w:ascii="游ゴシック" w:eastAsia="游ゴシック" w:hAnsi="游ゴシック" w:hint="eastAsia"/>
                <w:color w:val="FFFFFF" w:themeColor="background1"/>
              </w:rPr>
              <w:t>域際収支上位及び下位10部門</w:t>
            </w:r>
          </w:p>
        </w:tc>
        <w:tc>
          <w:tcPr>
            <w:tcW w:w="1701" w:type="dxa"/>
          </w:tcPr>
          <w:p w14:paraId="28C265A5" w14:textId="77777777" w:rsidR="00175F5D" w:rsidRPr="0007401A" w:rsidRDefault="00175F5D" w:rsidP="0080406D">
            <w:pPr>
              <w:rPr>
                <w:rFonts w:ascii="游ゴシック" w:eastAsia="游ゴシック" w:hAnsi="游ゴシック"/>
              </w:rPr>
            </w:pPr>
          </w:p>
        </w:tc>
      </w:tr>
      <w:tr w:rsidR="00175F5D" w:rsidRPr="0007401A" w14:paraId="125601AE" w14:textId="77777777" w:rsidTr="0080406D">
        <w:trPr>
          <w:trHeight w:val="20"/>
          <w:jc w:val="center"/>
        </w:trPr>
        <w:tc>
          <w:tcPr>
            <w:tcW w:w="1701" w:type="dxa"/>
          </w:tcPr>
          <w:p w14:paraId="6A0F52C2" w14:textId="333B5DA8" w:rsidR="00175F5D" w:rsidRPr="0007401A" w:rsidRDefault="00175F5D" w:rsidP="0080406D">
            <w:pPr>
              <w:rPr>
                <w:rFonts w:ascii="游ゴシック" w:eastAsia="游ゴシック" w:hAnsi="游ゴシック"/>
              </w:rPr>
            </w:pPr>
          </w:p>
        </w:tc>
        <w:tc>
          <w:tcPr>
            <w:tcW w:w="5669" w:type="dxa"/>
          </w:tcPr>
          <w:p w14:paraId="68E6DB2E" w14:textId="024514D3" w:rsidR="00175F5D" w:rsidRPr="0007401A" w:rsidRDefault="00175F5D" w:rsidP="0080406D">
            <w:pPr>
              <w:jc w:val="right"/>
              <w:rPr>
                <w:rFonts w:ascii="游ゴシック" w:eastAsia="游ゴシック" w:hAnsi="游ゴシック"/>
              </w:rPr>
            </w:pPr>
          </w:p>
        </w:tc>
        <w:tc>
          <w:tcPr>
            <w:tcW w:w="1701" w:type="dxa"/>
          </w:tcPr>
          <w:p w14:paraId="7B735377" w14:textId="77777777" w:rsidR="00175F5D" w:rsidRPr="0007401A" w:rsidRDefault="00175F5D" w:rsidP="0080406D">
            <w:pPr>
              <w:rPr>
                <w:rFonts w:ascii="游ゴシック" w:eastAsia="游ゴシック" w:hAnsi="游ゴシック"/>
              </w:rPr>
            </w:pPr>
          </w:p>
        </w:tc>
      </w:tr>
      <w:tr w:rsidR="00175F5D" w:rsidRPr="0007401A" w14:paraId="5FCA873E" w14:textId="77777777" w:rsidTr="0080406D">
        <w:trPr>
          <w:jc w:val="center"/>
        </w:trPr>
        <w:tc>
          <w:tcPr>
            <w:tcW w:w="9071" w:type="dxa"/>
            <w:gridSpan w:val="3"/>
          </w:tcPr>
          <w:p w14:paraId="5B8BD371" w14:textId="42D359A5" w:rsidR="00175F5D" w:rsidRDefault="00175F5D" w:rsidP="0080406D">
            <w:pPr>
              <w:jc w:val="center"/>
              <w:rPr>
                <w:rFonts w:ascii="游ゴシック" w:eastAsia="游ゴシック" w:hAnsi="游ゴシック"/>
              </w:rPr>
            </w:pPr>
            <w:r>
              <w:rPr>
                <w:rFonts w:ascii="游ゴシック" w:eastAsia="游ゴシック" w:hAnsi="游ゴシック"/>
                <w:noProof/>
              </w:rPr>
              <w:drawing>
                <wp:inline distT="0" distB="0" distL="0" distR="0" wp14:anchorId="565F296D" wp14:editId="3390F8F4">
                  <wp:extent cx="6367780" cy="3177603"/>
                  <wp:effectExtent l="0" t="0" r="0"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99157" cy="3193260"/>
                          </a:xfrm>
                          <a:prstGeom prst="rect">
                            <a:avLst/>
                          </a:prstGeom>
                          <a:noFill/>
                          <a:ln>
                            <a:noFill/>
                          </a:ln>
                        </pic:spPr>
                      </pic:pic>
                    </a:graphicData>
                  </a:graphic>
                </wp:inline>
              </w:drawing>
            </w:r>
          </w:p>
          <w:p w14:paraId="088B3706" w14:textId="2F3C9CB9" w:rsidR="001C508E" w:rsidRPr="0007401A" w:rsidRDefault="001C508E" w:rsidP="0080406D">
            <w:pPr>
              <w:jc w:val="center"/>
              <w:rPr>
                <w:rFonts w:ascii="游ゴシック" w:eastAsia="游ゴシック" w:hAnsi="游ゴシック"/>
              </w:rPr>
            </w:pPr>
          </w:p>
        </w:tc>
      </w:tr>
      <w:tr w:rsidR="00175F5D" w:rsidRPr="0007401A" w14:paraId="31BF425A" w14:textId="77777777" w:rsidTr="0080406D">
        <w:trPr>
          <w:jc w:val="center"/>
        </w:trPr>
        <w:tc>
          <w:tcPr>
            <w:tcW w:w="9071" w:type="dxa"/>
            <w:gridSpan w:val="3"/>
          </w:tcPr>
          <w:p w14:paraId="77B339D9" w14:textId="77777777" w:rsidR="00175F5D" w:rsidRPr="0007401A" w:rsidRDefault="00175F5D" w:rsidP="0080406D">
            <w:pPr>
              <w:jc w:val="right"/>
              <w:rPr>
                <w:rFonts w:ascii="游ゴシック" w:eastAsia="游ゴシック" w:hAnsi="游ゴシック"/>
              </w:rPr>
            </w:pPr>
            <w:r w:rsidRPr="0007401A">
              <w:rPr>
                <w:rFonts w:ascii="游ゴシック" w:eastAsia="游ゴシック" w:hAnsi="游ゴシック" w:hint="eastAsia"/>
                <w:sz w:val="14"/>
              </w:rPr>
              <w:t>令和２年(2020年)大阪府産業連関表 取引基本表(108部門)より作成</w:t>
            </w:r>
          </w:p>
        </w:tc>
      </w:tr>
    </w:tbl>
    <w:p w14:paraId="11614EBD" w14:textId="77777777" w:rsidR="00175F5D" w:rsidRPr="0007401A" w:rsidRDefault="00175F5D" w:rsidP="00175F5D">
      <w:pPr>
        <w:widowControl/>
        <w:rPr>
          <w:rFonts w:ascii="游ゴシック" w:eastAsia="游ゴシック" w:hAnsi="游ゴシック"/>
          <w:b/>
        </w:rPr>
      </w:pPr>
    </w:p>
    <w:p w14:paraId="5D166C8B" w14:textId="77777777" w:rsidR="00175F5D" w:rsidRPr="0007401A" w:rsidRDefault="00175F5D" w:rsidP="00175F5D">
      <w:pPr>
        <w:widowControl/>
        <w:rPr>
          <w:rFonts w:ascii="游ゴシック" w:eastAsia="游ゴシック" w:hAnsi="游ゴシック"/>
          <w:b/>
        </w:rPr>
      </w:pPr>
      <w:r w:rsidRPr="0007401A">
        <w:rPr>
          <w:rFonts w:ascii="游ゴシック" w:eastAsia="游ゴシック" w:hAnsi="游ゴシック"/>
          <w:b/>
        </w:rPr>
        <w:br w:type="page"/>
      </w:r>
    </w:p>
    <w:p w14:paraId="404F0011" w14:textId="77777777" w:rsidR="00175F5D" w:rsidRPr="0007401A" w:rsidRDefault="00175F5D" w:rsidP="00175F5D">
      <w:pPr>
        <w:jc w:val="left"/>
        <w:outlineLvl w:val="3"/>
        <w:rPr>
          <w:rFonts w:asciiTheme="minorEastAsia" w:eastAsia="游ゴシック" w:hAnsiTheme="minorEastAsia" w:cstheme="minorEastAsia"/>
          <w:b/>
          <w:sz w:val="22"/>
        </w:rPr>
      </w:pPr>
      <w:r w:rsidRPr="0007401A">
        <w:rPr>
          <w:rFonts w:asciiTheme="minorEastAsia" w:eastAsia="游ゴシック" w:hAnsiTheme="minorEastAsia" w:cstheme="minorEastAsia" w:hint="eastAsia"/>
          <w:b/>
          <w:sz w:val="22"/>
        </w:rPr>
        <w:lastRenderedPageBreak/>
        <w:t>（３）労働生産性が高い</w:t>
      </w:r>
    </w:p>
    <w:p w14:paraId="31C25169" w14:textId="77777777" w:rsidR="00175F5D" w:rsidRPr="0007401A" w:rsidRDefault="00175F5D" w:rsidP="00175F5D">
      <w:r w:rsidRPr="0007401A">
        <w:rPr>
          <w:rFonts w:hint="eastAsia"/>
          <w:noProof/>
        </w:rPr>
        <mc:AlternateContent>
          <mc:Choice Requires="wps">
            <w:drawing>
              <wp:inline distT="0" distB="0" distL="0" distR="0" wp14:anchorId="7534A142" wp14:editId="7F1B5A35">
                <wp:extent cx="6477000" cy="288925"/>
                <wp:effectExtent l="0" t="0" r="19050" b="13335"/>
                <wp:docPr id="2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4097B781" w14:textId="77777777" w:rsidR="00175F5D" w:rsidRPr="006512DB" w:rsidRDefault="00175F5D" w:rsidP="00175F5D">
                            <w:pPr>
                              <w:pStyle w:val="aff1"/>
                              <w:rPr>
                                <w:rFonts w:ascii="游ゴシック" w:eastAsia="游ゴシック" w:hAnsi="游ゴシック"/>
                                <w:b w:val="0"/>
                                <w:sz w:val="22"/>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 xml:space="preserve">　労働生産性を把握する</w:t>
                            </w:r>
                          </w:p>
                        </w:txbxContent>
                      </wps:txbx>
                      <wps:bodyPr rot="0" vert="horz" wrap="square" lIns="74295" tIns="8890" rIns="74295" bIns="8890" anchor="t" anchorCtr="0" upright="1">
                        <a:spAutoFit/>
                      </wps:bodyPr>
                    </wps:wsp>
                  </a:graphicData>
                </a:graphic>
              </wp:inline>
            </w:drawing>
          </mc:Choice>
          <mc:Fallback>
            <w:pict>
              <v:roundrect w14:anchorId="7534A142" id="角丸四角形 4" o:spid="_x0000_s1054"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MM90VxTAgAAeAQAAA4AAAAAAAAAAAAAAAAALgIAAGRycy9lMm9Eb2MueG1sUEsBAi0AFAAGAAgA&#10;AAAhAIVbAJvZAAAABQEAAA8AAAAAAAAAAAAAAAAArQQAAGRycy9kb3ducmV2LnhtbFBLBQYAAAAA&#10;BAAEAPMAAACzBQAAAAA=&#10;">
                <v:textbox style="mso-fit-shape-to-text:t" inset="5.85pt,.7pt,5.85pt,.7pt">
                  <w:txbxContent>
                    <w:p w14:paraId="4097B781" w14:textId="77777777" w:rsidR="00175F5D" w:rsidRPr="006512DB" w:rsidRDefault="00175F5D" w:rsidP="00175F5D">
                      <w:pPr>
                        <w:pStyle w:val="aff1"/>
                        <w:rPr>
                          <w:rFonts w:ascii="游ゴシック" w:eastAsia="游ゴシック" w:hAnsi="游ゴシック"/>
                          <w:b w:val="0"/>
                          <w:sz w:val="22"/>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 xml:space="preserve">　労働生産性を把握する</w:t>
                      </w:r>
                    </w:p>
                  </w:txbxContent>
                </v:textbox>
                <w10:anchorlock/>
              </v:roundrect>
            </w:pict>
          </mc:Fallback>
        </mc:AlternateContent>
      </w:r>
    </w:p>
    <w:p w14:paraId="06B9FCB2" w14:textId="77777777" w:rsidR="00175F5D"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労働生産性は、ここでは粗付加価値を従業者数で除して求めます。</w:t>
      </w:r>
    </w:p>
    <w:p w14:paraId="281FDA15" w14:textId="77777777" w:rsidR="00175F5D" w:rsidRDefault="00175F5D" w:rsidP="00175F5D">
      <w:pPr>
        <w:ind w:leftChars="200" w:left="400" w:firstLineChars="100" w:firstLine="200"/>
        <w:rPr>
          <w:rFonts w:ascii="游ゴシック" w:eastAsia="游ゴシック" w:hAnsi="游ゴシック"/>
        </w:rPr>
      </w:pPr>
    </w:p>
    <w:p w14:paraId="68FE31EA" w14:textId="77777777" w:rsidR="00175F5D"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労働生産性が高いことは従業者1人が生み出す粗付加価値が大きいことを示し、結果として地域の豊かさに貢献します。全国と比較して値が大きいものを労働生産性が高い部門とします。</w:t>
      </w:r>
    </w:p>
    <w:p w14:paraId="7ACDD97D" w14:textId="77777777" w:rsidR="00175F5D" w:rsidRPr="0007401A" w:rsidRDefault="00175F5D" w:rsidP="00175F5D">
      <w:pPr>
        <w:ind w:leftChars="200" w:left="400" w:firstLineChars="100" w:firstLine="200"/>
        <w:rPr>
          <w:rFonts w:ascii="游ゴシック" w:eastAsia="游ゴシック" w:hAnsi="游ゴシック"/>
        </w:rPr>
      </w:pPr>
    </w:p>
    <w:p w14:paraId="461D7770" w14:textId="77777777" w:rsidR="00175F5D"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図表</w:t>
      </w:r>
      <w:r>
        <w:rPr>
          <w:rFonts w:ascii="游ゴシック" w:eastAsia="游ゴシック" w:hAnsi="游ゴシック" w:hint="eastAsia"/>
        </w:rPr>
        <w:t>６</w:t>
      </w:r>
      <w:r w:rsidRPr="00235C3B">
        <w:rPr>
          <w:rFonts w:ascii="游ゴシック" w:eastAsia="游ゴシック" w:hAnsi="游ゴシック" w:hint="eastAsia"/>
        </w:rPr>
        <w:t>－６</w:t>
      </w:r>
      <w:r w:rsidRPr="0007401A">
        <w:rPr>
          <w:rFonts w:ascii="游ゴシック" w:eastAsia="游ゴシック" w:hAnsi="游ゴシック" w:hint="eastAsia"/>
        </w:rPr>
        <w:t>は、大阪府の労働生産性上位10部門及び全国の同部門における労働生産性を表しています。これを見ると</w:t>
      </w:r>
      <w:r>
        <w:rPr>
          <w:rFonts w:ascii="游ゴシック" w:eastAsia="游ゴシック" w:hAnsi="游ゴシック" w:hint="eastAsia"/>
        </w:rPr>
        <w:t>、次のことが分かります。</w:t>
      </w:r>
    </w:p>
    <w:p w14:paraId="737BD43C" w14:textId="77777777" w:rsidR="00175F5D" w:rsidRPr="0007401A" w:rsidRDefault="00175F5D" w:rsidP="00175F5D">
      <w:pPr>
        <w:ind w:leftChars="200" w:left="400" w:firstLineChars="100" w:firstLine="200"/>
        <w:rPr>
          <w:rFonts w:ascii="游ゴシック" w:eastAsia="游ゴシック" w:hAnsi="游ゴシック"/>
        </w:rPr>
      </w:pPr>
    </w:p>
    <w:p w14:paraId="7089E5C0" w14:textId="0FE1D558" w:rsidR="00175F5D" w:rsidRPr="0007401A" w:rsidRDefault="00175F5D" w:rsidP="00175F5D">
      <w:pPr>
        <w:numPr>
          <w:ilvl w:val="0"/>
          <w:numId w:val="3"/>
        </w:numPr>
        <w:ind w:leftChars="400" w:left="1220"/>
        <w:contextualSpacing/>
        <w:jc w:val="left"/>
        <w:rPr>
          <w:rFonts w:ascii="游ゴシック" w:eastAsia="游ゴシック" w:hAnsi="游ゴシック" w:cstheme="minorEastAsia"/>
          <w:b/>
        </w:rPr>
      </w:pPr>
      <w:r w:rsidRPr="0007401A">
        <w:rPr>
          <w:rFonts w:ascii="游ゴシック" w:eastAsia="游ゴシック" w:hAnsi="游ゴシック" w:cstheme="minorEastAsia"/>
          <w:noProof/>
        </w:rPr>
        <mc:AlternateContent>
          <mc:Choice Requires="wps">
            <w:drawing>
              <wp:anchor distT="0" distB="0" distL="114300" distR="114300" simplePos="0" relativeHeight="251744256" behindDoc="0" locked="0" layoutInCell="1" allowOverlap="1" wp14:anchorId="57609F8F" wp14:editId="30D617FA">
                <wp:simplePos x="0" y="0"/>
                <wp:positionH relativeFrom="margin">
                  <wp:align>right</wp:align>
                </wp:positionH>
                <wp:positionV relativeFrom="paragraph">
                  <wp:posOffset>11430</wp:posOffset>
                </wp:positionV>
                <wp:extent cx="6162675" cy="219075"/>
                <wp:effectExtent l="0" t="0" r="28575" b="28575"/>
                <wp:wrapNone/>
                <wp:docPr id="272" name="正方形/長方形 272"/>
                <wp:cNvGraphicFramePr/>
                <a:graphic xmlns:a="http://schemas.openxmlformats.org/drawingml/2006/main">
                  <a:graphicData uri="http://schemas.microsoft.com/office/word/2010/wordprocessingShape">
                    <wps:wsp>
                      <wps:cNvSpPr/>
                      <wps:spPr>
                        <a:xfrm>
                          <a:off x="0" y="0"/>
                          <a:ext cx="6162675" cy="21907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C4F9D" id="正方形/長方形 272" o:spid="_x0000_s1026" style="position:absolute;left:0;text-align:left;margin-left:434.05pt;margin-top:.9pt;width:485.25pt;height:17.2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" filled="f" strokecolor="windowText" strokeweight=".25pt">
                <w10:wrap anchorx="margin"/>
              </v:rect>
            </w:pict>
          </mc:Fallback>
        </mc:AlternateContent>
      </w:r>
      <w:r w:rsidRPr="0007401A">
        <w:rPr>
          <w:rFonts w:ascii="游ゴシック" w:eastAsia="游ゴシック" w:hAnsi="游ゴシック" w:cstheme="minorEastAsia" w:hint="eastAsia"/>
          <w:b/>
        </w:rPr>
        <w:t>労働生産性が高いかつ全国を上回る：「石油製品」、「</w:t>
      </w:r>
      <w:r w:rsidR="00FC7686">
        <w:rPr>
          <w:rFonts w:ascii="游ゴシック" w:eastAsia="游ゴシック" w:hAnsi="游ゴシック" w:cstheme="minorEastAsia" w:hint="eastAsia"/>
          <w:b/>
        </w:rPr>
        <w:t>銑鉄</w:t>
      </w:r>
      <w:r w:rsidRPr="0007401A">
        <w:rPr>
          <w:rFonts w:ascii="游ゴシック" w:eastAsia="游ゴシック" w:hAnsi="游ゴシック" w:cstheme="minorEastAsia" w:hint="eastAsia"/>
          <w:b/>
        </w:rPr>
        <w:t>・</w:t>
      </w:r>
      <w:r w:rsidR="00FC7686">
        <w:rPr>
          <w:rFonts w:ascii="游ゴシック" w:eastAsia="游ゴシック" w:hAnsi="游ゴシック" w:cstheme="minorEastAsia" w:hint="eastAsia"/>
          <w:b/>
        </w:rPr>
        <w:t>粗鋼</w:t>
      </w:r>
      <w:r w:rsidRPr="0007401A">
        <w:rPr>
          <w:rFonts w:ascii="游ゴシック" w:eastAsia="游ゴシック" w:hAnsi="游ゴシック" w:cstheme="minorEastAsia" w:hint="eastAsia"/>
          <w:b/>
        </w:rPr>
        <w:t>」、「飲料」等</w:t>
      </w:r>
    </w:p>
    <w:p w14:paraId="753FDC93" w14:textId="77777777" w:rsidR="00175F5D" w:rsidRDefault="00175F5D" w:rsidP="00175F5D">
      <w:pPr>
        <w:rPr>
          <w:rFonts w:ascii="游ゴシック" w:eastAsia="游ゴシック" w:hAnsi="游ゴシック"/>
        </w:rPr>
      </w:pPr>
    </w:p>
    <w:p w14:paraId="2DFDEDE9" w14:textId="3DA80592" w:rsidR="00175F5D" w:rsidRPr="0007401A" w:rsidRDefault="00175F5D" w:rsidP="00175F5D">
      <w:pPr>
        <w:ind w:leftChars="200" w:left="400" w:firstLineChars="100" w:firstLine="200"/>
        <w:rPr>
          <w:rFonts w:ascii="游ゴシック" w:eastAsia="游ゴシック" w:hAnsi="游ゴシック"/>
        </w:rPr>
      </w:pPr>
      <w:r w:rsidRPr="00235C3B">
        <w:rPr>
          <w:rFonts w:ascii="游ゴシック" w:eastAsia="游ゴシック" w:hAnsi="游ゴシック" w:hint="eastAsia"/>
        </w:rPr>
        <w:t>このことから、「</w:t>
      </w:r>
      <w:r>
        <w:rPr>
          <w:rFonts w:ascii="游ゴシック" w:eastAsia="游ゴシック" w:hAnsi="游ゴシック" w:hint="eastAsia"/>
        </w:rPr>
        <w:t>石油製品</w:t>
      </w:r>
      <w:r w:rsidR="00621B64">
        <w:rPr>
          <w:rStyle w:val="affffa"/>
          <w:rFonts w:ascii="游ゴシック" w:eastAsia="游ゴシック" w:hAnsi="游ゴシック"/>
        </w:rPr>
        <w:endnoteReference w:id="1"/>
      </w:r>
      <w:r w:rsidRPr="00235C3B">
        <w:rPr>
          <w:rFonts w:ascii="游ゴシック" w:eastAsia="游ゴシック" w:hAnsi="游ゴシック" w:hint="eastAsia"/>
        </w:rPr>
        <w:t>」、「</w:t>
      </w:r>
      <w:r w:rsidR="00FC7686">
        <w:rPr>
          <w:rFonts w:ascii="游ゴシック" w:eastAsia="游ゴシック" w:hAnsi="游ゴシック" w:hint="eastAsia"/>
        </w:rPr>
        <w:t>銑鉄・粗鋼</w:t>
      </w:r>
      <w:r w:rsidRPr="00235C3B">
        <w:rPr>
          <w:rFonts w:ascii="游ゴシック" w:eastAsia="游ゴシック" w:hAnsi="游ゴシック" w:hint="eastAsia"/>
        </w:rPr>
        <w:t>」「</w:t>
      </w:r>
      <w:r>
        <w:rPr>
          <w:rFonts w:ascii="游ゴシック" w:eastAsia="游ゴシック" w:hAnsi="游ゴシック" w:hint="eastAsia"/>
        </w:rPr>
        <w:t>飲料</w:t>
      </w:r>
      <w:r w:rsidRPr="00235C3B">
        <w:rPr>
          <w:rFonts w:ascii="游ゴシック" w:eastAsia="游ゴシック" w:hAnsi="游ゴシック" w:hint="eastAsia"/>
        </w:rPr>
        <w:t>」</w:t>
      </w:r>
      <w:r w:rsidR="000C4DC9">
        <w:rPr>
          <w:rStyle w:val="affffa"/>
          <w:rFonts w:ascii="游ゴシック" w:eastAsia="游ゴシック" w:hAnsi="游ゴシック"/>
        </w:rPr>
        <w:endnoteReference w:id="2"/>
      </w:r>
      <w:r w:rsidRPr="00235C3B">
        <w:rPr>
          <w:rFonts w:ascii="游ゴシック" w:eastAsia="游ゴシック" w:hAnsi="游ゴシック" w:hint="eastAsia"/>
        </w:rPr>
        <w:t>は大阪府において特に</w:t>
      </w:r>
      <w:r w:rsidRPr="003F74F9">
        <w:rPr>
          <w:rFonts w:ascii="游ゴシック" w:eastAsia="游ゴシック" w:hAnsi="游ゴシック" w:hint="eastAsia"/>
        </w:rPr>
        <w:t>一人あたりが生み出す付加価値</w:t>
      </w:r>
      <w:r w:rsidRPr="00235C3B">
        <w:rPr>
          <w:rFonts w:ascii="游ゴシック" w:eastAsia="游ゴシック" w:hAnsi="游ゴシック" w:hint="eastAsia"/>
        </w:rPr>
        <w:t>が大き</w:t>
      </w:r>
      <w:r>
        <w:rPr>
          <w:rFonts w:ascii="游ゴシック" w:eastAsia="游ゴシック" w:hAnsi="游ゴシック" w:hint="eastAsia"/>
        </w:rPr>
        <w:t>く、地域の豊かさに貢献している</w:t>
      </w:r>
      <w:r w:rsidR="000C4DC9">
        <w:rPr>
          <w:rStyle w:val="affffa"/>
          <w:rFonts w:ascii="游ゴシック" w:eastAsia="游ゴシック" w:hAnsi="游ゴシック"/>
        </w:rPr>
        <w:endnoteReference w:id="3"/>
      </w:r>
      <w:r w:rsidRPr="00235C3B">
        <w:rPr>
          <w:rFonts w:ascii="游ゴシック" w:eastAsia="游ゴシック" w:hAnsi="游ゴシック" w:hint="eastAsia"/>
        </w:rPr>
        <w:t>と言えます。</w:t>
      </w:r>
    </w:p>
    <w:p w14:paraId="019CDCE3" w14:textId="77777777" w:rsidR="00175F5D" w:rsidRPr="0007401A" w:rsidRDefault="00175F5D" w:rsidP="00175F5D"/>
    <w:tbl>
      <w:tblPr>
        <w:tblStyle w:val="affa"/>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4"/>
      </w:tblGrid>
      <w:tr w:rsidR="00175F5D" w:rsidRPr="0007401A" w14:paraId="22D3B01C" w14:textId="77777777" w:rsidTr="0080406D">
        <w:tc>
          <w:tcPr>
            <w:tcW w:w="9400" w:type="dxa"/>
            <w:shd w:val="clear" w:color="auto" w:fill="44546A" w:themeFill="text2"/>
          </w:tcPr>
          <w:p w14:paraId="79D2B0C0" w14:textId="77777777" w:rsidR="00175F5D" w:rsidRPr="0007401A" w:rsidRDefault="00175F5D" w:rsidP="0080406D">
            <w:pPr>
              <w:jc w:val="center"/>
              <w:rPr>
                <w:rFonts w:ascii="游ゴシック" w:eastAsia="游ゴシック" w:hAnsi="游ゴシック"/>
                <w:color w:val="FFFFFF" w:themeColor="background1"/>
              </w:rPr>
            </w:pPr>
            <w:r w:rsidRPr="0007401A">
              <w:rPr>
                <w:rFonts w:ascii="游ゴシック" w:eastAsia="游ゴシック" w:hAnsi="游ゴシック" w:hint="eastAsia"/>
                <w:color w:val="FFFFFF" w:themeColor="background1"/>
              </w:rPr>
              <w:t>図表</w:t>
            </w:r>
            <w:r>
              <w:rPr>
                <w:rFonts w:ascii="游ゴシック" w:eastAsia="游ゴシック" w:hAnsi="游ゴシック" w:hint="eastAsia"/>
                <w:color w:val="FFFFFF" w:themeColor="background1"/>
              </w:rPr>
              <w:t>６</w:t>
            </w:r>
            <w:r w:rsidRPr="00583FA8">
              <w:rPr>
                <w:rFonts w:ascii="游ゴシック" w:eastAsia="游ゴシック" w:hAnsi="游ゴシック" w:hint="eastAsia"/>
                <w:color w:val="FFFFFF" w:themeColor="background1"/>
              </w:rPr>
              <w:t>－</w:t>
            </w:r>
            <w:r>
              <w:rPr>
                <w:rFonts w:ascii="游ゴシック" w:eastAsia="游ゴシック" w:hAnsi="游ゴシック" w:hint="eastAsia"/>
                <w:color w:val="FFFFFF" w:themeColor="background1"/>
              </w:rPr>
              <w:t>６</w:t>
            </w:r>
            <w:r w:rsidRPr="0007401A">
              <w:rPr>
                <w:rFonts w:ascii="游ゴシック" w:eastAsia="游ゴシック" w:hAnsi="游ゴシック" w:hint="eastAsia"/>
                <w:color w:val="FFFFFF" w:themeColor="background1"/>
              </w:rPr>
              <w:t xml:space="preserve">　労働生産性</w:t>
            </w:r>
          </w:p>
        </w:tc>
      </w:tr>
      <w:tr w:rsidR="00175F5D" w:rsidRPr="0007401A" w14:paraId="68B8D5EF" w14:textId="77777777" w:rsidTr="0080406D">
        <w:tc>
          <w:tcPr>
            <w:tcW w:w="9400" w:type="dxa"/>
          </w:tcPr>
          <w:p w14:paraId="2E17F904"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noProof/>
              </w:rPr>
              <w:drawing>
                <wp:inline distT="0" distB="0" distL="0" distR="0" wp14:anchorId="2062A24C" wp14:editId="02F8F43C">
                  <wp:extent cx="6156045" cy="2705100"/>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63386" cy="2708326"/>
                          </a:xfrm>
                          <a:prstGeom prst="rect">
                            <a:avLst/>
                          </a:prstGeom>
                          <a:noFill/>
                          <a:ln>
                            <a:noFill/>
                          </a:ln>
                        </pic:spPr>
                      </pic:pic>
                    </a:graphicData>
                  </a:graphic>
                </wp:inline>
              </w:drawing>
            </w:r>
          </w:p>
        </w:tc>
      </w:tr>
      <w:tr w:rsidR="00175F5D" w:rsidRPr="0007401A" w14:paraId="5013F78C" w14:textId="77777777" w:rsidTr="0080406D">
        <w:tc>
          <w:tcPr>
            <w:tcW w:w="9400" w:type="dxa"/>
          </w:tcPr>
          <w:p w14:paraId="15F4169B" w14:textId="77777777" w:rsidR="00175F5D" w:rsidRPr="0007401A" w:rsidRDefault="00175F5D" w:rsidP="0080406D">
            <w:pPr>
              <w:jc w:val="right"/>
              <w:rPr>
                <w:rFonts w:ascii="游ゴシック" w:eastAsia="游ゴシック" w:hAnsi="游ゴシック"/>
              </w:rPr>
            </w:pPr>
            <w:r w:rsidRPr="0007401A">
              <w:rPr>
                <w:rFonts w:ascii="游ゴシック" w:eastAsia="游ゴシック" w:hAnsi="游ゴシック" w:hint="eastAsia"/>
                <w:sz w:val="14"/>
              </w:rPr>
              <w:t>令和２年(</w:t>
            </w:r>
            <w:r w:rsidRPr="0007401A">
              <w:rPr>
                <w:rFonts w:ascii="游ゴシック" w:eastAsia="游ゴシック" w:hAnsi="游ゴシック"/>
                <w:sz w:val="14"/>
              </w:rPr>
              <w:t>20</w:t>
            </w:r>
            <w:r w:rsidRPr="0007401A">
              <w:rPr>
                <w:rFonts w:ascii="游ゴシック" w:eastAsia="游ゴシック" w:hAnsi="游ゴシック" w:hint="eastAsia"/>
                <w:sz w:val="14"/>
              </w:rPr>
              <w:t>20年)大阪府産業連関表 取引基本表(108部門)</w:t>
            </w:r>
            <w:r w:rsidRPr="0007401A">
              <w:rPr>
                <w:rFonts w:ascii="游ゴシック" w:eastAsia="游ゴシック" w:hAnsi="游ゴシック"/>
                <w:sz w:val="14"/>
              </w:rPr>
              <w:t>/</w:t>
            </w:r>
            <w:r w:rsidRPr="0007401A">
              <w:rPr>
                <w:rFonts w:ascii="游ゴシック" w:eastAsia="游ゴシック" w:hAnsi="游ゴシック" w:hint="eastAsia"/>
                <w:sz w:val="14"/>
              </w:rPr>
              <w:t>雇用表、令和２年全国産業連関表 取引基本表(108部門)</w:t>
            </w:r>
            <w:r w:rsidRPr="0007401A">
              <w:rPr>
                <w:rFonts w:ascii="游ゴシック" w:eastAsia="游ゴシック" w:hAnsi="游ゴシック"/>
                <w:sz w:val="14"/>
              </w:rPr>
              <w:t xml:space="preserve"> /</w:t>
            </w:r>
            <w:r w:rsidRPr="0007401A">
              <w:rPr>
                <w:rFonts w:ascii="游ゴシック" w:eastAsia="游ゴシック" w:hAnsi="游ゴシック" w:hint="eastAsia"/>
                <w:sz w:val="14"/>
              </w:rPr>
              <w:t>雇用表より作成</w:t>
            </w:r>
          </w:p>
        </w:tc>
      </w:tr>
    </w:tbl>
    <w:p w14:paraId="63B20386" w14:textId="150FAE91" w:rsidR="00175F5D" w:rsidRPr="0007401A" w:rsidRDefault="00175F5D" w:rsidP="00BC448B">
      <w:pPr>
        <w:rPr>
          <w:rFonts w:ascii="游ゴシック" w:eastAsia="游ゴシック" w:hAnsi="游ゴシック"/>
        </w:rPr>
      </w:pPr>
    </w:p>
    <w:p w14:paraId="3F3E0E5C" w14:textId="052590D5" w:rsidR="00175F5D" w:rsidRPr="0007401A" w:rsidRDefault="00175F5D" w:rsidP="00BC448B">
      <w:pPr>
        <w:widowControl/>
        <w:rPr>
          <w:rFonts w:ascii="游ゴシック" w:eastAsia="游ゴシック" w:hAnsi="游ゴシック"/>
        </w:rPr>
      </w:pPr>
      <w:r w:rsidRPr="0007401A">
        <w:rPr>
          <w:rFonts w:ascii="游ゴシック" w:eastAsia="游ゴシック" w:hAnsi="游ゴシック"/>
        </w:rPr>
        <w:br w:type="page"/>
      </w:r>
    </w:p>
    <w:p w14:paraId="4AB9C1BA" w14:textId="77777777" w:rsidR="00175F5D" w:rsidRPr="0007401A" w:rsidRDefault="00175F5D">
      <w:pPr>
        <w:jc w:val="left"/>
        <w:outlineLvl w:val="3"/>
        <w:rPr>
          <w:rFonts w:asciiTheme="minorEastAsia" w:eastAsia="游ゴシック" w:hAnsiTheme="minorEastAsia" w:cstheme="minorEastAsia"/>
          <w:b/>
          <w:sz w:val="22"/>
        </w:rPr>
      </w:pPr>
      <w:r w:rsidRPr="0007401A">
        <w:rPr>
          <w:rFonts w:asciiTheme="minorEastAsia" w:eastAsia="游ゴシック" w:hAnsiTheme="minorEastAsia" w:cstheme="minorEastAsia" w:hint="eastAsia"/>
          <w:b/>
          <w:sz w:val="22"/>
        </w:rPr>
        <w:lastRenderedPageBreak/>
        <w:t>（４）住民の生活を直接支えている</w:t>
      </w:r>
    </w:p>
    <w:p w14:paraId="5349E266" w14:textId="77777777" w:rsidR="00175F5D" w:rsidRPr="0007401A" w:rsidRDefault="00175F5D" w:rsidP="00175F5D">
      <w:r w:rsidRPr="0007401A">
        <w:rPr>
          <w:rFonts w:hint="eastAsia"/>
          <w:noProof/>
        </w:rPr>
        <mc:AlternateContent>
          <mc:Choice Requires="wps">
            <w:drawing>
              <wp:inline distT="0" distB="0" distL="0" distR="0" wp14:anchorId="23BE653C" wp14:editId="5A3E748E">
                <wp:extent cx="6477000" cy="533400"/>
                <wp:effectExtent l="0" t="0" r="19050" b="19050"/>
                <wp:docPr id="26"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533400"/>
                        </a:xfrm>
                        <a:prstGeom prst="roundRect">
                          <a:avLst>
                            <a:gd name="adj" fmla="val 16667"/>
                          </a:avLst>
                        </a:prstGeom>
                        <a:solidFill>
                          <a:srgbClr val="FFFFFF"/>
                        </a:solidFill>
                        <a:ln w="9525">
                          <a:solidFill>
                            <a:srgbClr val="000000"/>
                          </a:solidFill>
                          <a:round/>
                          <a:headEnd/>
                          <a:tailEnd/>
                        </a:ln>
                      </wps:spPr>
                      <wps:txbx>
                        <w:txbxContent>
                          <w:p w14:paraId="1767AA4E" w14:textId="77777777" w:rsidR="00175F5D" w:rsidRDefault="00175F5D" w:rsidP="00175F5D">
                            <w:pPr>
                              <w:pStyle w:val="aff1"/>
                              <w:rPr>
                                <w:rFonts w:ascii="游ゴシック" w:eastAsia="游ゴシック" w:hAnsi="游ゴシック"/>
                                <w:sz w:val="22"/>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１　従業者数</w:t>
                            </w:r>
                            <w:r>
                              <w:rPr>
                                <w:rFonts w:ascii="游ゴシック" w:eastAsia="游ゴシック" w:hAnsi="游ゴシック"/>
                                <w:sz w:val="22"/>
                              </w:rPr>
                              <w:t>の</w:t>
                            </w:r>
                            <w:r>
                              <w:rPr>
                                <w:rFonts w:ascii="游ゴシック" w:eastAsia="游ゴシック" w:hAnsi="游ゴシック" w:hint="eastAsia"/>
                                <w:sz w:val="22"/>
                              </w:rPr>
                              <w:t>多い</w:t>
                            </w:r>
                            <w:r>
                              <w:rPr>
                                <w:rFonts w:ascii="游ゴシック" w:eastAsia="游ゴシック" w:hAnsi="游ゴシック"/>
                                <w:sz w:val="22"/>
                              </w:rPr>
                              <w:t>部門を把握する</w:t>
                            </w:r>
                          </w:p>
                          <w:p w14:paraId="7EFD2F06" w14:textId="77777777" w:rsidR="00175F5D" w:rsidRPr="00226DE6" w:rsidRDefault="00175F5D" w:rsidP="00175F5D">
                            <w:pPr>
                              <w:pStyle w:val="aff1"/>
                              <w:rPr>
                                <w:rFonts w:ascii="游ゴシック" w:eastAsia="游ゴシック" w:hAnsi="游ゴシック"/>
                                <w:b w:val="0"/>
                                <w:sz w:val="21"/>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２　雇用者所得</w:t>
                            </w:r>
                            <w:r>
                              <w:rPr>
                                <w:rFonts w:ascii="游ゴシック" w:eastAsia="游ゴシック" w:hAnsi="游ゴシック"/>
                                <w:sz w:val="22"/>
                              </w:rPr>
                              <w:t>の大きい部門を把握する</w:t>
                            </w:r>
                          </w:p>
                        </w:txbxContent>
                      </wps:txbx>
                      <wps:bodyPr rot="0" vert="horz" wrap="square" lIns="74295" tIns="8890" rIns="74295" bIns="8890" anchor="t" anchorCtr="0" upright="1">
                        <a:noAutofit/>
                      </wps:bodyPr>
                    </wps:wsp>
                  </a:graphicData>
                </a:graphic>
              </wp:inline>
            </w:drawing>
          </mc:Choice>
          <mc:Fallback>
            <w:pict>
              <v:roundrect w14:anchorId="23BE653C" id="角丸四角形 5" o:spid="_x0000_s1055" style="width:510pt;height:4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">
                <v:textbox inset="5.85pt,.7pt,5.85pt,.7pt">
                  <w:txbxContent>
                    <w:p w14:paraId="1767AA4E" w14:textId="77777777" w:rsidR="00175F5D" w:rsidRDefault="00175F5D" w:rsidP="00175F5D">
                      <w:pPr>
                        <w:pStyle w:val="aff1"/>
                        <w:rPr>
                          <w:rFonts w:ascii="游ゴシック" w:eastAsia="游ゴシック" w:hAnsi="游ゴシック"/>
                          <w:sz w:val="22"/>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１　従業者数</w:t>
                      </w:r>
                      <w:r>
                        <w:rPr>
                          <w:rFonts w:ascii="游ゴシック" w:eastAsia="游ゴシック" w:hAnsi="游ゴシック"/>
                          <w:sz w:val="22"/>
                        </w:rPr>
                        <w:t>の</w:t>
                      </w:r>
                      <w:r>
                        <w:rPr>
                          <w:rFonts w:ascii="游ゴシック" w:eastAsia="游ゴシック" w:hAnsi="游ゴシック" w:hint="eastAsia"/>
                          <w:sz w:val="22"/>
                        </w:rPr>
                        <w:t>多い</w:t>
                      </w:r>
                      <w:r>
                        <w:rPr>
                          <w:rFonts w:ascii="游ゴシック" w:eastAsia="游ゴシック" w:hAnsi="游ゴシック"/>
                          <w:sz w:val="22"/>
                        </w:rPr>
                        <w:t>部門を把握する</w:t>
                      </w:r>
                    </w:p>
                    <w:p w14:paraId="7EFD2F06" w14:textId="77777777" w:rsidR="00175F5D" w:rsidRPr="00226DE6" w:rsidRDefault="00175F5D" w:rsidP="00175F5D">
                      <w:pPr>
                        <w:pStyle w:val="aff1"/>
                        <w:rPr>
                          <w:rFonts w:ascii="游ゴシック" w:eastAsia="游ゴシック" w:hAnsi="游ゴシック"/>
                          <w:b w:val="0"/>
                          <w:sz w:val="21"/>
                        </w:rPr>
                      </w:pPr>
                      <w:r>
                        <w:rPr>
                          <w:rFonts w:ascii="游ゴシック" w:eastAsia="游ゴシック" w:hAnsi="游ゴシック" w:hint="eastAsia"/>
                          <w:sz w:val="22"/>
                        </w:rPr>
                        <w:t>P</w:t>
                      </w:r>
                      <w:r>
                        <w:rPr>
                          <w:rFonts w:ascii="游ゴシック" w:eastAsia="游ゴシック" w:hAnsi="游ゴシック"/>
                          <w:sz w:val="22"/>
                        </w:rPr>
                        <w:t>OINT</w:t>
                      </w:r>
                      <w:r>
                        <w:rPr>
                          <w:rFonts w:ascii="游ゴシック" w:eastAsia="游ゴシック" w:hAnsi="游ゴシック" w:hint="eastAsia"/>
                          <w:sz w:val="22"/>
                        </w:rPr>
                        <w:t>２　雇用者所得</w:t>
                      </w:r>
                      <w:r>
                        <w:rPr>
                          <w:rFonts w:ascii="游ゴシック" w:eastAsia="游ゴシック" w:hAnsi="游ゴシック"/>
                          <w:sz w:val="22"/>
                        </w:rPr>
                        <w:t>の大きい部門を把握する</w:t>
                      </w:r>
                    </w:p>
                  </w:txbxContent>
                </v:textbox>
                <w10:anchorlock/>
              </v:roundrect>
            </w:pict>
          </mc:Fallback>
        </mc:AlternateContent>
      </w:r>
    </w:p>
    <w:p w14:paraId="547F3720" w14:textId="77777777" w:rsidR="00175F5D"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住民の生活を直接支えている部門は、従業者数と雇用者所得で確認します。</w:t>
      </w:r>
    </w:p>
    <w:p w14:paraId="2F7298D3" w14:textId="77777777" w:rsidR="00175F5D" w:rsidRPr="0007401A" w:rsidRDefault="00175F5D" w:rsidP="00175F5D">
      <w:pPr>
        <w:ind w:leftChars="200" w:left="400" w:firstLineChars="100" w:firstLine="200"/>
        <w:rPr>
          <w:rFonts w:ascii="游ゴシック" w:eastAsia="游ゴシック" w:hAnsi="游ゴシック"/>
        </w:rPr>
      </w:pPr>
    </w:p>
    <w:p w14:paraId="5A5D9418" w14:textId="77777777" w:rsidR="00175F5D"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従業者数が</w:t>
      </w:r>
      <w:r>
        <w:rPr>
          <w:rFonts w:ascii="游ゴシック" w:eastAsia="游ゴシック" w:hAnsi="游ゴシック" w:hint="eastAsia"/>
        </w:rPr>
        <w:t>多い</w:t>
      </w:r>
      <w:r w:rsidRPr="0007401A">
        <w:rPr>
          <w:rFonts w:ascii="游ゴシック" w:eastAsia="游ゴシック" w:hAnsi="游ゴシック" w:hint="eastAsia"/>
        </w:rPr>
        <w:t>部門は、地域における雇用を吸収していると言えます。雇用者所得は、粗付加価値のうち従業者の給与等に相当します。したがって、従業者数、雇用者所得が大きい部門は、地域住民の生活を直接支えている部門と言うことができます。</w:t>
      </w:r>
    </w:p>
    <w:p w14:paraId="53073475" w14:textId="77777777" w:rsidR="00175F5D" w:rsidRPr="0007401A" w:rsidRDefault="00175F5D" w:rsidP="00175F5D">
      <w:pPr>
        <w:ind w:leftChars="200" w:left="400" w:firstLineChars="100" w:firstLine="200"/>
        <w:rPr>
          <w:rFonts w:ascii="游ゴシック" w:eastAsia="游ゴシック" w:hAnsi="游ゴシック"/>
        </w:rPr>
      </w:pPr>
    </w:p>
    <w:p w14:paraId="5674613E" w14:textId="4CCE9660" w:rsidR="00175F5D" w:rsidRPr="0007401A" w:rsidRDefault="00175F5D" w:rsidP="00175F5D">
      <w:pPr>
        <w:ind w:leftChars="200" w:left="400" w:firstLineChars="100" w:firstLine="200"/>
        <w:rPr>
          <w:rFonts w:ascii="游ゴシック" w:eastAsia="游ゴシック" w:hAnsi="游ゴシック"/>
        </w:rPr>
      </w:pPr>
      <w:r w:rsidRPr="0007401A">
        <w:rPr>
          <w:rFonts w:ascii="游ゴシック" w:eastAsia="游ゴシック" w:hAnsi="游ゴシック" w:hint="eastAsia"/>
        </w:rPr>
        <w:t>図表</w:t>
      </w:r>
      <w:r>
        <w:rPr>
          <w:rFonts w:ascii="游ゴシック" w:eastAsia="游ゴシック" w:hAnsi="游ゴシック" w:hint="eastAsia"/>
        </w:rPr>
        <w:t>６</w:t>
      </w:r>
      <w:r w:rsidRPr="0000489D">
        <w:rPr>
          <w:rFonts w:ascii="游ゴシック" w:eastAsia="游ゴシック" w:hAnsi="游ゴシック" w:hint="eastAsia"/>
        </w:rPr>
        <w:t>－７</w:t>
      </w:r>
      <w:r w:rsidRPr="0007401A">
        <w:rPr>
          <w:rFonts w:ascii="游ゴシック" w:eastAsia="游ゴシック" w:hAnsi="游ゴシック" w:hint="eastAsia"/>
        </w:rPr>
        <w:t>～</w:t>
      </w:r>
      <w:r>
        <w:rPr>
          <w:rFonts w:ascii="游ゴシック" w:eastAsia="游ゴシック" w:hAnsi="游ゴシック" w:hint="eastAsia"/>
        </w:rPr>
        <w:t>６</w:t>
      </w:r>
      <w:r w:rsidRPr="0000489D">
        <w:rPr>
          <w:rFonts w:ascii="游ゴシック" w:eastAsia="游ゴシック" w:hAnsi="游ゴシック" w:hint="eastAsia"/>
        </w:rPr>
        <w:t>－</w:t>
      </w:r>
      <w:r>
        <w:rPr>
          <w:rFonts w:ascii="游ゴシック" w:eastAsia="游ゴシック" w:hAnsi="游ゴシック" w:hint="eastAsia"/>
        </w:rPr>
        <w:t>８</w:t>
      </w:r>
      <w:r w:rsidRPr="0007401A">
        <w:rPr>
          <w:rFonts w:ascii="游ゴシック" w:eastAsia="游ゴシック" w:hAnsi="游ゴシック" w:hint="eastAsia"/>
        </w:rPr>
        <w:t>は、それぞれ大阪府、全国の108部門別における従業者総数の上位10</w:t>
      </w:r>
      <w:r w:rsidR="00FC7686">
        <w:rPr>
          <w:rFonts w:ascii="游ゴシック" w:eastAsia="游ゴシック" w:hAnsi="游ゴシック" w:hint="eastAsia"/>
        </w:rPr>
        <w:t>部門</w:t>
      </w:r>
      <w:r w:rsidRPr="0007401A">
        <w:rPr>
          <w:rFonts w:ascii="游ゴシック" w:eastAsia="游ゴシック" w:hAnsi="游ゴシック" w:hint="eastAsia"/>
        </w:rPr>
        <w:t>及び雇用者所得の上位10</w:t>
      </w:r>
      <w:r w:rsidR="00FC7686">
        <w:rPr>
          <w:rFonts w:ascii="游ゴシック" w:eastAsia="游ゴシック" w:hAnsi="游ゴシック" w:hint="eastAsia"/>
        </w:rPr>
        <w:t>部門</w:t>
      </w:r>
      <w:r w:rsidRPr="0007401A">
        <w:rPr>
          <w:rFonts w:ascii="游ゴシック" w:eastAsia="游ゴシック" w:hAnsi="游ゴシック" w:hint="eastAsia"/>
        </w:rPr>
        <w:t>を抽出しています。これを見ると、</w:t>
      </w:r>
      <w:r>
        <w:rPr>
          <w:rFonts w:ascii="游ゴシック" w:eastAsia="游ゴシック" w:hAnsi="游ゴシック" w:hint="eastAsia"/>
        </w:rPr>
        <w:t>次のことが分かります。</w:t>
      </w:r>
    </w:p>
    <w:p w14:paraId="49C36136" w14:textId="77777777" w:rsidR="00175F5D" w:rsidRPr="0007401A" w:rsidRDefault="00175F5D" w:rsidP="00175F5D">
      <w:pPr>
        <w:ind w:leftChars="200" w:left="400" w:firstLineChars="100" w:firstLine="200"/>
        <w:rPr>
          <w:rFonts w:ascii="游ゴシック" w:eastAsia="游ゴシック" w:hAnsi="游ゴシック"/>
        </w:rPr>
      </w:pPr>
    </w:p>
    <w:p w14:paraId="67753EB7" w14:textId="77777777" w:rsidR="00175F5D" w:rsidRPr="0007401A" w:rsidRDefault="00175F5D" w:rsidP="00175F5D">
      <w:pPr>
        <w:numPr>
          <w:ilvl w:val="0"/>
          <w:numId w:val="3"/>
        </w:numPr>
        <w:ind w:leftChars="400" w:left="1220"/>
        <w:contextualSpacing/>
        <w:jc w:val="left"/>
        <w:rPr>
          <w:rFonts w:ascii="游ゴシック" w:eastAsia="游ゴシック" w:hAnsi="游ゴシック" w:cstheme="minorEastAsia"/>
          <w:b/>
        </w:rPr>
      </w:pPr>
      <w:r w:rsidRPr="0007401A">
        <w:rPr>
          <w:rFonts w:ascii="游ゴシック" w:eastAsia="游ゴシック" w:hAnsi="游ゴシック" w:cstheme="minorEastAsia"/>
          <w:noProof/>
        </w:rPr>
        <mc:AlternateContent>
          <mc:Choice Requires="wps">
            <w:drawing>
              <wp:anchor distT="0" distB="0" distL="114300" distR="114300" simplePos="0" relativeHeight="251745280" behindDoc="0" locked="0" layoutInCell="1" allowOverlap="1" wp14:anchorId="290A608D" wp14:editId="0E26C975">
                <wp:simplePos x="0" y="0"/>
                <wp:positionH relativeFrom="margin">
                  <wp:align>right</wp:align>
                </wp:positionH>
                <wp:positionV relativeFrom="paragraph">
                  <wp:posOffset>8255</wp:posOffset>
                </wp:positionV>
                <wp:extent cx="6238875" cy="238125"/>
                <wp:effectExtent l="0" t="0" r="28575" b="28575"/>
                <wp:wrapNone/>
                <wp:docPr id="273" name="正方形/長方形 273"/>
                <wp:cNvGraphicFramePr/>
                <a:graphic xmlns:a="http://schemas.openxmlformats.org/drawingml/2006/main">
                  <a:graphicData uri="http://schemas.microsoft.com/office/word/2010/wordprocessingShape">
                    <wps:wsp>
                      <wps:cNvSpPr/>
                      <wps:spPr>
                        <a:xfrm>
                          <a:off x="0" y="0"/>
                          <a:ext cx="6238875" cy="23812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B6D30" id="正方形/長方形 273" o:spid="_x0000_s1026" style="position:absolute;left:0;text-align:left;margin-left:440.05pt;margin-top:.65pt;width:491.25pt;height:18.7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" filled="f" strokecolor="windowText" strokeweight=".25pt">
                <w10:wrap anchorx="margin"/>
              </v:rect>
            </w:pict>
          </mc:Fallback>
        </mc:AlternateContent>
      </w:r>
      <w:r w:rsidRPr="0007401A">
        <w:rPr>
          <w:rFonts w:ascii="游ゴシック" w:eastAsia="游ゴシック" w:hAnsi="游ゴシック" w:cstheme="minorEastAsia" w:hint="eastAsia"/>
          <w:b/>
        </w:rPr>
        <w:t>従業者数、雇用者所得ともに「商業」、「その他の対事業所サービス」、「医療」の順に大きい</w:t>
      </w:r>
    </w:p>
    <w:p w14:paraId="17F3D41D" w14:textId="77777777" w:rsidR="00175F5D" w:rsidRDefault="00175F5D" w:rsidP="00175F5D"/>
    <w:p w14:paraId="001D2A04" w14:textId="77777777" w:rsidR="00175F5D" w:rsidRPr="0007401A" w:rsidRDefault="00175F5D" w:rsidP="00175F5D">
      <w:pPr>
        <w:ind w:leftChars="200" w:left="400" w:firstLineChars="100" w:firstLine="200"/>
        <w:rPr>
          <w:rFonts w:ascii="游ゴシック" w:eastAsia="游ゴシック" w:hAnsi="游ゴシック"/>
        </w:rPr>
      </w:pPr>
      <w:r w:rsidRPr="00235C3B">
        <w:rPr>
          <w:rFonts w:ascii="游ゴシック" w:eastAsia="游ゴシック" w:hAnsi="游ゴシック" w:hint="eastAsia"/>
        </w:rPr>
        <w:t>このことから、「</w:t>
      </w:r>
      <w:r>
        <w:rPr>
          <w:rFonts w:ascii="游ゴシック" w:eastAsia="游ゴシック" w:hAnsi="游ゴシック" w:hint="eastAsia"/>
        </w:rPr>
        <w:t>商業</w:t>
      </w:r>
      <w:r w:rsidRPr="00235C3B">
        <w:rPr>
          <w:rFonts w:ascii="游ゴシック" w:eastAsia="游ゴシック" w:hAnsi="游ゴシック" w:hint="eastAsia"/>
        </w:rPr>
        <w:t>」、「</w:t>
      </w:r>
      <w:r>
        <w:rPr>
          <w:rFonts w:ascii="游ゴシック" w:eastAsia="游ゴシック" w:hAnsi="游ゴシック" w:hint="eastAsia"/>
        </w:rPr>
        <w:t>その他の対事業所サービス</w:t>
      </w:r>
      <w:r w:rsidRPr="00235C3B">
        <w:rPr>
          <w:rFonts w:ascii="游ゴシック" w:eastAsia="游ゴシック" w:hAnsi="游ゴシック" w:hint="eastAsia"/>
        </w:rPr>
        <w:t>」</w:t>
      </w:r>
      <w:r>
        <w:rPr>
          <w:rFonts w:ascii="游ゴシック" w:eastAsia="游ゴシック" w:hAnsi="游ゴシック" w:hint="eastAsia"/>
        </w:rPr>
        <w:t>、</w:t>
      </w:r>
      <w:r w:rsidRPr="00235C3B">
        <w:rPr>
          <w:rFonts w:ascii="游ゴシック" w:eastAsia="游ゴシック" w:hAnsi="游ゴシック" w:hint="eastAsia"/>
        </w:rPr>
        <w:t>「</w:t>
      </w:r>
      <w:r>
        <w:rPr>
          <w:rFonts w:ascii="游ゴシック" w:eastAsia="游ゴシック" w:hAnsi="游ゴシック" w:hint="eastAsia"/>
        </w:rPr>
        <w:t>医療</w:t>
      </w:r>
      <w:r w:rsidRPr="00235C3B">
        <w:rPr>
          <w:rFonts w:ascii="游ゴシック" w:eastAsia="游ゴシック" w:hAnsi="游ゴシック" w:hint="eastAsia"/>
        </w:rPr>
        <w:t>」は大阪府において特に</w:t>
      </w:r>
      <w:r>
        <w:rPr>
          <w:rFonts w:ascii="游ゴシック" w:eastAsia="游ゴシック" w:hAnsi="游ゴシック" w:hint="eastAsia"/>
        </w:rPr>
        <w:t>地域の雇用を吸収し、</w:t>
      </w:r>
      <w:r w:rsidRPr="003F74F9">
        <w:rPr>
          <w:rFonts w:ascii="游ゴシック" w:eastAsia="游ゴシック" w:hAnsi="游ゴシック" w:hint="eastAsia"/>
        </w:rPr>
        <w:t>地域住民の生活を直接支えてる</w:t>
      </w:r>
      <w:r w:rsidRPr="00235C3B">
        <w:rPr>
          <w:rFonts w:ascii="游ゴシック" w:eastAsia="游ゴシック" w:hAnsi="游ゴシック" w:hint="eastAsia"/>
        </w:rPr>
        <w:t>と</w:t>
      </w:r>
      <w:r>
        <w:rPr>
          <w:rFonts w:ascii="游ゴシック" w:eastAsia="游ゴシック" w:hAnsi="游ゴシック" w:hint="eastAsia"/>
        </w:rPr>
        <w:t>いうことが</w:t>
      </w:r>
      <w:r w:rsidRPr="00235C3B">
        <w:rPr>
          <w:rFonts w:ascii="游ゴシック" w:eastAsia="游ゴシック" w:hAnsi="游ゴシック" w:hint="eastAsia"/>
        </w:rPr>
        <w:t>言えます。</w:t>
      </w:r>
    </w:p>
    <w:p w14:paraId="79E187E2" w14:textId="77777777" w:rsidR="00175F5D" w:rsidRPr="0007401A" w:rsidRDefault="00175F5D" w:rsidP="00175F5D"/>
    <w:tbl>
      <w:tblPr>
        <w:tblStyle w:val="affa"/>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tblGrid>
      <w:tr w:rsidR="00175F5D" w:rsidRPr="0007401A" w14:paraId="318B6A5C" w14:textId="77777777" w:rsidTr="0080406D">
        <w:trPr>
          <w:jc w:val="center"/>
        </w:trPr>
        <w:tc>
          <w:tcPr>
            <w:tcW w:w="5007" w:type="dxa"/>
            <w:tcBorders>
              <w:top w:val="single" w:sz="4" w:space="0" w:color="auto"/>
              <w:left w:val="single" w:sz="4" w:space="0" w:color="auto"/>
              <w:bottom w:val="single" w:sz="4" w:space="0" w:color="auto"/>
              <w:right w:val="single" w:sz="4" w:space="0" w:color="auto"/>
            </w:tcBorders>
            <w:shd w:val="clear" w:color="auto" w:fill="44546A" w:themeFill="text2"/>
          </w:tcPr>
          <w:p w14:paraId="5C26DE4A"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hint="eastAsia"/>
                <w:color w:val="FFFFFF" w:themeColor="background1"/>
              </w:rPr>
              <w:t>図表</w:t>
            </w:r>
            <w:r>
              <w:rPr>
                <w:rFonts w:ascii="游ゴシック" w:eastAsia="游ゴシック" w:hAnsi="游ゴシック" w:hint="eastAsia"/>
                <w:color w:val="FFFFFF" w:themeColor="background1"/>
              </w:rPr>
              <w:t>６－７</w:t>
            </w:r>
            <w:r w:rsidRPr="0007401A">
              <w:rPr>
                <w:rFonts w:ascii="游ゴシック" w:eastAsia="游ゴシック" w:hAnsi="游ゴシック" w:hint="eastAsia"/>
                <w:color w:val="FFFFFF" w:themeColor="background1"/>
              </w:rPr>
              <w:t xml:space="preserve">　従業者総数</w:t>
            </w:r>
          </w:p>
        </w:tc>
        <w:tc>
          <w:tcPr>
            <w:tcW w:w="4848" w:type="dxa"/>
            <w:tcBorders>
              <w:top w:val="single" w:sz="4" w:space="0" w:color="auto"/>
              <w:left w:val="single" w:sz="4" w:space="0" w:color="auto"/>
              <w:bottom w:val="single" w:sz="4" w:space="0" w:color="auto"/>
            </w:tcBorders>
            <w:shd w:val="clear" w:color="auto" w:fill="44546A" w:themeFill="text2"/>
          </w:tcPr>
          <w:p w14:paraId="5A2AA867"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hint="eastAsia"/>
                <w:color w:val="FFFFFF" w:themeColor="background1"/>
              </w:rPr>
              <w:t>図表</w:t>
            </w:r>
            <w:r>
              <w:rPr>
                <w:rFonts w:ascii="游ゴシック" w:eastAsia="游ゴシック" w:hAnsi="游ゴシック" w:hint="eastAsia"/>
                <w:color w:val="FFFFFF" w:themeColor="background1"/>
              </w:rPr>
              <w:t>６－８</w:t>
            </w:r>
            <w:r w:rsidRPr="0007401A">
              <w:rPr>
                <w:rFonts w:ascii="游ゴシック" w:eastAsia="游ゴシック" w:hAnsi="游ゴシック" w:hint="eastAsia"/>
                <w:color w:val="FFFFFF" w:themeColor="background1"/>
              </w:rPr>
              <w:t xml:space="preserve">　雇用者所得</w:t>
            </w:r>
          </w:p>
        </w:tc>
      </w:tr>
      <w:tr w:rsidR="00175F5D" w:rsidRPr="0007401A" w14:paraId="07A455D2" w14:textId="77777777" w:rsidTr="0080406D">
        <w:tblPrEx>
          <w:tblCellMar>
            <w:left w:w="99" w:type="dxa"/>
            <w:right w:w="99" w:type="dxa"/>
          </w:tblCellMar>
        </w:tblPrEx>
        <w:trPr>
          <w:jc w:val="center"/>
        </w:trPr>
        <w:tc>
          <w:tcPr>
            <w:tcW w:w="5007" w:type="dxa"/>
            <w:tcBorders>
              <w:top w:val="single" w:sz="4" w:space="0" w:color="auto"/>
              <w:left w:val="single" w:sz="4" w:space="0" w:color="auto"/>
              <w:bottom w:val="single" w:sz="4" w:space="0" w:color="auto"/>
              <w:right w:val="single" w:sz="4" w:space="0" w:color="auto"/>
            </w:tcBorders>
            <w:vAlign w:val="center"/>
          </w:tcPr>
          <w:p w14:paraId="4C7C1753"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noProof/>
              </w:rPr>
              <w:drawing>
                <wp:inline distT="0" distB="0" distL="0" distR="0" wp14:anchorId="010B44E1" wp14:editId="285E2822">
                  <wp:extent cx="3136193" cy="3132000"/>
                  <wp:effectExtent l="0" t="0" r="762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36193" cy="3132000"/>
                          </a:xfrm>
                          <a:prstGeom prst="rect">
                            <a:avLst/>
                          </a:prstGeom>
                          <a:noFill/>
                          <a:ln>
                            <a:noFill/>
                          </a:ln>
                        </pic:spPr>
                      </pic:pic>
                    </a:graphicData>
                  </a:graphic>
                </wp:inline>
              </w:drawing>
            </w:r>
          </w:p>
        </w:tc>
        <w:tc>
          <w:tcPr>
            <w:tcW w:w="4848" w:type="dxa"/>
            <w:tcBorders>
              <w:top w:val="single" w:sz="4" w:space="0" w:color="auto"/>
              <w:left w:val="single" w:sz="4" w:space="0" w:color="auto"/>
              <w:bottom w:val="single" w:sz="4" w:space="0" w:color="auto"/>
              <w:right w:val="single" w:sz="4" w:space="0" w:color="auto"/>
            </w:tcBorders>
            <w:vAlign w:val="center"/>
          </w:tcPr>
          <w:p w14:paraId="4F97A511" w14:textId="77777777" w:rsidR="00175F5D" w:rsidRPr="0007401A" w:rsidRDefault="00175F5D" w:rsidP="0080406D">
            <w:pPr>
              <w:jc w:val="center"/>
              <w:rPr>
                <w:rFonts w:ascii="游ゴシック" w:eastAsia="游ゴシック" w:hAnsi="游ゴシック"/>
              </w:rPr>
            </w:pPr>
            <w:r w:rsidRPr="0007401A">
              <w:rPr>
                <w:rFonts w:ascii="游ゴシック" w:eastAsia="游ゴシック" w:hAnsi="游ゴシック"/>
                <w:noProof/>
              </w:rPr>
              <w:drawing>
                <wp:inline distT="0" distB="0" distL="0" distR="0" wp14:anchorId="3F366344" wp14:editId="248AEE8D">
                  <wp:extent cx="3136193" cy="3132000"/>
                  <wp:effectExtent l="0" t="0" r="762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36193" cy="3132000"/>
                          </a:xfrm>
                          <a:prstGeom prst="rect">
                            <a:avLst/>
                          </a:prstGeom>
                          <a:noFill/>
                          <a:ln>
                            <a:noFill/>
                          </a:ln>
                        </pic:spPr>
                      </pic:pic>
                    </a:graphicData>
                  </a:graphic>
                </wp:inline>
              </w:drawing>
            </w:r>
          </w:p>
        </w:tc>
      </w:tr>
      <w:tr w:rsidR="00175F5D" w:rsidRPr="0007401A" w14:paraId="45B034C4" w14:textId="77777777" w:rsidTr="0080406D">
        <w:trPr>
          <w:jc w:val="center"/>
        </w:trPr>
        <w:tc>
          <w:tcPr>
            <w:tcW w:w="10077" w:type="dxa"/>
            <w:gridSpan w:val="2"/>
          </w:tcPr>
          <w:p w14:paraId="467D0832" w14:textId="4D024DDF" w:rsidR="00175F5D" w:rsidRPr="0007401A" w:rsidRDefault="00300A46" w:rsidP="0080406D">
            <w:pPr>
              <w:jc w:val="right"/>
              <w:rPr>
                <w:rFonts w:ascii="游ゴシック" w:eastAsia="游ゴシック" w:hAnsi="游ゴシック"/>
              </w:rPr>
            </w:pPr>
            <w:r w:rsidRPr="00300A46">
              <w:rPr>
                <w:rFonts w:ascii="游ゴシック" w:eastAsia="游ゴシック" w:hAnsi="游ゴシック" w:hint="eastAsia"/>
                <w:sz w:val="14"/>
              </w:rPr>
              <w:t>令和２年(2020年)大阪府産業連関表 取引基本表(108部門)、令和２年全国産業連関表 取引基本表(108部門)より作成</w:t>
            </w:r>
          </w:p>
        </w:tc>
      </w:tr>
    </w:tbl>
    <w:p w14:paraId="13E50B70" w14:textId="77777777" w:rsidR="00175F5D" w:rsidRPr="0007401A" w:rsidRDefault="00175F5D" w:rsidP="00175F5D"/>
    <w:p w14:paraId="54F47F0F" w14:textId="77777777" w:rsidR="00175F5D" w:rsidRPr="0007401A" w:rsidRDefault="00175F5D" w:rsidP="00175F5D">
      <w:pPr>
        <w:rPr>
          <w:rFonts w:ascii="游ゴシック" w:eastAsia="游ゴシック" w:hAnsi="游ゴシック"/>
        </w:rPr>
      </w:pPr>
    </w:p>
    <w:p w14:paraId="42BB4534" w14:textId="77777777" w:rsidR="00175F5D" w:rsidRPr="0007401A" w:rsidRDefault="00175F5D" w:rsidP="00175F5D">
      <w:pPr>
        <w:rPr>
          <w:rFonts w:ascii="游ゴシック" w:eastAsia="游ゴシック" w:hAnsi="游ゴシック"/>
        </w:rPr>
      </w:pPr>
      <w:r w:rsidRPr="0007401A">
        <w:rPr>
          <w:rFonts w:ascii="游ゴシック" w:eastAsia="游ゴシック" w:hAnsi="游ゴシック"/>
        </w:rPr>
        <w:br w:type="page"/>
      </w:r>
    </w:p>
    <w:p w14:paraId="255AC52B" w14:textId="77777777" w:rsidR="00175F5D" w:rsidRPr="00DE51F9" w:rsidRDefault="00175F5D" w:rsidP="00175F5D">
      <w:pPr>
        <w:pStyle w:val="3"/>
      </w:pPr>
      <w:bookmarkStart w:id="70" w:name="_Toc461181869"/>
      <w:bookmarkStart w:id="71" w:name="_Toc81400773"/>
      <w:bookmarkStart w:id="72" w:name="_Toc92445689"/>
      <w:bookmarkStart w:id="73" w:name="_Toc221783597"/>
      <w:bookmarkStart w:id="74" w:name="_Toc224588511"/>
      <w:bookmarkStart w:id="75" w:name="_Toc229734358"/>
      <w:r w:rsidRPr="0007401A">
        <w:rPr>
          <w:rFonts w:hint="eastAsia"/>
        </w:rPr>
        <w:lastRenderedPageBreak/>
        <w:t xml:space="preserve">３　</w:t>
      </w:r>
      <w:bookmarkEnd w:id="70"/>
      <w:bookmarkEnd w:id="71"/>
      <w:bookmarkEnd w:id="72"/>
      <w:bookmarkEnd w:id="73"/>
      <w:r>
        <w:rPr>
          <w:rFonts w:hint="eastAsia"/>
        </w:rPr>
        <w:t>地域経済分析のまとめ</w:t>
      </w:r>
      <w:bookmarkEnd w:id="74"/>
      <w:bookmarkEnd w:id="75"/>
    </w:p>
    <w:p w14:paraId="264ABDF7" w14:textId="77777777" w:rsidR="00175F5D" w:rsidRPr="0007401A" w:rsidRDefault="00175F5D" w:rsidP="00175F5D">
      <w:pPr>
        <w:ind w:leftChars="100" w:left="200"/>
        <w:rPr>
          <w:rFonts w:ascii="游ゴシック" w:eastAsia="游ゴシック" w:hAnsi="游ゴシック"/>
        </w:rPr>
      </w:pPr>
      <w:r w:rsidRPr="0007401A">
        <w:rPr>
          <w:rFonts w:ascii="游ゴシック" w:eastAsia="游ゴシック" w:hAnsi="游ゴシック" w:hint="eastAsia"/>
        </w:rPr>
        <w:t xml:space="preserve">　大阪府において次の４つの特徴を持つ産業部門を108部門表により分析したところ、</w:t>
      </w:r>
    </w:p>
    <w:p w14:paraId="1C66812D" w14:textId="77777777" w:rsidR="00175F5D" w:rsidRPr="0007401A" w:rsidRDefault="00175F5D" w:rsidP="00175F5D">
      <w:pPr>
        <w:ind w:left="200"/>
        <w:rPr>
          <w:rFonts w:ascii="游ゴシック" w:eastAsia="游ゴシック" w:hAnsi="游ゴシック"/>
        </w:rPr>
      </w:pPr>
      <w:r w:rsidRPr="0007401A">
        <w:rPr>
          <w:rFonts w:ascii="游ゴシック" w:eastAsia="游ゴシック" w:hAnsi="游ゴシック" w:hint="eastAsia"/>
        </w:rPr>
        <w:t xml:space="preserve">　（１）府域で産業規模が大き</w:t>
      </w:r>
      <w:r>
        <w:rPr>
          <w:rFonts w:ascii="游ゴシック" w:eastAsia="游ゴシック" w:hAnsi="游ゴシック" w:hint="eastAsia"/>
        </w:rPr>
        <w:t>く、かつ産業集積度合いが高い</w:t>
      </w:r>
      <w:r w:rsidRPr="0007401A">
        <w:rPr>
          <w:rFonts w:ascii="游ゴシック" w:eastAsia="游ゴシック" w:hAnsi="游ゴシック" w:hint="eastAsia"/>
          <w:b/>
        </w:rPr>
        <w:t>「商業」、「その他の対事業所サービス」、「医療」</w:t>
      </w:r>
    </w:p>
    <w:p w14:paraId="23766A06" w14:textId="6C723E4C" w:rsidR="00175F5D" w:rsidRPr="0007401A" w:rsidRDefault="00175F5D" w:rsidP="00175F5D">
      <w:pPr>
        <w:ind w:left="200"/>
        <w:rPr>
          <w:rFonts w:ascii="游ゴシック" w:eastAsia="游ゴシック" w:hAnsi="游ゴシック"/>
        </w:rPr>
      </w:pPr>
      <w:r w:rsidRPr="0007401A">
        <w:rPr>
          <w:rFonts w:ascii="游ゴシック" w:eastAsia="游ゴシック" w:hAnsi="游ゴシック" w:hint="eastAsia"/>
        </w:rPr>
        <w:t xml:space="preserve">　（２）府域外から収入を得ている　　　　</w:t>
      </w:r>
      <w:r>
        <w:rPr>
          <w:rFonts w:ascii="游ゴシック" w:eastAsia="游ゴシック" w:hAnsi="游ゴシック" w:hint="eastAsia"/>
        </w:rPr>
        <w:t xml:space="preserve">　　　　　　　</w:t>
      </w:r>
      <w:r w:rsidRPr="0007401A">
        <w:rPr>
          <w:rFonts w:ascii="游ゴシック" w:eastAsia="游ゴシック" w:hAnsi="游ゴシック" w:hint="eastAsia"/>
          <w:b/>
        </w:rPr>
        <w:t>「商業」、「通信」、「その他の対事業所サービス」</w:t>
      </w:r>
    </w:p>
    <w:p w14:paraId="10CE3762" w14:textId="77777777" w:rsidR="00175F5D" w:rsidRPr="0007401A" w:rsidRDefault="00175F5D" w:rsidP="00175F5D">
      <w:pPr>
        <w:ind w:left="200"/>
        <w:rPr>
          <w:rFonts w:ascii="游ゴシック" w:eastAsia="游ゴシック" w:hAnsi="游ゴシック"/>
        </w:rPr>
      </w:pPr>
      <w:r w:rsidRPr="0007401A">
        <w:rPr>
          <w:rFonts w:ascii="游ゴシック" w:eastAsia="游ゴシック" w:hAnsi="游ゴシック" w:hint="eastAsia"/>
        </w:rPr>
        <w:t xml:space="preserve">　（３）労働生産性が高い　　　　　　　　　</w:t>
      </w:r>
      <w:r>
        <w:rPr>
          <w:rFonts w:ascii="游ゴシック" w:eastAsia="游ゴシック" w:hAnsi="游ゴシック" w:hint="eastAsia"/>
        </w:rPr>
        <w:t xml:space="preserve">　　　　　　　</w:t>
      </w:r>
      <w:r w:rsidRPr="0007401A">
        <w:rPr>
          <w:rFonts w:ascii="游ゴシック" w:eastAsia="游ゴシック" w:hAnsi="游ゴシック" w:hint="eastAsia"/>
          <w:b/>
        </w:rPr>
        <w:t>「石油製品」、「銑鉄・粗鋼」、「飲料」</w:t>
      </w:r>
    </w:p>
    <w:p w14:paraId="522F5DDA" w14:textId="77777777" w:rsidR="00175F5D" w:rsidRPr="0007401A" w:rsidRDefault="00175F5D" w:rsidP="00175F5D">
      <w:pPr>
        <w:ind w:left="200"/>
        <w:rPr>
          <w:rFonts w:ascii="游ゴシック" w:eastAsia="游ゴシック" w:hAnsi="游ゴシック"/>
        </w:rPr>
      </w:pPr>
      <w:r w:rsidRPr="0007401A">
        <w:rPr>
          <w:rFonts w:ascii="游ゴシック" w:eastAsia="游ゴシック" w:hAnsi="游ゴシック" w:hint="eastAsia"/>
        </w:rPr>
        <w:t xml:space="preserve">　（４）住民の生活を直接支えている　　　</w:t>
      </w:r>
      <w:r>
        <w:rPr>
          <w:rFonts w:ascii="游ゴシック" w:eastAsia="游ゴシック" w:hAnsi="游ゴシック" w:hint="eastAsia"/>
        </w:rPr>
        <w:t xml:space="preserve">　　　　　</w:t>
      </w:r>
      <w:r w:rsidRPr="0007401A">
        <w:rPr>
          <w:rFonts w:ascii="游ゴシック" w:eastAsia="游ゴシック" w:hAnsi="游ゴシック" w:hint="eastAsia"/>
        </w:rPr>
        <w:t xml:space="preserve">　</w:t>
      </w:r>
      <w:r>
        <w:rPr>
          <w:rFonts w:ascii="游ゴシック" w:eastAsia="游ゴシック" w:hAnsi="游ゴシック" w:hint="eastAsia"/>
        </w:rPr>
        <w:t xml:space="preserve">　　</w:t>
      </w:r>
      <w:r w:rsidRPr="0007401A">
        <w:rPr>
          <w:rFonts w:ascii="游ゴシック" w:eastAsia="游ゴシック" w:hAnsi="游ゴシック" w:hint="eastAsia"/>
          <w:b/>
        </w:rPr>
        <w:t>「商業」、「その他の対事業所サービス」、「医療」</w:t>
      </w:r>
    </w:p>
    <w:p w14:paraId="7E305752" w14:textId="77777777" w:rsidR="00175F5D" w:rsidRPr="0007401A" w:rsidRDefault="00175F5D" w:rsidP="00175F5D">
      <w:pPr>
        <w:ind w:leftChars="100" w:left="200"/>
        <w:rPr>
          <w:rFonts w:ascii="游ゴシック" w:eastAsia="游ゴシック" w:hAnsi="游ゴシック"/>
        </w:rPr>
      </w:pPr>
      <w:r w:rsidRPr="0007401A">
        <w:rPr>
          <w:rFonts w:ascii="游ゴシック" w:eastAsia="游ゴシック" w:hAnsi="游ゴシック" w:hint="eastAsia"/>
        </w:rPr>
        <w:t>となりました。</w:t>
      </w:r>
    </w:p>
    <w:p w14:paraId="1F92F0E8" w14:textId="77777777" w:rsidR="00175F5D" w:rsidRPr="0007401A" w:rsidRDefault="00175F5D" w:rsidP="00175F5D">
      <w:pPr>
        <w:ind w:leftChars="100" w:left="200" w:firstLineChars="100" w:firstLine="200"/>
        <w:rPr>
          <w:rFonts w:ascii="游ゴシック" w:eastAsia="游ゴシック" w:hAnsi="游ゴシック"/>
        </w:rPr>
      </w:pPr>
      <w:r w:rsidRPr="0007401A">
        <w:rPr>
          <w:rFonts w:ascii="游ゴシック" w:eastAsia="游ゴシック" w:hAnsi="游ゴシック" w:hint="eastAsia"/>
        </w:rPr>
        <w:t>これらを総合すると、複数部門で上位にある</w:t>
      </w:r>
      <w:r w:rsidRPr="0007401A">
        <w:rPr>
          <w:rFonts w:ascii="游ゴシック" w:eastAsia="游ゴシック" w:hAnsi="游ゴシック" w:hint="eastAsia"/>
          <w:b/>
          <w:bCs/>
        </w:rPr>
        <w:t>「商業」</w:t>
      </w:r>
      <w:r w:rsidRPr="0007401A">
        <w:rPr>
          <w:rFonts w:ascii="游ゴシック" w:eastAsia="游ゴシック" w:hAnsi="游ゴシック" w:hint="eastAsia"/>
        </w:rPr>
        <w:t>、</w:t>
      </w:r>
      <w:r w:rsidRPr="0007401A">
        <w:rPr>
          <w:rFonts w:ascii="游ゴシック" w:eastAsia="游ゴシック" w:hAnsi="游ゴシック" w:hint="eastAsia"/>
          <w:b/>
          <w:bCs/>
        </w:rPr>
        <w:t>「その他の対事業所サービス」、「医療」</w:t>
      </w:r>
      <w:r w:rsidRPr="0007401A">
        <w:rPr>
          <w:rFonts w:ascii="游ゴシック" w:eastAsia="游ゴシック" w:hAnsi="游ゴシック" w:hint="eastAsia"/>
        </w:rPr>
        <w:t>などが、大阪府にとって「強みとなり得る産業部門」と言えそうです。</w:t>
      </w:r>
    </w:p>
    <w:p w14:paraId="6330C188" w14:textId="77777777" w:rsidR="00175F5D" w:rsidRDefault="00175F5D" w:rsidP="00175F5D">
      <w:pPr>
        <w:ind w:leftChars="100" w:left="200" w:firstLineChars="100" w:firstLine="200"/>
        <w:rPr>
          <w:rFonts w:ascii="游ゴシック" w:eastAsia="游ゴシック" w:hAnsi="游ゴシック"/>
        </w:rPr>
      </w:pPr>
    </w:p>
    <w:p w14:paraId="607D62A9" w14:textId="77777777" w:rsidR="00175F5D" w:rsidRDefault="00175F5D" w:rsidP="00175F5D">
      <w:pPr>
        <w:ind w:leftChars="100" w:left="200" w:firstLineChars="100" w:firstLine="200"/>
        <w:rPr>
          <w:rFonts w:ascii="游ゴシック" w:eastAsia="游ゴシック" w:hAnsi="游ゴシック"/>
        </w:rPr>
      </w:pPr>
    </w:p>
    <w:p w14:paraId="453EC895" w14:textId="77777777" w:rsidR="00175F5D" w:rsidRPr="00DE51F9" w:rsidRDefault="00175F5D" w:rsidP="00175F5D">
      <w:pPr>
        <w:pStyle w:val="3"/>
      </w:pPr>
      <w:bookmarkStart w:id="76" w:name="_Toc224588512"/>
      <w:bookmarkStart w:id="77" w:name="_Toc229734359"/>
      <w:r>
        <w:rPr>
          <w:rFonts w:hint="eastAsia"/>
        </w:rPr>
        <w:t>４</w:t>
      </w:r>
      <w:r w:rsidRPr="0007401A">
        <w:rPr>
          <w:rFonts w:hint="eastAsia"/>
        </w:rPr>
        <w:t xml:space="preserve">　</w:t>
      </w:r>
      <w:r>
        <w:rPr>
          <w:rFonts w:hint="eastAsia"/>
        </w:rPr>
        <w:t>おわりに</w:t>
      </w:r>
      <w:bookmarkEnd w:id="76"/>
      <w:bookmarkEnd w:id="77"/>
    </w:p>
    <w:p w14:paraId="14A1D825" w14:textId="77777777" w:rsidR="00175F5D" w:rsidRPr="0007401A" w:rsidRDefault="00175F5D" w:rsidP="00175F5D">
      <w:pPr>
        <w:ind w:leftChars="100" w:left="200" w:firstLineChars="100" w:firstLine="200"/>
        <w:rPr>
          <w:rFonts w:ascii="游ゴシック" w:eastAsia="游ゴシック" w:hAnsi="游ゴシック"/>
        </w:rPr>
      </w:pPr>
      <w:r w:rsidRPr="0007401A">
        <w:rPr>
          <w:rFonts w:ascii="游ゴシック" w:eastAsia="游ゴシック" w:hAnsi="游ゴシック" w:hint="eastAsia"/>
        </w:rPr>
        <w:t>本章では108部門表により生産面から「強みとなる産業」に着目して分析しましたが、冒頭に述べたように産業連関表の分析方法は簡易なものから複雑なものまで多岐にわたります。</w:t>
      </w:r>
    </w:p>
    <w:p w14:paraId="1FEDB904" w14:textId="77777777" w:rsidR="00175F5D" w:rsidRPr="0007401A" w:rsidRDefault="00175F5D" w:rsidP="00175F5D">
      <w:pPr>
        <w:ind w:leftChars="100" w:left="200" w:firstLineChars="100" w:firstLine="200"/>
        <w:rPr>
          <w:rFonts w:ascii="游ゴシック" w:eastAsia="游ゴシック" w:hAnsi="游ゴシック"/>
        </w:rPr>
      </w:pPr>
    </w:p>
    <w:p w14:paraId="7DDFA36B" w14:textId="77777777" w:rsidR="00175F5D" w:rsidRPr="0007401A" w:rsidRDefault="00175F5D" w:rsidP="00175F5D">
      <w:pPr>
        <w:ind w:leftChars="100" w:left="200" w:firstLineChars="100" w:firstLine="200"/>
        <w:rPr>
          <w:rFonts w:ascii="游ゴシック" w:eastAsia="游ゴシック" w:hAnsi="游ゴシック"/>
        </w:rPr>
      </w:pPr>
      <w:r w:rsidRPr="0007401A">
        <w:rPr>
          <w:rFonts w:ascii="游ゴシック" w:eastAsia="游ゴシック" w:hAnsi="游ゴシック" w:hint="eastAsia"/>
        </w:rPr>
        <w:t>簡易な分析としては、例えば、これまで分析した表や図表</w:t>
      </w:r>
      <w:r>
        <w:rPr>
          <w:rFonts w:ascii="游ゴシック" w:eastAsia="游ゴシック" w:hAnsi="游ゴシック" w:hint="eastAsia"/>
        </w:rPr>
        <w:t>について、</w:t>
      </w:r>
      <w:r w:rsidRPr="0007401A">
        <w:rPr>
          <w:rFonts w:ascii="游ゴシック" w:eastAsia="游ゴシック" w:hAnsi="游ゴシック" w:hint="eastAsia"/>
        </w:rPr>
        <w:t>少し目線を変えてみると</w:t>
      </w:r>
    </w:p>
    <w:p w14:paraId="078D3F54" w14:textId="77777777" w:rsidR="00175F5D" w:rsidRPr="0007401A" w:rsidRDefault="00175F5D" w:rsidP="00175F5D">
      <w:pPr>
        <w:ind w:leftChars="100" w:left="200" w:firstLineChars="100" w:firstLine="200"/>
        <w:rPr>
          <w:rFonts w:ascii="游ゴシック" w:eastAsia="游ゴシック" w:hAnsi="游ゴシック"/>
          <w:b/>
          <w:bCs/>
        </w:rPr>
      </w:pPr>
      <w:r w:rsidRPr="0007401A">
        <w:rPr>
          <w:rFonts w:ascii="游ゴシック" w:eastAsia="游ゴシック" w:hAnsi="游ゴシック" w:hint="eastAsia"/>
          <w:b/>
          <w:bCs/>
        </w:rPr>
        <w:t>・大阪府、全国ともに生産額、粗付加価値額は</w:t>
      </w:r>
      <w:r w:rsidRPr="0007401A">
        <w:rPr>
          <w:rFonts w:ascii="游ゴシック" w:eastAsia="游ゴシック" w:hAnsi="游ゴシック"/>
          <w:b/>
          <w:bCs/>
        </w:rPr>
        <w:t>108</w:t>
      </w:r>
      <w:r w:rsidRPr="0007401A">
        <w:rPr>
          <w:rFonts w:ascii="游ゴシック" w:eastAsia="游ゴシック" w:hAnsi="游ゴシック" w:hint="eastAsia"/>
          <w:b/>
          <w:bCs/>
        </w:rPr>
        <w:t>部門中上位</w:t>
      </w:r>
      <w:r w:rsidRPr="0007401A">
        <w:rPr>
          <w:rFonts w:ascii="游ゴシック" w:eastAsia="游ゴシック" w:hAnsi="游ゴシック"/>
          <w:b/>
          <w:bCs/>
        </w:rPr>
        <w:t>10</w:t>
      </w:r>
      <w:r w:rsidRPr="0007401A">
        <w:rPr>
          <w:rFonts w:ascii="游ゴシック" w:eastAsia="游ゴシック" w:hAnsi="游ゴシック" w:hint="eastAsia"/>
          <w:b/>
          <w:bCs/>
        </w:rPr>
        <w:t>部門だけで約</w:t>
      </w:r>
      <w:r w:rsidRPr="0007401A">
        <w:rPr>
          <w:rFonts w:ascii="游ゴシック" w:eastAsia="游ゴシック" w:hAnsi="游ゴシック"/>
          <w:b/>
          <w:bCs/>
        </w:rPr>
        <w:t>5</w:t>
      </w:r>
      <w:r w:rsidRPr="0007401A">
        <w:rPr>
          <w:rFonts w:ascii="游ゴシック" w:eastAsia="游ゴシック" w:hAnsi="游ゴシック" w:hint="eastAsia"/>
          <w:b/>
          <w:bCs/>
        </w:rPr>
        <w:t>割を占めている。</w:t>
      </w:r>
    </w:p>
    <w:p w14:paraId="50C32BF1" w14:textId="77777777" w:rsidR="00175F5D" w:rsidRPr="0007401A" w:rsidRDefault="00175F5D" w:rsidP="00175F5D">
      <w:pPr>
        <w:ind w:leftChars="100" w:left="200" w:firstLineChars="100" w:firstLine="200"/>
        <w:rPr>
          <w:rFonts w:ascii="游ゴシック" w:eastAsia="游ゴシック" w:hAnsi="游ゴシック"/>
          <w:b/>
          <w:bCs/>
        </w:rPr>
      </w:pPr>
      <w:r w:rsidRPr="0007401A">
        <w:rPr>
          <w:rFonts w:ascii="游ゴシック" w:eastAsia="游ゴシック" w:hAnsi="游ゴシック" w:hint="eastAsia"/>
          <w:b/>
          <w:bCs/>
        </w:rPr>
        <w:t>・大阪府の飲食サービスは府外に多く輸移出している一方で、食料品そのものは輸移入に頼っている</w:t>
      </w:r>
    </w:p>
    <w:p w14:paraId="6A799FC1" w14:textId="77777777" w:rsidR="00175F5D" w:rsidRPr="0007401A" w:rsidRDefault="00175F5D" w:rsidP="00175F5D">
      <w:pPr>
        <w:ind w:leftChars="100" w:left="200" w:firstLineChars="100" w:firstLine="200"/>
        <w:rPr>
          <w:rFonts w:ascii="游ゴシック" w:eastAsia="游ゴシック" w:hAnsi="游ゴシック"/>
        </w:rPr>
      </w:pPr>
      <w:r>
        <w:rPr>
          <w:rFonts w:ascii="游ゴシック" w:eastAsia="游ゴシック" w:hAnsi="游ゴシック" w:hint="eastAsia"/>
        </w:rPr>
        <w:t>といったことも分かります</w:t>
      </w:r>
      <w:r w:rsidRPr="0007401A">
        <w:rPr>
          <w:rFonts w:ascii="游ゴシック" w:eastAsia="游ゴシック" w:hAnsi="游ゴシック" w:hint="eastAsia"/>
        </w:rPr>
        <w:t>。</w:t>
      </w:r>
    </w:p>
    <w:p w14:paraId="56F29BD5" w14:textId="77777777" w:rsidR="00175F5D" w:rsidRPr="0007401A" w:rsidRDefault="00175F5D" w:rsidP="00175F5D">
      <w:pPr>
        <w:ind w:leftChars="100" w:left="200" w:firstLineChars="100" w:firstLine="200"/>
        <w:rPr>
          <w:rFonts w:ascii="游ゴシック" w:eastAsia="游ゴシック" w:hAnsi="游ゴシック"/>
        </w:rPr>
      </w:pPr>
    </w:p>
    <w:p w14:paraId="345129B9" w14:textId="77777777" w:rsidR="00175F5D" w:rsidRPr="0007401A" w:rsidRDefault="00175F5D" w:rsidP="00175F5D">
      <w:pPr>
        <w:ind w:leftChars="100" w:left="200" w:firstLineChars="100" w:firstLine="200"/>
        <w:rPr>
          <w:rFonts w:ascii="游ゴシック" w:eastAsia="游ゴシック" w:hAnsi="游ゴシック"/>
        </w:rPr>
      </w:pPr>
      <w:r>
        <w:rPr>
          <w:rFonts w:ascii="游ゴシック" w:eastAsia="游ゴシック" w:hAnsi="游ゴシック" w:hint="eastAsia"/>
        </w:rPr>
        <w:t>この他、</w:t>
      </w:r>
      <w:r w:rsidRPr="0007401A">
        <w:rPr>
          <w:rFonts w:ascii="游ゴシック" w:eastAsia="游ゴシック" w:hAnsi="游ゴシック" w:hint="eastAsia"/>
        </w:rPr>
        <w:t>少し複雑な分析としては、他の統計データを活用して</w:t>
      </w:r>
    </w:p>
    <w:p w14:paraId="28BA74E7" w14:textId="77777777" w:rsidR="00175F5D" w:rsidRPr="0007401A" w:rsidRDefault="00175F5D" w:rsidP="00175F5D">
      <w:pPr>
        <w:ind w:leftChars="100" w:left="200" w:firstLineChars="100" w:firstLine="200"/>
        <w:rPr>
          <w:rFonts w:ascii="游ゴシック" w:eastAsia="游ゴシック" w:hAnsi="游ゴシック"/>
          <w:b/>
          <w:bCs/>
        </w:rPr>
      </w:pPr>
      <w:r w:rsidRPr="0007401A">
        <w:rPr>
          <w:rFonts w:ascii="游ゴシック" w:eastAsia="游ゴシック" w:hAnsi="游ゴシック" w:hint="eastAsia"/>
          <w:b/>
          <w:bCs/>
        </w:rPr>
        <w:t>・エネルギー消費やCO</w:t>
      </w:r>
      <w:r w:rsidRPr="0007401A">
        <w:rPr>
          <w:rFonts w:ascii="游ゴシック" w:eastAsia="游ゴシック" w:hAnsi="游ゴシック"/>
          <w:b/>
          <w:bCs/>
          <w:sz w:val="14"/>
          <w:szCs w:val="14"/>
        </w:rPr>
        <w:t>2</w:t>
      </w:r>
      <w:r w:rsidRPr="0007401A">
        <w:rPr>
          <w:rFonts w:ascii="游ゴシック" w:eastAsia="游ゴシック" w:hAnsi="游ゴシック" w:hint="eastAsia"/>
          <w:b/>
          <w:bCs/>
        </w:rPr>
        <w:t>排出の係数との組合せで、生産増加が環境にもたらす効果</w:t>
      </w:r>
    </w:p>
    <w:p w14:paraId="14237B77" w14:textId="77777777" w:rsidR="00175F5D" w:rsidRPr="0007401A" w:rsidRDefault="00175F5D" w:rsidP="00175F5D">
      <w:pPr>
        <w:ind w:leftChars="100" w:left="200" w:firstLineChars="100" w:firstLine="200"/>
        <w:rPr>
          <w:rFonts w:ascii="游ゴシック" w:eastAsia="游ゴシック" w:hAnsi="游ゴシック"/>
          <w:b/>
          <w:bCs/>
        </w:rPr>
      </w:pPr>
      <w:r w:rsidRPr="0007401A">
        <w:rPr>
          <w:rFonts w:ascii="游ゴシック" w:eastAsia="游ゴシック" w:hAnsi="游ゴシック" w:hint="eastAsia"/>
          <w:b/>
          <w:bCs/>
        </w:rPr>
        <w:t>・実効税率との組合せで、最終需要の増加がもたらす税収効果</w:t>
      </w:r>
    </w:p>
    <w:p w14:paraId="30444AE4" w14:textId="77777777" w:rsidR="00175F5D" w:rsidRPr="0007401A" w:rsidRDefault="00175F5D" w:rsidP="00175F5D">
      <w:pPr>
        <w:ind w:leftChars="100" w:left="200"/>
        <w:rPr>
          <w:rFonts w:ascii="游ゴシック" w:eastAsia="游ゴシック" w:hAnsi="游ゴシック"/>
        </w:rPr>
      </w:pPr>
      <w:r w:rsidRPr="0007401A">
        <w:rPr>
          <w:rFonts w:ascii="游ゴシック" w:eastAsia="游ゴシック" w:hAnsi="游ゴシック" w:hint="eastAsia"/>
        </w:rPr>
        <w:t>を算出する</w:t>
      </w:r>
      <w:r>
        <w:rPr>
          <w:rFonts w:ascii="游ゴシック" w:eastAsia="游ゴシック" w:hAnsi="游ゴシック" w:hint="eastAsia"/>
        </w:rPr>
        <w:t>といった</w:t>
      </w:r>
      <w:r w:rsidRPr="0007401A">
        <w:rPr>
          <w:rFonts w:ascii="游ゴシック" w:eastAsia="游ゴシック" w:hAnsi="游ゴシック" w:hint="eastAsia"/>
        </w:rPr>
        <w:t>分析事例もあります。</w:t>
      </w:r>
    </w:p>
    <w:p w14:paraId="46F9CB51" w14:textId="77777777" w:rsidR="00175F5D" w:rsidRPr="00E96456" w:rsidRDefault="00175F5D" w:rsidP="00175F5D">
      <w:pPr>
        <w:ind w:leftChars="100" w:left="200"/>
        <w:rPr>
          <w:rFonts w:ascii="游ゴシック" w:eastAsia="游ゴシック" w:hAnsi="游ゴシック"/>
        </w:rPr>
      </w:pPr>
    </w:p>
    <w:p w14:paraId="77F9CEFE" w14:textId="77777777" w:rsidR="00175F5D" w:rsidRDefault="00175F5D" w:rsidP="00175F5D">
      <w:pPr>
        <w:ind w:leftChars="100" w:left="200" w:firstLineChars="100" w:firstLine="200"/>
        <w:rPr>
          <w:rFonts w:ascii="游ゴシック" w:eastAsia="游ゴシック" w:hAnsi="游ゴシック"/>
        </w:rPr>
      </w:pPr>
      <w:r w:rsidRPr="0007401A">
        <w:rPr>
          <w:rFonts w:ascii="游ゴシック" w:eastAsia="游ゴシック" w:hAnsi="游ゴシック" w:hint="eastAsia"/>
        </w:rPr>
        <w:t>「大阪府産業連関表」</w:t>
      </w:r>
      <w:r>
        <w:rPr>
          <w:rFonts w:ascii="游ゴシック" w:eastAsia="游ゴシック" w:hAnsi="游ゴシック" w:hint="eastAsia"/>
        </w:rPr>
        <w:t>が、</w:t>
      </w:r>
      <w:r w:rsidRPr="00E96456">
        <w:rPr>
          <w:rFonts w:ascii="游ゴシック" w:eastAsia="游ゴシック" w:hAnsi="游ゴシック" w:hint="eastAsia"/>
        </w:rPr>
        <w:t>大阪府の産業構造を理解するための一助となれば幸いです</w:t>
      </w:r>
      <w:r w:rsidRPr="0007401A">
        <w:rPr>
          <w:rFonts w:ascii="游ゴシック" w:eastAsia="游ゴシック" w:hAnsi="游ゴシック" w:hint="eastAsia"/>
        </w:rPr>
        <w:t>。</w:t>
      </w:r>
    </w:p>
    <w:p w14:paraId="4586EE0B" w14:textId="77777777" w:rsidR="00175F5D" w:rsidRDefault="00175F5D" w:rsidP="00175F5D">
      <w:pPr>
        <w:ind w:leftChars="100" w:left="200" w:firstLineChars="100" w:firstLine="200"/>
        <w:rPr>
          <w:rFonts w:ascii="游ゴシック" w:eastAsia="游ゴシック" w:hAnsi="游ゴシック"/>
        </w:rPr>
      </w:pPr>
    </w:p>
    <w:p w14:paraId="6466FAEE" w14:textId="77777777" w:rsidR="00175F5D" w:rsidRDefault="00175F5D" w:rsidP="00175F5D">
      <w:pPr>
        <w:ind w:leftChars="100" w:left="200" w:firstLineChars="100" w:firstLine="200"/>
        <w:rPr>
          <w:rFonts w:ascii="游ゴシック" w:eastAsia="游ゴシック" w:hAnsi="游ゴシック"/>
        </w:rPr>
      </w:pPr>
    </w:p>
    <w:p w14:paraId="5DB55B9E" w14:textId="77777777" w:rsidR="00175F5D" w:rsidRDefault="00175F5D" w:rsidP="00175F5D">
      <w:pPr>
        <w:ind w:leftChars="100" w:left="200" w:firstLineChars="100" w:firstLine="200"/>
        <w:rPr>
          <w:rFonts w:ascii="游ゴシック" w:eastAsia="游ゴシック" w:hAnsi="游ゴシック"/>
        </w:rPr>
      </w:pPr>
    </w:p>
    <w:p w14:paraId="1188B077" w14:textId="77777777" w:rsidR="00175F5D" w:rsidRDefault="00175F5D" w:rsidP="00175F5D">
      <w:pPr>
        <w:ind w:leftChars="100" w:left="200" w:firstLineChars="100" w:firstLine="200"/>
        <w:rPr>
          <w:rFonts w:ascii="游ゴシック" w:eastAsia="游ゴシック" w:hAnsi="游ゴシック"/>
        </w:rPr>
      </w:pPr>
    </w:p>
    <w:p w14:paraId="43E68691" w14:textId="77777777" w:rsidR="00175F5D" w:rsidRDefault="00175F5D" w:rsidP="00175F5D">
      <w:pPr>
        <w:ind w:leftChars="100" w:left="200" w:firstLineChars="100" w:firstLine="200"/>
        <w:rPr>
          <w:rFonts w:ascii="游ゴシック" w:eastAsia="游ゴシック" w:hAnsi="游ゴシック"/>
        </w:rPr>
      </w:pPr>
    </w:p>
    <w:p w14:paraId="7DC5517F" w14:textId="77777777" w:rsidR="00175F5D" w:rsidRDefault="00175F5D" w:rsidP="00175F5D">
      <w:pPr>
        <w:ind w:leftChars="100" w:left="200" w:firstLineChars="100" w:firstLine="200"/>
        <w:rPr>
          <w:rFonts w:ascii="游ゴシック" w:eastAsia="游ゴシック" w:hAnsi="游ゴシック"/>
        </w:rPr>
      </w:pPr>
    </w:p>
    <w:p w14:paraId="15D479C3" w14:textId="77777777" w:rsidR="00175F5D" w:rsidRDefault="00175F5D" w:rsidP="00175F5D">
      <w:pPr>
        <w:ind w:leftChars="100" w:left="200" w:firstLineChars="100" w:firstLine="200"/>
        <w:rPr>
          <w:rFonts w:ascii="游ゴシック" w:eastAsia="游ゴシック" w:hAnsi="游ゴシック"/>
        </w:rPr>
      </w:pPr>
    </w:p>
    <w:p w14:paraId="134FF4CD" w14:textId="77777777" w:rsidR="00175F5D" w:rsidRDefault="00175F5D" w:rsidP="00175F5D">
      <w:pPr>
        <w:ind w:leftChars="100" w:left="200" w:firstLineChars="100" w:firstLine="200"/>
        <w:rPr>
          <w:rFonts w:ascii="游ゴシック" w:eastAsia="游ゴシック" w:hAnsi="游ゴシック"/>
        </w:rPr>
      </w:pPr>
    </w:p>
    <w:p w14:paraId="7D6F1078" w14:textId="77777777" w:rsidR="00175F5D" w:rsidRDefault="00175F5D" w:rsidP="00175F5D">
      <w:pPr>
        <w:ind w:leftChars="100" w:left="200" w:firstLineChars="100" w:firstLine="200"/>
        <w:rPr>
          <w:rFonts w:ascii="游ゴシック" w:eastAsia="游ゴシック" w:hAnsi="游ゴシック"/>
        </w:rPr>
      </w:pPr>
      <w:r>
        <w:rPr>
          <w:rFonts w:ascii="游ゴシック" w:eastAsia="游ゴシック" w:hAnsi="游ゴシック" w:hint="eastAsia"/>
        </w:rPr>
        <w:t>【参考文献】</w:t>
      </w:r>
    </w:p>
    <w:p w14:paraId="28D7CE0C" w14:textId="77777777" w:rsidR="00175F5D" w:rsidRDefault="00175F5D" w:rsidP="00175F5D">
      <w:pPr>
        <w:pStyle w:val="af8"/>
        <w:numPr>
          <w:ilvl w:val="0"/>
          <w:numId w:val="16"/>
        </w:numPr>
        <w:rPr>
          <w:rFonts w:ascii="游ゴシック" w:eastAsia="游ゴシック" w:hAnsi="游ゴシック"/>
        </w:rPr>
      </w:pPr>
      <w:r>
        <w:rPr>
          <w:rFonts w:ascii="游ゴシック" w:eastAsia="游ゴシック" w:hAnsi="游ゴシック" w:hint="eastAsia"/>
        </w:rPr>
        <w:t>環境省『</w:t>
      </w:r>
      <w:r w:rsidRPr="00E95CE0">
        <w:rPr>
          <w:rFonts w:ascii="游ゴシック" w:eastAsia="游ゴシック" w:hAnsi="游ゴシック" w:hint="eastAsia"/>
        </w:rPr>
        <w:t>地域を強く。地域経済の分析セミナー～地域づくりと地域経済の関係を紐解</w:t>
      </w:r>
      <w:r>
        <w:rPr>
          <w:rFonts w:ascii="游ゴシック" w:eastAsia="游ゴシック" w:hAnsi="游ゴシック" w:hint="eastAsia"/>
        </w:rPr>
        <w:t>く～』</w:t>
      </w:r>
      <w:hyperlink r:id="rId75" w:history="1">
        <w:r w:rsidRPr="00947E4A">
          <w:rPr>
            <w:rStyle w:val="a5"/>
            <w:rFonts w:hAnsi="游ゴシック"/>
          </w:rPr>
          <w:t>https://www.env.go.jp/content/900495287.pdf</w:t>
        </w:r>
      </w:hyperlink>
    </w:p>
    <w:p w14:paraId="7A085EF9" w14:textId="77777777" w:rsidR="00175F5D" w:rsidRDefault="00175F5D" w:rsidP="00175F5D">
      <w:pPr>
        <w:pStyle w:val="af8"/>
        <w:numPr>
          <w:ilvl w:val="0"/>
          <w:numId w:val="16"/>
        </w:numPr>
        <w:rPr>
          <w:rFonts w:ascii="游ゴシック" w:eastAsia="游ゴシック" w:hAnsi="游ゴシック"/>
        </w:rPr>
      </w:pPr>
      <w:r>
        <w:rPr>
          <w:rFonts w:ascii="游ゴシック" w:eastAsia="游ゴシック" w:hAnsi="游ゴシック" w:hint="eastAsia"/>
        </w:rPr>
        <w:t>環境省『</w:t>
      </w:r>
      <w:r w:rsidRPr="00E95CE0">
        <w:rPr>
          <w:rFonts w:ascii="游ゴシック" w:eastAsia="游ゴシック" w:hAnsi="游ゴシック" w:hint="eastAsia"/>
        </w:rPr>
        <w:t>地域を強く。地域経済の分析セミナーVol.2 ～地域経済のこれからを考える～</w:t>
      </w:r>
      <w:r>
        <w:rPr>
          <w:rFonts w:ascii="游ゴシック" w:eastAsia="游ゴシック" w:hAnsi="游ゴシック" w:hint="eastAsia"/>
        </w:rPr>
        <w:t>』</w:t>
      </w:r>
    </w:p>
    <w:p w14:paraId="65EE9632" w14:textId="3567D9B8" w:rsidR="00E95CE0" w:rsidRPr="00175F5D" w:rsidRDefault="00A231FF" w:rsidP="00B31F57">
      <w:pPr>
        <w:pStyle w:val="af8"/>
        <w:ind w:left="820"/>
        <w:rPr>
          <w:rFonts w:ascii="游ゴシック" w:eastAsia="游ゴシック" w:hAnsi="游ゴシック"/>
        </w:rPr>
      </w:pPr>
      <w:hyperlink r:id="rId76" w:history="1">
        <w:r w:rsidR="00175F5D" w:rsidRPr="00947E4A">
          <w:rPr>
            <w:rStyle w:val="a5"/>
            <w:rFonts w:hAnsi="游ゴシック"/>
          </w:rPr>
          <w:t>https://chiikijunkan.env.go.jp/assets/pdf/manabu/bunseki/seminar_02.pdf</w:t>
        </w:r>
      </w:hyperlink>
    </w:p>
    <w:p w14:paraId="6FE55A3D" w14:textId="4071D70F" w:rsidR="002B43A5" w:rsidRDefault="002B43A5">
      <w:pPr>
        <w:widowControl/>
        <w:jc w:val="left"/>
      </w:pPr>
    </w:p>
    <w:p w14:paraId="3C0D850E" w14:textId="77777777" w:rsidR="002B43A5" w:rsidRDefault="002B43A5" w:rsidP="00341E10">
      <w:pPr>
        <w:widowControl/>
        <w:jc w:val="left"/>
        <w:sectPr w:rsidR="002B43A5" w:rsidSect="00E86E7A">
          <w:endnotePr>
            <w:numFmt w:val="lowerLetter"/>
          </w:endnotePr>
          <w:type w:val="continuous"/>
          <w:pgSz w:w="11906" w:h="16838" w:code="9"/>
          <w:pgMar w:top="1134" w:right="851" w:bottom="851" w:left="851" w:header="567" w:footer="0" w:gutter="0"/>
          <w:cols w:space="425"/>
          <w:docGrid w:type="lines" w:linePitch="371"/>
        </w:sectPr>
      </w:pPr>
    </w:p>
    <w:p w14:paraId="16A751A4" w14:textId="518EE1EA" w:rsidR="006D59AE" w:rsidRDefault="006F3BA4">
      <w:pPr>
        <w:widowControl/>
        <w:jc w:val="left"/>
      </w:pPr>
      <w:r>
        <w:lastRenderedPageBreak/>
        <w:br w:type="page"/>
      </w:r>
      <w:r w:rsidR="006D59AE">
        <w:lastRenderedPageBreak/>
        <w:br w:type="page"/>
      </w:r>
    </w:p>
    <w:p w14:paraId="717DB555" w14:textId="77777777" w:rsidR="006F3BA4" w:rsidRDefault="006F3BA4">
      <w:pPr>
        <w:widowControl/>
        <w:jc w:val="left"/>
      </w:pPr>
    </w:p>
    <w:p w14:paraId="78FA5785" w14:textId="4372655C" w:rsidR="000C0066" w:rsidRPr="00341E10" w:rsidRDefault="002B43A5" w:rsidP="00341E10">
      <w:pPr>
        <w:widowControl/>
        <w:jc w:val="left"/>
      </w:pPr>
      <w:r w:rsidRPr="002B43A5">
        <w:rPr>
          <w:noProof/>
        </w:rPr>
        <mc:AlternateContent>
          <mc:Choice Requires="wps">
            <w:drawing>
              <wp:anchor distT="0" distB="0" distL="114300" distR="114300" simplePos="0" relativeHeight="251718656" behindDoc="0" locked="0" layoutInCell="1" allowOverlap="1" wp14:anchorId="4E3B61DF" wp14:editId="1D15C257">
                <wp:simplePos x="0" y="0"/>
                <wp:positionH relativeFrom="margin">
                  <wp:posOffset>1365885</wp:posOffset>
                </wp:positionH>
                <wp:positionV relativeFrom="paragraph">
                  <wp:posOffset>7790815</wp:posOffset>
                </wp:positionV>
                <wp:extent cx="3615055" cy="1810385"/>
                <wp:effectExtent l="0" t="0" r="4445" b="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EB4E0" w14:textId="75CCE517" w:rsidR="002B43A5" w:rsidRPr="00993A44" w:rsidRDefault="002B43A5" w:rsidP="002B43A5">
                            <w:pPr>
                              <w:spacing w:line="240" w:lineRule="exact"/>
                              <w:rPr>
                                <w:rFonts w:ascii="HG丸ｺﾞｼｯｸM-PRO" w:eastAsia="HG丸ｺﾞｼｯｸM-PRO" w:hAnsi="HG丸ｺﾞｼｯｸM-PRO"/>
                                <w:sz w:val="18"/>
                                <w:szCs w:val="18"/>
                              </w:rPr>
                            </w:pPr>
                            <w:r w:rsidRPr="00993A44">
                              <w:rPr>
                                <w:rFonts w:ascii="HG丸ｺﾞｼｯｸM-PRO" w:eastAsia="HG丸ｺﾞｼｯｸM-PRO" w:hAnsi="HG丸ｺﾞｼｯｸM-PRO" w:hint="eastAsia"/>
                                <w:sz w:val="18"/>
                                <w:szCs w:val="18"/>
                              </w:rPr>
                              <w:t>総務部</w:t>
                            </w:r>
                            <w:r>
                              <w:rPr>
                                <w:rFonts w:ascii="HG丸ｺﾞｼｯｸM-PRO" w:eastAsia="HG丸ｺﾞｼｯｸM-PRO" w:hAnsi="HG丸ｺﾞｼｯｸM-PRO" w:hint="eastAsia"/>
                                <w:sz w:val="18"/>
                                <w:szCs w:val="18"/>
                              </w:rPr>
                              <w:t xml:space="preserve"> 統計課 令和８</w:t>
                            </w:r>
                            <w:r w:rsidRPr="00993A44">
                              <w:rPr>
                                <w:rFonts w:ascii="HG丸ｺﾞｼｯｸM-PRO" w:eastAsia="HG丸ｺﾞｼｯｸM-PRO" w:hAnsi="HG丸ｺﾞｼｯｸM-PRO" w:hint="eastAsia"/>
                                <w:sz w:val="18"/>
                                <w:szCs w:val="18"/>
                              </w:rPr>
                              <w:t>年</w:t>
                            </w:r>
                            <w:r w:rsidR="00057666">
                              <w:rPr>
                                <w:rFonts w:ascii="HG丸ｺﾞｼｯｸM-PRO" w:eastAsia="HG丸ｺﾞｼｯｸM-PRO" w:hAnsi="HG丸ｺﾞｼｯｸM-PRO" w:hint="eastAsia"/>
                                <w:sz w:val="18"/>
                                <w:szCs w:val="18"/>
                              </w:rPr>
                              <w:t>５</w:t>
                            </w:r>
                            <w:r>
                              <w:rPr>
                                <w:rFonts w:ascii="HG丸ｺﾞｼｯｸM-PRO" w:eastAsia="HG丸ｺﾞｼｯｸM-PRO" w:hAnsi="HG丸ｺﾞｼｯｸM-PRO" w:hint="eastAsia"/>
                                <w:sz w:val="18"/>
                                <w:szCs w:val="18"/>
                              </w:rPr>
                              <w:t>月公表</w:t>
                            </w:r>
                          </w:p>
                          <w:p w14:paraId="7D7DB882" w14:textId="77777777" w:rsidR="002B43A5" w:rsidRPr="00FC58DF" w:rsidRDefault="002B43A5" w:rsidP="002B43A5">
                            <w:pPr>
                              <w:spacing w:line="240" w:lineRule="exact"/>
                              <w:rPr>
                                <w:rFonts w:ascii="Yu Gothic UI" w:eastAsia="Yu Gothic UI" w:hAnsi="Yu Gothic UI"/>
                                <w:b/>
                                <w:bCs/>
                                <w:sz w:val="18"/>
                              </w:rPr>
                            </w:pPr>
                            <w:r w:rsidRPr="000045AF">
                              <w:rPr>
                                <w:rFonts w:ascii="Yu Gothic UI" w:eastAsia="Yu Gothic UI" w:hAnsi="Yu Gothic UI"/>
                                <w:b/>
                                <w:bCs/>
                                <w:sz w:val="18"/>
                              </w:rPr>
                              <w:t>https://www.pref.osaka.lg.jp/o040090/toukei/sanren/index.html</w:t>
                            </w:r>
                          </w:p>
                          <w:p w14:paraId="5B1C49D7" w14:textId="77777777" w:rsidR="002B43A5" w:rsidRDefault="002B43A5" w:rsidP="002B43A5">
                            <w:pPr>
                              <w:spacing w:line="240" w:lineRule="exact"/>
                              <w:rPr>
                                <w:rFonts w:ascii="HG丸ｺﾞｼｯｸM-PRO" w:eastAsia="HG丸ｺﾞｼｯｸM-PRO" w:hAnsi="HG丸ｺﾞｼｯｸM-PRO"/>
                                <w:sz w:val="18"/>
                                <w:szCs w:val="18"/>
                              </w:rPr>
                            </w:pPr>
                          </w:p>
                          <w:p w14:paraId="67499C30" w14:textId="77777777" w:rsidR="002B43A5" w:rsidRDefault="002B43A5" w:rsidP="002B43A5">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この報告書についての質問・照会等は、下記までご連絡ください。</w:t>
                            </w:r>
                          </w:p>
                          <w:p w14:paraId="0DF9CA89" w14:textId="77777777" w:rsidR="002B43A5" w:rsidRDefault="002B43A5" w:rsidP="002B43A5">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 総務部 統計課 分析・利活用促進グループ</w:t>
                            </w:r>
                          </w:p>
                          <w:p w14:paraId="42DBAF3A" w14:textId="77777777" w:rsidR="002B43A5" w:rsidRDefault="002B43A5" w:rsidP="002B43A5">
                            <w:pPr>
                              <w:spacing w:line="240" w:lineRule="exact"/>
                              <w:rPr>
                                <w:rFonts w:ascii="HG丸ｺﾞｼｯｸM-PRO" w:eastAsia="HG丸ｺﾞｼｯｸM-PRO" w:hAnsi="HG丸ｺﾞｼｯｸM-PRO"/>
                                <w:sz w:val="18"/>
                                <w:szCs w:val="18"/>
                              </w:rPr>
                            </w:pPr>
                            <w:r w:rsidRPr="0017622E">
                              <w:rPr>
                                <w:rFonts w:ascii="HG丸ｺﾞｼｯｸM-PRO" w:eastAsia="HG丸ｺﾞｼｯｸM-PRO" w:hAnsi="HG丸ｺﾞｼｯｸM-PRO" w:hint="eastAsia"/>
                                <w:spacing w:val="90"/>
                                <w:kern w:val="0"/>
                                <w:sz w:val="18"/>
                                <w:szCs w:val="18"/>
                                <w:fitText w:val="540" w:id="1771280640"/>
                              </w:rPr>
                              <w:t>住</w:t>
                            </w:r>
                            <w:r w:rsidRPr="0017622E">
                              <w:rPr>
                                <w:rFonts w:ascii="HG丸ｺﾞｼｯｸM-PRO" w:eastAsia="HG丸ｺﾞｼｯｸM-PRO" w:hAnsi="HG丸ｺﾞｼｯｸM-PRO" w:hint="eastAsia"/>
                                <w:kern w:val="0"/>
                                <w:sz w:val="18"/>
                                <w:szCs w:val="18"/>
                                <w:fitText w:val="540" w:id="1771280640"/>
                              </w:rPr>
                              <w:t>所</w:t>
                            </w:r>
                            <w:r>
                              <w:rPr>
                                <w:rFonts w:ascii="HG丸ｺﾞｼｯｸM-PRO" w:eastAsia="HG丸ｺﾞｼｯｸM-PRO" w:hAnsi="HG丸ｺﾞｼｯｸM-PRO" w:hint="eastAsia"/>
                                <w:sz w:val="18"/>
                                <w:szCs w:val="18"/>
                              </w:rPr>
                              <w:t>：</w:t>
                            </w:r>
                            <w:r w:rsidRPr="000D013B">
                              <w:rPr>
                                <w:rFonts w:ascii="Yu Gothic UI" w:eastAsia="Yu Gothic UI" w:hAnsi="Yu Gothic UI" w:hint="eastAsia"/>
                                <w:sz w:val="18"/>
                                <w:szCs w:val="18"/>
                              </w:rPr>
                              <w:t>〒559-8555</w:t>
                            </w:r>
                            <w:r w:rsidRPr="00993A44">
                              <w:rPr>
                                <w:rFonts w:ascii="HG丸ｺﾞｼｯｸM-PRO" w:eastAsia="HG丸ｺﾞｼｯｸM-PRO" w:hAnsi="HG丸ｺﾞｼｯｸM-PRO" w:hint="eastAsia"/>
                                <w:sz w:val="18"/>
                                <w:szCs w:val="18"/>
                              </w:rPr>
                              <w:t xml:space="preserve"> </w:t>
                            </w:r>
                          </w:p>
                          <w:p w14:paraId="00DE2C86" w14:textId="77777777" w:rsidR="002B43A5" w:rsidRDefault="002B43A5" w:rsidP="002B43A5">
                            <w:pPr>
                              <w:spacing w:line="240" w:lineRule="exact"/>
                              <w:ind w:firstLineChars="400" w:firstLine="720"/>
                              <w:rPr>
                                <w:rFonts w:ascii="HG丸ｺﾞｼｯｸM-PRO" w:eastAsia="HG丸ｺﾞｼｯｸM-PRO" w:hAnsi="HG丸ｺﾞｼｯｸM-PRO"/>
                                <w:sz w:val="18"/>
                                <w:szCs w:val="18"/>
                              </w:rPr>
                            </w:pPr>
                            <w:r w:rsidRPr="00993A44">
                              <w:rPr>
                                <w:rFonts w:ascii="HG丸ｺﾞｼｯｸM-PRO" w:eastAsia="HG丸ｺﾞｼｯｸM-PRO" w:hAnsi="HG丸ｺﾞｼｯｸM-PRO" w:hint="eastAsia"/>
                                <w:sz w:val="18"/>
                                <w:szCs w:val="18"/>
                              </w:rPr>
                              <w:t>大阪市住之江区南港北</w:t>
                            </w:r>
                            <w:r>
                              <w:rPr>
                                <w:rFonts w:ascii="Yu Gothic UI" w:eastAsia="Yu Gothic UI" w:hAnsi="Yu Gothic UI" w:hint="eastAsia"/>
                                <w:sz w:val="18"/>
                                <w:szCs w:val="18"/>
                              </w:rPr>
                              <w:t>１丁目14-16</w:t>
                            </w:r>
                            <w:r>
                              <w:rPr>
                                <w:rFonts w:ascii="HG丸ｺﾞｼｯｸM-PRO" w:eastAsia="HG丸ｺﾞｼｯｸM-PRO" w:hAnsi="HG丸ｺﾞｼｯｸM-PRO" w:hint="eastAsia"/>
                                <w:sz w:val="18"/>
                                <w:szCs w:val="18"/>
                              </w:rPr>
                              <w:t xml:space="preserve"> </w:t>
                            </w:r>
                          </w:p>
                          <w:p w14:paraId="665ECC19" w14:textId="77777777" w:rsidR="002B43A5" w:rsidRDefault="002B43A5" w:rsidP="002B43A5">
                            <w:pPr>
                              <w:spacing w:line="240" w:lineRule="exact"/>
                              <w:ind w:firstLineChars="400" w:firstLine="7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大阪府咲洲庁舎（さきしまコスモタワー）</w:t>
                            </w:r>
                            <w:r w:rsidRPr="000D013B">
                              <w:rPr>
                                <w:rFonts w:ascii="Yu Gothic UI" w:eastAsia="Yu Gothic UI" w:hAnsi="Yu Gothic UI" w:hint="eastAsia"/>
                                <w:sz w:val="18"/>
                                <w:szCs w:val="18"/>
                              </w:rPr>
                              <w:t>19</w:t>
                            </w:r>
                            <w:r>
                              <w:rPr>
                                <w:rFonts w:ascii="HG丸ｺﾞｼｯｸM-PRO" w:eastAsia="HG丸ｺﾞｼｯｸM-PRO" w:hAnsi="HG丸ｺﾞｼｯｸM-PRO" w:hint="eastAsia"/>
                                <w:sz w:val="18"/>
                                <w:szCs w:val="18"/>
                              </w:rPr>
                              <w:t>階</w:t>
                            </w:r>
                          </w:p>
                          <w:p w14:paraId="5DC8B67F" w14:textId="77777777" w:rsidR="002B43A5" w:rsidRDefault="002B43A5" w:rsidP="002B43A5">
                            <w:pPr>
                              <w:spacing w:line="240" w:lineRule="exact"/>
                              <w:rPr>
                                <w:rFonts w:ascii="HG丸ｺﾞｼｯｸM-PRO" w:eastAsia="HG丸ｺﾞｼｯｸM-PRO" w:hAnsi="HG丸ｺﾞｼｯｸM-PRO"/>
                                <w:sz w:val="18"/>
                                <w:szCs w:val="18"/>
                              </w:rPr>
                            </w:pPr>
                            <w:r w:rsidRPr="0017622E">
                              <w:rPr>
                                <w:rFonts w:ascii="HG丸ｺﾞｼｯｸM-PRO" w:eastAsia="HG丸ｺﾞｼｯｸM-PRO" w:hAnsi="HG丸ｺﾞｼｯｸM-PRO" w:hint="eastAsia"/>
                                <w:spacing w:val="90"/>
                                <w:kern w:val="0"/>
                                <w:sz w:val="18"/>
                                <w:szCs w:val="18"/>
                                <w:fitText w:val="540" w:id="1771279616"/>
                              </w:rPr>
                              <w:t>電</w:t>
                            </w:r>
                            <w:r w:rsidRPr="0017622E">
                              <w:rPr>
                                <w:rFonts w:ascii="HG丸ｺﾞｼｯｸM-PRO" w:eastAsia="HG丸ｺﾞｼｯｸM-PRO" w:hAnsi="HG丸ｺﾞｼｯｸM-PRO" w:hint="eastAsia"/>
                                <w:kern w:val="0"/>
                                <w:sz w:val="18"/>
                                <w:szCs w:val="18"/>
                                <w:fitText w:val="540" w:id="1771279616"/>
                              </w:rPr>
                              <w:t>話</w:t>
                            </w:r>
                            <w:r>
                              <w:rPr>
                                <w:rFonts w:ascii="HG丸ｺﾞｼｯｸM-PRO" w:eastAsia="HG丸ｺﾞｼｯｸM-PRO" w:hAnsi="HG丸ｺﾞｼｯｸM-PRO" w:hint="eastAsia"/>
                                <w:sz w:val="18"/>
                                <w:szCs w:val="18"/>
                              </w:rPr>
                              <w:t>：</w:t>
                            </w:r>
                            <w:r w:rsidRPr="000D013B">
                              <w:rPr>
                                <w:rFonts w:ascii="Yu Gothic UI" w:eastAsia="Yu Gothic UI" w:hAnsi="Yu Gothic UI" w:hint="eastAsia"/>
                                <w:sz w:val="18"/>
                                <w:szCs w:val="18"/>
                              </w:rPr>
                              <w:t>06-6210-9195</w:t>
                            </w:r>
                          </w:p>
                          <w:p w14:paraId="780DFC27" w14:textId="77777777" w:rsidR="002B43A5" w:rsidRDefault="002B43A5" w:rsidP="002B43A5">
                            <w:pPr>
                              <w:spacing w:line="240" w:lineRule="exact"/>
                              <w:rPr>
                                <w:rFonts w:ascii="HG丸ｺﾞｼｯｸM-PRO" w:eastAsia="HG丸ｺﾞｼｯｸM-PRO" w:hAnsi="HG丸ｺﾞｼｯｸM-PRO"/>
                                <w:sz w:val="18"/>
                                <w:szCs w:val="18"/>
                              </w:rPr>
                            </w:pPr>
                            <w:r w:rsidRPr="00181A10">
                              <w:rPr>
                                <w:rFonts w:ascii="HG丸ｺﾞｼｯｸM-PRO" w:eastAsia="HG丸ｺﾞｼｯｸM-PRO" w:hAnsi="HG丸ｺﾞｼｯｸM-PRO" w:hint="eastAsia"/>
                                <w:spacing w:val="60"/>
                                <w:kern w:val="0"/>
                                <w:sz w:val="18"/>
                                <w:szCs w:val="18"/>
                                <w:fitText w:val="540" w:id="1771279617"/>
                              </w:rPr>
                              <w:t>FA</w:t>
                            </w:r>
                            <w:r w:rsidRPr="00181A10">
                              <w:rPr>
                                <w:rFonts w:ascii="HG丸ｺﾞｼｯｸM-PRO" w:eastAsia="HG丸ｺﾞｼｯｸM-PRO" w:hAnsi="HG丸ｺﾞｼｯｸM-PRO" w:hint="eastAsia"/>
                                <w:spacing w:val="15"/>
                                <w:kern w:val="0"/>
                                <w:sz w:val="18"/>
                                <w:szCs w:val="18"/>
                                <w:fitText w:val="540" w:id="1771279617"/>
                              </w:rPr>
                              <w:t>X</w:t>
                            </w:r>
                            <w:r>
                              <w:rPr>
                                <w:rFonts w:ascii="HG丸ｺﾞｼｯｸM-PRO" w:eastAsia="HG丸ｺﾞｼｯｸM-PRO" w:hAnsi="HG丸ｺﾞｼｯｸM-PRO" w:hint="eastAsia"/>
                                <w:sz w:val="18"/>
                                <w:szCs w:val="18"/>
                              </w:rPr>
                              <w:t>：</w:t>
                            </w:r>
                            <w:r w:rsidRPr="000D013B">
                              <w:rPr>
                                <w:rFonts w:ascii="Yu Gothic UI" w:eastAsia="Yu Gothic UI" w:hAnsi="Yu Gothic UI" w:hint="eastAsia"/>
                                <w:sz w:val="18"/>
                                <w:szCs w:val="18"/>
                              </w:rPr>
                              <w:t>06-6614-6921</w:t>
                            </w:r>
                          </w:p>
                          <w:p w14:paraId="4B8F5216" w14:textId="77777777" w:rsidR="002B43A5" w:rsidRPr="00993A44" w:rsidRDefault="002B43A5" w:rsidP="002B43A5">
                            <w:pPr>
                              <w:spacing w:line="240" w:lineRule="exact"/>
                              <w:rPr>
                                <w:rFonts w:ascii="HG丸ｺﾞｼｯｸM-PRO" w:eastAsia="HG丸ｺﾞｼｯｸM-PRO" w:hAnsi="HG丸ｺﾞｼｯｸM-PRO"/>
                                <w:sz w:val="18"/>
                                <w:szCs w:val="18"/>
                              </w:rPr>
                            </w:pPr>
                            <w:r w:rsidRPr="00443886">
                              <w:rPr>
                                <w:rFonts w:ascii="HG丸ｺﾞｼｯｸM-PRO" w:eastAsia="HG丸ｺﾞｼｯｸM-PRO" w:hAnsi="HG丸ｺﾞｼｯｸM-PRO" w:hint="eastAsia"/>
                                <w:kern w:val="0"/>
                                <w:sz w:val="18"/>
                                <w:szCs w:val="18"/>
                              </w:rPr>
                              <w:t>メール</w:t>
                            </w:r>
                            <w:r>
                              <w:rPr>
                                <w:rFonts w:ascii="HG丸ｺﾞｼｯｸM-PRO" w:eastAsia="HG丸ｺﾞｼｯｸM-PRO" w:hAnsi="HG丸ｺﾞｼｯｸM-PRO" w:hint="eastAsia"/>
                                <w:kern w:val="0"/>
                                <w:sz w:val="18"/>
                                <w:szCs w:val="18"/>
                              </w:rPr>
                              <w:t>アドレス</w:t>
                            </w:r>
                            <w:r>
                              <w:rPr>
                                <w:rFonts w:ascii="HG丸ｺﾞｼｯｸM-PRO" w:eastAsia="HG丸ｺﾞｼｯｸM-PRO" w:hAnsi="HG丸ｺﾞｼｯｸM-PRO" w:hint="eastAsia"/>
                                <w:sz w:val="18"/>
                                <w:szCs w:val="18"/>
                              </w:rPr>
                              <w:t>：</w:t>
                            </w:r>
                            <w:r w:rsidRPr="00BA13BE">
                              <w:rPr>
                                <w:rFonts w:ascii="Yu Gothic UI" w:eastAsia="Yu Gothic UI" w:hAnsi="Yu Gothic UI"/>
                                <w:sz w:val="18"/>
                                <w:szCs w:val="18"/>
                              </w:rPr>
                              <w:t>tokei@sbox.pref.osaka.lg.jp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B61DF" id="テキスト ボックス 64" o:spid="_x0000_s1056" type="#_x0000_t202" style="position:absolute;margin-left:107.55pt;margin-top:613.45pt;width:284.65pt;height:142.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" stroked="f">
                <v:textbox>
                  <w:txbxContent>
                    <w:p w14:paraId="034EB4E0" w14:textId="75CCE517" w:rsidR="002B43A5" w:rsidRPr="00993A44" w:rsidRDefault="002B43A5" w:rsidP="002B43A5">
                      <w:pPr>
                        <w:spacing w:line="240" w:lineRule="exact"/>
                        <w:rPr>
                          <w:rFonts w:ascii="HG丸ｺﾞｼｯｸM-PRO" w:eastAsia="HG丸ｺﾞｼｯｸM-PRO" w:hAnsi="HG丸ｺﾞｼｯｸM-PRO"/>
                          <w:sz w:val="18"/>
                          <w:szCs w:val="18"/>
                        </w:rPr>
                      </w:pPr>
                      <w:r w:rsidRPr="00993A44">
                        <w:rPr>
                          <w:rFonts w:ascii="HG丸ｺﾞｼｯｸM-PRO" w:eastAsia="HG丸ｺﾞｼｯｸM-PRO" w:hAnsi="HG丸ｺﾞｼｯｸM-PRO" w:hint="eastAsia"/>
                          <w:sz w:val="18"/>
                          <w:szCs w:val="18"/>
                        </w:rPr>
                        <w:t>総務部</w:t>
                      </w:r>
                      <w:r>
                        <w:rPr>
                          <w:rFonts w:ascii="HG丸ｺﾞｼｯｸM-PRO" w:eastAsia="HG丸ｺﾞｼｯｸM-PRO" w:hAnsi="HG丸ｺﾞｼｯｸM-PRO" w:hint="eastAsia"/>
                          <w:sz w:val="18"/>
                          <w:szCs w:val="18"/>
                        </w:rPr>
                        <w:t xml:space="preserve"> 統計課 令和８</w:t>
                      </w:r>
                      <w:r w:rsidRPr="00993A44">
                        <w:rPr>
                          <w:rFonts w:ascii="HG丸ｺﾞｼｯｸM-PRO" w:eastAsia="HG丸ｺﾞｼｯｸM-PRO" w:hAnsi="HG丸ｺﾞｼｯｸM-PRO" w:hint="eastAsia"/>
                          <w:sz w:val="18"/>
                          <w:szCs w:val="18"/>
                        </w:rPr>
                        <w:t>年</w:t>
                      </w:r>
                      <w:r w:rsidR="00057666">
                        <w:rPr>
                          <w:rFonts w:ascii="HG丸ｺﾞｼｯｸM-PRO" w:eastAsia="HG丸ｺﾞｼｯｸM-PRO" w:hAnsi="HG丸ｺﾞｼｯｸM-PRO" w:hint="eastAsia"/>
                          <w:sz w:val="18"/>
                          <w:szCs w:val="18"/>
                        </w:rPr>
                        <w:t>５</w:t>
                      </w:r>
                      <w:r>
                        <w:rPr>
                          <w:rFonts w:ascii="HG丸ｺﾞｼｯｸM-PRO" w:eastAsia="HG丸ｺﾞｼｯｸM-PRO" w:hAnsi="HG丸ｺﾞｼｯｸM-PRO" w:hint="eastAsia"/>
                          <w:sz w:val="18"/>
                          <w:szCs w:val="18"/>
                        </w:rPr>
                        <w:t>月公表</w:t>
                      </w:r>
                    </w:p>
                    <w:p w14:paraId="7D7DB882" w14:textId="77777777" w:rsidR="002B43A5" w:rsidRPr="00FC58DF" w:rsidRDefault="002B43A5" w:rsidP="002B43A5">
                      <w:pPr>
                        <w:spacing w:line="240" w:lineRule="exact"/>
                        <w:rPr>
                          <w:rFonts w:ascii="Yu Gothic UI" w:eastAsia="Yu Gothic UI" w:hAnsi="Yu Gothic UI"/>
                          <w:b/>
                          <w:bCs/>
                          <w:sz w:val="18"/>
                        </w:rPr>
                      </w:pPr>
                      <w:r w:rsidRPr="000045AF">
                        <w:rPr>
                          <w:rFonts w:ascii="Yu Gothic UI" w:eastAsia="Yu Gothic UI" w:hAnsi="Yu Gothic UI"/>
                          <w:b/>
                          <w:bCs/>
                          <w:sz w:val="18"/>
                        </w:rPr>
                        <w:t>https://www.pref.osaka.lg.jp/o040090/toukei/sanren/index.html</w:t>
                      </w:r>
                    </w:p>
                    <w:p w14:paraId="5B1C49D7" w14:textId="77777777" w:rsidR="002B43A5" w:rsidRDefault="002B43A5" w:rsidP="002B43A5">
                      <w:pPr>
                        <w:spacing w:line="240" w:lineRule="exact"/>
                        <w:rPr>
                          <w:rFonts w:ascii="HG丸ｺﾞｼｯｸM-PRO" w:eastAsia="HG丸ｺﾞｼｯｸM-PRO" w:hAnsi="HG丸ｺﾞｼｯｸM-PRO"/>
                          <w:sz w:val="18"/>
                          <w:szCs w:val="18"/>
                        </w:rPr>
                      </w:pPr>
                    </w:p>
                    <w:p w14:paraId="67499C30" w14:textId="77777777" w:rsidR="002B43A5" w:rsidRDefault="002B43A5" w:rsidP="002B43A5">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この報告書についての質問・照会等は、下記までご連絡ください。</w:t>
                      </w:r>
                    </w:p>
                    <w:p w14:paraId="0DF9CA89" w14:textId="77777777" w:rsidR="002B43A5" w:rsidRDefault="002B43A5" w:rsidP="002B43A5">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 総務部 統計課 分析・利活用促進グループ</w:t>
                      </w:r>
                    </w:p>
                    <w:p w14:paraId="42DBAF3A" w14:textId="77777777" w:rsidR="002B43A5" w:rsidRDefault="002B43A5" w:rsidP="002B43A5">
                      <w:pPr>
                        <w:spacing w:line="240" w:lineRule="exact"/>
                        <w:rPr>
                          <w:rFonts w:ascii="HG丸ｺﾞｼｯｸM-PRO" w:eastAsia="HG丸ｺﾞｼｯｸM-PRO" w:hAnsi="HG丸ｺﾞｼｯｸM-PRO"/>
                          <w:sz w:val="18"/>
                          <w:szCs w:val="18"/>
                        </w:rPr>
                      </w:pPr>
                      <w:r w:rsidRPr="0017622E">
                        <w:rPr>
                          <w:rFonts w:ascii="HG丸ｺﾞｼｯｸM-PRO" w:eastAsia="HG丸ｺﾞｼｯｸM-PRO" w:hAnsi="HG丸ｺﾞｼｯｸM-PRO" w:hint="eastAsia"/>
                          <w:spacing w:val="90"/>
                          <w:kern w:val="0"/>
                          <w:sz w:val="18"/>
                          <w:szCs w:val="18"/>
                          <w:fitText w:val="540" w:id="1771280640"/>
                        </w:rPr>
                        <w:t>住</w:t>
                      </w:r>
                      <w:r w:rsidRPr="0017622E">
                        <w:rPr>
                          <w:rFonts w:ascii="HG丸ｺﾞｼｯｸM-PRO" w:eastAsia="HG丸ｺﾞｼｯｸM-PRO" w:hAnsi="HG丸ｺﾞｼｯｸM-PRO" w:hint="eastAsia"/>
                          <w:kern w:val="0"/>
                          <w:sz w:val="18"/>
                          <w:szCs w:val="18"/>
                          <w:fitText w:val="540" w:id="1771280640"/>
                        </w:rPr>
                        <w:t>所</w:t>
                      </w:r>
                      <w:r>
                        <w:rPr>
                          <w:rFonts w:ascii="HG丸ｺﾞｼｯｸM-PRO" w:eastAsia="HG丸ｺﾞｼｯｸM-PRO" w:hAnsi="HG丸ｺﾞｼｯｸM-PRO" w:hint="eastAsia"/>
                          <w:sz w:val="18"/>
                          <w:szCs w:val="18"/>
                        </w:rPr>
                        <w:t>：</w:t>
                      </w:r>
                      <w:r w:rsidRPr="000D013B">
                        <w:rPr>
                          <w:rFonts w:ascii="Yu Gothic UI" w:eastAsia="Yu Gothic UI" w:hAnsi="Yu Gothic UI" w:hint="eastAsia"/>
                          <w:sz w:val="18"/>
                          <w:szCs w:val="18"/>
                        </w:rPr>
                        <w:t>〒559-8555</w:t>
                      </w:r>
                      <w:r w:rsidRPr="00993A44">
                        <w:rPr>
                          <w:rFonts w:ascii="HG丸ｺﾞｼｯｸM-PRO" w:eastAsia="HG丸ｺﾞｼｯｸM-PRO" w:hAnsi="HG丸ｺﾞｼｯｸM-PRO" w:hint="eastAsia"/>
                          <w:sz w:val="18"/>
                          <w:szCs w:val="18"/>
                        </w:rPr>
                        <w:t xml:space="preserve"> </w:t>
                      </w:r>
                    </w:p>
                    <w:p w14:paraId="00DE2C86" w14:textId="77777777" w:rsidR="002B43A5" w:rsidRDefault="002B43A5" w:rsidP="002B43A5">
                      <w:pPr>
                        <w:spacing w:line="240" w:lineRule="exact"/>
                        <w:ind w:firstLineChars="400" w:firstLine="720"/>
                        <w:rPr>
                          <w:rFonts w:ascii="HG丸ｺﾞｼｯｸM-PRO" w:eastAsia="HG丸ｺﾞｼｯｸM-PRO" w:hAnsi="HG丸ｺﾞｼｯｸM-PRO"/>
                          <w:sz w:val="18"/>
                          <w:szCs w:val="18"/>
                        </w:rPr>
                      </w:pPr>
                      <w:r w:rsidRPr="00993A44">
                        <w:rPr>
                          <w:rFonts w:ascii="HG丸ｺﾞｼｯｸM-PRO" w:eastAsia="HG丸ｺﾞｼｯｸM-PRO" w:hAnsi="HG丸ｺﾞｼｯｸM-PRO" w:hint="eastAsia"/>
                          <w:sz w:val="18"/>
                          <w:szCs w:val="18"/>
                        </w:rPr>
                        <w:t>大阪市住之江区南港北</w:t>
                      </w:r>
                      <w:r>
                        <w:rPr>
                          <w:rFonts w:ascii="Yu Gothic UI" w:eastAsia="Yu Gothic UI" w:hAnsi="Yu Gothic UI" w:hint="eastAsia"/>
                          <w:sz w:val="18"/>
                          <w:szCs w:val="18"/>
                        </w:rPr>
                        <w:t>１丁目14-16</w:t>
                      </w:r>
                      <w:r>
                        <w:rPr>
                          <w:rFonts w:ascii="HG丸ｺﾞｼｯｸM-PRO" w:eastAsia="HG丸ｺﾞｼｯｸM-PRO" w:hAnsi="HG丸ｺﾞｼｯｸM-PRO" w:hint="eastAsia"/>
                          <w:sz w:val="18"/>
                          <w:szCs w:val="18"/>
                        </w:rPr>
                        <w:t xml:space="preserve"> </w:t>
                      </w:r>
                    </w:p>
                    <w:p w14:paraId="665ECC19" w14:textId="77777777" w:rsidR="002B43A5" w:rsidRDefault="002B43A5" w:rsidP="002B43A5">
                      <w:pPr>
                        <w:spacing w:line="240" w:lineRule="exact"/>
                        <w:ind w:firstLineChars="400" w:firstLine="7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大阪府咲洲庁舎（さきしまコスモタワー）</w:t>
                      </w:r>
                      <w:r w:rsidRPr="000D013B">
                        <w:rPr>
                          <w:rFonts w:ascii="Yu Gothic UI" w:eastAsia="Yu Gothic UI" w:hAnsi="Yu Gothic UI" w:hint="eastAsia"/>
                          <w:sz w:val="18"/>
                          <w:szCs w:val="18"/>
                        </w:rPr>
                        <w:t>19</w:t>
                      </w:r>
                      <w:r>
                        <w:rPr>
                          <w:rFonts w:ascii="HG丸ｺﾞｼｯｸM-PRO" w:eastAsia="HG丸ｺﾞｼｯｸM-PRO" w:hAnsi="HG丸ｺﾞｼｯｸM-PRO" w:hint="eastAsia"/>
                          <w:sz w:val="18"/>
                          <w:szCs w:val="18"/>
                        </w:rPr>
                        <w:t>階</w:t>
                      </w:r>
                    </w:p>
                    <w:p w14:paraId="5DC8B67F" w14:textId="77777777" w:rsidR="002B43A5" w:rsidRDefault="002B43A5" w:rsidP="002B43A5">
                      <w:pPr>
                        <w:spacing w:line="240" w:lineRule="exact"/>
                        <w:rPr>
                          <w:rFonts w:ascii="HG丸ｺﾞｼｯｸM-PRO" w:eastAsia="HG丸ｺﾞｼｯｸM-PRO" w:hAnsi="HG丸ｺﾞｼｯｸM-PRO"/>
                          <w:sz w:val="18"/>
                          <w:szCs w:val="18"/>
                        </w:rPr>
                      </w:pPr>
                      <w:r w:rsidRPr="0017622E">
                        <w:rPr>
                          <w:rFonts w:ascii="HG丸ｺﾞｼｯｸM-PRO" w:eastAsia="HG丸ｺﾞｼｯｸM-PRO" w:hAnsi="HG丸ｺﾞｼｯｸM-PRO" w:hint="eastAsia"/>
                          <w:spacing w:val="90"/>
                          <w:kern w:val="0"/>
                          <w:sz w:val="18"/>
                          <w:szCs w:val="18"/>
                          <w:fitText w:val="540" w:id="1771279616"/>
                        </w:rPr>
                        <w:t>電</w:t>
                      </w:r>
                      <w:r w:rsidRPr="0017622E">
                        <w:rPr>
                          <w:rFonts w:ascii="HG丸ｺﾞｼｯｸM-PRO" w:eastAsia="HG丸ｺﾞｼｯｸM-PRO" w:hAnsi="HG丸ｺﾞｼｯｸM-PRO" w:hint="eastAsia"/>
                          <w:kern w:val="0"/>
                          <w:sz w:val="18"/>
                          <w:szCs w:val="18"/>
                          <w:fitText w:val="540" w:id="1771279616"/>
                        </w:rPr>
                        <w:t>話</w:t>
                      </w:r>
                      <w:r>
                        <w:rPr>
                          <w:rFonts w:ascii="HG丸ｺﾞｼｯｸM-PRO" w:eastAsia="HG丸ｺﾞｼｯｸM-PRO" w:hAnsi="HG丸ｺﾞｼｯｸM-PRO" w:hint="eastAsia"/>
                          <w:sz w:val="18"/>
                          <w:szCs w:val="18"/>
                        </w:rPr>
                        <w:t>：</w:t>
                      </w:r>
                      <w:r w:rsidRPr="000D013B">
                        <w:rPr>
                          <w:rFonts w:ascii="Yu Gothic UI" w:eastAsia="Yu Gothic UI" w:hAnsi="Yu Gothic UI" w:hint="eastAsia"/>
                          <w:sz w:val="18"/>
                          <w:szCs w:val="18"/>
                        </w:rPr>
                        <w:t>06-6210-9195</w:t>
                      </w:r>
                    </w:p>
                    <w:p w14:paraId="780DFC27" w14:textId="77777777" w:rsidR="002B43A5" w:rsidRDefault="002B43A5" w:rsidP="002B43A5">
                      <w:pPr>
                        <w:spacing w:line="240" w:lineRule="exact"/>
                        <w:rPr>
                          <w:rFonts w:ascii="HG丸ｺﾞｼｯｸM-PRO" w:eastAsia="HG丸ｺﾞｼｯｸM-PRO" w:hAnsi="HG丸ｺﾞｼｯｸM-PRO"/>
                          <w:sz w:val="18"/>
                          <w:szCs w:val="18"/>
                        </w:rPr>
                      </w:pPr>
                      <w:r w:rsidRPr="00181A10">
                        <w:rPr>
                          <w:rFonts w:ascii="HG丸ｺﾞｼｯｸM-PRO" w:eastAsia="HG丸ｺﾞｼｯｸM-PRO" w:hAnsi="HG丸ｺﾞｼｯｸM-PRO" w:hint="eastAsia"/>
                          <w:spacing w:val="60"/>
                          <w:kern w:val="0"/>
                          <w:sz w:val="18"/>
                          <w:szCs w:val="18"/>
                          <w:fitText w:val="540" w:id="1771279617"/>
                        </w:rPr>
                        <w:t>FA</w:t>
                      </w:r>
                      <w:r w:rsidRPr="00181A10">
                        <w:rPr>
                          <w:rFonts w:ascii="HG丸ｺﾞｼｯｸM-PRO" w:eastAsia="HG丸ｺﾞｼｯｸM-PRO" w:hAnsi="HG丸ｺﾞｼｯｸM-PRO" w:hint="eastAsia"/>
                          <w:spacing w:val="15"/>
                          <w:kern w:val="0"/>
                          <w:sz w:val="18"/>
                          <w:szCs w:val="18"/>
                          <w:fitText w:val="540" w:id="1771279617"/>
                        </w:rPr>
                        <w:t>X</w:t>
                      </w:r>
                      <w:r>
                        <w:rPr>
                          <w:rFonts w:ascii="HG丸ｺﾞｼｯｸM-PRO" w:eastAsia="HG丸ｺﾞｼｯｸM-PRO" w:hAnsi="HG丸ｺﾞｼｯｸM-PRO" w:hint="eastAsia"/>
                          <w:sz w:val="18"/>
                          <w:szCs w:val="18"/>
                        </w:rPr>
                        <w:t>：</w:t>
                      </w:r>
                      <w:r w:rsidRPr="000D013B">
                        <w:rPr>
                          <w:rFonts w:ascii="Yu Gothic UI" w:eastAsia="Yu Gothic UI" w:hAnsi="Yu Gothic UI" w:hint="eastAsia"/>
                          <w:sz w:val="18"/>
                          <w:szCs w:val="18"/>
                        </w:rPr>
                        <w:t>06-6614-6921</w:t>
                      </w:r>
                    </w:p>
                    <w:p w14:paraId="4B8F5216" w14:textId="77777777" w:rsidR="002B43A5" w:rsidRPr="00993A44" w:rsidRDefault="002B43A5" w:rsidP="002B43A5">
                      <w:pPr>
                        <w:spacing w:line="240" w:lineRule="exact"/>
                        <w:rPr>
                          <w:rFonts w:ascii="HG丸ｺﾞｼｯｸM-PRO" w:eastAsia="HG丸ｺﾞｼｯｸM-PRO" w:hAnsi="HG丸ｺﾞｼｯｸM-PRO"/>
                          <w:sz w:val="18"/>
                          <w:szCs w:val="18"/>
                        </w:rPr>
                      </w:pPr>
                      <w:r w:rsidRPr="00443886">
                        <w:rPr>
                          <w:rFonts w:ascii="HG丸ｺﾞｼｯｸM-PRO" w:eastAsia="HG丸ｺﾞｼｯｸM-PRO" w:hAnsi="HG丸ｺﾞｼｯｸM-PRO" w:hint="eastAsia"/>
                          <w:kern w:val="0"/>
                          <w:sz w:val="18"/>
                          <w:szCs w:val="18"/>
                        </w:rPr>
                        <w:t>メール</w:t>
                      </w:r>
                      <w:r>
                        <w:rPr>
                          <w:rFonts w:ascii="HG丸ｺﾞｼｯｸM-PRO" w:eastAsia="HG丸ｺﾞｼｯｸM-PRO" w:hAnsi="HG丸ｺﾞｼｯｸM-PRO" w:hint="eastAsia"/>
                          <w:kern w:val="0"/>
                          <w:sz w:val="18"/>
                          <w:szCs w:val="18"/>
                        </w:rPr>
                        <w:t>アドレス</w:t>
                      </w:r>
                      <w:r>
                        <w:rPr>
                          <w:rFonts w:ascii="HG丸ｺﾞｼｯｸM-PRO" w:eastAsia="HG丸ｺﾞｼｯｸM-PRO" w:hAnsi="HG丸ｺﾞｼｯｸM-PRO" w:hint="eastAsia"/>
                          <w:sz w:val="18"/>
                          <w:szCs w:val="18"/>
                        </w:rPr>
                        <w:t>：</w:t>
                      </w:r>
                      <w:r w:rsidRPr="00BA13BE">
                        <w:rPr>
                          <w:rFonts w:ascii="Yu Gothic UI" w:eastAsia="Yu Gothic UI" w:hAnsi="Yu Gothic UI"/>
                          <w:sz w:val="18"/>
                          <w:szCs w:val="18"/>
                        </w:rPr>
                        <w:t>tokei@sbox.pref.osaka.lg.jp</w:t>
                      </w:r>
                    </w:p>
                  </w:txbxContent>
                </v:textbox>
                <w10:wrap anchorx="margin"/>
              </v:shape>
            </w:pict>
          </mc:Fallback>
        </mc:AlternateContent>
      </w:r>
      <w:r w:rsidRPr="002B43A5">
        <w:rPr>
          <w:noProof/>
        </w:rPr>
        <mc:AlternateContent>
          <mc:Choice Requires="wpc">
            <w:drawing>
              <wp:anchor distT="0" distB="0" distL="114300" distR="114300" simplePos="0" relativeHeight="251719680" behindDoc="0" locked="0" layoutInCell="1" allowOverlap="1" wp14:anchorId="7B8CB726" wp14:editId="2687D2E2">
                <wp:simplePos x="0" y="0"/>
                <wp:positionH relativeFrom="margin">
                  <wp:posOffset>-45085</wp:posOffset>
                </wp:positionH>
                <wp:positionV relativeFrom="paragraph">
                  <wp:posOffset>7738286</wp:posOffset>
                </wp:positionV>
                <wp:extent cx="1200150" cy="330200"/>
                <wp:effectExtent l="19050" t="0" r="0" b="0"/>
                <wp:wrapNone/>
                <wp:docPr id="150" name="キャンバス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9" name="Freeform 5"/>
                        <wps:cNvSpPr>
                          <a:spLocks noEditPoints="1"/>
                        </wps:cNvSpPr>
                        <wps:spPr bwMode="auto">
                          <a:xfrm>
                            <a:off x="-15506" y="0"/>
                            <a:ext cx="476545" cy="327100"/>
                          </a:xfrm>
                          <a:custGeom>
                            <a:avLst/>
                            <a:gdLst>
                              <a:gd name="T0" fmla="*/ 149 w 156"/>
                              <a:gd name="T1" fmla="*/ 41 h 107"/>
                              <a:gd name="T2" fmla="*/ 115 w 156"/>
                              <a:gd name="T3" fmla="*/ 32 h 107"/>
                              <a:gd name="T4" fmla="*/ 103 w 156"/>
                              <a:gd name="T5" fmla="*/ 54 h 107"/>
                              <a:gd name="T6" fmla="*/ 103 w 156"/>
                              <a:gd name="T7" fmla="*/ 54 h 107"/>
                              <a:gd name="T8" fmla="*/ 99 w 156"/>
                              <a:gd name="T9" fmla="*/ 61 h 107"/>
                              <a:gd name="T10" fmla="*/ 91 w 156"/>
                              <a:gd name="T11" fmla="*/ 61 h 107"/>
                              <a:gd name="T12" fmla="*/ 87 w 156"/>
                              <a:gd name="T13" fmla="*/ 54 h 107"/>
                              <a:gd name="T14" fmla="*/ 91 w 156"/>
                              <a:gd name="T15" fmla="*/ 47 h 107"/>
                              <a:gd name="T16" fmla="*/ 91 w 156"/>
                              <a:gd name="T17" fmla="*/ 46 h 107"/>
                              <a:gd name="T18" fmla="*/ 103 w 156"/>
                              <a:gd name="T19" fmla="*/ 25 h 107"/>
                              <a:gd name="T20" fmla="*/ 78 w 156"/>
                              <a:gd name="T21" fmla="*/ 0 h 107"/>
                              <a:gd name="T22" fmla="*/ 53 w 156"/>
                              <a:gd name="T23" fmla="*/ 25 h 107"/>
                              <a:gd name="T24" fmla="*/ 66 w 156"/>
                              <a:gd name="T25" fmla="*/ 46 h 107"/>
                              <a:gd name="T26" fmla="*/ 66 w 156"/>
                              <a:gd name="T27" fmla="*/ 47 h 107"/>
                              <a:gd name="T28" fmla="*/ 70 w 156"/>
                              <a:gd name="T29" fmla="*/ 54 h 107"/>
                              <a:gd name="T30" fmla="*/ 66 w 156"/>
                              <a:gd name="T31" fmla="*/ 61 h 107"/>
                              <a:gd name="T32" fmla="*/ 58 w 156"/>
                              <a:gd name="T33" fmla="*/ 61 h 107"/>
                              <a:gd name="T34" fmla="*/ 54 w 156"/>
                              <a:gd name="T35" fmla="*/ 54 h 107"/>
                              <a:gd name="T36" fmla="*/ 54 w 156"/>
                              <a:gd name="T37" fmla="*/ 54 h 107"/>
                              <a:gd name="T38" fmla="*/ 41 w 156"/>
                              <a:gd name="T39" fmla="*/ 32 h 107"/>
                              <a:gd name="T40" fmla="*/ 7 w 156"/>
                              <a:gd name="T41" fmla="*/ 41 h 107"/>
                              <a:gd name="T42" fmla="*/ 16 w 156"/>
                              <a:gd name="T43" fmla="*/ 75 h 107"/>
                              <a:gd name="T44" fmla="*/ 41 w 156"/>
                              <a:gd name="T45" fmla="*/ 75 h 107"/>
                              <a:gd name="T46" fmla="*/ 41 w 156"/>
                              <a:gd name="T47" fmla="*/ 75 h 107"/>
                              <a:gd name="T48" fmla="*/ 49 w 156"/>
                              <a:gd name="T49" fmla="*/ 75 h 107"/>
                              <a:gd name="T50" fmla="*/ 53 w 156"/>
                              <a:gd name="T51" fmla="*/ 82 h 107"/>
                              <a:gd name="T52" fmla="*/ 53 w 156"/>
                              <a:gd name="T53" fmla="*/ 82 h 107"/>
                              <a:gd name="T54" fmla="*/ 78 w 156"/>
                              <a:gd name="T55" fmla="*/ 107 h 107"/>
                              <a:gd name="T56" fmla="*/ 103 w 156"/>
                              <a:gd name="T57" fmla="*/ 82 h 107"/>
                              <a:gd name="T58" fmla="*/ 103 w 156"/>
                              <a:gd name="T59" fmla="*/ 82 h 107"/>
                              <a:gd name="T60" fmla="*/ 107 w 156"/>
                              <a:gd name="T61" fmla="*/ 75 h 107"/>
                              <a:gd name="T62" fmla="*/ 115 w 156"/>
                              <a:gd name="T63" fmla="*/ 75 h 107"/>
                              <a:gd name="T64" fmla="*/ 115 w 156"/>
                              <a:gd name="T65" fmla="*/ 75 h 107"/>
                              <a:gd name="T66" fmla="*/ 140 w 156"/>
                              <a:gd name="T67" fmla="*/ 75 h 107"/>
                              <a:gd name="T68" fmla="*/ 149 w 156"/>
                              <a:gd name="T69" fmla="*/ 41 h 107"/>
                              <a:gd name="T70" fmla="*/ 36 w 156"/>
                              <a:gd name="T71" fmla="*/ 58 h 107"/>
                              <a:gd name="T72" fmla="*/ 25 w 156"/>
                              <a:gd name="T73" fmla="*/ 61 h 107"/>
                              <a:gd name="T74" fmla="*/ 22 w 156"/>
                              <a:gd name="T75" fmla="*/ 50 h 107"/>
                              <a:gd name="T76" fmla="*/ 33 w 156"/>
                              <a:gd name="T77" fmla="*/ 46 h 107"/>
                              <a:gd name="T78" fmla="*/ 36 w 156"/>
                              <a:gd name="T79" fmla="*/ 58 h 107"/>
                              <a:gd name="T80" fmla="*/ 78 w 156"/>
                              <a:gd name="T81" fmla="*/ 17 h 107"/>
                              <a:gd name="T82" fmla="*/ 87 w 156"/>
                              <a:gd name="T83" fmla="*/ 25 h 107"/>
                              <a:gd name="T84" fmla="*/ 78 w 156"/>
                              <a:gd name="T85" fmla="*/ 33 h 107"/>
                              <a:gd name="T86" fmla="*/ 70 w 156"/>
                              <a:gd name="T87" fmla="*/ 25 h 107"/>
                              <a:gd name="T88" fmla="*/ 78 w 156"/>
                              <a:gd name="T89" fmla="*/ 17 h 107"/>
                              <a:gd name="T90" fmla="*/ 78 w 156"/>
                              <a:gd name="T91" fmla="*/ 91 h 107"/>
                              <a:gd name="T92" fmla="*/ 70 w 156"/>
                              <a:gd name="T93" fmla="*/ 82 h 107"/>
                              <a:gd name="T94" fmla="*/ 78 w 156"/>
                              <a:gd name="T95" fmla="*/ 74 h 107"/>
                              <a:gd name="T96" fmla="*/ 87 w 156"/>
                              <a:gd name="T97" fmla="*/ 82 h 107"/>
                              <a:gd name="T98" fmla="*/ 78 w 156"/>
                              <a:gd name="T99" fmla="*/ 91 h 107"/>
                              <a:gd name="T100" fmla="*/ 132 w 156"/>
                              <a:gd name="T101" fmla="*/ 61 h 107"/>
                              <a:gd name="T102" fmla="*/ 121 w 156"/>
                              <a:gd name="T103" fmla="*/ 58 h 107"/>
                              <a:gd name="T104" fmla="*/ 124 w 156"/>
                              <a:gd name="T105" fmla="*/ 46 h 107"/>
                              <a:gd name="T106" fmla="*/ 135 w 156"/>
                              <a:gd name="T107" fmla="*/ 50 h 107"/>
                              <a:gd name="T108" fmla="*/ 132 w 156"/>
                              <a:gd name="T109" fmla="*/ 6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6" h="107">
                                <a:moveTo>
                                  <a:pt x="149" y="41"/>
                                </a:moveTo>
                                <a:cubicBezTo>
                                  <a:pt x="142" y="29"/>
                                  <a:pt x="127" y="25"/>
                                  <a:pt x="115" y="32"/>
                                </a:cubicBezTo>
                                <a:cubicBezTo>
                                  <a:pt x="107" y="37"/>
                                  <a:pt x="103" y="45"/>
                                  <a:pt x="103" y="54"/>
                                </a:cubicBezTo>
                                <a:cubicBezTo>
                                  <a:pt x="103" y="54"/>
                                  <a:pt x="103" y="54"/>
                                  <a:pt x="103" y="54"/>
                                </a:cubicBezTo>
                                <a:cubicBezTo>
                                  <a:pt x="103" y="56"/>
                                  <a:pt x="102" y="59"/>
                                  <a:pt x="99" y="61"/>
                                </a:cubicBezTo>
                                <a:cubicBezTo>
                                  <a:pt x="96" y="62"/>
                                  <a:pt x="93" y="62"/>
                                  <a:pt x="91" y="61"/>
                                </a:cubicBezTo>
                                <a:cubicBezTo>
                                  <a:pt x="88" y="59"/>
                                  <a:pt x="87" y="57"/>
                                  <a:pt x="87" y="54"/>
                                </a:cubicBezTo>
                                <a:cubicBezTo>
                                  <a:pt x="87" y="51"/>
                                  <a:pt x="88" y="48"/>
                                  <a:pt x="91" y="47"/>
                                </a:cubicBezTo>
                                <a:cubicBezTo>
                                  <a:pt x="91" y="46"/>
                                  <a:pt x="91" y="46"/>
                                  <a:pt x="91" y="46"/>
                                </a:cubicBezTo>
                                <a:cubicBezTo>
                                  <a:pt x="98" y="42"/>
                                  <a:pt x="103" y="34"/>
                                  <a:pt x="103" y="25"/>
                                </a:cubicBezTo>
                                <a:cubicBezTo>
                                  <a:pt x="103" y="11"/>
                                  <a:pt x="92" y="0"/>
                                  <a:pt x="78" y="0"/>
                                </a:cubicBezTo>
                                <a:cubicBezTo>
                                  <a:pt x="65" y="0"/>
                                  <a:pt x="53" y="11"/>
                                  <a:pt x="53" y="25"/>
                                </a:cubicBezTo>
                                <a:cubicBezTo>
                                  <a:pt x="53" y="34"/>
                                  <a:pt x="58" y="42"/>
                                  <a:pt x="66" y="46"/>
                                </a:cubicBezTo>
                                <a:cubicBezTo>
                                  <a:pt x="66" y="47"/>
                                  <a:pt x="66" y="47"/>
                                  <a:pt x="66" y="47"/>
                                </a:cubicBezTo>
                                <a:cubicBezTo>
                                  <a:pt x="68" y="48"/>
                                  <a:pt x="70" y="51"/>
                                  <a:pt x="70" y="54"/>
                                </a:cubicBezTo>
                                <a:cubicBezTo>
                                  <a:pt x="70" y="57"/>
                                  <a:pt x="68" y="59"/>
                                  <a:pt x="66" y="61"/>
                                </a:cubicBezTo>
                                <a:cubicBezTo>
                                  <a:pt x="63" y="62"/>
                                  <a:pt x="60" y="62"/>
                                  <a:pt x="58" y="61"/>
                                </a:cubicBezTo>
                                <a:cubicBezTo>
                                  <a:pt x="55" y="59"/>
                                  <a:pt x="54" y="56"/>
                                  <a:pt x="54" y="54"/>
                                </a:cubicBezTo>
                                <a:cubicBezTo>
                                  <a:pt x="54" y="54"/>
                                  <a:pt x="54" y="54"/>
                                  <a:pt x="54" y="54"/>
                                </a:cubicBezTo>
                                <a:cubicBezTo>
                                  <a:pt x="53" y="45"/>
                                  <a:pt x="49" y="37"/>
                                  <a:pt x="41" y="32"/>
                                </a:cubicBezTo>
                                <a:cubicBezTo>
                                  <a:pt x="29" y="25"/>
                                  <a:pt x="14" y="29"/>
                                  <a:pt x="7" y="41"/>
                                </a:cubicBezTo>
                                <a:cubicBezTo>
                                  <a:pt x="0" y="53"/>
                                  <a:pt x="4" y="68"/>
                                  <a:pt x="16" y="75"/>
                                </a:cubicBezTo>
                                <a:cubicBezTo>
                                  <a:pt x="24" y="80"/>
                                  <a:pt x="34" y="79"/>
                                  <a:pt x="41" y="75"/>
                                </a:cubicBezTo>
                                <a:cubicBezTo>
                                  <a:pt x="41" y="75"/>
                                  <a:pt x="41" y="75"/>
                                  <a:pt x="41" y="75"/>
                                </a:cubicBezTo>
                                <a:cubicBezTo>
                                  <a:pt x="44" y="74"/>
                                  <a:pt x="47" y="74"/>
                                  <a:pt x="49" y="75"/>
                                </a:cubicBezTo>
                                <a:cubicBezTo>
                                  <a:pt x="52" y="77"/>
                                  <a:pt x="53" y="79"/>
                                  <a:pt x="53" y="82"/>
                                </a:cubicBezTo>
                                <a:cubicBezTo>
                                  <a:pt x="53" y="82"/>
                                  <a:pt x="53" y="82"/>
                                  <a:pt x="53" y="82"/>
                                </a:cubicBezTo>
                                <a:cubicBezTo>
                                  <a:pt x="53" y="96"/>
                                  <a:pt x="65" y="107"/>
                                  <a:pt x="78" y="107"/>
                                </a:cubicBezTo>
                                <a:cubicBezTo>
                                  <a:pt x="92" y="107"/>
                                  <a:pt x="103" y="96"/>
                                  <a:pt x="103" y="82"/>
                                </a:cubicBezTo>
                                <a:cubicBezTo>
                                  <a:pt x="103" y="82"/>
                                  <a:pt x="103" y="82"/>
                                  <a:pt x="103" y="82"/>
                                </a:cubicBezTo>
                                <a:cubicBezTo>
                                  <a:pt x="103" y="79"/>
                                  <a:pt x="105" y="77"/>
                                  <a:pt x="107" y="75"/>
                                </a:cubicBezTo>
                                <a:cubicBezTo>
                                  <a:pt x="110" y="74"/>
                                  <a:pt x="113" y="74"/>
                                  <a:pt x="115" y="75"/>
                                </a:cubicBezTo>
                                <a:cubicBezTo>
                                  <a:pt x="115" y="75"/>
                                  <a:pt x="115" y="75"/>
                                  <a:pt x="115" y="75"/>
                                </a:cubicBezTo>
                                <a:cubicBezTo>
                                  <a:pt x="123" y="79"/>
                                  <a:pt x="132" y="80"/>
                                  <a:pt x="140" y="75"/>
                                </a:cubicBezTo>
                                <a:cubicBezTo>
                                  <a:pt x="152" y="68"/>
                                  <a:pt x="156" y="53"/>
                                  <a:pt x="149" y="41"/>
                                </a:cubicBezTo>
                                <a:close/>
                                <a:moveTo>
                                  <a:pt x="36" y="58"/>
                                </a:moveTo>
                                <a:cubicBezTo>
                                  <a:pt x="34" y="62"/>
                                  <a:pt x="29" y="63"/>
                                  <a:pt x="25" y="61"/>
                                </a:cubicBezTo>
                                <a:cubicBezTo>
                                  <a:pt x="21" y="59"/>
                                  <a:pt x="19" y="53"/>
                                  <a:pt x="22" y="50"/>
                                </a:cubicBezTo>
                                <a:cubicBezTo>
                                  <a:pt x="24" y="46"/>
                                  <a:pt x="29" y="44"/>
                                  <a:pt x="33" y="46"/>
                                </a:cubicBezTo>
                                <a:cubicBezTo>
                                  <a:pt x="37" y="49"/>
                                  <a:pt x="38" y="54"/>
                                  <a:pt x="36" y="58"/>
                                </a:cubicBezTo>
                                <a:close/>
                                <a:moveTo>
                                  <a:pt x="78" y="17"/>
                                </a:moveTo>
                                <a:cubicBezTo>
                                  <a:pt x="83" y="17"/>
                                  <a:pt x="87" y="20"/>
                                  <a:pt x="87" y="25"/>
                                </a:cubicBezTo>
                                <a:cubicBezTo>
                                  <a:pt x="87" y="30"/>
                                  <a:pt x="83" y="33"/>
                                  <a:pt x="78" y="33"/>
                                </a:cubicBezTo>
                                <a:cubicBezTo>
                                  <a:pt x="74" y="33"/>
                                  <a:pt x="70" y="30"/>
                                  <a:pt x="70" y="25"/>
                                </a:cubicBezTo>
                                <a:cubicBezTo>
                                  <a:pt x="70" y="20"/>
                                  <a:pt x="74" y="17"/>
                                  <a:pt x="78" y="17"/>
                                </a:cubicBezTo>
                                <a:close/>
                                <a:moveTo>
                                  <a:pt x="78" y="91"/>
                                </a:moveTo>
                                <a:cubicBezTo>
                                  <a:pt x="74" y="91"/>
                                  <a:pt x="70" y="87"/>
                                  <a:pt x="70" y="82"/>
                                </a:cubicBezTo>
                                <a:cubicBezTo>
                                  <a:pt x="70" y="78"/>
                                  <a:pt x="74" y="74"/>
                                  <a:pt x="78" y="74"/>
                                </a:cubicBezTo>
                                <a:cubicBezTo>
                                  <a:pt x="83" y="74"/>
                                  <a:pt x="87" y="78"/>
                                  <a:pt x="87" y="82"/>
                                </a:cubicBezTo>
                                <a:cubicBezTo>
                                  <a:pt x="87" y="87"/>
                                  <a:pt x="83" y="91"/>
                                  <a:pt x="78" y="91"/>
                                </a:cubicBezTo>
                                <a:close/>
                                <a:moveTo>
                                  <a:pt x="132" y="61"/>
                                </a:moveTo>
                                <a:cubicBezTo>
                                  <a:pt x="128" y="63"/>
                                  <a:pt x="123" y="62"/>
                                  <a:pt x="121" y="58"/>
                                </a:cubicBezTo>
                                <a:cubicBezTo>
                                  <a:pt x="118" y="54"/>
                                  <a:pt x="120" y="49"/>
                                  <a:pt x="124" y="46"/>
                                </a:cubicBezTo>
                                <a:cubicBezTo>
                                  <a:pt x="128" y="44"/>
                                  <a:pt x="133" y="46"/>
                                  <a:pt x="135" y="50"/>
                                </a:cubicBezTo>
                                <a:cubicBezTo>
                                  <a:pt x="137" y="53"/>
                                  <a:pt x="136" y="59"/>
                                  <a:pt x="132" y="6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
                        <wps:cNvSpPr>
                          <a:spLocks/>
                        </wps:cNvSpPr>
                        <wps:spPr bwMode="auto">
                          <a:xfrm>
                            <a:off x="510141" y="67177"/>
                            <a:ext cx="207261" cy="217550"/>
                          </a:xfrm>
                          <a:custGeom>
                            <a:avLst/>
                            <a:gdLst>
                              <a:gd name="T0" fmla="*/ 36 w 68"/>
                              <a:gd name="T1" fmla="*/ 0 h 71"/>
                              <a:gd name="T2" fmla="*/ 32 w 68"/>
                              <a:gd name="T3" fmla="*/ 0 h 71"/>
                              <a:gd name="T4" fmla="*/ 32 w 68"/>
                              <a:gd name="T5" fmla="*/ 19 h 71"/>
                              <a:gd name="T6" fmla="*/ 0 w 68"/>
                              <a:gd name="T7" fmla="*/ 19 h 71"/>
                              <a:gd name="T8" fmla="*/ 0 w 68"/>
                              <a:gd name="T9" fmla="*/ 24 h 71"/>
                              <a:gd name="T10" fmla="*/ 31 w 68"/>
                              <a:gd name="T11" fmla="*/ 24 h 71"/>
                              <a:gd name="T12" fmla="*/ 26 w 68"/>
                              <a:gd name="T13" fmla="*/ 38 h 71"/>
                              <a:gd name="T14" fmla="*/ 0 w 68"/>
                              <a:gd name="T15" fmla="*/ 66 h 71"/>
                              <a:gd name="T16" fmla="*/ 0 w 68"/>
                              <a:gd name="T17" fmla="*/ 67 h 71"/>
                              <a:gd name="T18" fmla="*/ 2 w 68"/>
                              <a:gd name="T19" fmla="*/ 71 h 71"/>
                              <a:gd name="T20" fmla="*/ 3 w 68"/>
                              <a:gd name="T21" fmla="*/ 71 h 71"/>
                              <a:gd name="T22" fmla="*/ 30 w 68"/>
                              <a:gd name="T23" fmla="*/ 40 h 71"/>
                              <a:gd name="T24" fmla="*/ 34 w 68"/>
                              <a:gd name="T25" fmla="*/ 31 h 71"/>
                              <a:gd name="T26" fmla="*/ 38 w 68"/>
                              <a:gd name="T27" fmla="*/ 40 h 71"/>
                              <a:gd name="T28" fmla="*/ 65 w 68"/>
                              <a:gd name="T29" fmla="*/ 71 h 71"/>
                              <a:gd name="T30" fmla="*/ 66 w 68"/>
                              <a:gd name="T31" fmla="*/ 71 h 71"/>
                              <a:gd name="T32" fmla="*/ 68 w 68"/>
                              <a:gd name="T33" fmla="*/ 67 h 71"/>
                              <a:gd name="T34" fmla="*/ 68 w 68"/>
                              <a:gd name="T35" fmla="*/ 66 h 71"/>
                              <a:gd name="T36" fmla="*/ 42 w 68"/>
                              <a:gd name="T37" fmla="*/ 38 h 71"/>
                              <a:gd name="T38" fmla="*/ 37 w 68"/>
                              <a:gd name="T39" fmla="*/ 24 h 71"/>
                              <a:gd name="T40" fmla="*/ 68 w 68"/>
                              <a:gd name="T41" fmla="*/ 24 h 71"/>
                              <a:gd name="T42" fmla="*/ 68 w 68"/>
                              <a:gd name="T43" fmla="*/ 19 h 71"/>
                              <a:gd name="T44" fmla="*/ 37 w 68"/>
                              <a:gd name="T45" fmla="*/ 19 h 71"/>
                              <a:gd name="T46" fmla="*/ 37 w 68"/>
                              <a:gd name="T47" fmla="*/ 0 h 71"/>
                              <a:gd name="T48" fmla="*/ 36 w 68"/>
                              <a:gd name="T4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1">
                                <a:moveTo>
                                  <a:pt x="36" y="0"/>
                                </a:moveTo>
                                <a:cubicBezTo>
                                  <a:pt x="32" y="0"/>
                                  <a:pt x="32" y="0"/>
                                  <a:pt x="32" y="0"/>
                                </a:cubicBezTo>
                                <a:cubicBezTo>
                                  <a:pt x="32" y="0"/>
                                  <a:pt x="32" y="17"/>
                                  <a:pt x="32" y="19"/>
                                </a:cubicBezTo>
                                <a:cubicBezTo>
                                  <a:pt x="30" y="19"/>
                                  <a:pt x="0" y="19"/>
                                  <a:pt x="0" y="19"/>
                                </a:cubicBezTo>
                                <a:cubicBezTo>
                                  <a:pt x="0" y="24"/>
                                  <a:pt x="0" y="24"/>
                                  <a:pt x="0" y="24"/>
                                </a:cubicBezTo>
                                <a:cubicBezTo>
                                  <a:pt x="0" y="24"/>
                                  <a:pt x="29" y="24"/>
                                  <a:pt x="31" y="24"/>
                                </a:cubicBezTo>
                                <a:cubicBezTo>
                                  <a:pt x="31" y="26"/>
                                  <a:pt x="29" y="31"/>
                                  <a:pt x="26" y="38"/>
                                </a:cubicBezTo>
                                <a:cubicBezTo>
                                  <a:pt x="22" y="45"/>
                                  <a:pt x="14" y="57"/>
                                  <a:pt x="0" y="66"/>
                                </a:cubicBezTo>
                                <a:cubicBezTo>
                                  <a:pt x="0" y="67"/>
                                  <a:pt x="0" y="67"/>
                                  <a:pt x="0" y="67"/>
                                </a:cubicBezTo>
                                <a:cubicBezTo>
                                  <a:pt x="2" y="71"/>
                                  <a:pt x="2" y="71"/>
                                  <a:pt x="2" y="71"/>
                                </a:cubicBezTo>
                                <a:cubicBezTo>
                                  <a:pt x="3" y="71"/>
                                  <a:pt x="3" y="71"/>
                                  <a:pt x="3" y="71"/>
                                </a:cubicBezTo>
                                <a:cubicBezTo>
                                  <a:pt x="17" y="61"/>
                                  <a:pt x="26" y="48"/>
                                  <a:pt x="30" y="40"/>
                                </a:cubicBezTo>
                                <a:cubicBezTo>
                                  <a:pt x="32" y="37"/>
                                  <a:pt x="33" y="34"/>
                                  <a:pt x="34" y="31"/>
                                </a:cubicBezTo>
                                <a:cubicBezTo>
                                  <a:pt x="35" y="34"/>
                                  <a:pt x="36" y="37"/>
                                  <a:pt x="38" y="40"/>
                                </a:cubicBezTo>
                                <a:cubicBezTo>
                                  <a:pt x="42" y="48"/>
                                  <a:pt x="51" y="61"/>
                                  <a:pt x="65" y="71"/>
                                </a:cubicBezTo>
                                <a:cubicBezTo>
                                  <a:pt x="66" y="71"/>
                                  <a:pt x="66" y="71"/>
                                  <a:pt x="66" y="71"/>
                                </a:cubicBezTo>
                                <a:cubicBezTo>
                                  <a:pt x="68" y="67"/>
                                  <a:pt x="68" y="67"/>
                                  <a:pt x="68" y="67"/>
                                </a:cubicBezTo>
                                <a:cubicBezTo>
                                  <a:pt x="68" y="66"/>
                                  <a:pt x="68" y="66"/>
                                  <a:pt x="68" y="66"/>
                                </a:cubicBezTo>
                                <a:cubicBezTo>
                                  <a:pt x="54" y="57"/>
                                  <a:pt x="46" y="45"/>
                                  <a:pt x="42" y="38"/>
                                </a:cubicBezTo>
                                <a:cubicBezTo>
                                  <a:pt x="39" y="31"/>
                                  <a:pt x="38" y="26"/>
                                  <a:pt x="37" y="24"/>
                                </a:cubicBezTo>
                                <a:cubicBezTo>
                                  <a:pt x="39" y="24"/>
                                  <a:pt x="68" y="24"/>
                                  <a:pt x="68" y="24"/>
                                </a:cubicBezTo>
                                <a:cubicBezTo>
                                  <a:pt x="68" y="19"/>
                                  <a:pt x="68" y="19"/>
                                  <a:pt x="68" y="19"/>
                                </a:cubicBezTo>
                                <a:cubicBezTo>
                                  <a:pt x="68" y="19"/>
                                  <a:pt x="38" y="19"/>
                                  <a:pt x="37" y="19"/>
                                </a:cubicBezTo>
                                <a:cubicBezTo>
                                  <a:pt x="37" y="17"/>
                                  <a:pt x="37" y="0"/>
                                  <a:pt x="37" y="0"/>
                                </a:cubicBezTo>
                                <a:lnTo>
                                  <a:pt x="36"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
                        <wps:cNvSpPr>
                          <a:spLocks/>
                        </wps:cNvSpPr>
                        <wps:spPr bwMode="auto">
                          <a:xfrm>
                            <a:off x="512726" y="70277"/>
                            <a:ext cx="201576" cy="211349"/>
                          </a:xfrm>
                          <a:custGeom>
                            <a:avLst/>
                            <a:gdLst>
                              <a:gd name="T0" fmla="*/ 40 w 66"/>
                              <a:gd name="T1" fmla="*/ 37 h 69"/>
                              <a:gd name="T2" fmla="*/ 35 w 66"/>
                              <a:gd name="T3" fmla="*/ 22 h 69"/>
                              <a:gd name="T4" fmla="*/ 66 w 66"/>
                              <a:gd name="T5" fmla="*/ 22 h 69"/>
                              <a:gd name="T6" fmla="*/ 66 w 66"/>
                              <a:gd name="T7" fmla="*/ 18 h 69"/>
                              <a:gd name="T8" fmla="*/ 35 w 66"/>
                              <a:gd name="T9" fmla="*/ 18 h 69"/>
                              <a:gd name="T10" fmla="*/ 35 w 66"/>
                              <a:gd name="T11" fmla="*/ 0 h 69"/>
                              <a:gd name="T12" fmla="*/ 31 w 66"/>
                              <a:gd name="T13" fmla="*/ 0 h 69"/>
                              <a:gd name="T14" fmla="*/ 31 w 66"/>
                              <a:gd name="T15" fmla="*/ 18 h 69"/>
                              <a:gd name="T16" fmla="*/ 0 w 66"/>
                              <a:gd name="T17" fmla="*/ 18 h 69"/>
                              <a:gd name="T18" fmla="*/ 0 w 66"/>
                              <a:gd name="T19" fmla="*/ 22 h 69"/>
                              <a:gd name="T20" fmla="*/ 31 w 66"/>
                              <a:gd name="T21" fmla="*/ 22 h 69"/>
                              <a:gd name="T22" fmla="*/ 26 w 66"/>
                              <a:gd name="T23" fmla="*/ 37 h 69"/>
                              <a:gd name="T24" fmla="*/ 0 w 66"/>
                              <a:gd name="T25" fmla="*/ 66 h 69"/>
                              <a:gd name="T26" fmla="*/ 2 w 66"/>
                              <a:gd name="T27" fmla="*/ 69 h 69"/>
                              <a:gd name="T28" fmla="*/ 29 w 66"/>
                              <a:gd name="T29" fmla="*/ 38 h 69"/>
                              <a:gd name="T30" fmla="*/ 33 w 66"/>
                              <a:gd name="T31" fmla="*/ 28 h 69"/>
                              <a:gd name="T32" fmla="*/ 38 w 66"/>
                              <a:gd name="T33" fmla="*/ 38 h 69"/>
                              <a:gd name="T34" fmla="*/ 65 w 66"/>
                              <a:gd name="T35" fmla="*/ 69 h 69"/>
                              <a:gd name="T36" fmla="*/ 66 w 66"/>
                              <a:gd name="T37" fmla="*/ 66 h 69"/>
                              <a:gd name="T38" fmla="*/ 40 w 66"/>
                              <a:gd name="T39" fmla="*/ 3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69">
                                <a:moveTo>
                                  <a:pt x="40" y="37"/>
                                </a:moveTo>
                                <a:cubicBezTo>
                                  <a:pt x="37" y="30"/>
                                  <a:pt x="35" y="24"/>
                                  <a:pt x="35" y="22"/>
                                </a:cubicBezTo>
                                <a:cubicBezTo>
                                  <a:pt x="66" y="22"/>
                                  <a:pt x="66" y="22"/>
                                  <a:pt x="66" y="22"/>
                                </a:cubicBezTo>
                                <a:cubicBezTo>
                                  <a:pt x="66" y="18"/>
                                  <a:pt x="66" y="18"/>
                                  <a:pt x="66" y="18"/>
                                </a:cubicBezTo>
                                <a:cubicBezTo>
                                  <a:pt x="35" y="18"/>
                                  <a:pt x="35" y="18"/>
                                  <a:pt x="35" y="18"/>
                                </a:cubicBezTo>
                                <a:cubicBezTo>
                                  <a:pt x="35" y="13"/>
                                  <a:pt x="35" y="0"/>
                                  <a:pt x="35" y="0"/>
                                </a:cubicBezTo>
                                <a:cubicBezTo>
                                  <a:pt x="31" y="0"/>
                                  <a:pt x="31" y="0"/>
                                  <a:pt x="31" y="0"/>
                                </a:cubicBezTo>
                                <a:cubicBezTo>
                                  <a:pt x="31" y="18"/>
                                  <a:pt x="31" y="18"/>
                                  <a:pt x="31" y="18"/>
                                </a:cubicBezTo>
                                <a:cubicBezTo>
                                  <a:pt x="0" y="18"/>
                                  <a:pt x="0" y="18"/>
                                  <a:pt x="0" y="18"/>
                                </a:cubicBezTo>
                                <a:cubicBezTo>
                                  <a:pt x="0" y="22"/>
                                  <a:pt x="0" y="22"/>
                                  <a:pt x="0" y="22"/>
                                </a:cubicBezTo>
                                <a:cubicBezTo>
                                  <a:pt x="31" y="22"/>
                                  <a:pt x="31" y="22"/>
                                  <a:pt x="31" y="22"/>
                                </a:cubicBezTo>
                                <a:cubicBezTo>
                                  <a:pt x="31" y="24"/>
                                  <a:pt x="29" y="30"/>
                                  <a:pt x="26" y="37"/>
                                </a:cubicBezTo>
                                <a:cubicBezTo>
                                  <a:pt x="22" y="45"/>
                                  <a:pt x="13" y="57"/>
                                  <a:pt x="0" y="66"/>
                                </a:cubicBezTo>
                                <a:cubicBezTo>
                                  <a:pt x="2" y="69"/>
                                  <a:pt x="2" y="69"/>
                                  <a:pt x="2" y="69"/>
                                </a:cubicBezTo>
                                <a:cubicBezTo>
                                  <a:pt x="16" y="59"/>
                                  <a:pt x="24" y="46"/>
                                  <a:pt x="29" y="38"/>
                                </a:cubicBezTo>
                                <a:cubicBezTo>
                                  <a:pt x="31" y="34"/>
                                  <a:pt x="32" y="30"/>
                                  <a:pt x="33" y="28"/>
                                </a:cubicBezTo>
                                <a:cubicBezTo>
                                  <a:pt x="34" y="30"/>
                                  <a:pt x="35" y="34"/>
                                  <a:pt x="38" y="38"/>
                                </a:cubicBezTo>
                                <a:cubicBezTo>
                                  <a:pt x="42" y="46"/>
                                  <a:pt x="50" y="59"/>
                                  <a:pt x="65" y="69"/>
                                </a:cubicBezTo>
                                <a:cubicBezTo>
                                  <a:pt x="66" y="66"/>
                                  <a:pt x="66" y="66"/>
                                  <a:pt x="66" y="66"/>
                                </a:cubicBezTo>
                                <a:cubicBezTo>
                                  <a:pt x="53" y="57"/>
                                  <a:pt x="44" y="45"/>
                                  <a:pt x="40" y="37"/>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
                        <wps:cNvSpPr>
                          <a:spLocks/>
                        </wps:cNvSpPr>
                        <wps:spPr bwMode="auto">
                          <a:xfrm>
                            <a:off x="1099362" y="180344"/>
                            <a:ext cx="30495" cy="52191"/>
                          </a:xfrm>
                          <a:custGeom>
                            <a:avLst/>
                            <a:gdLst>
                              <a:gd name="T0" fmla="*/ 23 w 59"/>
                              <a:gd name="T1" fmla="*/ 6 h 101"/>
                              <a:gd name="T2" fmla="*/ 0 w 59"/>
                              <a:gd name="T3" fmla="*/ 12 h 101"/>
                              <a:gd name="T4" fmla="*/ 35 w 59"/>
                              <a:gd name="T5" fmla="*/ 101 h 101"/>
                              <a:gd name="T6" fmla="*/ 59 w 59"/>
                              <a:gd name="T7" fmla="*/ 89 h 101"/>
                              <a:gd name="T8" fmla="*/ 23 w 59"/>
                              <a:gd name="T9" fmla="*/ 0 h 101"/>
                              <a:gd name="T10" fmla="*/ 23 w 59"/>
                              <a:gd name="T11" fmla="*/ 6 h 101"/>
                            </a:gdLst>
                            <a:ahLst/>
                            <a:cxnLst>
                              <a:cxn ang="0">
                                <a:pos x="T0" y="T1"/>
                              </a:cxn>
                              <a:cxn ang="0">
                                <a:pos x="T2" y="T3"/>
                              </a:cxn>
                              <a:cxn ang="0">
                                <a:pos x="T4" y="T5"/>
                              </a:cxn>
                              <a:cxn ang="0">
                                <a:pos x="T6" y="T7"/>
                              </a:cxn>
                              <a:cxn ang="0">
                                <a:pos x="T8" y="T9"/>
                              </a:cxn>
                              <a:cxn ang="0">
                                <a:pos x="T10" y="T11"/>
                              </a:cxn>
                            </a:cxnLst>
                            <a:rect l="0" t="0" r="r" b="b"/>
                            <a:pathLst>
                              <a:path w="59" h="101">
                                <a:moveTo>
                                  <a:pt x="23" y="6"/>
                                </a:moveTo>
                                <a:lnTo>
                                  <a:pt x="0" y="12"/>
                                </a:lnTo>
                                <a:lnTo>
                                  <a:pt x="35" y="101"/>
                                </a:lnTo>
                                <a:lnTo>
                                  <a:pt x="59" y="89"/>
                                </a:lnTo>
                                <a:lnTo>
                                  <a:pt x="23" y="0"/>
                                </a:lnTo>
                                <a:lnTo>
                                  <a:pt x="23"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
                        <wps:cNvSpPr>
                          <a:spLocks/>
                        </wps:cNvSpPr>
                        <wps:spPr bwMode="auto">
                          <a:xfrm>
                            <a:off x="974282" y="55292"/>
                            <a:ext cx="225868" cy="220133"/>
                          </a:xfrm>
                          <a:custGeom>
                            <a:avLst/>
                            <a:gdLst>
                              <a:gd name="T0" fmla="*/ 41 w 74"/>
                              <a:gd name="T1" fmla="*/ 0 h 72"/>
                              <a:gd name="T2" fmla="*/ 37 w 74"/>
                              <a:gd name="T3" fmla="*/ 0 h 72"/>
                              <a:gd name="T4" fmla="*/ 37 w 74"/>
                              <a:gd name="T5" fmla="*/ 10 h 72"/>
                              <a:gd name="T6" fmla="*/ 6 w 74"/>
                              <a:gd name="T7" fmla="*/ 10 h 72"/>
                              <a:gd name="T8" fmla="*/ 6 w 74"/>
                              <a:gd name="T9" fmla="*/ 34 h 72"/>
                              <a:gd name="T10" fmla="*/ 7 w 74"/>
                              <a:gd name="T11" fmla="*/ 37 h 72"/>
                              <a:gd name="T12" fmla="*/ 1 w 74"/>
                              <a:gd name="T13" fmla="*/ 69 h 72"/>
                              <a:gd name="T14" fmla="*/ 0 w 74"/>
                              <a:gd name="T15" fmla="*/ 70 h 72"/>
                              <a:gd name="T16" fmla="*/ 5 w 74"/>
                              <a:gd name="T17" fmla="*/ 72 h 72"/>
                              <a:gd name="T18" fmla="*/ 5 w 74"/>
                              <a:gd name="T19" fmla="*/ 72 h 72"/>
                              <a:gd name="T20" fmla="*/ 12 w 74"/>
                              <a:gd name="T21" fmla="*/ 37 h 72"/>
                              <a:gd name="T22" fmla="*/ 11 w 74"/>
                              <a:gd name="T23" fmla="*/ 33 h 72"/>
                              <a:gd name="T24" fmla="*/ 11 w 74"/>
                              <a:gd name="T25" fmla="*/ 15 h 72"/>
                              <a:gd name="T26" fmla="*/ 74 w 74"/>
                              <a:gd name="T27" fmla="*/ 15 h 72"/>
                              <a:gd name="T28" fmla="*/ 74 w 74"/>
                              <a:gd name="T29" fmla="*/ 10 h 72"/>
                              <a:gd name="T30" fmla="*/ 42 w 74"/>
                              <a:gd name="T31" fmla="*/ 10 h 72"/>
                              <a:gd name="T32" fmla="*/ 42 w 74"/>
                              <a:gd name="T33" fmla="*/ 0 h 72"/>
                              <a:gd name="T34" fmla="*/ 41 w 74"/>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2">
                                <a:moveTo>
                                  <a:pt x="41" y="0"/>
                                </a:moveTo>
                                <a:cubicBezTo>
                                  <a:pt x="37" y="0"/>
                                  <a:pt x="37" y="0"/>
                                  <a:pt x="37" y="0"/>
                                </a:cubicBezTo>
                                <a:cubicBezTo>
                                  <a:pt x="37" y="0"/>
                                  <a:pt x="37" y="8"/>
                                  <a:pt x="37" y="10"/>
                                </a:cubicBezTo>
                                <a:cubicBezTo>
                                  <a:pt x="35" y="10"/>
                                  <a:pt x="6" y="10"/>
                                  <a:pt x="6" y="10"/>
                                </a:cubicBezTo>
                                <a:cubicBezTo>
                                  <a:pt x="6" y="34"/>
                                  <a:pt x="6" y="34"/>
                                  <a:pt x="6" y="34"/>
                                </a:cubicBezTo>
                                <a:cubicBezTo>
                                  <a:pt x="6" y="34"/>
                                  <a:pt x="7" y="35"/>
                                  <a:pt x="7" y="37"/>
                                </a:cubicBezTo>
                                <a:cubicBezTo>
                                  <a:pt x="7" y="43"/>
                                  <a:pt x="7" y="60"/>
                                  <a:pt x="1" y="69"/>
                                </a:cubicBezTo>
                                <a:cubicBezTo>
                                  <a:pt x="0" y="70"/>
                                  <a:pt x="0" y="70"/>
                                  <a:pt x="0" y="70"/>
                                </a:cubicBezTo>
                                <a:cubicBezTo>
                                  <a:pt x="5" y="72"/>
                                  <a:pt x="5" y="72"/>
                                  <a:pt x="5" y="72"/>
                                </a:cubicBezTo>
                                <a:cubicBezTo>
                                  <a:pt x="5" y="72"/>
                                  <a:pt x="5" y="72"/>
                                  <a:pt x="5" y="72"/>
                                </a:cubicBezTo>
                                <a:cubicBezTo>
                                  <a:pt x="12" y="61"/>
                                  <a:pt x="12" y="44"/>
                                  <a:pt x="12" y="37"/>
                                </a:cubicBezTo>
                                <a:cubicBezTo>
                                  <a:pt x="11" y="33"/>
                                  <a:pt x="11" y="33"/>
                                  <a:pt x="11" y="33"/>
                                </a:cubicBezTo>
                                <a:cubicBezTo>
                                  <a:pt x="11" y="33"/>
                                  <a:pt x="11" y="16"/>
                                  <a:pt x="11" y="15"/>
                                </a:cubicBezTo>
                                <a:cubicBezTo>
                                  <a:pt x="13" y="15"/>
                                  <a:pt x="74" y="15"/>
                                  <a:pt x="74" y="15"/>
                                </a:cubicBezTo>
                                <a:cubicBezTo>
                                  <a:pt x="74" y="10"/>
                                  <a:pt x="74" y="10"/>
                                  <a:pt x="74" y="10"/>
                                </a:cubicBezTo>
                                <a:cubicBezTo>
                                  <a:pt x="74" y="10"/>
                                  <a:pt x="43" y="10"/>
                                  <a:pt x="42" y="10"/>
                                </a:cubicBezTo>
                                <a:cubicBezTo>
                                  <a:pt x="42" y="8"/>
                                  <a:pt x="42" y="0"/>
                                  <a:pt x="42" y="0"/>
                                </a:cubicBezTo>
                                <a:lnTo>
                                  <a:pt x="41"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
                        <wps:cNvSpPr>
                          <a:spLocks/>
                        </wps:cNvSpPr>
                        <wps:spPr bwMode="auto">
                          <a:xfrm>
                            <a:off x="1077654" y="110067"/>
                            <a:ext cx="122496" cy="171559"/>
                          </a:xfrm>
                          <a:custGeom>
                            <a:avLst/>
                            <a:gdLst>
                              <a:gd name="T0" fmla="*/ 29 w 40"/>
                              <a:gd name="T1" fmla="*/ 0 h 56"/>
                              <a:gd name="T2" fmla="*/ 25 w 40"/>
                              <a:gd name="T3" fmla="*/ 0 h 56"/>
                              <a:gd name="T4" fmla="*/ 25 w 40"/>
                              <a:gd name="T5" fmla="*/ 12 h 56"/>
                              <a:gd name="T6" fmla="*/ 0 w 40"/>
                              <a:gd name="T7" fmla="*/ 12 h 56"/>
                              <a:gd name="T8" fmla="*/ 0 w 40"/>
                              <a:gd name="T9" fmla="*/ 17 h 56"/>
                              <a:gd name="T10" fmla="*/ 25 w 40"/>
                              <a:gd name="T11" fmla="*/ 17 h 56"/>
                              <a:gd name="T12" fmla="*/ 25 w 40"/>
                              <a:gd name="T13" fmla="*/ 49 h 56"/>
                              <a:gd name="T14" fmla="*/ 25 w 40"/>
                              <a:gd name="T15" fmla="*/ 50 h 56"/>
                              <a:gd name="T16" fmla="*/ 25 w 40"/>
                              <a:gd name="T17" fmla="*/ 50 h 56"/>
                              <a:gd name="T18" fmla="*/ 25 w 40"/>
                              <a:gd name="T19" fmla="*/ 50 h 56"/>
                              <a:gd name="T20" fmla="*/ 21 w 40"/>
                              <a:gd name="T21" fmla="*/ 51 h 56"/>
                              <a:gd name="T22" fmla="*/ 16 w 40"/>
                              <a:gd name="T23" fmla="*/ 51 h 56"/>
                              <a:gd name="T24" fmla="*/ 17 w 40"/>
                              <a:gd name="T25" fmla="*/ 56 h 56"/>
                              <a:gd name="T26" fmla="*/ 21 w 40"/>
                              <a:gd name="T27" fmla="*/ 56 h 56"/>
                              <a:gd name="T28" fmla="*/ 29 w 40"/>
                              <a:gd name="T29" fmla="*/ 54 h 56"/>
                              <a:gd name="T30" fmla="*/ 30 w 40"/>
                              <a:gd name="T31" fmla="*/ 50 h 56"/>
                              <a:gd name="T32" fmla="*/ 30 w 40"/>
                              <a:gd name="T33" fmla="*/ 49 h 56"/>
                              <a:gd name="T34" fmla="*/ 30 w 40"/>
                              <a:gd name="T35" fmla="*/ 17 h 56"/>
                              <a:gd name="T36" fmla="*/ 40 w 40"/>
                              <a:gd name="T37" fmla="*/ 17 h 56"/>
                              <a:gd name="T38" fmla="*/ 40 w 40"/>
                              <a:gd name="T39" fmla="*/ 12 h 56"/>
                              <a:gd name="T40" fmla="*/ 30 w 40"/>
                              <a:gd name="T41" fmla="*/ 12 h 56"/>
                              <a:gd name="T42" fmla="*/ 30 w 40"/>
                              <a:gd name="T43" fmla="*/ 0 h 56"/>
                              <a:gd name="T44" fmla="*/ 29 w 40"/>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56">
                                <a:moveTo>
                                  <a:pt x="29" y="0"/>
                                </a:moveTo>
                                <a:cubicBezTo>
                                  <a:pt x="25" y="0"/>
                                  <a:pt x="25" y="0"/>
                                  <a:pt x="25" y="0"/>
                                </a:cubicBezTo>
                                <a:cubicBezTo>
                                  <a:pt x="25" y="0"/>
                                  <a:pt x="25" y="10"/>
                                  <a:pt x="25" y="12"/>
                                </a:cubicBezTo>
                                <a:cubicBezTo>
                                  <a:pt x="23" y="12"/>
                                  <a:pt x="0" y="12"/>
                                  <a:pt x="0" y="12"/>
                                </a:cubicBezTo>
                                <a:cubicBezTo>
                                  <a:pt x="0" y="17"/>
                                  <a:pt x="0" y="17"/>
                                  <a:pt x="0" y="17"/>
                                </a:cubicBezTo>
                                <a:cubicBezTo>
                                  <a:pt x="0" y="17"/>
                                  <a:pt x="23" y="17"/>
                                  <a:pt x="25" y="17"/>
                                </a:cubicBezTo>
                                <a:cubicBezTo>
                                  <a:pt x="25" y="18"/>
                                  <a:pt x="25" y="49"/>
                                  <a:pt x="25" y="49"/>
                                </a:cubicBezTo>
                                <a:cubicBezTo>
                                  <a:pt x="25" y="50"/>
                                  <a:pt x="25" y="50"/>
                                  <a:pt x="25" y="50"/>
                                </a:cubicBezTo>
                                <a:cubicBezTo>
                                  <a:pt x="25" y="50"/>
                                  <a:pt x="25" y="50"/>
                                  <a:pt x="25" y="50"/>
                                </a:cubicBezTo>
                                <a:cubicBezTo>
                                  <a:pt x="25" y="50"/>
                                  <a:pt x="25" y="50"/>
                                  <a:pt x="25" y="50"/>
                                </a:cubicBezTo>
                                <a:cubicBezTo>
                                  <a:pt x="24" y="51"/>
                                  <a:pt x="23" y="51"/>
                                  <a:pt x="21" y="51"/>
                                </a:cubicBezTo>
                                <a:cubicBezTo>
                                  <a:pt x="16" y="51"/>
                                  <a:pt x="16" y="51"/>
                                  <a:pt x="16" y="51"/>
                                </a:cubicBezTo>
                                <a:cubicBezTo>
                                  <a:pt x="17" y="56"/>
                                  <a:pt x="17" y="56"/>
                                  <a:pt x="17" y="56"/>
                                </a:cubicBezTo>
                                <a:cubicBezTo>
                                  <a:pt x="21" y="56"/>
                                  <a:pt x="21" y="56"/>
                                  <a:pt x="21" y="56"/>
                                </a:cubicBezTo>
                                <a:cubicBezTo>
                                  <a:pt x="25" y="56"/>
                                  <a:pt x="27" y="55"/>
                                  <a:pt x="29" y="54"/>
                                </a:cubicBezTo>
                                <a:cubicBezTo>
                                  <a:pt x="30" y="52"/>
                                  <a:pt x="30" y="51"/>
                                  <a:pt x="30" y="50"/>
                                </a:cubicBezTo>
                                <a:cubicBezTo>
                                  <a:pt x="30" y="49"/>
                                  <a:pt x="30" y="49"/>
                                  <a:pt x="30" y="49"/>
                                </a:cubicBezTo>
                                <a:cubicBezTo>
                                  <a:pt x="30" y="49"/>
                                  <a:pt x="30" y="18"/>
                                  <a:pt x="30" y="17"/>
                                </a:cubicBezTo>
                                <a:cubicBezTo>
                                  <a:pt x="31" y="17"/>
                                  <a:pt x="40" y="17"/>
                                  <a:pt x="40" y="17"/>
                                </a:cubicBezTo>
                                <a:cubicBezTo>
                                  <a:pt x="40" y="12"/>
                                  <a:pt x="40" y="12"/>
                                  <a:pt x="40" y="12"/>
                                </a:cubicBezTo>
                                <a:cubicBezTo>
                                  <a:pt x="40" y="12"/>
                                  <a:pt x="31" y="12"/>
                                  <a:pt x="30" y="12"/>
                                </a:cubicBezTo>
                                <a:cubicBezTo>
                                  <a:pt x="30" y="10"/>
                                  <a:pt x="30" y="0"/>
                                  <a:pt x="30" y="0"/>
                                </a:cubicBezTo>
                                <a:lnTo>
                                  <a:pt x="29"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
                        <wps:cNvSpPr>
                          <a:spLocks/>
                        </wps:cNvSpPr>
                        <wps:spPr bwMode="auto">
                          <a:xfrm>
                            <a:off x="1010462" y="110067"/>
                            <a:ext cx="67192" cy="171559"/>
                          </a:xfrm>
                          <a:custGeom>
                            <a:avLst/>
                            <a:gdLst>
                              <a:gd name="T0" fmla="*/ 18 w 22"/>
                              <a:gd name="T1" fmla="*/ 1 h 56"/>
                              <a:gd name="T2" fmla="*/ 1 w 22"/>
                              <a:gd name="T3" fmla="*/ 24 h 56"/>
                              <a:gd name="T4" fmla="*/ 0 w 22"/>
                              <a:gd name="T5" fmla="*/ 25 h 56"/>
                              <a:gd name="T6" fmla="*/ 4 w 22"/>
                              <a:gd name="T7" fmla="*/ 29 h 56"/>
                              <a:gd name="T8" fmla="*/ 4 w 22"/>
                              <a:gd name="T9" fmla="*/ 28 h 56"/>
                              <a:gd name="T10" fmla="*/ 10 w 22"/>
                              <a:gd name="T11" fmla="*/ 22 h 56"/>
                              <a:gd name="T12" fmla="*/ 10 w 22"/>
                              <a:gd name="T13" fmla="*/ 56 h 56"/>
                              <a:gd name="T14" fmla="*/ 15 w 22"/>
                              <a:gd name="T15" fmla="*/ 56 h 56"/>
                              <a:gd name="T16" fmla="*/ 15 w 22"/>
                              <a:gd name="T17" fmla="*/ 15 h 56"/>
                              <a:gd name="T18" fmla="*/ 22 w 22"/>
                              <a:gd name="T19" fmla="*/ 3 h 56"/>
                              <a:gd name="T20" fmla="*/ 22 w 22"/>
                              <a:gd name="T21" fmla="*/ 2 h 56"/>
                              <a:gd name="T22" fmla="*/ 18 w 22"/>
                              <a:gd name="T23" fmla="*/ 0 h 56"/>
                              <a:gd name="T24" fmla="*/ 18 w 22"/>
                              <a:gd name="T25"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56">
                                <a:moveTo>
                                  <a:pt x="18" y="1"/>
                                </a:moveTo>
                                <a:cubicBezTo>
                                  <a:pt x="16" y="4"/>
                                  <a:pt x="10" y="16"/>
                                  <a:pt x="1" y="24"/>
                                </a:cubicBezTo>
                                <a:cubicBezTo>
                                  <a:pt x="0" y="25"/>
                                  <a:pt x="0" y="25"/>
                                  <a:pt x="0" y="25"/>
                                </a:cubicBezTo>
                                <a:cubicBezTo>
                                  <a:pt x="4" y="29"/>
                                  <a:pt x="4" y="29"/>
                                  <a:pt x="4" y="29"/>
                                </a:cubicBezTo>
                                <a:cubicBezTo>
                                  <a:pt x="4" y="28"/>
                                  <a:pt x="4" y="28"/>
                                  <a:pt x="4" y="28"/>
                                </a:cubicBezTo>
                                <a:cubicBezTo>
                                  <a:pt x="6" y="26"/>
                                  <a:pt x="8" y="24"/>
                                  <a:pt x="10" y="22"/>
                                </a:cubicBezTo>
                                <a:cubicBezTo>
                                  <a:pt x="10" y="26"/>
                                  <a:pt x="10" y="56"/>
                                  <a:pt x="10" y="56"/>
                                </a:cubicBezTo>
                                <a:cubicBezTo>
                                  <a:pt x="15" y="56"/>
                                  <a:pt x="15" y="56"/>
                                  <a:pt x="15" y="56"/>
                                </a:cubicBezTo>
                                <a:cubicBezTo>
                                  <a:pt x="15" y="56"/>
                                  <a:pt x="15" y="15"/>
                                  <a:pt x="15" y="15"/>
                                </a:cubicBezTo>
                                <a:cubicBezTo>
                                  <a:pt x="19" y="10"/>
                                  <a:pt x="21" y="5"/>
                                  <a:pt x="22" y="3"/>
                                </a:cubicBezTo>
                                <a:cubicBezTo>
                                  <a:pt x="22" y="2"/>
                                  <a:pt x="22" y="2"/>
                                  <a:pt x="22" y="2"/>
                                </a:cubicBezTo>
                                <a:cubicBezTo>
                                  <a:pt x="18" y="0"/>
                                  <a:pt x="18" y="0"/>
                                  <a:pt x="18" y="0"/>
                                </a:cubicBezTo>
                                <a:lnTo>
                                  <a:pt x="18" y="1"/>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
                        <wps:cNvSpPr>
                          <a:spLocks/>
                        </wps:cNvSpPr>
                        <wps:spPr bwMode="auto">
                          <a:xfrm>
                            <a:off x="1102463" y="186545"/>
                            <a:ext cx="24292" cy="42890"/>
                          </a:xfrm>
                          <a:custGeom>
                            <a:avLst/>
                            <a:gdLst>
                              <a:gd name="T0" fmla="*/ 0 w 47"/>
                              <a:gd name="T1" fmla="*/ 6 h 83"/>
                              <a:gd name="T2" fmla="*/ 29 w 47"/>
                              <a:gd name="T3" fmla="*/ 83 h 83"/>
                              <a:gd name="T4" fmla="*/ 47 w 47"/>
                              <a:gd name="T5" fmla="*/ 77 h 83"/>
                              <a:gd name="T6" fmla="*/ 17 w 47"/>
                              <a:gd name="T7" fmla="*/ 0 h 83"/>
                              <a:gd name="T8" fmla="*/ 0 w 47"/>
                              <a:gd name="T9" fmla="*/ 6 h 83"/>
                            </a:gdLst>
                            <a:ahLst/>
                            <a:cxnLst>
                              <a:cxn ang="0">
                                <a:pos x="T0" y="T1"/>
                              </a:cxn>
                              <a:cxn ang="0">
                                <a:pos x="T2" y="T3"/>
                              </a:cxn>
                              <a:cxn ang="0">
                                <a:pos x="T4" y="T5"/>
                              </a:cxn>
                              <a:cxn ang="0">
                                <a:pos x="T6" y="T7"/>
                              </a:cxn>
                              <a:cxn ang="0">
                                <a:pos x="T8" y="T9"/>
                              </a:cxn>
                            </a:cxnLst>
                            <a:rect l="0" t="0" r="r" b="b"/>
                            <a:pathLst>
                              <a:path w="47" h="83">
                                <a:moveTo>
                                  <a:pt x="0" y="6"/>
                                </a:moveTo>
                                <a:lnTo>
                                  <a:pt x="29" y="83"/>
                                </a:lnTo>
                                <a:lnTo>
                                  <a:pt x="47" y="77"/>
                                </a:lnTo>
                                <a:lnTo>
                                  <a:pt x="17" y="0"/>
                                </a:lnTo>
                                <a:lnTo>
                                  <a:pt x="0"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
                        <wps:cNvSpPr>
                          <a:spLocks/>
                        </wps:cNvSpPr>
                        <wps:spPr bwMode="auto">
                          <a:xfrm>
                            <a:off x="976866" y="58392"/>
                            <a:ext cx="220183" cy="213932"/>
                          </a:xfrm>
                          <a:custGeom>
                            <a:avLst/>
                            <a:gdLst>
                              <a:gd name="T0" fmla="*/ 72 w 72"/>
                              <a:gd name="T1" fmla="*/ 13 h 70"/>
                              <a:gd name="T2" fmla="*/ 72 w 72"/>
                              <a:gd name="T3" fmla="*/ 9 h 70"/>
                              <a:gd name="T4" fmla="*/ 40 w 72"/>
                              <a:gd name="T5" fmla="*/ 9 h 70"/>
                              <a:gd name="T6" fmla="*/ 40 w 72"/>
                              <a:gd name="T7" fmla="*/ 0 h 70"/>
                              <a:gd name="T8" fmla="*/ 37 w 72"/>
                              <a:gd name="T9" fmla="*/ 0 h 70"/>
                              <a:gd name="T10" fmla="*/ 37 w 72"/>
                              <a:gd name="T11" fmla="*/ 9 h 70"/>
                              <a:gd name="T12" fmla="*/ 8 w 72"/>
                              <a:gd name="T13" fmla="*/ 9 h 70"/>
                              <a:gd name="T14" fmla="*/ 6 w 72"/>
                              <a:gd name="T15" fmla="*/ 9 h 70"/>
                              <a:gd name="T16" fmla="*/ 6 w 72"/>
                              <a:gd name="T17" fmla="*/ 33 h 70"/>
                              <a:gd name="T18" fmla="*/ 6 w 72"/>
                              <a:gd name="T19" fmla="*/ 33 h 70"/>
                              <a:gd name="T20" fmla="*/ 0 w 72"/>
                              <a:gd name="T21" fmla="*/ 69 h 70"/>
                              <a:gd name="T22" fmla="*/ 3 w 72"/>
                              <a:gd name="T23" fmla="*/ 70 h 70"/>
                              <a:gd name="T24" fmla="*/ 10 w 72"/>
                              <a:gd name="T25" fmla="*/ 36 h 70"/>
                              <a:gd name="T26" fmla="*/ 10 w 72"/>
                              <a:gd name="T27" fmla="*/ 33 h 70"/>
                              <a:gd name="T28" fmla="*/ 10 w 72"/>
                              <a:gd name="T29" fmla="*/ 13 h 70"/>
                              <a:gd name="T30" fmla="*/ 72 w 72"/>
                              <a:gd name="T31"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0">
                                <a:moveTo>
                                  <a:pt x="72" y="13"/>
                                </a:moveTo>
                                <a:cubicBezTo>
                                  <a:pt x="72" y="9"/>
                                  <a:pt x="72" y="9"/>
                                  <a:pt x="72" y="9"/>
                                </a:cubicBezTo>
                                <a:cubicBezTo>
                                  <a:pt x="40" y="9"/>
                                  <a:pt x="40" y="9"/>
                                  <a:pt x="40" y="9"/>
                                </a:cubicBezTo>
                                <a:cubicBezTo>
                                  <a:pt x="40" y="0"/>
                                  <a:pt x="40" y="0"/>
                                  <a:pt x="40" y="0"/>
                                </a:cubicBezTo>
                                <a:cubicBezTo>
                                  <a:pt x="37" y="0"/>
                                  <a:pt x="37" y="0"/>
                                  <a:pt x="37" y="0"/>
                                </a:cubicBezTo>
                                <a:cubicBezTo>
                                  <a:pt x="37" y="9"/>
                                  <a:pt x="37" y="9"/>
                                  <a:pt x="37" y="9"/>
                                </a:cubicBezTo>
                                <a:cubicBezTo>
                                  <a:pt x="8" y="9"/>
                                  <a:pt x="8" y="9"/>
                                  <a:pt x="8" y="9"/>
                                </a:cubicBezTo>
                                <a:cubicBezTo>
                                  <a:pt x="6" y="9"/>
                                  <a:pt x="6" y="9"/>
                                  <a:pt x="6" y="9"/>
                                </a:cubicBezTo>
                                <a:cubicBezTo>
                                  <a:pt x="6" y="33"/>
                                  <a:pt x="6" y="33"/>
                                  <a:pt x="6" y="33"/>
                                </a:cubicBezTo>
                                <a:cubicBezTo>
                                  <a:pt x="6" y="33"/>
                                  <a:pt x="6" y="33"/>
                                  <a:pt x="6" y="33"/>
                                </a:cubicBezTo>
                                <a:cubicBezTo>
                                  <a:pt x="6" y="33"/>
                                  <a:pt x="8" y="57"/>
                                  <a:pt x="0" y="69"/>
                                </a:cubicBezTo>
                                <a:cubicBezTo>
                                  <a:pt x="3" y="70"/>
                                  <a:pt x="3" y="70"/>
                                  <a:pt x="3" y="70"/>
                                </a:cubicBezTo>
                                <a:cubicBezTo>
                                  <a:pt x="10" y="60"/>
                                  <a:pt x="10" y="43"/>
                                  <a:pt x="10" y="36"/>
                                </a:cubicBezTo>
                                <a:cubicBezTo>
                                  <a:pt x="10" y="34"/>
                                  <a:pt x="10" y="33"/>
                                  <a:pt x="10" y="33"/>
                                </a:cubicBezTo>
                                <a:cubicBezTo>
                                  <a:pt x="10" y="32"/>
                                  <a:pt x="10" y="15"/>
                                  <a:pt x="10" y="13"/>
                                </a:cubicBezTo>
                                <a:cubicBezTo>
                                  <a:pt x="13" y="13"/>
                                  <a:pt x="72" y="13"/>
                                  <a:pt x="72" y="1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
                        <wps:cNvSpPr>
                          <a:spLocks/>
                        </wps:cNvSpPr>
                        <wps:spPr bwMode="auto">
                          <a:xfrm>
                            <a:off x="1016665" y="113167"/>
                            <a:ext cx="57888" cy="165358"/>
                          </a:xfrm>
                          <a:custGeom>
                            <a:avLst/>
                            <a:gdLst>
                              <a:gd name="T0" fmla="*/ 19 w 19"/>
                              <a:gd name="T1" fmla="*/ 2 h 54"/>
                              <a:gd name="T2" fmla="*/ 16 w 19"/>
                              <a:gd name="T3" fmla="*/ 0 h 54"/>
                              <a:gd name="T4" fmla="*/ 0 w 19"/>
                              <a:gd name="T5" fmla="*/ 24 h 54"/>
                              <a:gd name="T6" fmla="*/ 2 w 19"/>
                              <a:gd name="T7" fmla="*/ 26 h 54"/>
                              <a:gd name="T8" fmla="*/ 9 w 19"/>
                              <a:gd name="T9" fmla="*/ 18 h 54"/>
                              <a:gd name="T10" fmla="*/ 9 w 19"/>
                              <a:gd name="T11" fmla="*/ 54 h 54"/>
                              <a:gd name="T12" fmla="*/ 12 w 19"/>
                              <a:gd name="T13" fmla="*/ 54 h 54"/>
                              <a:gd name="T14" fmla="*/ 12 w 19"/>
                              <a:gd name="T15" fmla="*/ 13 h 54"/>
                              <a:gd name="T16" fmla="*/ 19 w 19"/>
                              <a:gd name="T17"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54">
                                <a:moveTo>
                                  <a:pt x="19" y="2"/>
                                </a:moveTo>
                                <a:cubicBezTo>
                                  <a:pt x="16" y="0"/>
                                  <a:pt x="16" y="0"/>
                                  <a:pt x="16" y="0"/>
                                </a:cubicBezTo>
                                <a:cubicBezTo>
                                  <a:pt x="15" y="4"/>
                                  <a:pt x="8" y="16"/>
                                  <a:pt x="0" y="24"/>
                                </a:cubicBezTo>
                                <a:cubicBezTo>
                                  <a:pt x="2" y="26"/>
                                  <a:pt x="2" y="26"/>
                                  <a:pt x="2" y="26"/>
                                </a:cubicBezTo>
                                <a:cubicBezTo>
                                  <a:pt x="5" y="24"/>
                                  <a:pt x="7" y="21"/>
                                  <a:pt x="9" y="18"/>
                                </a:cubicBezTo>
                                <a:cubicBezTo>
                                  <a:pt x="9" y="54"/>
                                  <a:pt x="9" y="54"/>
                                  <a:pt x="9" y="54"/>
                                </a:cubicBezTo>
                                <a:cubicBezTo>
                                  <a:pt x="12" y="54"/>
                                  <a:pt x="12" y="54"/>
                                  <a:pt x="12" y="54"/>
                                </a:cubicBezTo>
                                <a:cubicBezTo>
                                  <a:pt x="12" y="13"/>
                                  <a:pt x="12" y="13"/>
                                  <a:pt x="12" y="13"/>
                                </a:cubicBezTo>
                                <a:cubicBezTo>
                                  <a:pt x="16" y="8"/>
                                  <a:pt x="18" y="4"/>
                                  <a:pt x="19" y="2"/>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5"/>
                        <wps:cNvSpPr>
                          <a:spLocks/>
                        </wps:cNvSpPr>
                        <wps:spPr bwMode="auto">
                          <a:xfrm>
                            <a:off x="1080755" y="113167"/>
                            <a:ext cx="116294" cy="165358"/>
                          </a:xfrm>
                          <a:custGeom>
                            <a:avLst/>
                            <a:gdLst>
                              <a:gd name="T0" fmla="*/ 38 w 38"/>
                              <a:gd name="T1" fmla="*/ 15 h 54"/>
                              <a:gd name="T2" fmla="*/ 38 w 38"/>
                              <a:gd name="T3" fmla="*/ 12 h 54"/>
                              <a:gd name="T4" fmla="*/ 28 w 38"/>
                              <a:gd name="T5" fmla="*/ 12 h 54"/>
                              <a:gd name="T6" fmla="*/ 28 w 38"/>
                              <a:gd name="T7" fmla="*/ 0 h 54"/>
                              <a:gd name="T8" fmla="*/ 25 w 38"/>
                              <a:gd name="T9" fmla="*/ 0 h 54"/>
                              <a:gd name="T10" fmla="*/ 25 w 38"/>
                              <a:gd name="T11" fmla="*/ 12 h 54"/>
                              <a:gd name="T12" fmla="*/ 0 w 38"/>
                              <a:gd name="T13" fmla="*/ 12 h 54"/>
                              <a:gd name="T14" fmla="*/ 0 w 38"/>
                              <a:gd name="T15" fmla="*/ 15 h 54"/>
                              <a:gd name="T16" fmla="*/ 25 w 38"/>
                              <a:gd name="T17" fmla="*/ 15 h 54"/>
                              <a:gd name="T18" fmla="*/ 25 w 38"/>
                              <a:gd name="T19" fmla="*/ 48 h 54"/>
                              <a:gd name="T20" fmla="*/ 25 w 38"/>
                              <a:gd name="T21" fmla="*/ 49 h 54"/>
                              <a:gd name="T22" fmla="*/ 25 w 38"/>
                              <a:gd name="T23" fmla="*/ 49 h 54"/>
                              <a:gd name="T24" fmla="*/ 24 w 38"/>
                              <a:gd name="T25" fmla="*/ 50 h 54"/>
                              <a:gd name="T26" fmla="*/ 20 w 38"/>
                              <a:gd name="T27" fmla="*/ 51 h 54"/>
                              <a:gd name="T28" fmla="*/ 16 w 38"/>
                              <a:gd name="T29" fmla="*/ 51 h 54"/>
                              <a:gd name="T30" fmla="*/ 17 w 38"/>
                              <a:gd name="T31" fmla="*/ 54 h 54"/>
                              <a:gd name="T32" fmla="*/ 20 w 38"/>
                              <a:gd name="T33" fmla="*/ 54 h 54"/>
                              <a:gd name="T34" fmla="*/ 27 w 38"/>
                              <a:gd name="T35" fmla="*/ 52 h 54"/>
                              <a:gd name="T36" fmla="*/ 28 w 38"/>
                              <a:gd name="T37" fmla="*/ 49 h 54"/>
                              <a:gd name="T38" fmla="*/ 28 w 38"/>
                              <a:gd name="T39" fmla="*/ 48 h 54"/>
                              <a:gd name="T40" fmla="*/ 28 w 38"/>
                              <a:gd name="T41" fmla="*/ 15 h 54"/>
                              <a:gd name="T42" fmla="*/ 38 w 38"/>
                              <a:gd name="T43" fmla="*/ 1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54">
                                <a:moveTo>
                                  <a:pt x="38" y="15"/>
                                </a:moveTo>
                                <a:cubicBezTo>
                                  <a:pt x="38" y="12"/>
                                  <a:pt x="38" y="12"/>
                                  <a:pt x="38" y="12"/>
                                </a:cubicBezTo>
                                <a:cubicBezTo>
                                  <a:pt x="28" y="12"/>
                                  <a:pt x="28" y="12"/>
                                  <a:pt x="28" y="12"/>
                                </a:cubicBezTo>
                                <a:cubicBezTo>
                                  <a:pt x="28" y="5"/>
                                  <a:pt x="28" y="0"/>
                                  <a:pt x="28" y="0"/>
                                </a:cubicBezTo>
                                <a:cubicBezTo>
                                  <a:pt x="25" y="0"/>
                                  <a:pt x="25" y="0"/>
                                  <a:pt x="25" y="0"/>
                                </a:cubicBezTo>
                                <a:cubicBezTo>
                                  <a:pt x="25" y="12"/>
                                  <a:pt x="25" y="12"/>
                                  <a:pt x="25" y="12"/>
                                </a:cubicBezTo>
                                <a:cubicBezTo>
                                  <a:pt x="0" y="12"/>
                                  <a:pt x="0" y="12"/>
                                  <a:pt x="0" y="12"/>
                                </a:cubicBezTo>
                                <a:cubicBezTo>
                                  <a:pt x="0" y="15"/>
                                  <a:pt x="0" y="15"/>
                                  <a:pt x="0" y="15"/>
                                </a:cubicBezTo>
                                <a:cubicBezTo>
                                  <a:pt x="25" y="15"/>
                                  <a:pt x="25" y="15"/>
                                  <a:pt x="25" y="15"/>
                                </a:cubicBezTo>
                                <a:cubicBezTo>
                                  <a:pt x="25" y="48"/>
                                  <a:pt x="25" y="48"/>
                                  <a:pt x="25" y="48"/>
                                </a:cubicBezTo>
                                <a:cubicBezTo>
                                  <a:pt x="25" y="48"/>
                                  <a:pt x="25" y="48"/>
                                  <a:pt x="25" y="49"/>
                                </a:cubicBezTo>
                                <a:cubicBezTo>
                                  <a:pt x="25" y="49"/>
                                  <a:pt x="25" y="49"/>
                                  <a:pt x="25" y="49"/>
                                </a:cubicBezTo>
                                <a:cubicBezTo>
                                  <a:pt x="25" y="49"/>
                                  <a:pt x="25" y="49"/>
                                  <a:pt x="24" y="50"/>
                                </a:cubicBezTo>
                                <a:cubicBezTo>
                                  <a:pt x="24" y="51"/>
                                  <a:pt x="22" y="51"/>
                                  <a:pt x="20" y="51"/>
                                </a:cubicBezTo>
                                <a:cubicBezTo>
                                  <a:pt x="16" y="51"/>
                                  <a:pt x="16" y="51"/>
                                  <a:pt x="16" y="51"/>
                                </a:cubicBezTo>
                                <a:cubicBezTo>
                                  <a:pt x="17" y="54"/>
                                  <a:pt x="17" y="54"/>
                                  <a:pt x="17" y="54"/>
                                </a:cubicBezTo>
                                <a:cubicBezTo>
                                  <a:pt x="20" y="54"/>
                                  <a:pt x="20" y="54"/>
                                  <a:pt x="20" y="54"/>
                                </a:cubicBezTo>
                                <a:cubicBezTo>
                                  <a:pt x="23" y="54"/>
                                  <a:pt x="26" y="54"/>
                                  <a:pt x="27" y="52"/>
                                </a:cubicBezTo>
                                <a:cubicBezTo>
                                  <a:pt x="28" y="51"/>
                                  <a:pt x="28" y="49"/>
                                  <a:pt x="28" y="49"/>
                                </a:cubicBezTo>
                                <a:cubicBezTo>
                                  <a:pt x="28" y="48"/>
                                  <a:pt x="28" y="48"/>
                                  <a:pt x="28" y="48"/>
                                </a:cubicBezTo>
                                <a:cubicBezTo>
                                  <a:pt x="28" y="48"/>
                                  <a:pt x="28" y="28"/>
                                  <a:pt x="28" y="15"/>
                                </a:cubicBezTo>
                                <a:lnTo>
                                  <a:pt x="38" y="15"/>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6"/>
                        <wps:cNvSpPr>
                          <a:spLocks/>
                        </wps:cNvSpPr>
                        <wps:spPr bwMode="auto">
                          <a:xfrm>
                            <a:off x="744796" y="76478"/>
                            <a:ext cx="79597" cy="205148"/>
                          </a:xfrm>
                          <a:custGeom>
                            <a:avLst/>
                            <a:gdLst>
                              <a:gd name="T0" fmla="*/ 25 w 26"/>
                              <a:gd name="T1" fmla="*/ 43 h 67"/>
                              <a:gd name="T2" fmla="*/ 25 w 26"/>
                              <a:gd name="T3" fmla="*/ 43 h 67"/>
                              <a:gd name="T4" fmla="*/ 16 w 26"/>
                              <a:gd name="T5" fmla="*/ 21 h 67"/>
                              <a:gd name="T6" fmla="*/ 26 w 26"/>
                              <a:gd name="T7" fmla="*/ 0 h 67"/>
                              <a:gd name="T8" fmla="*/ 25 w 26"/>
                              <a:gd name="T9" fmla="*/ 0 h 67"/>
                              <a:gd name="T10" fmla="*/ 22 w 26"/>
                              <a:gd name="T11" fmla="*/ 0 h 67"/>
                              <a:gd name="T12" fmla="*/ 0 w 26"/>
                              <a:gd name="T13" fmla="*/ 0 h 67"/>
                              <a:gd name="T14" fmla="*/ 0 w 26"/>
                              <a:gd name="T15" fmla="*/ 67 h 67"/>
                              <a:gd name="T16" fmla="*/ 5 w 26"/>
                              <a:gd name="T17" fmla="*/ 67 h 67"/>
                              <a:gd name="T18" fmla="*/ 5 w 26"/>
                              <a:gd name="T19" fmla="*/ 5 h 67"/>
                              <a:gd name="T20" fmla="*/ 18 w 26"/>
                              <a:gd name="T21" fmla="*/ 5 h 67"/>
                              <a:gd name="T22" fmla="*/ 10 w 26"/>
                              <a:gd name="T23" fmla="*/ 22 h 67"/>
                              <a:gd name="T24" fmla="*/ 12 w 26"/>
                              <a:gd name="T25" fmla="*/ 23 h 67"/>
                              <a:gd name="T26" fmla="*/ 20 w 26"/>
                              <a:gd name="T27" fmla="*/ 43 h 67"/>
                              <a:gd name="T28" fmla="*/ 20 w 26"/>
                              <a:gd name="T29" fmla="*/ 43 h 67"/>
                              <a:gd name="T30" fmla="*/ 13 w 26"/>
                              <a:gd name="T31" fmla="*/ 48 h 67"/>
                              <a:gd name="T32" fmla="*/ 7 w 26"/>
                              <a:gd name="T33" fmla="*/ 48 h 67"/>
                              <a:gd name="T34" fmla="*/ 9 w 26"/>
                              <a:gd name="T35" fmla="*/ 53 h 67"/>
                              <a:gd name="T36" fmla="*/ 13 w 26"/>
                              <a:gd name="T37" fmla="*/ 53 h 67"/>
                              <a:gd name="T38" fmla="*/ 22 w 26"/>
                              <a:gd name="T39" fmla="*/ 50 h 67"/>
                              <a:gd name="T40" fmla="*/ 25 w 26"/>
                              <a:gd name="T4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67">
                                <a:moveTo>
                                  <a:pt x="25" y="43"/>
                                </a:moveTo>
                                <a:cubicBezTo>
                                  <a:pt x="25" y="43"/>
                                  <a:pt x="25" y="43"/>
                                  <a:pt x="25" y="43"/>
                                </a:cubicBezTo>
                                <a:cubicBezTo>
                                  <a:pt x="25" y="34"/>
                                  <a:pt x="19" y="24"/>
                                  <a:pt x="16" y="21"/>
                                </a:cubicBezTo>
                                <a:cubicBezTo>
                                  <a:pt x="17" y="20"/>
                                  <a:pt x="26" y="0"/>
                                  <a:pt x="26" y="0"/>
                                </a:cubicBezTo>
                                <a:cubicBezTo>
                                  <a:pt x="25" y="0"/>
                                  <a:pt x="25" y="0"/>
                                  <a:pt x="25" y="0"/>
                                </a:cubicBezTo>
                                <a:cubicBezTo>
                                  <a:pt x="22" y="0"/>
                                  <a:pt x="22" y="0"/>
                                  <a:pt x="22" y="0"/>
                                </a:cubicBezTo>
                                <a:cubicBezTo>
                                  <a:pt x="0" y="0"/>
                                  <a:pt x="0" y="0"/>
                                  <a:pt x="0" y="0"/>
                                </a:cubicBezTo>
                                <a:cubicBezTo>
                                  <a:pt x="0" y="67"/>
                                  <a:pt x="0" y="67"/>
                                  <a:pt x="0" y="67"/>
                                </a:cubicBezTo>
                                <a:cubicBezTo>
                                  <a:pt x="5" y="67"/>
                                  <a:pt x="5" y="67"/>
                                  <a:pt x="5" y="67"/>
                                </a:cubicBezTo>
                                <a:cubicBezTo>
                                  <a:pt x="5" y="67"/>
                                  <a:pt x="5" y="7"/>
                                  <a:pt x="5" y="5"/>
                                </a:cubicBezTo>
                                <a:cubicBezTo>
                                  <a:pt x="6" y="5"/>
                                  <a:pt x="16" y="5"/>
                                  <a:pt x="18" y="5"/>
                                </a:cubicBezTo>
                                <a:cubicBezTo>
                                  <a:pt x="17" y="7"/>
                                  <a:pt x="10" y="22"/>
                                  <a:pt x="10" y="22"/>
                                </a:cubicBezTo>
                                <a:cubicBezTo>
                                  <a:pt x="12" y="23"/>
                                  <a:pt x="12" y="23"/>
                                  <a:pt x="12" y="23"/>
                                </a:cubicBezTo>
                                <a:cubicBezTo>
                                  <a:pt x="12" y="24"/>
                                  <a:pt x="20" y="34"/>
                                  <a:pt x="20" y="43"/>
                                </a:cubicBezTo>
                                <a:cubicBezTo>
                                  <a:pt x="20" y="43"/>
                                  <a:pt x="20" y="43"/>
                                  <a:pt x="20" y="43"/>
                                </a:cubicBezTo>
                                <a:cubicBezTo>
                                  <a:pt x="20" y="44"/>
                                  <a:pt x="20" y="48"/>
                                  <a:pt x="13" y="48"/>
                                </a:cubicBezTo>
                                <a:cubicBezTo>
                                  <a:pt x="7" y="48"/>
                                  <a:pt x="7" y="48"/>
                                  <a:pt x="7" y="48"/>
                                </a:cubicBezTo>
                                <a:cubicBezTo>
                                  <a:pt x="9" y="53"/>
                                  <a:pt x="9" y="53"/>
                                  <a:pt x="9" y="53"/>
                                </a:cubicBezTo>
                                <a:cubicBezTo>
                                  <a:pt x="13" y="53"/>
                                  <a:pt x="13" y="53"/>
                                  <a:pt x="13" y="53"/>
                                </a:cubicBezTo>
                                <a:cubicBezTo>
                                  <a:pt x="17" y="53"/>
                                  <a:pt x="20" y="52"/>
                                  <a:pt x="22" y="50"/>
                                </a:cubicBezTo>
                                <a:cubicBezTo>
                                  <a:pt x="25" y="47"/>
                                  <a:pt x="25" y="44"/>
                                  <a:pt x="25" y="4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7"/>
                        <wps:cNvSpPr>
                          <a:spLocks/>
                        </wps:cNvSpPr>
                        <wps:spPr bwMode="auto">
                          <a:xfrm>
                            <a:off x="747897" y="79579"/>
                            <a:ext cx="73394" cy="198947"/>
                          </a:xfrm>
                          <a:custGeom>
                            <a:avLst/>
                            <a:gdLst>
                              <a:gd name="T0" fmla="*/ 12 w 24"/>
                              <a:gd name="T1" fmla="*/ 51 h 65"/>
                              <a:gd name="T2" fmla="*/ 9 w 24"/>
                              <a:gd name="T3" fmla="*/ 51 h 65"/>
                              <a:gd name="T4" fmla="*/ 7 w 24"/>
                              <a:gd name="T5" fmla="*/ 48 h 65"/>
                              <a:gd name="T6" fmla="*/ 12 w 24"/>
                              <a:gd name="T7" fmla="*/ 48 h 65"/>
                              <a:gd name="T8" fmla="*/ 20 w 24"/>
                              <a:gd name="T9" fmla="*/ 42 h 65"/>
                              <a:gd name="T10" fmla="*/ 20 w 24"/>
                              <a:gd name="T11" fmla="*/ 42 h 65"/>
                              <a:gd name="T12" fmla="*/ 20 w 24"/>
                              <a:gd name="T13" fmla="*/ 42 h 65"/>
                              <a:gd name="T14" fmla="*/ 11 w 24"/>
                              <a:gd name="T15" fmla="*/ 22 h 65"/>
                              <a:gd name="T16" fmla="*/ 11 w 24"/>
                              <a:gd name="T17" fmla="*/ 21 h 65"/>
                              <a:gd name="T18" fmla="*/ 19 w 24"/>
                              <a:gd name="T19" fmla="*/ 3 h 65"/>
                              <a:gd name="T20" fmla="*/ 3 w 24"/>
                              <a:gd name="T21" fmla="*/ 3 h 65"/>
                              <a:gd name="T22" fmla="*/ 3 w 24"/>
                              <a:gd name="T23" fmla="*/ 65 h 65"/>
                              <a:gd name="T24" fmla="*/ 0 w 24"/>
                              <a:gd name="T25" fmla="*/ 65 h 65"/>
                              <a:gd name="T26" fmla="*/ 0 w 24"/>
                              <a:gd name="T27" fmla="*/ 0 h 65"/>
                              <a:gd name="T28" fmla="*/ 21 w 24"/>
                              <a:gd name="T29" fmla="*/ 0 h 65"/>
                              <a:gd name="T30" fmla="*/ 24 w 24"/>
                              <a:gd name="T31" fmla="*/ 0 h 65"/>
                              <a:gd name="T32" fmla="*/ 14 w 24"/>
                              <a:gd name="T33" fmla="*/ 20 h 65"/>
                              <a:gd name="T34" fmla="*/ 23 w 24"/>
                              <a:gd name="T35" fmla="*/ 42 h 65"/>
                              <a:gd name="T36" fmla="*/ 23 w 24"/>
                              <a:gd name="T37" fmla="*/ 42 h 65"/>
                              <a:gd name="T38" fmla="*/ 23 w 24"/>
                              <a:gd name="T39" fmla="*/ 42 h 65"/>
                              <a:gd name="T40" fmla="*/ 21 w 24"/>
                              <a:gd name="T41" fmla="*/ 48 h 65"/>
                              <a:gd name="T42" fmla="*/ 12 w 24"/>
                              <a:gd name="T43" fmla="*/ 5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65">
                                <a:moveTo>
                                  <a:pt x="12" y="51"/>
                                </a:moveTo>
                                <a:cubicBezTo>
                                  <a:pt x="9" y="51"/>
                                  <a:pt x="9" y="51"/>
                                  <a:pt x="9" y="51"/>
                                </a:cubicBezTo>
                                <a:cubicBezTo>
                                  <a:pt x="7" y="48"/>
                                  <a:pt x="7" y="48"/>
                                  <a:pt x="7" y="48"/>
                                </a:cubicBezTo>
                                <a:cubicBezTo>
                                  <a:pt x="12" y="48"/>
                                  <a:pt x="12" y="48"/>
                                  <a:pt x="12" y="48"/>
                                </a:cubicBezTo>
                                <a:cubicBezTo>
                                  <a:pt x="20" y="48"/>
                                  <a:pt x="20" y="43"/>
                                  <a:pt x="20" y="42"/>
                                </a:cubicBezTo>
                                <a:cubicBezTo>
                                  <a:pt x="20" y="42"/>
                                  <a:pt x="20" y="42"/>
                                  <a:pt x="20" y="42"/>
                                </a:cubicBezTo>
                                <a:cubicBezTo>
                                  <a:pt x="20" y="42"/>
                                  <a:pt x="20" y="42"/>
                                  <a:pt x="20" y="42"/>
                                </a:cubicBezTo>
                                <a:cubicBezTo>
                                  <a:pt x="20" y="33"/>
                                  <a:pt x="11" y="22"/>
                                  <a:pt x="11" y="22"/>
                                </a:cubicBezTo>
                                <a:cubicBezTo>
                                  <a:pt x="11" y="21"/>
                                  <a:pt x="11" y="21"/>
                                  <a:pt x="11" y="21"/>
                                </a:cubicBezTo>
                                <a:cubicBezTo>
                                  <a:pt x="11" y="21"/>
                                  <a:pt x="17" y="7"/>
                                  <a:pt x="19" y="3"/>
                                </a:cubicBezTo>
                                <a:cubicBezTo>
                                  <a:pt x="15" y="3"/>
                                  <a:pt x="5" y="3"/>
                                  <a:pt x="3" y="3"/>
                                </a:cubicBezTo>
                                <a:cubicBezTo>
                                  <a:pt x="3" y="6"/>
                                  <a:pt x="3" y="65"/>
                                  <a:pt x="3" y="65"/>
                                </a:cubicBezTo>
                                <a:cubicBezTo>
                                  <a:pt x="0" y="65"/>
                                  <a:pt x="0" y="65"/>
                                  <a:pt x="0" y="65"/>
                                </a:cubicBezTo>
                                <a:cubicBezTo>
                                  <a:pt x="0" y="0"/>
                                  <a:pt x="0" y="0"/>
                                  <a:pt x="0" y="0"/>
                                </a:cubicBezTo>
                                <a:cubicBezTo>
                                  <a:pt x="21" y="0"/>
                                  <a:pt x="21" y="0"/>
                                  <a:pt x="21" y="0"/>
                                </a:cubicBezTo>
                                <a:cubicBezTo>
                                  <a:pt x="24" y="0"/>
                                  <a:pt x="24" y="0"/>
                                  <a:pt x="24" y="0"/>
                                </a:cubicBezTo>
                                <a:cubicBezTo>
                                  <a:pt x="24" y="0"/>
                                  <a:pt x="15" y="19"/>
                                  <a:pt x="14" y="20"/>
                                </a:cubicBezTo>
                                <a:cubicBezTo>
                                  <a:pt x="16" y="23"/>
                                  <a:pt x="23" y="33"/>
                                  <a:pt x="23" y="42"/>
                                </a:cubicBezTo>
                                <a:cubicBezTo>
                                  <a:pt x="23" y="42"/>
                                  <a:pt x="23" y="42"/>
                                  <a:pt x="23" y="42"/>
                                </a:cubicBezTo>
                                <a:cubicBezTo>
                                  <a:pt x="23" y="42"/>
                                  <a:pt x="23" y="42"/>
                                  <a:pt x="23" y="42"/>
                                </a:cubicBezTo>
                                <a:cubicBezTo>
                                  <a:pt x="23" y="43"/>
                                  <a:pt x="23" y="46"/>
                                  <a:pt x="21" y="48"/>
                                </a:cubicBezTo>
                                <a:cubicBezTo>
                                  <a:pt x="19" y="50"/>
                                  <a:pt x="16" y="51"/>
                                  <a:pt x="12" y="5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8"/>
                        <wps:cNvSpPr>
                          <a:spLocks noEditPoints="1"/>
                        </wps:cNvSpPr>
                        <wps:spPr bwMode="auto">
                          <a:xfrm>
                            <a:off x="793898" y="76478"/>
                            <a:ext cx="164878" cy="205148"/>
                          </a:xfrm>
                          <a:custGeom>
                            <a:avLst/>
                            <a:gdLst>
                              <a:gd name="T0" fmla="*/ 53 w 54"/>
                              <a:gd name="T1" fmla="*/ 63 h 67"/>
                              <a:gd name="T2" fmla="*/ 40 w 54"/>
                              <a:gd name="T3" fmla="*/ 53 h 67"/>
                              <a:gd name="T4" fmla="*/ 37 w 54"/>
                              <a:gd name="T5" fmla="*/ 49 h 67"/>
                              <a:gd name="T6" fmla="*/ 41 w 54"/>
                              <a:gd name="T7" fmla="*/ 40 h 67"/>
                              <a:gd name="T8" fmla="*/ 47 w 54"/>
                              <a:gd name="T9" fmla="*/ 18 h 67"/>
                              <a:gd name="T10" fmla="*/ 48 w 54"/>
                              <a:gd name="T11" fmla="*/ 15 h 67"/>
                              <a:gd name="T12" fmla="*/ 18 w 54"/>
                              <a:gd name="T13" fmla="*/ 15 h 67"/>
                              <a:gd name="T14" fmla="*/ 18 w 54"/>
                              <a:gd name="T15" fmla="*/ 5 h 67"/>
                              <a:gd name="T16" fmla="*/ 50 w 54"/>
                              <a:gd name="T17" fmla="*/ 5 h 67"/>
                              <a:gd name="T18" fmla="*/ 50 w 54"/>
                              <a:gd name="T19" fmla="*/ 0 h 67"/>
                              <a:gd name="T20" fmla="*/ 50 w 54"/>
                              <a:gd name="T21" fmla="*/ 0 h 67"/>
                              <a:gd name="T22" fmla="*/ 13 w 54"/>
                              <a:gd name="T23" fmla="*/ 0 h 67"/>
                              <a:gd name="T24" fmla="*/ 13 w 54"/>
                              <a:gd name="T25" fmla="*/ 19 h 67"/>
                              <a:gd name="T26" fmla="*/ 1 w 54"/>
                              <a:gd name="T27" fmla="*/ 62 h 67"/>
                              <a:gd name="T28" fmla="*/ 0 w 54"/>
                              <a:gd name="T29" fmla="*/ 63 h 67"/>
                              <a:gd name="T30" fmla="*/ 4 w 54"/>
                              <a:gd name="T31" fmla="*/ 66 h 67"/>
                              <a:gd name="T32" fmla="*/ 5 w 54"/>
                              <a:gd name="T33" fmla="*/ 66 h 67"/>
                              <a:gd name="T34" fmla="*/ 12 w 54"/>
                              <a:gd name="T35" fmla="*/ 56 h 67"/>
                              <a:gd name="T36" fmla="*/ 16 w 54"/>
                              <a:gd name="T37" fmla="*/ 41 h 67"/>
                              <a:gd name="T38" fmla="*/ 18 w 54"/>
                              <a:gd name="T39" fmla="*/ 25 h 67"/>
                              <a:gd name="T40" fmla="*/ 17 w 54"/>
                              <a:gd name="T41" fmla="*/ 20 h 67"/>
                              <a:gd name="T42" fmla="*/ 18 w 54"/>
                              <a:gd name="T43" fmla="*/ 20 h 67"/>
                              <a:gd name="T44" fmla="*/ 26 w 54"/>
                              <a:gd name="T45" fmla="*/ 41 h 67"/>
                              <a:gd name="T46" fmla="*/ 30 w 54"/>
                              <a:gd name="T47" fmla="*/ 48 h 67"/>
                              <a:gd name="T48" fmla="*/ 26 w 54"/>
                              <a:gd name="T49" fmla="*/ 52 h 67"/>
                              <a:gd name="T50" fmla="*/ 12 w 54"/>
                              <a:gd name="T51" fmla="*/ 62 h 67"/>
                              <a:gd name="T52" fmla="*/ 11 w 54"/>
                              <a:gd name="T53" fmla="*/ 62 h 67"/>
                              <a:gd name="T54" fmla="*/ 14 w 54"/>
                              <a:gd name="T55" fmla="*/ 66 h 67"/>
                              <a:gd name="T56" fmla="*/ 15 w 54"/>
                              <a:gd name="T57" fmla="*/ 66 h 67"/>
                              <a:gd name="T58" fmla="*/ 30 w 54"/>
                              <a:gd name="T59" fmla="*/ 55 h 67"/>
                              <a:gd name="T60" fmla="*/ 33 w 54"/>
                              <a:gd name="T61" fmla="*/ 52 h 67"/>
                              <a:gd name="T62" fmla="*/ 36 w 54"/>
                              <a:gd name="T63" fmla="*/ 56 h 67"/>
                              <a:gd name="T64" fmla="*/ 50 w 54"/>
                              <a:gd name="T65" fmla="*/ 67 h 67"/>
                              <a:gd name="T66" fmla="*/ 50 w 54"/>
                              <a:gd name="T67" fmla="*/ 67 h 67"/>
                              <a:gd name="T68" fmla="*/ 54 w 54"/>
                              <a:gd name="T69" fmla="*/ 63 h 67"/>
                              <a:gd name="T70" fmla="*/ 53 w 54"/>
                              <a:gd name="T71" fmla="*/ 63 h 67"/>
                              <a:gd name="T72" fmla="*/ 34 w 54"/>
                              <a:gd name="T73" fmla="*/ 45 h 67"/>
                              <a:gd name="T74" fmla="*/ 30 w 54"/>
                              <a:gd name="T75" fmla="*/ 39 h 67"/>
                              <a:gd name="T76" fmla="*/ 24 w 54"/>
                              <a:gd name="T77" fmla="*/ 20 h 67"/>
                              <a:gd name="T78" fmla="*/ 42 w 54"/>
                              <a:gd name="T79" fmla="*/ 20 h 67"/>
                              <a:gd name="T80" fmla="*/ 37 w 54"/>
                              <a:gd name="T81" fmla="*/ 38 h 67"/>
                              <a:gd name="T82" fmla="*/ 34 w 54"/>
                              <a:gd name="T83" fmla="*/ 4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 h="67">
                                <a:moveTo>
                                  <a:pt x="53" y="63"/>
                                </a:moveTo>
                                <a:cubicBezTo>
                                  <a:pt x="48" y="61"/>
                                  <a:pt x="44" y="57"/>
                                  <a:pt x="40" y="53"/>
                                </a:cubicBezTo>
                                <a:cubicBezTo>
                                  <a:pt x="40" y="53"/>
                                  <a:pt x="37" y="50"/>
                                  <a:pt x="37" y="49"/>
                                </a:cubicBezTo>
                                <a:cubicBezTo>
                                  <a:pt x="38" y="46"/>
                                  <a:pt x="40" y="44"/>
                                  <a:pt x="41" y="40"/>
                                </a:cubicBezTo>
                                <a:cubicBezTo>
                                  <a:pt x="46" y="30"/>
                                  <a:pt x="47" y="19"/>
                                  <a:pt x="47" y="18"/>
                                </a:cubicBezTo>
                                <a:cubicBezTo>
                                  <a:pt x="47" y="18"/>
                                  <a:pt x="48" y="15"/>
                                  <a:pt x="48" y="15"/>
                                </a:cubicBezTo>
                                <a:cubicBezTo>
                                  <a:pt x="18" y="15"/>
                                  <a:pt x="18" y="15"/>
                                  <a:pt x="18" y="15"/>
                                </a:cubicBezTo>
                                <a:cubicBezTo>
                                  <a:pt x="18" y="14"/>
                                  <a:pt x="18" y="7"/>
                                  <a:pt x="18" y="5"/>
                                </a:cubicBezTo>
                                <a:cubicBezTo>
                                  <a:pt x="19" y="5"/>
                                  <a:pt x="50" y="5"/>
                                  <a:pt x="50" y="5"/>
                                </a:cubicBezTo>
                                <a:cubicBezTo>
                                  <a:pt x="50" y="0"/>
                                  <a:pt x="50" y="0"/>
                                  <a:pt x="50" y="0"/>
                                </a:cubicBezTo>
                                <a:cubicBezTo>
                                  <a:pt x="50" y="0"/>
                                  <a:pt x="50" y="0"/>
                                  <a:pt x="50" y="0"/>
                                </a:cubicBezTo>
                                <a:cubicBezTo>
                                  <a:pt x="13" y="0"/>
                                  <a:pt x="13" y="0"/>
                                  <a:pt x="13" y="0"/>
                                </a:cubicBezTo>
                                <a:cubicBezTo>
                                  <a:pt x="13" y="19"/>
                                  <a:pt x="13" y="19"/>
                                  <a:pt x="13" y="19"/>
                                </a:cubicBezTo>
                                <a:cubicBezTo>
                                  <a:pt x="13" y="19"/>
                                  <a:pt x="14" y="53"/>
                                  <a:pt x="1" y="62"/>
                                </a:cubicBezTo>
                                <a:cubicBezTo>
                                  <a:pt x="0" y="63"/>
                                  <a:pt x="0" y="63"/>
                                  <a:pt x="0" y="63"/>
                                </a:cubicBezTo>
                                <a:cubicBezTo>
                                  <a:pt x="4" y="66"/>
                                  <a:pt x="4" y="66"/>
                                  <a:pt x="4" y="66"/>
                                </a:cubicBezTo>
                                <a:cubicBezTo>
                                  <a:pt x="5" y="66"/>
                                  <a:pt x="5" y="66"/>
                                  <a:pt x="5" y="66"/>
                                </a:cubicBezTo>
                                <a:cubicBezTo>
                                  <a:pt x="7" y="63"/>
                                  <a:pt x="10" y="60"/>
                                  <a:pt x="12" y="56"/>
                                </a:cubicBezTo>
                                <a:cubicBezTo>
                                  <a:pt x="14" y="52"/>
                                  <a:pt x="15" y="47"/>
                                  <a:pt x="16" y="41"/>
                                </a:cubicBezTo>
                                <a:cubicBezTo>
                                  <a:pt x="17" y="36"/>
                                  <a:pt x="17" y="29"/>
                                  <a:pt x="18" y="25"/>
                                </a:cubicBezTo>
                                <a:cubicBezTo>
                                  <a:pt x="18" y="25"/>
                                  <a:pt x="18" y="21"/>
                                  <a:pt x="17" y="20"/>
                                </a:cubicBezTo>
                                <a:cubicBezTo>
                                  <a:pt x="18" y="20"/>
                                  <a:pt x="18" y="20"/>
                                  <a:pt x="18" y="20"/>
                                </a:cubicBezTo>
                                <a:cubicBezTo>
                                  <a:pt x="19" y="27"/>
                                  <a:pt x="26" y="41"/>
                                  <a:pt x="26" y="41"/>
                                </a:cubicBezTo>
                                <a:cubicBezTo>
                                  <a:pt x="27" y="44"/>
                                  <a:pt x="30" y="48"/>
                                  <a:pt x="30" y="48"/>
                                </a:cubicBezTo>
                                <a:cubicBezTo>
                                  <a:pt x="29" y="49"/>
                                  <a:pt x="26" y="52"/>
                                  <a:pt x="26" y="52"/>
                                </a:cubicBezTo>
                                <a:cubicBezTo>
                                  <a:pt x="22" y="56"/>
                                  <a:pt x="17" y="60"/>
                                  <a:pt x="12" y="62"/>
                                </a:cubicBezTo>
                                <a:cubicBezTo>
                                  <a:pt x="11" y="62"/>
                                  <a:pt x="11" y="62"/>
                                  <a:pt x="11" y="62"/>
                                </a:cubicBezTo>
                                <a:cubicBezTo>
                                  <a:pt x="14" y="66"/>
                                  <a:pt x="14" y="66"/>
                                  <a:pt x="14" y="66"/>
                                </a:cubicBezTo>
                                <a:cubicBezTo>
                                  <a:pt x="15" y="66"/>
                                  <a:pt x="15" y="66"/>
                                  <a:pt x="15" y="66"/>
                                </a:cubicBezTo>
                                <a:cubicBezTo>
                                  <a:pt x="20" y="64"/>
                                  <a:pt x="26" y="60"/>
                                  <a:pt x="30" y="55"/>
                                </a:cubicBezTo>
                                <a:cubicBezTo>
                                  <a:pt x="30" y="55"/>
                                  <a:pt x="32" y="53"/>
                                  <a:pt x="33" y="52"/>
                                </a:cubicBezTo>
                                <a:cubicBezTo>
                                  <a:pt x="33" y="53"/>
                                  <a:pt x="36" y="56"/>
                                  <a:pt x="36" y="56"/>
                                </a:cubicBezTo>
                                <a:cubicBezTo>
                                  <a:pt x="40" y="61"/>
                                  <a:pt x="45" y="65"/>
                                  <a:pt x="50" y="67"/>
                                </a:cubicBezTo>
                                <a:cubicBezTo>
                                  <a:pt x="50" y="67"/>
                                  <a:pt x="50" y="67"/>
                                  <a:pt x="50" y="67"/>
                                </a:cubicBezTo>
                                <a:cubicBezTo>
                                  <a:pt x="54" y="63"/>
                                  <a:pt x="54" y="63"/>
                                  <a:pt x="54" y="63"/>
                                </a:cubicBezTo>
                                <a:lnTo>
                                  <a:pt x="53" y="63"/>
                                </a:lnTo>
                                <a:close/>
                                <a:moveTo>
                                  <a:pt x="34" y="45"/>
                                </a:moveTo>
                                <a:cubicBezTo>
                                  <a:pt x="32" y="43"/>
                                  <a:pt x="31" y="41"/>
                                  <a:pt x="30" y="39"/>
                                </a:cubicBezTo>
                                <a:cubicBezTo>
                                  <a:pt x="27" y="32"/>
                                  <a:pt x="25" y="24"/>
                                  <a:pt x="24" y="20"/>
                                </a:cubicBezTo>
                                <a:cubicBezTo>
                                  <a:pt x="26" y="20"/>
                                  <a:pt x="40" y="20"/>
                                  <a:pt x="42" y="20"/>
                                </a:cubicBezTo>
                                <a:cubicBezTo>
                                  <a:pt x="41" y="24"/>
                                  <a:pt x="40" y="32"/>
                                  <a:pt x="37" y="38"/>
                                </a:cubicBezTo>
                                <a:cubicBezTo>
                                  <a:pt x="36" y="41"/>
                                  <a:pt x="35" y="43"/>
                                  <a:pt x="34" y="45"/>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9"/>
                        <wps:cNvSpPr>
                          <a:spLocks noEditPoints="1"/>
                        </wps:cNvSpPr>
                        <wps:spPr bwMode="auto">
                          <a:xfrm>
                            <a:off x="796999" y="79579"/>
                            <a:ext cx="155575" cy="198947"/>
                          </a:xfrm>
                          <a:custGeom>
                            <a:avLst/>
                            <a:gdLst>
                              <a:gd name="T0" fmla="*/ 38 w 51"/>
                              <a:gd name="T1" fmla="*/ 53 h 65"/>
                              <a:gd name="T2" fmla="*/ 34 w 51"/>
                              <a:gd name="T3" fmla="*/ 48 h 65"/>
                              <a:gd name="T4" fmla="*/ 40 w 51"/>
                              <a:gd name="T5" fmla="*/ 39 h 65"/>
                              <a:gd name="T6" fmla="*/ 45 w 51"/>
                              <a:gd name="T7" fmla="*/ 17 h 65"/>
                              <a:gd name="T8" fmla="*/ 46 w 51"/>
                              <a:gd name="T9" fmla="*/ 15 h 65"/>
                              <a:gd name="T10" fmla="*/ 16 w 51"/>
                              <a:gd name="T11" fmla="*/ 15 h 65"/>
                              <a:gd name="T12" fmla="*/ 16 w 51"/>
                              <a:gd name="T13" fmla="*/ 3 h 65"/>
                              <a:gd name="T14" fmla="*/ 49 w 51"/>
                              <a:gd name="T15" fmla="*/ 3 h 65"/>
                              <a:gd name="T16" fmla="*/ 49 w 51"/>
                              <a:gd name="T17" fmla="*/ 0 h 65"/>
                              <a:gd name="T18" fmla="*/ 14 w 51"/>
                              <a:gd name="T19" fmla="*/ 0 h 65"/>
                              <a:gd name="T20" fmla="*/ 13 w 51"/>
                              <a:gd name="T21" fmla="*/ 0 h 65"/>
                              <a:gd name="T22" fmla="*/ 13 w 51"/>
                              <a:gd name="T23" fmla="*/ 18 h 65"/>
                              <a:gd name="T24" fmla="*/ 13 w 51"/>
                              <a:gd name="T25" fmla="*/ 18 h 65"/>
                              <a:gd name="T26" fmla="*/ 0 w 51"/>
                              <a:gd name="T27" fmla="*/ 62 h 65"/>
                              <a:gd name="T28" fmla="*/ 3 w 51"/>
                              <a:gd name="T29" fmla="*/ 64 h 65"/>
                              <a:gd name="T30" fmla="*/ 10 w 51"/>
                              <a:gd name="T31" fmla="*/ 55 h 65"/>
                              <a:gd name="T32" fmla="*/ 14 w 51"/>
                              <a:gd name="T33" fmla="*/ 40 h 65"/>
                              <a:gd name="T34" fmla="*/ 16 w 51"/>
                              <a:gd name="T35" fmla="*/ 21 h 65"/>
                              <a:gd name="T36" fmla="*/ 16 w 51"/>
                              <a:gd name="T37" fmla="*/ 19 h 65"/>
                              <a:gd name="T38" fmla="*/ 18 w 51"/>
                              <a:gd name="T39" fmla="*/ 19 h 65"/>
                              <a:gd name="T40" fmla="*/ 26 w 51"/>
                              <a:gd name="T41" fmla="*/ 39 h 65"/>
                              <a:gd name="T42" fmla="*/ 30 w 51"/>
                              <a:gd name="T43" fmla="*/ 47 h 65"/>
                              <a:gd name="T44" fmla="*/ 30 w 51"/>
                              <a:gd name="T45" fmla="*/ 47 h 65"/>
                              <a:gd name="T46" fmla="*/ 26 w 51"/>
                              <a:gd name="T47" fmla="*/ 52 h 65"/>
                              <a:gd name="T48" fmla="*/ 11 w 51"/>
                              <a:gd name="T49" fmla="*/ 61 h 65"/>
                              <a:gd name="T50" fmla="*/ 13 w 51"/>
                              <a:gd name="T51" fmla="*/ 64 h 65"/>
                              <a:gd name="T52" fmla="*/ 28 w 51"/>
                              <a:gd name="T53" fmla="*/ 54 h 65"/>
                              <a:gd name="T54" fmla="*/ 32 w 51"/>
                              <a:gd name="T55" fmla="*/ 50 h 65"/>
                              <a:gd name="T56" fmla="*/ 32 w 51"/>
                              <a:gd name="T57" fmla="*/ 50 h 65"/>
                              <a:gd name="T58" fmla="*/ 36 w 51"/>
                              <a:gd name="T59" fmla="*/ 55 h 65"/>
                              <a:gd name="T60" fmla="*/ 49 w 51"/>
                              <a:gd name="T61" fmla="*/ 65 h 65"/>
                              <a:gd name="T62" fmla="*/ 51 w 51"/>
                              <a:gd name="T63" fmla="*/ 63 h 65"/>
                              <a:gd name="T64" fmla="*/ 38 w 51"/>
                              <a:gd name="T65" fmla="*/ 53 h 65"/>
                              <a:gd name="T66" fmla="*/ 28 w 51"/>
                              <a:gd name="T67" fmla="*/ 38 h 65"/>
                              <a:gd name="T68" fmla="*/ 22 w 51"/>
                              <a:gd name="T69" fmla="*/ 19 h 65"/>
                              <a:gd name="T70" fmla="*/ 42 w 51"/>
                              <a:gd name="T71" fmla="*/ 19 h 65"/>
                              <a:gd name="T72" fmla="*/ 37 w 51"/>
                              <a:gd name="T73" fmla="*/ 38 h 65"/>
                              <a:gd name="T74" fmla="*/ 33 w 51"/>
                              <a:gd name="T75" fmla="*/ 45 h 65"/>
                              <a:gd name="T76" fmla="*/ 28 w 51"/>
                              <a:gd name="T77" fmla="*/ 3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 h="65">
                                <a:moveTo>
                                  <a:pt x="38" y="53"/>
                                </a:moveTo>
                                <a:cubicBezTo>
                                  <a:pt x="37" y="51"/>
                                  <a:pt x="36" y="50"/>
                                  <a:pt x="34" y="48"/>
                                </a:cubicBezTo>
                                <a:cubicBezTo>
                                  <a:pt x="36" y="45"/>
                                  <a:pt x="38" y="42"/>
                                  <a:pt x="40" y="39"/>
                                </a:cubicBezTo>
                                <a:cubicBezTo>
                                  <a:pt x="44" y="29"/>
                                  <a:pt x="45" y="17"/>
                                  <a:pt x="45" y="17"/>
                                </a:cubicBezTo>
                                <a:cubicBezTo>
                                  <a:pt x="46" y="15"/>
                                  <a:pt x="46" y="15"/>
                                  <a:pt x="46" y="15"/>
                                </a:cubicBezTo>
                                <a:cubicBezTo>
                                  <a:pt x="16" y="15"/>
                                  <a:pt x="16" y="15"/>
                                  <a:pt x="16" y="15"/>
                                </a:cubicBezTo>
                                <a:cubicBezTo>
                                  <a:pt x="16" y="3"/>
                                  <a:pt x="16" y="3"/>
                                  <a:pt x="16" y="3"/>
                                </a:cubicBezTo>
                                <a:cubicBezTo>
                                  <a:pt x="49" y="3"/>
                                  <a:pt x="49" y="3"/>
                                  <a:pt x="49" y="3"/>
                                </a:cubicBezTo>
                                <a:cubicBezTo>
                                  <a:pt x="49" y="0"/>
                                  <a:pt x="49" y="0"/>
                                  <a:pt x="49" y="0"/>
                                </a:cubicBezTo>
                                <a:cubicBezTo>
                                  <a:pt x="14" y="0"/>
                                  <a:pt x="14" y="0"/>
                                  <a:pt x="14" y="0"/>
                                </a:cubicBezTo>
                                <a:cubicBezTo>
                                  <a:pt x="13" y="0"/>
                                  <a:pt x="13" y="0"/>
                                  <a:pt x="13" y="0"/>
                                </a:cubicBezTo>
                                <a:cubicBezTo>
                                  <a:pt x="13" y="18"/>
                                  <a:pt x="13" y="18"/>
                                  <a:pt x="13" y="18"/>
                                </a:cubicBezTo>
                                <a:cubicBezTo>
                                  <a:pt x="13" y="18"/>
                                  <a:pt x="13" y="18"/>
                                  <a:pt x="13" y="18"/>
                                </a:cubicBezTo>
                                <a:cubicBezTo>
                                  <a:pt x="13" y="18"/>
                                  <a:pt x="14" y="52"/>
                                  <a:pt x="0" y="62"/>
                                </a:cubicBezTo>
                                <a:cubicBezTo>
                                  <a:pt x="3" y="64"/>
                                  <a:pt x="3" y="64"/>
                                  <a:pt x="3" y="64"/>
                                </a:cubicBezTo>
                                <a:cubicBezTo>
                                  <a:pt x="6" y="62"/>
                                  <a:pt x="8" y="59"/>
                                  <a:pt x="10" y="55"/>
                                </a:cubicBezTo>
                                <a:cubicBezTo>
                                  <a:pt x="12" y="51"/>
                                  <a:pt x="13" y="46"/>
                                  <a:pt x="14" y="40"/>
                                </a:cubicBezTo>
                                <a:cubicBezTo>
                                  <a:pt x="16" y="33"/>
                                  <a:pt x="16" y="24"/>
                                  <a:pt x="16" y="21"/>
                                </a:cubicBezTo>
                                <a:cubicBezTo>
                                  <a:pt x="16" y="20"/>
                                  <a:pt x="16" y="19"/>
                                  <a:pt x="16" y="19"/>
                                </a:cubicBezTo>
                                <a:cubicBezTo>
                                  <a:pt x="18" y="19"/>
                                  <a:pt x="18" y="19"/>
                                  <a:pt x="18" y="19"/>
                                </a:cubicBezTo>
                                <a:cubicBezTo>
                                  <a:pt x="18" y="21"/>
                                  <a:pt x="21" y="31"/>
                                  <a:pt x="26" y="39"/>
                                </a:cubicBezTo>
                                <a:cubicBezTo>
                                  <a:pt x="27" y="43"/>
                                  <a:pt x="28" y="45"/>
                                  <a:pt x="30" y="47"/>
                                </a:cubicBezTo>
                                <a:cubicBezTo>
                                  <a:pt x="30" y="47"/>
                                  <a:pt x="30" y="47"/>
                                  <a:pt x="30" y="47"/>
                                </a:cubicBezTo>
                                <a:cubicBezTo>
                                  <a:pt x="29" y="49"/>
                                  <a:pt x="27" y="50"/>
                                  <a:pt x="26" y="52"/>
                                </a:cubicBezTo>
                                <a:cubicBezTo>
                                  <a:pt x="22" y="56"/>
                                  <a:pt x="16" y="59"/>
                                  <a:pt x="11" y="61"/>
                                </a:cubicBezTo>
                                <a:cubicBezTo>
                                  <a:pt x="13" y="64"/>
                                  <a:pt x="13" y="64"/>
                                  <a:pt x="13" y="64"/>
                                </a:cubicBezTo>
                                <a:cubicBezTo>
                                  <a:pt x="18" y="62"/>
                                  <a:pt x="24" y="58"/>
                                  <a:pt x="28" y="54"/>
                                </a:cubicBezTo>
                                <a:cubicBezTo>
                                  <a:pt x="29" y="52"/>
                                  <a:pt x="31" y="51"/>
                                  <a:pt x="32" y="50"/>
                                </a:cubicBezTo>
                                <a:cubicBezTo>
                                  <a:pt x="32" y="50"/>
                                  <a:pt x="32" y="50"/>
                                  <a:pt x="32" y="50"/>
                                </a:cubicBezTo>
                                <a:cubicBezTo>
                                  <a:pt x="33" y="51"/>
                                  <a:pt x="35" y="53"/>
                                  <a:pt x="36" y="55"/>
                                </a:cubicBezTo>
                                <a:cubicBezTo>
                                  <a:pt x="40" y="59"/>
                                  <a:pt x="44" y="63"/>
                                  <a:pt x="49" y="65"/>
                                </a:cubicBezTo>
                                <a:cubicBezTo>
                                  <a:pt x="51" y="63"/>
                                  <a:pt x="51" y="63"/>
                                  <a:pt x="51" y="63"/>
                                </a:cubicBezTo>
                                <a:cubicBezTo>
                                  <a:pt x="46" y="61"/>
                                  <a:pt x="42" y="57"/>
                                  <a:pt x="38" y="53"/>
                                </a:cubicBezTo>
                                <a:close/>
                                <a:moveTo>
                                  <a:pt x="28" y="38"/>
                                </a:moveTo>
                                <a:cubicBezTo>
                                  <a:pt x="24" y="31"/>
                                  <a:pt x="22" y="21"/>
                                  <a:pt x="22" y="19"/>
                                </a:cubicBezTo>
                                <a:cubicBezTo>
                                  <a:pt x="28" y="19"/>
                                  <a:pt x="40" y="19"/>
                                  <a:pt x="42" y="19"/>
                                </a:cubicBezTo>
                                <a:cubicBezTo>
                                  <a:pt x="42" y="22"/>
                                  <a:pt x="40" y="31"/>
                                  <a:pt x="37" y="38"/>
                                </a:cubicBezTo>
                                <a:cubicBezTo>
                                  <a:pt x="36" y="41"/>
                                  <a:pt x="34" y="43"/>
                                  <a:pt x="33" y="45"/>
                                </a:cubicBezTo>
                                <a:cubicBezTo>
                                  <a:pt x="31" y="43"/>
                                  <a:pt x="30" y="41"/>
                                  <a:pt x="28" y="38"/>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1987A4B1" id="キャンバス 150" o:spid="_x0000_s1026" editas="canvas" style="position:absolute;left:0;text-align:left;margin-left:-3.55pt;margin-top:609.3pt;width:94.5pt;height:26pt;z-index:251719680;mso-position-horizontal-relative:margin" coordsize="12001,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001;height:3302;visibility:visible;mso-wrap-style:square">
                  <v:fill o:detectmouseclick="t"/>
                  <v:path o:connecttype="none"/>
                </v:shape>
                <v:shape id="Freeform 5" o:spid="_x0000_s1028" style="position:absolute;left:-155;width:4765;height:3271;visibility:visible;mso-wrap-style:square;v-text-anchor:top" coordsize="15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" path="m149,41c142,29,127,25,115,32v-8,5,-12,13,-12,22c103,54,103,54,103,54v,2,-1,5,-4,7c96,62,93,62,91,61,88,59,87,57,87,54v,-3,1,-6,4,-7c91,46,91,46,91,46v7,-4,12,-12,12,-21c103,11,92,,78,,65,,53,11,53,25v,9,5,17,13,21c66,47,66,47,66,47v2,1,4,4,4,7c70,57,68,59,66,61v-3,1,-6,1,-8,c55,59,54,56,54,54v,,,,,c53,45,49,37,41,32,29,25,14,29,7,41,,53,4,68,16,75v8,5,18,4,25,c41,75,41,75,41,75v3,-1,6,-1,8,c52,77,53,79,53,82v,,,,,c53,96,65,107,78,107v14,,25,-11,25,-25c103,82,103,82,103,82v,-3,2,-5,4,-7c110,74,113,74,115,75v,,,,,c123,79,132,80,140,75v12,-7,16,-22,9,-34xm36,58v-2,4,-7,5,-11,3c21,59,19,53,22,50v2,-4,7,-6,11,-4c37,49,38,54,36,58xm78,17v5,,9,3,9,8c87,30,83,33,78,33v-4,,-8,-3,-8,-8c70,20,74,17,78,17xm78,91v-4,,-8,-4,-8,-9c70,78,74,74,78,74v5,,9,4,9,8c87,87,83,91,78,91xm132,61v-4,2,-9,1,-11,-3c118,54,120,49,124,46v4,-2,9,,11,4c137,53,136,59,132,61xe" fillcolor="#111987" stroked="f">
                  <v:path arrowok="t" o:connecttype="custom" o:connectlocs="455162,125337;351299,97824;314642,165079;314642,165079;302423,186478;277985,186478;265765,165079;277985,143679;277985,140622;314642,76425;238273,0;161903,76425;201615,140622;201615,143679;213834,165079;201615,186478;177177,186478;164958,165079;164958,165079;125246,97824;21383,125337;48876,229276;125246,229276;125246,229276;149684,229276;161903,250675;161903,250675;238273,327100;314642,250675;314642,250675;326861,229276;351299,229276;351299,229276;427669,229276;455162,125337;109972,177307;76369,186478;67205,152850;100808,140622;109972,177307;238273,51969;265765,76425;238273,100881;213834,76425;238273,51969;238273,278188;213834,250675;238273,226219;265765,250675;238273,278188;403230,186478;369628,177307;378792,140622;412395,152850;403230,186478" o:connectangles="0,0,0,0,0,0,0,0,0,0,0,0,0,0,0,0,0,0,0,0,0,0,0,0,0,0,0,0,0,0,0,0,0,0,0,0,0,0,0,0,0,0,0,0,0,0,0,0,0,0,0,0,0,0,0"/>
                  <o:lock v:ext="edit" verticies="t"/>
                </v:shape>
                <v:shape id="Freeform 6" o:spid="_x0000_s1029" style="position:absolute;left:5101;top:671;width:2073;height:2176;visibility:visible;mso-wrap-style:square;v-text-anchor:top" coordsize="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" path="m36,c32,,32,,32,v,,,17,,19c30,19,,19,,19v,5,,5,,5c,24,29,24,31,24v,2,-2,7,-5,14c22,45,14,57,,66v,1,,1,,1c2,71,2,71,2,71v1,,1,,1,c17,61,26,48,30,40v2,-3,3,-6,4,-9c35,34,36,37,38,40v4,8,13,21,27,31c66,71,66,71,66,71v2,-4,2,-4,2,-4c68,66,68,66,68,66,54,57,46,45,42,38,39,31,38,26,37,24v2,,31,,31,c68,19,68,19,68,19v,,-30,,-31,c37,17,37,,37,l36,xe" fillcolor="#111987" stroked="f">
                  <v:path arrowok="t" o:connecttype="custom" o:connectlocs="109726,0;97535,0;97535,58218;0,58218;0,73538;94487,73538;79247,116435;0,202230;0,205294;6096,217550;9144,217550;91439,122563;103631,94987;115822,122563;198117,217550;201165,217550;207261,205294;207261,202230;128014,116435;112774,73538;207261,73538;207261,58218;112774,58218;112774,0;109726,0" o:connectangles="0,0,0,0,0,0,0,0,0,0,0,0,0,0,0,0,0,0,0,0,0,0,0,0,0"/>
                </v:shape>
                <v:shape id="Freeform 7" o:spid="_x0000_s1030" style="position:absolute;left:5127;top:702;width:2016;height:2114;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" path="m40,37c37,30,35,24,35,22v31,,31,,31,c66,18,66,18,66,18v-31,,-31,,-31,c35,13,35,,35,,31,,31,,31,v,18,,18,,18c,18,,18,,18v,4,,4,,4c31,22,31,22,31,22v,2,-2,8,-5,15c22,45,13,57,,66v2,3,2,3,2,3c16,59,24,46,29,38v2,-4,3,-8,4,-10c34,30,35,34,38,38v4,8,12,21,27,31c66,66,66,66,66,66,53,57,44,45,40,37xe" fillcolor="#111987" stroked="f">
                  <v:path arrowok="t" o:connecttype="custom" o:connectlocs="122167,113332;106896,67387;201576,67387;201576,55135;106896,55135;106896,0;94680,0;94680,55135;0,55135;0,67387;94680,67387;79409,113332;0,202160;6108,211349;88571,116395;100788,85765;116059,116395;198522,211349;201576,202160;122167,113332" o:connectangles="0,0,0,0,0,0,0,0,0,0,0,0,0,0,0,0,0,0,0,0"/>
                </v:shape>
                <v:shape id="Freeform 8" o:spid="_x0000_s1031" style="position:absolute;left:10993;top:1803;width:305;height:522;visibility:visible;mso-wrap-style:square;v-text-anchor:top" coordsize="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" path="m23,6l,12r35,89l59,89,23,r,6xe" fillcolor="#111987" stroked="f">
                  <v:path arrowok="t" o:connecttype="custom" o:connectlocs="11888,3100;0,6201;18090,52191;30495,45990;11888,0;11888,3100" o:connectangles="0,0,0,0,0,0"/>
                </v:shape>
                <v:shape id="Freeform 9" o:spid="_x0000_s1032" style="position:absolute;left:9742;top:552;width:2259;height:2202;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" path="m41,c37,,37,,37,v,,,8,,10c35,10,6,10,6,10v,24,,24,,24c6,34,7,35,7,37v,6,,23,-6,32c,70,,70,,70v5,2,5,2,5,2c5,72,5,72,5,72,12,61,12,44,12,37,11,33,11,33,11,33v,,,-17,,-18c13,15,74,15,74,15v,-5,,-5,,-5c74,10,43,10,42,10,42,8,42,,42,l41,xe" fillcolor="#111987" stroked="f">
                  <v:path arrowok="t" o:connecttype="custom" o:connectlocs="125143,0;112934,0;112934,30574;18314,30574;18314,103952;21366,113124;3052,210961;0,214018;15261,220133;15261,220133;36627,113124;33575,100894;33575,45861;225868,45861;225868,30574;128195,30574;128195,0;125143,0" o:connectangles="0,0,0,0,0,0,0,0,0,0,0,0,0,0,0,0,0,0"/>
                </v:shape>
                <v:shape id="Freeform 10" o:spid="_x0000_s1033" style="position:absolute;left:10776;top:1100;width:1225;height:1716;visibility:visible;mso-wrap-style:square;v-text-anchor:top" coordsize="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" path="m29,c25,,25,,25,v,,,10,,12c23,12,,12,,12v,5,,5,,5c,17,23,17,25,17v,1,,32,,32c25,50,25,50,25,50v,,,,,c25,50,25,50,25,50v-1,1,-2,1,-4,1c16,51,16,51,16,51v1,5,1,5,1,5c21,56,21,56,21,56v4,,6,-1,8,-2c30,52,30,51,30,50v,-1,,-1,,-1c30,49,30,18,30,17v1,,10,,10,c40,12,40,12,40,12v,,-9,,-10,c30,10,30,,30,l29,xe" fillcolor="#111987" stroked="f">
                  <v:path arrowok="t" o:connecttype="custom" o:connectlocs="88810,0;76560,0;76560,36763;0,36763;0,52080;76560,52080;76560,150114;76560,153178;76560,153178;76560,153178;64310,156241;48998,156241;52061,171559;64310,171559;88810,165432;91872,153178;91872,150114;91872,52080;122496,52080;122496,36763;91872,36763;91872,0;88810,0" o:connectangles="0,0,0,0,0,0,0,0,0,0,0,0,0,0,0,0,0,0,0,0,0,0,0"/>
                </v:shape>
                <v:shape id="Freeform 11" o:spid="_x0000_s1034" style="position:absolute;left:10104;top:1100;width:672;height:171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" path="m18,1c16,4,10,16,1,24,,25,,25,,25v4,4,4,4,4,4c4,28,4,28,4,28v2,-2,4,-4,6,-6c10,26,10,56,10,56v5,,5,,5,c15,56,15,15,15,15,19,10,21,5,22,3v,-1,,-1,,-1c18,,18,,18,r,1xe" fillcolor="#111987" stroked="f">
                  <v:path arrowok="t" o:connecttype="custom" o:connectlocs="54975,3064;3054,73525;0,76589;12217,88843;12217,85780;30542,67398;30542,171559;45813,171559;45813,45953;67192,9191;67192,6127;54975,0;54975,3064" o:connectangles="0,0,0,0,0,0,0,0,0,0,0,0,0"/>
                </v:shape>
                <v:shape id="Freeform 12" o:spid="_x0000_s1035" style="position:absolute;left:11024;top:1865;width:243;height:429;visibility:visible;mso-wrap-style:square;v-text-anchor:top" coordsize="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" path="m,6l29,83,47,77,17,,,6xe" fillcolor="#111987" stroked="f">
                  <v:path arrowok="t" o:connecttype="custom" o:connectlocs="0,3100;14989,42890;24292,39790;8786,0;0,3100" o:connectangles="0,0,0,0,0"/>
                </v:shape>
                <v:shape id="Freeform 13" o:spid="_x0000_s1036" style="position:absolute;left:9768;top:583;width:2202;height:214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" path="m72,13v,-4,,-4,,-4c40,9,40,9,40,9,40,,40,,40,,37,,37,,37,v,9,,9,,9c8,9,8,9,8,9,6,9,6,9,6,9v,24,,24,,24c6,33,6,33,6,33v,,2,24,-6,36c3,70,3,70,3,70,10,60,10,43,10,36v,-2,,-3,,-3c10,32,10,15,10,13v3,,62,,62,xe" fillcolor="#111987" stroked="f">
                  <v:path arrowok="t" o:connecttype="custom" o:connectlocs="220183,39730;220183,27506;122324,27506;122324,0;113150,0;113150,27506;24465,27506;18349,27506;18349,100854;18349,100854;0,210876;9174,213932;30581,110022;30581,100854;30581,39730;220183,39730" o:connectangles="0,0,0,0,0,0,0,0,0,0,0,0,0,0,0,0"/>
                </v:shape>
                <v:shape id="Freeform 14" o:spid="_x0000_s1037" style="position:absolute;left:10166;top:1131;width:579;height:1654;visibility:visible;mso-wrap-style:square;v-text-anchor:top" coordsize="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" path="m19,2c16,,16,,16,,15,4,8,16,,24v2,2,2,2,2,2c5,24,7,21,9,18v,36,,36,,36c12,54,12,54,12,54v,-41,,-41,,-41c16,8,18,4,19,2xe" fillcolor="#111987" stroked="f">
                  <v:path arrowok="t" o:connecttype="custom" o:connectlocs="57888,6124;48748,0;0,73492;6093,79617;27421,55119;27421,165358;36561,165358;36561,39808;57888,6124" o:connectangles="0,0,0,0,0,0,0,0,0"/>
                </v:shape>
                <v:shape id="Freeform 15" o:spid="_x0000_s1038" style="position:absolute;left:10807;top:1131;width:1163;height:1654;visibility:visible;mso-wrap-style:square;v-text-anchor:top" coordsize="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" path="m38,15v,-3,,-3,,-3c28,12,28,12,28,12,28,5,28,,28,,25,,25,,25,v,12,,12,,12c,12,,12,,12v,3,,3,,3c25,15,25,15,25,15v,33,,33,,33c25,48,25,48,25,49v,,,,,c25,49,25,49,24,50v,1,-2,1,-4,1c16,51,16,51,16,51v1,3,1,3,1,3c20,54,20,54,20,54v3,,6,,7,-2c28,51,28,49,28,49v,-1,,-1,,-1c28,48,28,28,28,15r10,xe" fillcolor="#111987" stroked="f">
                  <v:path arrowok="t" o:connecttype="custom" o:connectlocs="116294,45933;116294,36746;85690,36746;85690,0;76509,0;76509,36746;0,36746;0,45933;76509,45933;76509,146985;76509,150047;76509,150047;73449,153109;61207,156171;48966,156171;52026,165358;61207,165358;82630,159234;85690,150047;85690,146985;85690,45933;116294,45933" o:connectangles="0,0,0,0,0,0,0,0,0,0,0,0,0,0,0,0,0,0,0,0,0,0"/>
                </v:shape>
                <v:shape id="Freeform 16" o:spid="_x0000_s1039" style="position:absolute;left:7447;top:764;width:796;height:2052;visibility:visible;mso-wrap-style:square;v-text-anchor:top" coordsize="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" path="m25,43v,,,,,c25,34,19,24,16,21,17,20,26,,26,,25,,25,,25,,22,,22,,22,,,,,,,,,67,,67,,67v5,,5,,5,c5,67,5,7,5,5v1,,11,,13,c17,7,10,22,10,22v2,1,2,1,2,1c12,24,20,34,20,43v,,,,,c20,44,20,48,13,48v-6,,-6,,-6,c9,53,9,53,9,53v4,,4,,4,c17,53,20,52,22,50v3,-3,3,-6,3,-7xe" fillcolor="#111987" stroked="f">
                  <v:path arrowok="t" o:connecttype="custom" o:connectlocs="76536,131662;76536,131662;48983,64300;79597,0;76536,0;67351,0;0,0;0,205148;15307,205148;15307,15310;55106,15310;30614,67362;36737,70424;61228,131662;61228,131662;39799,146972;21430,146972;27553,162281;39799,162281;67351,153096;76536,131662" o:connectangles="0,0,0,0,0,0,0,0,0,0,0,0,0,0,0,0,0,0,0,0,0"/>
                </v:shape>
                <v:shape id="Freeform 17" o:spid="_x0000_s1040" style="position:absolute;left:7478;top:795;width:734;height:1990;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" path="m12,51v-3,,-3,,-3,c7,48,7,48,7,48v5,,5,,5,c20,48,20,43,20,42v,,,,,c20,42,20,42,20,42,20,33,11,22,11,22v,-1,,-1,,-1c11,21,17,7,19,3,15,3,5,3,3,3v,3,,62,,62c,65,,65,,65,,,,,,,21,,21,,21,v3,,3,,3,c24,,15,19,14,20v2,3,9,13,9,22c23,42,23,42,23,42v,,,,,c23,43,23,46,21,48v-2,2,-5,3,-9,3xe" fillcolor="#111987" stroked="f">
                  <v:path arrowok="t" o:connecttype="custom" o:connectlocs="36697,156097;27523,156097;21407,146915;36697,146915;61162,128550;61162,128550;61162,128550;33639,67336;33639,64275;58104,9182;9174,9182;9174,198947;0,198947;0,0;64220,0;73394,0;42813,61214;70336,128550;70336,128550;70336,128550;64220,146915;36697,156097" o:connectangles="0,0,0,0,0,0,0,0,0,0,0,0,0,0,0,0,0,0,0,0,0,0"/>
                </v:shape>
                <v:shape id="Freeform 18" o:spid="_x0000_s1041" style="position:absolute;left:7938;top:764;width:1649;height:2052;visibility:visible;mso-wrap-style:square;v-text-anchor:top"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" path="m53,63c48,61,44,57,40,53v,,-3,-3,-3,-4c38,46,40,44,41,40,46,30,47,19,47,18v,,1,-3,1,-3c18,15,18,15,18,15v,-1,,-8,,-10c19,5,50,5,50,5,50,,50,,50,v,,,,,c13,,13,,13,v,19,,19,,19c13,19,14,53,1,62,,63,,63,,63v4,3,4,3,4,3c5,66,5,66,5,66v2,-3,5,-6,7,-10c14,52,15,47,16,41v1,-5,1,-12,2,-16c18,25,18,21,17,20v1,,1,,1,c19,27,26,41,26,41v1,3,4,7,4,7c29,49,26,52,26,52v-4,4,-9,8,-14,10c11,62,11,62,11,62v3,4,3,4,3,4c15,66,15,66,15,66,20,64,26,60,30,55v,,2,-2,3,-3c33,53,36,56,36,56v4,5,9,9,14,11c50,67,50,67,50,67v4,-4,4,-4,4,-4l53,63xm34,45c32,43,31,41,30,39,27,32,25,24,24,20v2,,16,,18,c41,24,40,32,37,38v-1,3,-2,5,-3,7xe" fillcolor="#111987" stroked="f">
                  <v:path arrowok="t" o:connecttype="custom" o:connectlocs="161825,192900;122132,162281;112972,150034;125185,122476;143505,55114;146558,45929;54959,45929;54959,15310;152665,15310;152665,0;152665,0;39693,0;39693,58176;3053,189838;0,192900;12213,202086;15266,202086;36640,171467;48853,125538;54959,76548;51906,61238;54959,61238;79386,125538;91599,146972;79386,159219;36640,189838;33586,189838;42746,202086;45799,202086;91599,168405;100759,159219;109919,171467;152665,205148;152665,205148;164878,192900;161825,192900;103812,137786;91599,119415;73279,61238;128238,61238;112972,116353;103812,137786" o:connectangles="0,0,0,0,0,0,0,0,0,0,0,0,0,0,0,0,0,0,0,0,0,0,0,0,0,0,0,0,0,0,0,0,0,0,0,0,0,0,0,0,0,0"/>
                  <o:lock v:ext="edit" verticies="t"/>
                </v:shape>
                <v:shape id="Freeform 19" o:spid="_x0000_s1042" style="position:absolute;left:7969;top:795;width:1556;height:1990;visibility:visible;mso-wrap-style:square;v-text-anchor:top" coordsize="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" path="m38,53c37,51,36,50,34,48v2,-3,4,-6,6,-9c44,29,45,17,45,17v1,-2,1,-2,1,-2c16,15,16,15,16,15,16,3,16,3,16,3v33,,33,,33,c49,,49,,49,,14,,14,,14,,13,,13,,13,v,18,,18,,18c13,18,13,18,13,18v,,1,34,-13,44c3,64,3,64,3,64v3,-2,5,-5,7,-9c12,51,13,46,14,40v2,-7,2,-16,2,-19c16,20,16,19,16,19v2,,2,,2,c18,21,21,31,26,39v1,4,2,6,4,8c30,47,30,47,30,47v-1,2,-3,3,-4,5c22,56,16,59,11,61v2,3,2,3,2,3c18,62,24,58,28,54v1,-2,3,-3,4,-4c32,50,32,50,32,50v1,1,3,3,4,5c40,59,44,63,49,65v2,-2,2,-2,2,-2c46,61,42,57,38,53xm28,38c24,31,22,21,22,19v6,,18,,20,c42,22,40,31,37,38v-1,3,-3,5,-4,7c31,43,30,41,28,38xe" fillcolor="#111987" stroked="f">
                  <v:path arrowok="t" o:connecttype="custom" o:connectlocs="115919,162218;103717,146915;122020,119368;137272,52032;140323,45911;48808,45911;48808,9182;149474,9182;149474,0;42707,0;39656,0;39656,55093;39656,55093;0,189765;9151,195886;30505,168340;42707,122429;48808,64275;48808,58154;54909,58154;79313,119368;91515,143854;91515,143854;79313,159158;33555,186704;39656,195886;85414,165279;97616,153036;97616,153036;109818,168340;149474,198947;155575,192826;115919,162218;85414,116307;67111,58154;128121,58154;112868,116307;100666,137733;85414,116307" o:connectangles="0,0,0,0,0,0,0,0,0,0,0,0,0,0,0,0,0,0,0,0,0,0,0,0,0,0,0,0,0,0,0,0,0,0,0,0,0,0,0"/>
                  <o:lock v:ext="edit" verticies="t"/>
                </v:shape>
                <w10:wrap anchorx="margin"/>
              </v:group>
            </w:pict>
          </mc:Fallback>
        </mc:AlternateContent>
      </w:r>
    </w:p>
    <w:sectPr w:rsidR="000C0066" w:rsidRPr="00341E10" w:rsidSect="002B43A5">
      <w:footerReference w:type="default" r:id="rId77"/>
      <w:pgSz w:w="11906" w:h="16838" w:code="9"/>
      <w:pgMar w:top="1134" w:right="851" w:bottom="851" w:left="851" w:header="567" w:footer="0" w:gutter="0"/>
      <w:cols w:space="425"/>
      <w:docGrid w:type="lines" w:linePitch="3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1174C" w14:textId="77777777" w:rsidR="00E931A2" w:rsidRDefault="00E931A2">
      <w:r>
        <w:separator/>
      </w:r>
    </w:p>
  </w:endnote>
  <w:endnote w:type="continuationSeparator" w:id="0">
    <w:p w14:paraId="16904574" w14:textId="77777777" w:rsidR="00E931A2" w:rsidRDefault="00E931A2">
      <w:r>
        <w:continuationSeparator/>
      </w:r>
    </w:p>
  </w:endnote>
  <w:endnote w:id="1">
    <w:p w14:paraId="4EED5B47" w14:textId="3EF0317D" w:rsidR="00621B64" w:rsidRDefault="00621B64" w:rsidP="00621B64">
      <w:pPr>
        <w:pStyle w:val="affb"/>
        <w:spacing w:line="280" w:lineRule="exact"/>
        <w:ind w:left="200" w:hangingChars="100" w:hanging="200"/>
        <w:rPr>
          <w:rFonts w:ascii="游ゴシック" w:eastAsia="游ゴシック" w:hAnsi="游ゴシック"/>
          <w:sz w:val="16"/>
          <w:szCs w:val="16"/>
        </w:rPr>
      </w:pPr>
      <w:r w:rsidRPr="00A231FF">
        <w:rPr>
          <w:rStyle w:val="affffa"/>
          <w:rFonts w:ascii="游ゴシック" w:eastAsia="游ゴシック" w:hAnsi="游ゴシック"/>
        </w:rPr>
        <w:endnoteRef/>
      </w:r>
      <w:r w:rsidRPr="003F74F9">
        <w:rPr>
          <w:rStyle w:val="affd"/>
          <w:rFonts w:ascii="游ゴシック" w:eastAsia="游ゴシック" w:hAnsi="游ゴシック"/>
          <w:sz w:val="18"/>
          <w:szCs w:val="18"/>
        </w:rPr>
        <w:t>)</w:t>
      </w:r>
      <w:r w:rsidRPr="0031518D">
        <w:rPr>
          <w:rFonts w:ascii="游ゴシック" w:eastAsia="游ゴシック" w:hAnsi="游ゴシック"/>
        </w:rPr>
        <w:t xml:space="preserve"> </w:t>
      </w:r>
      <w:r w:rsidR="00835C1C">
        <w:rPr>
          <w:rFonts w:ascii="游ゴシック" w:eastAsia="游ゴシック" w:hAnsi="游ゴシック" w:hint="eastAsia"/>
          <w:sz w:val="16"/>
          <w:szCs w:val="16"/>
        </w:rPr>
        <w:t>経済センサス-活動調査、工業統計からみた大</w:t>
      </w:r>
      <w:r>
        <w:rPr>
          <w:rFonts w:ascii="游ゴシック" w:eastAsia="游ゴシック" w:hAnsi="游ゴシック" w:hint="eastAsia"/>
          <w:sz w:val="16"/>
          <w:szCs w:val="16"/>
        </w:rPr>
        <w:t>阪府における石油・石炭製品の出荷額</w:t>
      </w:r>
      <w:r w:rsidR="00FC7686">
        <w:rPr>
          <w:rFonts w:ascii="游ゴシック" w:eastAsia="游ゴシック" w:hAnsi="游ゴシック" w:hint="eastAsia"/>
          <w:sz w:val="16"/>
          <w:szCs w:val="16"/>
        </w:rPr>
        <w:t>、</w:t>
      </w:r>
      <w:r>
        <w:rPr>
          <w:rFonts w:ascii="游ゴシック" w:eastAsia="游ゴシック" w:hAnsi="游ゴシック" w:hint="eastAsia"/>
          <w:sz w:val="16"/>
          <w:szCs w:val="16"/>
        </w:rPr>
        <w:t>原材料等の使用額</w:t>
      </w:r>
      <w:r w:rsidR="00FC7686">
        <w:rPr>
          <w:rFonts w:ascii="游ゴシック" w:eastAsia="游ゴシック" w:hAnsi="游ゴシック" w:hint="eastAsia"/>
          <w:sz w:val="16"/>
          <w:szCs w:val="16"/>
        </w:rPr>
        <w:t>、</w:t>
      </w:r>
      <w:r>
        <w:rPr>
          <w:rFonts w:ascii="游ゴシック" w:eastAsia="游ゴシック" w:hAnsi="游ゴシック" w:hint="eastAsia"/>
          <w:sz w:val="16"/>
          <w:szCs w:val="16"/>
        </w:rPr>
        <w:t>付加価値額</w:t>
      </w:r>
      <w:r w:rsidR="00FC7686">
        <w:rPr>
          <w:rFonts w:ascii="游ゴシック" w:eastAsia="游ゴシック" w:hAnsi="游ゴシック" w:hint="eastAsia"/>
          <w:sz w:val="16"/>
          <w:szCs w:val="16"/>
        </w:rPr>
        <w:t>、</w:t>
      </w:r>
      <w:r>
        <w:rPr>
          <w:rFonts w:ascii="游ゴシック" w:eastAsia="游ゴシック" w:hAnsi="游ゴシック" w:hint="eastAsia"/>
          <w:sz w:val="16"/>
          <w:szCs w:val="16"/>
        </w:rPr>
        <w:t>付加価値率などは、下表のとおりです。</w:t>
      </w:r>
      <w:r>
        <w:rPr>
          <w:rFonts w:ascii="游ゴシック" w:eastAsia="游ゴシック" w:hAnsi="游ゴシック"/>
          <w:sz w:val="16"/>
          <w:szCs w:val="16"/>
        </w:rPr>
        <w:br/>
      </w:r>
      <w:r w:rsidRPr="00B85377">
        <w:rPr>
          <w:rFonts w:ascii="游ゴシック" w:eastAsia="游ゴシック" w:hAnsi="游ゴシック" w:hint="eastAsia"/>
          <w:sz w:val="16"/>
          <w:szCs w:val="16"/>
        </w:rPr>
        <w:t>令和２年は、令和元年に比</w:t>
      </w:r>
      <w:r>
        <w:rPr>
          <w:rFonts w:ascii="游ゴシック" w:eastAsia="游ゴシック" w:hAnsi="游ゴシック" w:hint="eastAsia"/>
          <w:sz w:val="16"/>
          <w:szCs w:val="16"/>
        </w:rPr>
        <w:t>べ「</w:t>
      </w:r>
      <w:r w:rsidRPr="00B85377">
        <w:rPr>
          <w:rFonts w:ascii="游ゴシック" w:eastAsia="游ゴシック" w:hAnsi="游ゴシック" w:hint="eastAsia"/>
          <w:sz w:val="16"/>
          <w:szCs w:val="16"/>
        </w:rPr>
        <w:t>原材料</w:t>
      </w:r>
      <w:r>
        <w:rPr>
          <w:rFonts w:ascii="游ゴシック" w:eastAsia="游ゴシック" w:hAnsi="游ゴシック" w:hint="eastAsia"/>
          <w:sz w:val="16"/>
          <w:szCs w:val="16"/>
        </w:rPr>
        <w:t>・燃料・電力の</w:t>
      </w:r>
      <w:r w:rsidRPr="00B85377">
        <w:rPr>
          <w:rFonts w:ascii="游ゴシック" w:eastAsia="游ゴシック" w:hAnsi="游ゴシック" w:hint="eastAsia"/>
          <w:sz w:val="16"/>
          <w:szCs w:val="16"/>
        </w:rPr>
        <w:t>使用額等</w:t>
      </w:r>
      <w:r>
        <w:rPr>
          <w:rFonts w:ascii="游ゴシック" w:eastAsia="游ゴシック" w:hAnsi="游ゴシック" w:hint="eastAsia"/>
          <w:sz w:val="16"/>
          <w:szCs w:val="16"/>
        </w:rPr>
        <w:t>」</w:t>
      </w:r>
      <w:r w:rsidRPr="00B85377">
        <w:rPr>
          <w:rFonts w:ascii="游ゴシック" w:eastAsia="游ゴシック" w:hAnsi="游ゴシック" w:hint="eastAsia"/>
          <w:sz w:val="16"/>
          <w:szCs w:val="16"/>
        </w:rPr>
        <w:t>が著しく減少し</w:t>
      </w:r>
      <w:r>
        <w:rPr>
          <w:rFonts w:ascii="游ゴシック" w:eastAsia="游ゴシック" w:hAnsi="游ゴシック" w:hint="eastAsia"/>
          <w:sz w:val="16"/>
          <w:szCs w:val="16"/>
        </w:rPr>
        <w:t>たため、付加価値率が大きく上昇していることが分かります。</w:t>
      </w:r>
      <w:r w:rsidRPr="00B85377">
        <w:rPr>
          <w:rFonts w:ascii="游ゴシック" w:eastAsia="游ゴシック" w:hAnsi="游ゴシック" w:hint="eastAsia"/>
          <w:sz w:val="16"/>
          <w:szCs w:val="16"/>
        </w:rPr>
        <w:t>これは、令和</w:t>
      </w:r>
      <w:r w:rsidR="00FC7686">
        <w:rPr>
          <w:rFonts w:ascii="游ゴシック" w:eastAsia="游ゴシック" w:hAnsi="游ゴシック" w:hint="eastAsia"/>
          <w:sz w:val="16"/>
          <w:szCs w:val="16"/>
        </w:rPr>
        <w:t>２</w:t>
      </w:r>
      <w:r w:rsidRPr="00B85377">
        <w:rPr>
          <w:rFonts w:ascii="游ゴシック" w:eastAsia="游ゴシック" w:hAnsi="游ゴシック" w:hint="eastAsia"/>
          <w:sz w:val="16"/>
          <w:szCs w:val="16"/>
        </w:rPr>
        <w:t>年に一部の事業者が製油所での精製事業を停止したことが、影響していると考えられます。</w:t>
      </w:r>
      <w:r>
        <w:rPr>
          <w:rFonts w:ascii="游ゴシック" w:eastAsia="游ゴシック" w:hAnsi="游ゴシック"/>
          <w:sz w:val="16"/>
          <w:szCs w:val="16"/>
        </w:rPr>
        <w:br/>
      </w:r>
    </w:p>
    <w:tbl>
      <w:tblPr>
        <w:tblStyle w:val="29"/>
        <w:tblW w:w="9240" w:type="dxa"/>
        <w:tblInd w:w="478" w:type="dxa"/>
        <w:tblLook w:val="04A0" w:firstRow="1" w:lastRow="0" w:firstColumn="1" w:lastColumn="0" w:noHBand="0" w:noVBand="1"/>
      </w:tblPr>
      <w:tblGrid>
        <w:gridCol w:w="907"/>
        <w:gridCol w:w="2154"/>
        <w:gridCol w:w="2154"/>
        <w:gridCol w:w="2154"/>
        <w:gridCol w:w="1871"/>
      </w:tblGrid>
      <w:tr w:rsidR="00621B64" w:rsidRPr="00716DA9" w14:paraId="07315D06" w14:textId="77777777" w:rsidTr="0031518D">
        <w:trPr>
          <w:trHeight w:val="397"/>
        </w:trPr>
        <w:tc>
          <w:tcPr>
            <w:tcW w:w="907" w:type="dxa"/>
            <w:noWrap/>
            <w:hideMark/>
          </w:tcPr>
          <w:p w14:paraId="02D39421" w14:textId="77777777" w:rsidR="00621B64" w:rsidRPr="0031518D" w:rsidRDefault="00621B64" w:rsidP="00621B64">
            <w:pPr>
              <w:widowControl/>
              <w:jc w:val="left"/>
              <w:rPr>
                <w:rFonts w:ascii="Times New Roman" w:eastAsia="Times New Roman" w:hAnsi="Times New Roman" w:cs="ＭＳ Ｐゴシック"/>
                <w:sz w:val="16"/>
                <w:szCs w:val="16"/>
              </w:rPr>
            </w:pPr>
          </w:p>
        </w:tc>
        <w:tc>
          <w:tcPr>
            <w:tcW w:w="2154" w:type="dxa"/>
            <w:noWrap/>
            <w:hideMark/>
          </w:tcPr>
          <w:p w14:paraId="09E66798" w14:textId="77777777" w:rsidR="00621B64" w:rsidRPr="0031518D" w:rsidRDefault="00621B64" w:rsidP="00621B64">
            <w:pPr>
              <w:widowControl/>
              <w:jc w:val="lef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hint="eastAsia"/>
                <w:color w:val="000000"/>
                <w:sz w:val="16"/>
                <w:szCs w:val="16"/>
              </w:rPr>
              <w:t>①製造品出荷額等</w:t>
            </w:r>
            <w:r w:rsidRPr="0031518D">
              <w:rPr>
                <w:rFonts w:ascii="游ゴシック" w:eastAsia="游ゴシック" w:hAnsi="游ゴシック" w:cs="ＭＳ Ｐゴシック"/>
                <w:color w:val="000000"/>
                <w:sz w:val="16"/>
                <w:szCs w:val="16"/>
              </w:rPr>
              <w:t>(億円）</w:t>
            </w:r>
          </w:p>
        </w:tc>
        <w:tc>
          <w:tcPr>
            <w:tcW w:w="2154" w:type="dxa"/>
            <w:noWrap/>
            <w:vAlign w:val="center"/>
            <w:hideMark/>
          </w:tcPr>
          <w:p w14:paraId="6720EF23" w14:textId="77777777" w:rsidR="00621B64" w:rsidRPr="0031518D" w:rsidRDefault="00621B64" w:rsidP="00621B64">
            <w:pPr>
              <w:widowControl/>
              <w:spacing w:line="160" w:lineRule="exact"/>
              <w:ind w:left="160" w:hangingChars="100" w:hanging="160"/>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hint="eastAsia"/>
                <w:color w:val="000000"/>
                <w:sz w:val="16"/>
                <w:szCs w:val="16"/>
              </w:rPr>
              <w:t>②原材料・燃料・電力の</w:t>
            </w:r>
            <w:r>
              <w:rPr>
                <w:rFonts w:ascii="游ゴシック" w:eastAsia="游ゴシック" w:hAnsi="游ゴシック" w:cs="ＭＳ Ｐゴシック"/>
                <w:color w:val="000000"/>
                <w:sz w:val="16"/>
                <w:szCs w:val="16"/>
              </w:rPr>
              <w:br/>
            </w:r>
            <w:r w:rsidRPr="0031518D">
              <w:rPr>
                <w:rFonts w:ascii="游ゴシック" w:eastAsia="游ゴシック" w:hAnsi="游ゴシック" w:cs="ＭＳ Ｐゴシック" w:hint="eastAsia"/>
                <w:color w:val="000000"/>
                <w:sz w:val="16"/>
                <w:szCs w:val="16"/>
              </w:rPr>
              <w:t>使用額等</w:t>
            </w:r>
            <w:r w:rsidRPr="0031518D">
              <w:rPr>
                <w:rFonts w:ascii="游ゴシック" w:eastAsia="游ゴシック" w:hAnsi="游ゴシック" w:cs="ＭＳ Ｐゴシック"/>
                <w:color w:val="000000"/>
                <w:sz w:val="16"/>
                <w:szCs w:val="16"/>
              </w:rPr>
              <w:t>(億円)</w:t>
            </w:r>
          </w:p>
        </w:tc>
        <w:tc>
          <w:tcPr>
            <w:tcW w:w="2154" w:type="dxa"/>
            <w:noWrap/>
            <w:hideMark/>
          </w:tcPr>
          <w:p w14:paraId="7582F608" w14:textId="77777777" w:rsidR="00621B64" w:rsidRPr="0031518D" w:rsidRDefault="00621B64" w:rsidP="00621B64">
            <w:pPr>
              <w:widowControl/>
              <w:jc w:val="lef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hint="eastAsia"/>
                <w:color w:val="000000"/>
                <w:sz w:val="16"/>
                <w:szCs w:val="16"/>
              </w:rPr>
              <w:t>③付加価値額</w:t>
            </w:r>
            <w:r w:rsidRPr="0031518D">
              <w:rPr>
                <w:rFonts w:ascii="游ゴシック" w:eastAsia="游ゴシック" w:hAnsi="游ゴシック" w:cs="ＭＳ Ｐゴシック"/>
                <w:color w:val="000000"/>
                <w:sz w:val="16"/>
                <w:szCs w:val="16"/>
              </w:rPr>
              <w:t>(億円)</w:t>
            </w:r>
          </w:p>
        </w:tc>
        <w:tc>
          <w:tcPr>
            <w:tcW w:w="1871" w:type="dxa"/>
            <w:noWrap/>
            <w:hideMark/>
          </w:tcPr>
          <w:p w14:paraId="3C258A24" w14:textId="77777777" w:rsidR="00621B64" w:rsidRPr="0031518D" w:rsidRDefault="00621B64" w:rsidP="00621B64">
            <w:pPr>
              <w:widowControl/>
              <w:jc w:val="lef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hint="eastAsia"/>
                <w:color w:val="000000"/>
                <w:sz w:val="16"/>
                <w:szCs w:val="16"/>
              </w:rPr>
              <w:t>付加価値率（③÷①）</w:t>
            </w:r>
          </w:p>
        </w:tc>
      </w:tr>
      <w:tr w:rsidR="00621B64" w:rsidRPr="00716DA9" w14:paraId="1C44672A" w14:textId="77777777" w:rsidTr="0031518D">
        <w:trPr>
          <w:trHeight w:val="170"/>
        </w:trPr>
        <w:tc>
          <w:tcPr>
            <w:tcW w:w="907" w:type="dxa"/>
            <w:noWrap/>
            <w:hideMark/>
          </w:tcPr>
          <w:p w14:paraId="0BCA6FC5" w14:textId="77777777" w:rsidR="00621B64" w:rsidRPr="0031518D" w:rsidRDefault="00621B64" w:rsidP="00621B64">
            <w:pPr>
              <w:widowControl/>
              <w:spacing w:line="200" w:lineRule="exact"/>
              <w:jc w:val="lef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hint="eastAsia"/>
                <w:color w:val="000000"/>
                <w:sz w:val="16"/>
                <w:szCs w:val="16"/>
              </w:rPr>
              <w:t>令和元年</w:t>
            </w:r>
          </w:p>
        </w:tc>
        <w:tc>
          <w:tcPr>
            <w:tcW w:w="2154" w:type="dxa"/>
            <w:noWrap/>
            <w:hideMark/>
          </w:tcPr>
          <w:p w14:paraId="702EA212" w14:textId="77777777" w:rsidR="00621B64" w:rsidRPr="0031518D" w:rsidRDefault="00621B64" w:rsidP="00621B64">
            <w:pPr>
              <w:widowControl/>
              <w:spacing w:line="200" w:lineRule="exact"/>
              <w:jc w:val="righ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color w:val="000000"/>
                <w:sz w:val="16"/>
                <w:szCs w:val="16"/>
              </w:rPr>
              <w:t>13,516</w:t>
            </w:r>
          </w:p>
        </w:tc>
        <w:tc>
          <w:tcPr>
            <w:tcW w:w="2154" w:type="dxa"/>
            <w:noWrap/>
            <w:hideMark/>
          </w:tcPr>
          <w:p w14:paraId="480C6DA5" w14:textId="77777777" w:rsidR="00621B64" w:rsidRPr="0031518D" w:rsidRDefault="00621B64" w:rsidP="00621B64">
            <w:pPr>
              <w:widowControl/>
              <w:spacing w:line="200" w:lineRule="exact"/>
              <w:jc w:val="righ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color w:val="000000"/>
                <w:sz w:val="16"/>
                <w:szCs w:val="16"/>
              </w:rPr>
              <w:t>10,195</w:t>
            </w:r>
          </w:p>
        </w:tc>
        <w:tc>
          <w:tcPr>
            <w:tcW w:w="2154" w:type="dxa"/>
            <w:noWrap/>
            <w:hideMark/>
          </w:tcPr>
          <w:p w14:paraId="1FD73C5E" w14:textId="77777777" w:rsidR="00621B64" w:rsidRPr="0031518D" w:rsidRDefault="00621B64" w:rsidP="00621B64">
            <w:pPr>
              <w:widowControl/>
              <w:spacing w:line="200" w:lineRule="exact"/>
              <w:jc w:val="righ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color w:val="000000"/>
                <w:sz w:val="16"/>
                <w:szCs w:val="16"/>
              </w:rPr>
              <w:t>816</w:t>
            </w:r>
          </w:p>
        </w:tc>
        <w:tc>
          <w:tcPr>
            <w:tcW w:w="1871" w:type="dxa"/>
            <w:noWrap/>
            <w:hideMark/>
          </w:tcPr>
          <w:p w14:paraId="1F33AB6E" w14:textId="77777777" w:rsidR="00621B64" w:rsidRPr="0031518D" w:rsidRDefault="00621B64" w:rsidP="00621B64">
            <w:pPr>
              <w:widowControl/>
              <w:spacing w:line="200" w:lineRule="exact"/>
              <w:jc w:val="righ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color w:val="000000"/>
                <w:sz w:val="16"/>
                <w:szCs w:val="16"/>
              </w:rPr>
              <w:t>6.0%</w:t>
            </w:r>
          </w:p>
        </w:tc>
      </w:tr>
      <w:tr w:rsidR="00621B64" w:rsidRPr="00716DA9" w14:paraId="17296428" w14:textId="77777777" w:rsidTr="0031518D">
        <w:trPr>
          <w:trHeight w:val="170"/>
        </w:trPr>
        <w:tc>
          <w:tcPr>
            <w:tcW w:w="907" w:type="dxa"/>
            <w:noWrap/>
            <w:hideMark/>
          </w:tcPr>
          <w:p w14:paraId="073685B0" w14:textId="77777777" w:rsidR="00621B64" w:rsidRPr="0031518D" w:rsidRDefault="00621B64" w:rsidP="00621B64">
            <w:pPr>
              <w:widowControl/>
              <w:spacing w:line="200" w:lineRule="exact"/>
              <w:jc w:val="lef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hint="eastAsia"/>
                <w:color w:val="000000"/>
                <w:sz w:val="16"/>
                <w:szCs w:val="16"/>
              </w:rPr>
              <w:t>令和２年</w:t>
            </w:r>
          </w:p>
        </w:tc>
        <w:tc>
          <w:tcPr>
            <w:tcW w:w="2154" w:type="dxa"/>
            <w:noWrap/>
            <w:hideMark/>
          </w:tcPr>
          <w:p w14:paraId="51B352BB" w14:textId="77777777" w:rsidR="00621B64" w:rsidRPr="0031518D" w:rsidRDefault="00621B64" w:rsidP="00621B64">
            <w:pPr>
              <w:widowControl/>
              <w:spacing w:line="200" w:lineRule="exact"/>
              <w:jc w:val="righ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color w:val="000000"/>
                <w:sz w:val="16"/>
                <w:szCs w:val="16"/>
              </w:rPr>
              <w:t>12,296</w:t>
            </w:r>
          </w:p>
        </w:tc>
        <w:tc>
          <w:tcPr>
            <w:tcW w:w="2154" w:type="dxa"/>
            <w:noWrap/>
            <w:hideMark/>
          </w:tcPr>
          <w:p w14:paraId="6779A6B3" w14:textId="77777777" w:rsidR="00621B64" w:rsidRPr="0031518D" w:rsidRDefault="00621B64" w:rsidP="00621B64">
            <w:pPr>
              <w:widowControl/>
              <w:spacing w:line="200" w:lineRule="exact"/>
              <w:jc w:val="righ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color w:val="000000"/>
                <w:sz w:val="16"/>
                <w:szCs w:val="16"/>
              </w:rPr>
              <w:t>5,638</w:t>
            </w:r>
          </w:p>
        </w:tc>
        <w:tc>
          <w:tcPr>
            <w:tcW w:w="2154" w:type="dxa"/>
            <w:noWrap/>
            <w:hideMark/>
          </w:tcPr>
          <w:p w14:paraId="40FD07E7" w14:textId="77777777" w:rsidR="00621B64" w:rsidRPr="0031518D" w:rsidRDefault="00621B64" w:rsidP="00621B64">
            <w:pPr>
              <w:widowControl/>
              <w:spacing w:line="200" w:lineRule="exact"/>
              <w:jc w:val="righ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color w:val="000000"/>
                <w:sz w:val="16"/>
                <w:szCs w:val="16"/>
              </w:rPr>
              <w:t>3,077</w:t>
            </w:r>
          </w:p>
        </w:tc>
        <w:tc>
          <w:tcPr>
            <w:tcW w:w="1871" w:type="dxa"/>
            <w:noWrap/>
            <w:hideMark/>
          </w:tcPr>
          <w:p w14:paraId="462511D1" w14:textId="77777777" w:rsidR="00621B64" w:rsidRPr="0031518D" w:rsidRDefault="00621B64" w:rsidP="00621B64">
            <w:pPr>
              <w:widowControl/>
              <w:spacing w:line="200" w:lineRule="exact"/>
              <w:jc w:val="righ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color w:val="000000"/>
                <w:sz w:val="16"/>
                <w:szCs w:val="16"/>
              </w:rPr>
              <w:t>25.0%</w:t>
            </w:r>
          </w:p>
        </w:tc>
      </w:tr>
    </w:tbl>
    <w:p w14:paraId="29F41538" w14:textId="735FC3B2" w:rsidR="00621B64" w:rsidRDefault="000C4DC9" w:rsidP="00A231FF">
      <w:pPr>
        <w:pStyle w:val="affb"/>
        <w:spacing w:line="280" w:lineRule="exact"/>
        <w:ind w:leftChars="100" w:left="200" w:firstLineChars="200" w:firstLine="328"/>
        <w:rPr>
          <w:rFonts w:ascii="游ゴシック" w:eastAsia="游ゴシック" w:hAnsi="游ゴシック"/>
          <w:sz w:val="16"/>
          <w:szCs w:val="16"/>
        </w:rPr>
      </w:pPr>
      <w:r>
        <w:rPr>
          <w:rFonts w:ascii="游ゴシック" w:eastAsia="游ゴシック" w:hAnsi="游ゴシック" w:hint="eastAsia"/>
          <w:sz w:val="16"/>
          <w:szCs w:val="16"/>
        </w:rPr>
        <w:t>出所</w:t>
      </w:r>
      <w:r w:rsidR="00911DC5">
        <w:rPr>
          <w:rFonts w:ascii="游ゴシック" w:eastAsia="游ゴシック" w:hAnsi="游ゴシック" w:hint="eastAsia"/>
          <w:sz w:val="16"/>
          <w:szCs w:val="16"/>
        </w:rPr>
        <w:t>)</w:t>
      </w:r>
      <w:r w:rsidR="00621B64">
        <w:rPr>
          <w:rFonts w:ascii="游ゴシック" w:eastAsia="游ゴシック" w:hAnsi="游ゴシック" w:hint="eastAsia"/>
          <w:sz w:val="16"/>
          <w:szCs w:val="16"/>
        </w:rPr>
        <w:t>総務省・経済産業省「令和３</w:t>
      </w:r>
      <w:r w:rsidR="00621B64" w:rsidRPr="00716DA9">
        <w:rPr>
          <w:rFonts w:ascii="游ゴシック" w:eastAsia="游ゴシック" w:hAnsi="游ゴシック" w:hint="eastAsia"/>
          <w:sz w:val="16"/>
          <w:szCs w:val="16"/>
        </w:rPr>
        <w:t>年経済センサス‐活動調査結果</w:t>
      </w:r>
      <w:r w:rsidR="00621B64">
        <w:rPr>
          <w:rFonts w:ascii="游ゴシック" w:eastAsia="游ゴシック" w:hAnsi="游ゴシック" w:hint="eastAsia"/>
          <w:sz w:val="16"/>
          <w:szCs w:val="16"/>
        </w:rPr>
        <w:t>」、経済産業省「</w:t>
      </w:r>
      <w:r w:rsidR="00621B64" w:rsidRPr="00B85377">
        <w:rPr>
          <w:rFonts w:ascii="游ゴシック" w:eastAsia="游ゴシック" w:hAnsi="游ゴシック" w:hint="eastAsia"/>
          <w:sz w:val="16"/>
          <w:szCs w:val="16"/>
        </w:rPr>
        <w:t>工業統計表</w:t>
      </w:r>
      <w:r w:rsidR="00621B64">
        <w:rPr>
          <w:rFonts w:ascii="游ゴシック" w:eastAsia="游ゴシック" w:hAnsi="游ゴシック" w:hint="eastAsia"/>
          <w:sz w:val="16"/>
          <w:szCs w:val="16"/>
        </w:rPr>
        <w:t>」を基に作成</w:t>
      </w:r>
    </w:p>
    <w:p w14:paraId="75CC82CC" w14:textId="77777777" w:rsidR="00621B64" w:rsidRPr="006D59AE" w:rsidRDefault="00621B64">
      <w:pPr>
        <w:pStyle w:val="affff8"/>
      </w:pPr>
    </w:p>
  </w:endnote>
  <w:endnote w:id="2">
    <w:p w14:paraId="027CB50D" w14:textId="202A45B6" w:rsidR="000C4DC9" w:rsidRDefault="000C4DC9" w:rsidP="000C4DC9">
      <w:pPr>
        <w:pStyle w:val="affb"/>
        <w:spacing w:line="280" w:lineRule="exact"/>
        <w:ind w:left="200" w:hangingChars="100" w:hanging="200"/>
        <w:rPr>
          <w:rFonts w:ascii="游ゴシック" w:eastAsia="游ゴシック" w:hAnsi="游ゴシック"/>
          <w:sz w:val="16"/>
          <w:szCs w:val="16"/>
        </w:rPr>
      </w:pPr>
      <w:r w:rsidRPr="00A231FF">
        <w:rPr>
          <w:rStyle w:val="affffa"/>
          <w:rFonts w:ascii="游ゴシック" w:eastAsia="游ゴシック" w:hAnsi="游ゴシック"/>
        </w:rPr>
        <w:endnoteRef/>
      </w:r>
      <w:r w:rsidRPr="006D59AE">
        <w:rPr>
          <w:rStyle w:val="affd"/>
          <w:rFonts w:ascii="游ゴシック" w:eastAsia="游ゴシック" w:hAnsi="游ゴシック"/>
          <w:sz w:val="18"/>
          <w:szCs w:val="18"/>
        </w:rPr>
        <w:t>)</w:t>
      </w:r>
      <w:r>
        <w:t xml:space="preserve"> </w:t>
      </w:r>
      <w:r>
        <w:rPr>
          <w:rFonts w:ascii="游ゴシック" w:eastAsia="游ゴシック" w:hAnsi="游ゴシック" w:hint="eastAsia"/>
          <w:sz w:val="16"/>
          <w:szCs w:val="16"/>
        </w:rPr>
        <w:t>他の特徴では概ね上位に位置する「商業」と「その他の対事業所サービス」の労働生産性</w:t>
      </w:r>
      <w:r w:rsidR="00911DC5">
        <w:rPr>
          <w:rFonts w:ascii="游ゴシック" w:eastAsia="游ゴシック" w:hAnsi="游ゴシック" w:hint="eastAsia"/>
          <w:sz w:val="16"/>
          <w:szCs w:val="16"/>
        </w:rPr>
        <w:t>（</w:t>
      </w:r>
      <w:r w:rsidR="00911DC5" w:rsidRPr="00911DC5">
        <w:rPr>
          <w:rFonts w:ascii="游ゴシック" w:eastAsia="游ゴシック" w:hAnsi="游ゴシック" w:hint="eastAsia"/>
          <w:sz w:val="16"/>
          <w:szCs w:val="16"/>
        </w:rPr>
        <w:t>従業者1人</w:t>
      </w:r>
      <w:r w:rsidR="00911DC5">
        <w:rPr>
          <w:rFonts w:ascii="游ゴシック" w:eastAsia="游ゴシック" w:hAnsi="游ゴシック" w:hint="eastAsia"/>
          <w:sz w:val="16"/>
          <w:szCs w:val="16"/>
        </w:rPr>
        <w:t>あたりの</w:t>
      </w:r>
      <w:r w:rsidR="00911DC5" w:rsidRPr="00911DC5">
        <w:rPr>
          <w:rFonts w:ascii="游ゴシック" w:eastAsia="游ゴシック" w:hAnsi="游ゴシック" w:hint="eastAsia"/>
          <w:sz w:val="16"/>
          <w:szCs w:val="16"/>
        </w:rPr>
        <w:t>粗付加価値</w:t>
      </w:r>
      <w:r w:rsidR="00911DC5">
        <w:rPr>
          <w:rFonts w:ascii="游ゴシック" w:eastAsia="游ゴシック" w:hAnsi="游ゴシック" w:hint="eastAsia"/>
          <w:sz w:val="16"/>
          <w:szCs w:val="16"/>
        </w:rPr>
        <w:t>額）</w:t>
      </w:r>
      <w:r>
        <w:rPr>
          <w:rFonts w:ascii="游ゴシック" w:eastAsia="游ゴシック" w:hAnsi="游ゴシック" w:hint="eastAsia"/>
          <w:sz w:val="16"/>
          <w:szCs w:val="16"/>
        </w:rPr>
        <w:t>は、下表のとおりです。</w:t>
      </w:r>
      <w:r>
        <w:rPr>
          <w:rFonts w:ascii="游ゴシック" w:eastAsia="游ゴシック" w:hAnsi="游ゴシック"/>
          <w:sz w:val="16"/>
          <w:szCs w:val="16"/>
        </w:rPr>
        <w:br/>
      </w:r>
      <w:r>
        <w:rPr>
          <w:rFonts w:ascii="游ゴシック" w:eastAsia="游ゴシック" w:hAnsi="游ゴシック" w:hint="eastAsia"/>
          <w:sz w:val="16"/>
          <w:szCs w:val="16"/>
        </w:rPr>
        <w:t>大阪府の</w:t>
      </w:r>
      <w:r w:rsidRPr="00AB39F1">
        <w:rPr>
          <w:rFonts w:ascii="游ゴシック" w:eastAsia="游ゴシック" w:hAnsi="游ゴシック" w:hint="eastAsia"/>
          <w:sz w:val="16"/>
          <w:szCs w:val="16"/>
        </w:rPr>
        <w:t>「商業」と「その他の対事業所サービス」</w:t>
      </w:r>
      <w:r>
        <w:rPr>
          <w:rFonts w:ascii="游ゴシック" w:eastAsia="游ゴシック" w:hAnsi="游ゴシック" w:hint="eastAsia"/>
          <w:sz w:val="16"/>
          <w:szCs w:val="16"/>
        </w:rPr>
        <w:t>は</w:t>
      </w:r>
      <w:r w:rsidR="001C5DDF">
        <w:rPr>
          <w:rFonts w:ascii="游ゴシック" w:eastAsia="游ゴシック" w:hAnsi="游ゴシック" w:hint="eastAsia"/>
          <w:sz w:val="16"/>
          <w:szCs w:val="16"/>
        </w:rPr>
        <w:t>、</w:t>
      </w:r>
      <w:r w:rsidRPr="00244495">
        <w:rPr>
          <w:rFonts w:ascii="游ゴシック" w:eastAsia="游ゴシック" w:hAnsi="游ゴシック" w:hint="eastAsia"/>
          <w:sz w:val="16"/>
          <w:szCs w:val="16"/>
        </w:rPr>
        <w:t>全国を上回る</w:t>
      </w:r>
      <w:r w:rsidR="001C5DDF">
        <w:rPr>
          <w:rFonts w:ascii="游ゴシック" w:eastAsia="游ゴシック" w:hAnsi="游ゴシック" w:hint="eastAsia"/>
          <w:sz w:val="16"/>
          <w:szCs w:val="16"/>
        </w:rPr>
        <w:t>又は全国並みの</w:t>
      </w:r>
      <w:r w:rsidRPr="00244495">
        <w:rPr>
          <w:rFonts w:ascii="游ゴシック" w:eastAsia="游ゴシック" w:hAnsi="游ゴシック" w:hint="eastAsia"/>
          <w:sz w:val="16"/>
          <w:szCs w:val="16"/>
        </w:rPr>
        <w:t>労働生産性を示していますが、産業間の順位でみると</w:t>
      </w:r>
      <w:r w:rsidR="00D31F1A">
        <w:rPr>
          <w:rFonts w:ascii="游ゴシック" w:eastAsia="游ゴシック" w:hAnsi="游ゴシック" w:hint="eastAsia"/>
          <w:sz w:val="16"/>
          <w:szCs w:val="16"/>
        </w:rPr>
        <w:t>大阪府・全国ともに</w:t>
      </w:r>
      <w:r w:rsidRPr="00244495">
        <w:rPr>
          <w:rFonts w:ascii="游ゴシック" w:eastAsia="游ゴシック" w:hAnsi="游ゴシック" w:hint="eastAsia"/>
          <w:sz w:val="16"/>
          <w:szCs w:val="16"/>
        </w:rPr>
        <w:t>下位に位置していることが分かります。</w:t>
      </w:r>
    </w:p>
    <w:p w14:paraId="053A5EBC" w14:textId="77777777" w:rsidR="000C4DC9" w:rsidRPr="0031518D" w:rsidRDefault="000C4DC9" w:rsidP="000C4DC9">
      <w:pPr>
        <w:pStyle w:val="affb"/>
        <w:spacing w:line="280" w:lineRule="exact"/>
        <w:ind w:left="164" w:hangingChars="100" w:hanging="164"/>
        <w:rPr>
          <w:rFonts w:ascii="游ゴシック" w:eastAsia="游ゴシック" w:hAnsi="游ゴシック"/>
          <w:sz w:val="16"/>
          <w:szCs w:val="16"/>
        </w:rPr>
      </w:pPr>
    </w:p>
    <w:tbl>
      <w:tblPr>
        <w:tblStyle w:val="29"/>
        <w:tblW w:w="9180" w:type="dxa"/>
        <w:tblInd w:w="478" w:type="dxa"/>
        <w:tblLayout w:type="fixed"/>
        <w:tblLook w:val="04A0" w:firstRow="1" w:lastRow="0" w:firstColumn="1" w:lastColumn="0" w:noHBand="0" w:noVBand="1"/>
      </w:tblPr>
      <w:tblGrid>
        <w:gridCol w:w="1020"/>
        <w:gridCol w:w="1020"/>
        <w:gridCol w:w="1020"/>
        <w:gridCol w:w="1020"/>
        <w:gridCol w:w="1020"/>
        <w:gridCol w:w="1020"/>
        <w:gridCol w:w="1020"/>
        <w:gridCol w:w="1020"/>
        <w:gridCol w:w="1020"/>
      </w:tblGrid>
      <w:tr w:rsidR="000C4DC9" w:rsidRPr="0031518D" w14:paraId="70118EDB" w14:textId="77777777" w:rsidTr="0031518D">
        <w:trPr>
          <w:trHeight w:val="170"/>
        </w:trPr>
        <w:tc>
          <w:tcPr>
            <w:tcW w:w="1020" w:type="dxa"/>
            <w:vMerge w:val="restart"/>
            <w:noWrap/>
          </w:tcPr>
          <w:p w14:paraId="2B510FD1" w14:textId="77777777" w:rsidR="000C4DC9" w:rsidRDefault="000C4DC9" w:rsidP="000C4DC9">
            <w:pPr>
              <w:widowControl/>
              <w:spacing w:line="200" w:lineRule="exact"/>
              <w:jc w:val="left"/>
              <w:rPr>
                <w:rFonts w:ascii="游ゴシック" w:eastAsia="游ゴシック" w:hAnsi="游ゴシック" w:cs="ＭＳ Ｐゴシック"/>
                <w:color w:val="000000"/>
                <w:sz w:val="16"/>
                <w:szCs w:val="16"/>
              </w:rPr>
            </w:pPr>
          </w:p>
        </w:tc>
        <w:tc>
          <w:tcPr>
            <w:tcW w:w="4080" w:type="dxa"/>
            <w:gridSpan w:val="4"/>
            <w:noWrap/>
          </w:tcPr>
          <w:p w14:paraId="5FD89444"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商業</w:t>
            </w:r>
          </w:p>
        </w:tc>
        <w:tc>
          <w:tcPr>
            <w:tcW w:w="4080" w:type="dxa"/>
            <w:gridSpan w:val="4"/>
            <w:noWrap/>
          </w:tcPr>
          <w:p w14:paraId="12BCCD02"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その他の対事業所サービス</w:t>
            </w:r>
          </w:p>
        </w:tc>
      </w:tr>
      <w:tr w:rsidR="000C4DC9" w:rsidRPr="0031518D" w14:paraId="34603289" w14:textId="77777777" w:rsidTr="0031518D">
        <w:trPr>
          <w:trHeight w:val="170"/>
        </w:trPr>
        <w:tc>
          <w:tcPr>
            <w:tcW w:w="1020" w:type="dxa"/>
            <w:vMerge/>
            <w:noWrap/>
          </w:tcPr>
          <w:p w14:paraId="6CA24C2F" w14:textId="77777777" w:rsidR="000C4DC9" w:rsidRDefault="000C4DC9" w:rsidP="000C4DC9">
            <w:pPr>
              <w:widowControl/>
              <w:spacing w:line="200" w:lineRule="exact"/>
              <w:jc w:val="left"/>
              <w:rPr>
                <w:rFonts w:ascii="游ゴシック" w:eastAsia="游ゴシック" w:hAnsi="游ゴシック" w:cs="ＭＳ Ｐゴシック"/>
                <w:color w:val="000000"/>
                <w:sz w:val="16"/>
                <w:szCs w:val="16"/>
              </w:rPr>
            </w:pPr>
          </w:p>
        </w:tc>
        <w:tc>
          <w:tcPr>
            <w:tcW w:w="2040" w:type="dxa"/>
            <w:gridSpan w:val="2"/>
            <w:noWrap/>
          </w:tcPr>
          <w:p w14:paraId="2951A52E"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大阪府</w:t>
            </w:r>
          </w:p>
        </w:tc>
        <w:tc>
          <w:tcPr>
            <w:tcW w:w="2040" w:type="dxa"/>
            <w:gridSpan w:val="2"/>
          </w:tcPr>
          <w:p w14:paraId="3C3AA429"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全国</w:t>
            </w:r>
          </w:p>
        </w:tc>
        <w:tc>
          <w:tcPr>
            <w:tcW w:w="2040" w:type="dxa"/>
            <w:gridSpan w:val="2"/>
            <w:noWrap/>
          </w:tcPr>
          <w:p w14:paraId="30B8998E"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大阪府</w:t>
            </w:r>
          </w:p>
        </w:tc>
        <w:tc>
          <w:tcPr>
            <w:tcW w:w="2040" w:type="dxa"/>
            <w:gridSpan w:val="2"/>
          </w:tcPr>
          <w:p w14:paraId="34E79C33"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全国</w:t>
            </w:r>
          </w:p>
        </w:tc>
      </w:tr>
      <w:tr w:rsidR="000C4DC9" w:rsidRPr="0031518D" w14:paraId="31916B8B" w14:textId="77777777" w:rsidTr="00A231FF">
        <w:trPr>
          <w:trHeight w:val="170"/>
        </w:trPr>
        <w:tc>
          <w:tcPr>
            <w:tcW w:w="1020" w:type="dxa"/>
            <w:vMerge/>
            <w:noWrap/>
          </w:tcPr>
          <w:p w14:paraId="697F7BB9" w14:textId="77777777" w:rsidR="000C4DC9" w:rsidRDefault="000C4DC9" w:rsidP="000C4DC9">
            <w:pPr>
              <w:widowControl/>
              <w:spacing w:line="200" w:lineRule="exact"/>
              <w:jc w:val="left"/>
              <w:rPr>
                <w:rFonts w:ascii="游ゴシック" w:eastAsia="游ゴシック" w:hAnsi="游ゴシック" w:cs="ＭＳ Ｐゴシック"/>
                <w:color w:val="000000"/>
                <w:sz w:val="16"/>
                <w:szCs w:val="16"/>
              </w:rPr>
            </w:pPr>
          </w:p>
        </w:tc>
        <w:tc>
          <w:tcPr>
            <w:tcW w:w="1020" w:type="dxa"/>
            <w:noWrap/>
          </w:tcPr>
          <w:p w14:paraId="22CD49C4"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労働生産性</w:t>
            </w:r>
          </w:p>
          <w:p w14:paraId="5ABA4CC2" w14:textId="7DE1CBD5" w:rsidR="00A10869" w:rsidRPr="0031518D" w:rsidRDefault="00A1086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w:t>
            </w:r>
            <w:r w:rsidR="005C6E40">
              <w:rPr>
                <w:rFonts w:ascii="游ゴシック" w:eastAsia="游ゴシック" w:hAnsi="游ゴシック" w:cs="ＭＳ Ｐゴシック" w:hint="eastAsia"/>
                <w:color w:val="000000"/>
                <w:sz w:val="16"/>
                <w:szCs w:val="16"/>
              </w:rPr>
              <w:t>百</w:t>
            </w:r>
            <w:r>
              <w:rPr>
                <w:rFonts w:ascii="游ゴシック" w:eastAsia="游ゴシック" w:hAnsi="游ゴシック" w:cs="ＭＳ Ｐゴシック" w:hint="eastAsia"/>
                <w:color w:val="000000"/>
                <w:sz w:val="16"/>
                <w:szCs w:val="16"/>
              </w:rPr>
              <w:t>万円/人</w:t>
            </w:r>
            <w:r>
              <w:rPr>
                <w:rFonts w:ascii="游ゴシック" w:eastAsia="游ゴシック" w:hAnsi="游ゴシック" w:cs="ＭＳ Ｐゴシック"/>
                <w:color w:val="000000"/>
                <w:sz w:val="16"/>
                <w:szCs w:val="16"/>
              </w:rPr>
              <w:t>)</w:t>
            </w:r>
          </w:p>
        </w:tc>
        <w:tc>
          <w:tcPr>
            <w:tcW w:w="1020" w:type="dxa"/>
            <w:noWrap/>
            <w:vAlign w:val="center"/>
          </w:tcPr>
          <w:p w14:paraId="381FA58A" w14:textId="77777777" w:rsidR="000C4DC9" w:rsidRPr="0031518D" w:rsidRDefault="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順位</w:t>
            </w:r>
          </w:p>
        </w:tc>
        <w:tc>
          <w:tcPr>
            <w:tcW w:w="1020" w:type="dxa"/>
          </w:tcPr>
          <w:p w14:paraId="66E20B80"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労働生産性</w:t>
            </w:r>
          </w:p>
          <w:p w14:paraId="311E6AA9" w14:textId="7CC0982D" w:rsidR="00A10869" w:rsidRDefault="00A1086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w:t>
            </w:r>
            <w:r w:rsidR="005C6E40">
              <w:rPr>
                <w:rFonts w:ascii="游ゴシック" w:eastAsia="游ゴシック" w:hAnsi="游ゴシック" w:cs="ＭＳ Ｐゴシック" w:hint="eastAsia"/>
                <w:color w:val="000000"/>
                <w:sz w:val="16"/>
                <w:szCs w:val="16"/>
              </w:rPr>
              <w:t>百</w:t>
            </w:r>
            <w:r>
              <w:rPr>
                <w:rFonts w:ascii="游ゴシック" w:eastAsia="游ゴシック" w:hAnsi="游ゴシック" w:cs="ＭＳ Ｐゴシック" w:hint="eastAsia"/>
                <w:color w:val="000000"/>
                <w:sz w:val="16"/>
                <w:szCs w:val="16"/>
              </w:rPr>
              <w:t>万円/人</w:t>
            </w:r>
            <w:r>
              <w:rPr>
                <w:rFonts w:ascii="游ゴシック" w:eastAsia="游ゴシック" w:hAnsi="游ゴシック" w:cs="ＭＳ Ｐゴシック"/>
                <w:color w:val="000000"/>
                <w:sz w:val="16"/>
                <w:szCs w:val="16"/>
              </w:rPr>
              <w:t>)</w:t>
            </w:r>
          </w:p>
        </w:tc>
        <w:tc>
          <w:tcPr>
            <w:tcW w:w="1020" w:type="dxa"/>
            <w:vAlign w:val="center"/>
          </w:tcPr>
          <w:p w14:paraId="76EEB2D4" w14:textId="77777777" w:rsidR="000C4DC9" w:rsidRDefault="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順位</w:t>
            </w:r>
          </w:p>
        </w:tc>
        <w:tc>
          <w:tcPr>
            <w:tcW w:w="1020" w:type="dxa"/>
            <w:noWrap/>
          </w:tcPr>
          <w:p w14:paraId="5815A39B"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労働生産性</w:t>
            </w:r>
          </w:p>
          <w:p w14:paraId="3E4F5C43" w14:textId="394570C0" w:rsidR="00A10869" w:rsidRPr="0031518D" w:rsidRDefault="00A1086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w:t>
            </w:r>
            <w:r w:rsidR="005C6E40">
              <w:rPr>
                <w:rFonts w:ascii="游ゴシック" w:eastAsia="游ゴシック" w:hAnsi="游ゴシック" w:cs="ＭＳ Ｐゴシック" w:hint="eastAsia"/>
                <w:color w:val="000000"/>
                <w:sz w:val="16"/>
                <w:szCs w:val="16"/>
              </w:rPr>
              <w:t>百</w:t>
            </w:r>
            <w:r>
              <w:rPr>
                <w:rFonts w:ascii="游ゴシック" w:eastAsia="游ゴシック" w:hAnsi="游ゴシック" w:cs="ＭＳ Ｐゴシック" w:hint="eastAsia"/>
                <w:color w:val="000000"/>
                <w:sz w:val="16"/>
                <w:szCs w:val="16"/>
              </w:rPr>
              <w:t>万円/人</w:t>
            </w:r>
            <w:r>
              <w:rPr>
                <w:rFonts w:ascii="游ゴシック" w:eastAsia="游ゴシック" w:hAnsi="游ゴシック" w:cs="ＭＳ Ｐゴシック"/>
                <w:color w:val="000000"/>
                <w:sz w:val="16"/>
                <w:szCs w:val="16"/>
              </w:rPr>
              <w:t>)</w:t>
            </w:r>
          </w:p>
        </w:tc>
        <w:tc>
          <w:tcPr>
            <w:tcW w:w="1020" w:type="dxa"/>
            <w:noWrap/>
            <w:vAlign w:val="center"/>
          </w:tcPr>
          <w:p w14:paraId="059349E4" w14:textId="77777777" w:rsidR="000C4DC9" w:rsidRPr="0031518D" w:rsidRDefault="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順位</w:t>
            </w:r>
          </w:p>
        </w:tc>
        <w:tc>
          <w:tcPr>
            <w:tcW w:w="1020" w:type="dxa"/>
          </w:tcPr>
          <w:p w14:paraId="1AA7F8C7" w14:textId="77777777" w:rsidR="000C4DC9" w:rsidRDefault="000C4DC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労働生産性</w:t>
            </w:r>
          </w:p>
          <w:p w14:paraId="7E86513E" w14:textId="39133E58" w:rsidR="00A10869" w:rsidRDefault="00A10869" w:rsidP="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w:t>
            </w:r>
            <w:r w:rsidR="005C6E40">
              <w:rPr>
                <w:rFonts w:ascii="游ゴシック" w:eastAsia="游ゴシック" w:hAnsi="游ゴシック" w:cs="ＭＳ Ｐゴシック" w:hint="eastAsia"/>
                <w:color w:val="000000"/>
                <w:sz w:val="16"/>
                <w:szCs w:val="16"/>
              </w:rPr>
              <w:t>百</w:t>
            </w:r>
            <w:r>
              <w:rPr>
                <w:rFonts w:ascii="游ゴシック" w:eastAsia="游ゴシック" w:hAnsi="游ゴシック" w:cs="ＭＳ Ｐゴシック" w:hint="eastAsia"/>
                <w:color w:val="000000"/>
                <w:sz w:val="16"/>
                <w:szCs w:val="16"/>
              </w:rPr>
              <w:t>万円/人</w:t>
            </w:r>
            <w:r>
              <w:rPr>
                <w:rFonts w:ascii="游ゴシック" w:eastAsia="游ゴシック" w:hAnsi="游ゴシック" w:cs="ＭＳ Ｐゴシック"/>
                <w:color w:val="000000"/>
                <w:sz w:val="16"/>
                <w:szCs w:val="16"/>
              </w:rPr>
              <w:t>)</w:t>
            </w:r>
          </w:p>
        </w:tc>
        <w:tc>
          <w:tcPr>
            <w:tcW w:w="1020" w:type="dxa"/>
            <w:vAlign w:val="center"/>
          </w:tcPr>
          <w:p w14:paraId="01E7B82E" w14:textId="77777777" w:rsidR="000C4DC9" w:rsidRDefault="000C4DC9">
            <w:pPr>
              <w:widowControl/>
              <w:spacing w:line="200" w:lineRule="exact"/>
              <w:jc w:val="center"/>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順位</w:t>
            </w:r>
          </w:p>
        </w:tc>
      </w:tr>
      <w:tr w:rsidR="000C4DC9" w:rsidRPr="0031518D" w14:paraId="6AD8847B" w14:textId="77777777" w:rsidTr="0031518D">
        <w:trPr>
          <w:trHeight w:val="170"/>
        </w:trPr>
        <w:tc>
          <w:tcPr>
            <w:tcW w:w="1020" w:type="dxa"/>
            <w:noWrap/>
            <w:hideMark/>
          </w:tcPr>
          <w:p w14:paraId="32D77B22" w14:textId="77777777" w:rsidR="000C4DC9" w:rsidRPr="0031518D" w:rsidRDefault="000C4DC9" w:rsidP="000C4DC9">
            <w:pPr>
              <w:widowControl/>
              <w:spacing w:line="200" w:lineRule="exact"/>
              <w:jc w:val="lef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平成27</w:t>
            </w:r>
            <w:r w:rsidRPr="0031518D">
              <w:rPr>
                <w:rFonts w:ascii="游ゴシック" w:eastAsia="游ゴシック" w:hAnsi="游ゴシック" w:cs="ＭＳ Ｐゴシック" w:hint="eastAsia"/>
                <w:color w:val="000000"/>
                <w:sz w:val="16"/>
                <w:szCs w:val="16"/>
              </w:rPr>
              <w:t>年</w:t>
            </w:r>
          </w:p>
        </w:tc>
        <w:tc>
          <w:tcPr>
            <w:tcW w:w="1020" w:type="dxa"/>
            <w:noWrap/>
          </w:tcPr>
          <w:p w14:paraId="0F9B8459" w14:textId="37F2E9F7" w:rsidR="000C4DC9" w:rsidRPr="0031518D" w:rsidRDefault="00B1728D"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6</w:t>
            </w:r>
            <w:r w:rsidR="005C6E40">
              <w:rPr>
                <w:rFonts w:ascii="游ゴシック" w:eastAsia="游ゴシック" w:hAnsi="游ゴシック" w:cs="ＭＳ Ｐゴシック" w:hint="eastAsia"/>
                <w:color w:val="000000"/>
                <w:sz w:val="16"/>
                <w:szCs w:val="16"/>
              </w:rPr>
              <w:t>.</w:t>
            </w:r>
            <w:r>
              <w:rPr>
                <w:rFonts w:ascii="游ゴシック" w:eastAsia="游ゴシック" w:hAnsi="游ゴシック" w:cs="ＭＳ Ｐゴシック" w:hint="eastAsia"/>
                <w:color w:val="000000"/>
                <w:sz w:val="16"/>
                <w:szCs w:val="16"/>
              </w:rPr>
              <w:t>79</w:t>
            </w:r>
          </w:p>
        </w:tc>
        <w:tc>
          <w:tcPr>
            <w:tcW w:w="1020" w:type="dxa"/>
            <w:noWrap/>
          </w:tcPr>
          <w:p w14:paraId="5C30F843" w14:textId="54A308F8" w:rsidR="000C4DC9" w:rsidRPr="0031518D" w:rsidRDefault="001C5DDF"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67位</w:t>
            </w:r>
          </w:p>
        </w:tc>
        <w:tc>
          <w:tcPr>
            <w:tcW w:w="1020" w:type="dxa"/>
          </w:tcPr>
          <w:p w14:paraId="5DB10971" w14:textId="532CE0E5" w:rsidR="000C4DC9" w:rsidRPr="0031518D" w:rsidRDefault="001C5DDF"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6</w:t>
            </w:r>
            <w:r w:rsidR="005C6E40">
              <w:rPr>
                <w:rFonts w:ascii="游ゴシック" w:eastAsia="游ゴシック" w:hAnsi="游ゴシック" w:cs="ＭＳ Ｐゴシック" w:hint="eastAsia"/>
                <w:color w:val="000000"/>
                <w:sz w:val="16"/>
                <w:szCs w:val="16"/>
              </w:rPr>
              <w:t>.</w:t>
            </w:r>
            <w:r>
              <w:rPr>
                <w:rFonts w:ascii="游ゴシック" w:eastAsia="游ゴシック" w:hAnsi="游ゴシック" w:cs="ＭＳ Ｐゴシック" w:hint="eastAsia"/>
                <w:color w:val="000000"/>
                <w:sz w:val="16"/>
                <w:szCs w:val="16"/>
              </w:rPr>
              <w:t>10</w:t>
            </w:r>
          </w:p>
        </w:tc>
        <w:tc>
          <w:tcPr>
            <w:tcW w:w="1020" w:type="dxa"/>
          </w:tcPr>
          <w:p w14:paraId="6BC40B7D" w14:textId="01687B5A" w:rsidR="000C4DC9" w:rsidRPr="0031518D" w:rsidRDefault="001C5DDF"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75位</w:t>
            </w:r>
          </w:p>
        </w:tc>
        <w:tc>
          <w:tcPr>
            <w:tcW w:w="1020" w:type="dxa"/>
            <w:noWrap/>
          </w:tcPr>
          <w:p w14:paraId="5AF9B9A3" w14:textId="6CD262FE" w:rsidR="000C4DC9" w:rsidRPr="0031518D" w:rsidRDefault="001C5DDF"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9</w:t>
            </w:r>
            <w:r w:rsidR="005C6E40">
              <w:rPr>
                <w:rFonts w:ascii="游ゴシック" w:eastAsia="游ゴシック" w:hAnsi="游ゴシック" w:cs="ＭＳ Ｐゴシック" w:hint="eastAsia"/>
                <w:color w:val="000000"/>
                <w:sz w:val="16"/>
                <w:szCs w:val="16"/>
              </w:rPr>
              <w:t>.</w:t>
            </w:r>
            <w:r>
              <w:rPr>
                <w:rFonts w:ascii="游ゴシック" w:eastAsia="游ゴシック" w:hAnsi="游ゴシック" w:cs="ＭＳ Ｐゴシック" w:hint="eastAsia"/>
                <w:color w:val="000000"/>
                <w:sz w:val="16"/>
                <w:szCs w:val="16"/>
              </w:rPr>
              <w:t>56</w:t>
            </w:r>
          </w:p>
        </w:tc>
        <w:tc>
          <w:tcPr>
            <w:tcW w:w="1020" w:type="dxa"/>
            <w:noWrap/>
          </w:tcPr>
          <w:p w14:paraId="39538C8A" w14:textId="1927AC1E" w:rsidR="000C4DC9" w:rsidRPr="0031518D" w:rsidRDefault="001C5DDF"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50位</w:t>
            </w:r>
          </w:p>
        </w:tc>
        <w:tc>
          <w:tcPr>
            <w:tcW w:w="1020" w:type="dxa"/>
          </w:tcPr>
          <w:p w14:paraId="55435A4E" w14:textId="62AAFF8C" w:rsidR="000C4DC9" w:rsidRDefault="001C5DDF"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6</w:t>
            </w:r>
            <w:r w:rsidR="005C6E40">
              <w:rPr>
                <w:rFonts w:ascii="游ゴシック" w:eastAsia="游ゴシック" w:hAnsi="游ゴシック" w:cs="ＭＳ Ｐゴシック" w:hint="eastAsia"/>
                <w:color w:val="000000"/>
                <w:sz w:val="16"/>
                <w:szCs w:val="16"/>
              </w:rPr>
              <w:t>.</w:t>
            </w:r>
            <w:r>
              <w:rPr>
                <w:rFonts w:ascii="游ゴシック" w:eastAsia="游ゴシック" w:hAnsi="游ゴシック" w:cs="ＭＳ Ｐゴシック" w:hint="eastAsia"/>
                <w:color w:val="000000"/>
                <w:sz w:val="16"/>
                <w:szCs w:val="16"/>
              </w:rPr>
              <w:t>65</w:t>
            </w:r>
          </w:p>
        </w:tc>
        <w:tc>
          <w:tcPr>
            <w:tcW w:w="1020" w:type="dxa"/>
          </w:tcPr>
          <w:p w14:paraId="13EC49D1" w14:textId="56041D19" w:rsidR="000C4DC9" w:rsidRDefault="001C5DDF"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72位</w:t>
            </w:r>
          </w:p>
        </w:tc>
      </w:tr>
      <w:tr w:rsidR="000C4DC9" w:rsidRPr="0031518D" w14:paraId="50E6854D" w14:textId="77777777" w:rsidTr="0031518D">
        <w:trPr>
          <w:trHeight w:val="170"/>
        </w:trPr>
        <w:tc>
          <w:tcPr>
            <w:tcW w:w="1020" w:type="dxa"/>
            <w:noWrap/>
            <w:hideMark/>
          </w:tcPr>
          <w:p w14:paraId="0F5F4D4F" w14:textId="77777777" w:rsidR="000C4DC9" w:rsidRPr="0031518D" w:rsidRDefault="000C4DC9" w:rsidP="000C4DC9">
            <w:pPr>
              <w:widowControl/>
              <w:spacing w:line="200" w:lineRule="exact"/>
              <w:jc w:val="left"/>
              <w:rPr>
                <w:rFonts w:ascii="游ゴシック" w:eastAsia="游ゴシック" w:hAnsi="游ゴシック" w:cs="ＭＳ Ｐゴシック"/>
                <w:color w:val="000000"/>
                <w:sz w:val="16"/>
                <w:szCs w:val="16"/>
              </w:rPr>
            </w:pPr>
            <w:r w:rsidRPr="0031518D">
              <w:rPr>
                <w:rFonts w:ascii="游ゴシック" w:eastAsia="游ゴシック" w:hAnsi="游ゴシック" w:cs="ＭＳ Ｐゴシック" w:hint="eastAsia"/>
                <w:color w:val="000000"/>
                <w:sz w:val="16"/>
                <w:szCs w:val="16"/>
              </w:rPr>
              <w:t>令和２年</w:t>
            </w:r>
          </w:p>
        </w:tc>
        <w:tc>
          <w:tcPr>
            <w:tcW w:w="1020" w:type="dxa"/>
            <w:noWrap/>
          </w:tcPr>
          <w:p w14:paraId="56259575" w14:textId="1306A14C" w:rsidR="000C4DC9" w:rsidRPr="0031518D" w:rsidRDefault="00A10869"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6</w:t>
            </w:r>
            <w:r w:rsidR="005C6E40">
              <w:rPr>
                <w:rFonts w:ascii="游ゴシック" w:eastAsia="游ゴシック" w:hAnsi="游ゴシック" w:cs="ＭＳ Ｐゴシック" w:hint="eastAsia"/>
                <w:color w:val="000000"/>
                <w:sz w:val="16"/>
                <w:szCs w:val="16"/>
              </w:rPr>
              <w:t>.</w:t>
            </w:r>
            <w:r>
              <w:rPr>
                <w:rFonts w:ascii="游ゴシック" w:eastAsia="游ゴシック" w:hAnsi="游ゴシック" w:cs="ＭＳ Ｐゴシック" w:hint="eastAsia"/>
                <w:color w:val="000000"/>
                <w:sz w:val="16"/>
                <w:szCs w:val="16"/>
              </w:rPr>
              <w:t>50</w:t>
            </w:r>
            <w:r w:rsidRPr="0031518D">
              <w:rPr>
                <w:rFonts w:ascii="游ゴシック" w:eastAsia="游ゴシック" w:hAnsi="游ゴシック" w:cs="ＭＳ Ｐゴシック"/>
                <w:color w:val="000000"/>
                <w:sz w:val="16"/>
                <w:szCs w:val="16"/>
              </w:rPr>
              <w:t xml:space="preserve"> </w:t>
            </w:r>
          </w:p>
        </w:tc>
        <w:tc>
          <w:tcPr>
            <w:tcW w:w="1020" w:type="dxa"/>
            <w:noWrap/>
          </w:tcPr>
          <w:p w14:paraId="7AE38776" w14:textId="794921D8" w:rsidR="000C4DC9" w:rsidRPr="0031518D" w:rsidRDefault="00954736"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76位</w:t>
            </w:r>
          </w:p>
        </w:tc>
        <w:tc>
          <w:tcPr>
            <w:tcW w:w="1020" w:type="dxa"/>
          </w:tcPr>
          <w:p w14:paraId="05D0B188" w14:textId="101745D1" w:rsidR="000C4DC9" w:rsidRPr="0031518D" w:rsidRDefault="00A10869"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5</w:t>
            </w:r>
            <w:r w:rsidR="005C6E40">
              <w:rPr>
                <w:rFonts w:ascii="游ゴシック" w:eastAsia="游ゴシック" w:hAnsi="游ゴシック" w:cs="ＭＳ Ｐゴシック" w:hint="eastAsia"/>
                <w:color w:val="000000"/>
                <w:sz w:val="16"/>
                <w:szCs w:val="16"/>
              </w:rPr>
              <w:t>.</w:t>
            </w:r>
            <w:r>
              <w:rPr>
                <w:rFonts w:ascii="游ゴシック" w:eastAsia="游ゴシック" w:hAnsi="游ゴシック" w:cs="ＭＳ Ｐゴシック" w:hint="eastAsia"/>
                <w:color w:val="000000"/>
                <w:sz w:val="16"/>
                <w:szCs w:val="16"/>
              </w:rPr>
              <w:t>61</w:t>
            </w:r>
          </w:p>
        </w:tc>
        <w:tc>
          <w:tcPr>
            <w:tcW w:w="1020" w:type="dxa"/>
          </w:tcPr>
          <w:p w14:paraId="32376508" w14:textId="131FB9E1" w:rsidR="000C4DC9" w:rsidRPr="0031518D" w:rsidRDefault="00954736"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8</w:t>
            </w:r>
            <w:r>
              <w:rPr>
                <w:rFonts w:ascii="游ゴシック" w:eastAsia="游ゴシック" w:hAnsi="游ゴシック" w:cs="ＭＳ Ｐゴシック"/>
                <w:color w:val="000000"/>
                <w:sz w:val="16"/>
                <w:szCs w:val="16"/>
              </w:rPr>
              <w:t>6</w:t>
            </w:r>
            <w:r>
              <w:rPr>
                <w:rFonts w:ascii="游ゴシック" w:eastAsia="游ゴシック" w:hAnsi="游ゴシック" w:cs="ＭＳ Ｐゴシック" w:hint="eastAsia"/>
                <w:color w:val="000000"/>
                <w:sz w:val="16"/>
                <w:szCs w:val="16"/>
              </w:rPr>
              <w:t>位</w:t>
            </w:r>
          </w:p>
        </w:tc>
        <w:tc>
          <w:tcPr>
            <w:tcW w:w="1020" w:type="dxa"/>
            <w:noWrap/>
          </w:tcPr>
          <w:p w14:paraId="122BA758" w14:textId="716D9B52" w:rsidR="000C4DC9" w:rsidRPr="0031518D" w:rsidRDefault="00954736"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5</w:t>
            </w:r>
            <w:r w:rsidR="005C6E40">
              <w:rPr>
                <w:rFonts w:ascii="游ゴシック" w:eastAsia="游ゴシック" w:hAnsi="游ゴシック" w:cs="ＭＳ Ｐゴシック" w:hint="eastAsia"/>
                <w:color w:val="000000"/>
                <w:sz w:val="16"/>
                <w:szCs w:val="16"/>
              </w:rPr>
              <w:t>.</w:t>
            </w:r>
            <w:r>
              <w:rPr>
                <w:rFonts w:ascii="游ゴシック" w:eastAsia="游ゴシック" w:hAnsi="游ゴシック" w:cs="ＭＳ Ｐゴシック"/>
                <w:color w:val="000000"/>
                <w:sz w:val="16"/>
                <w:szCs w:val="16"/>
              </w:rPr>
              <w:t>53</w:t>
            </w:r>
          </w:p>
        </w:tc>
        <w:tc>
          <w:tcPr>
            <w:tcW w:w="1020" w:type="dxa"/>
            <w:noWrap/>
          </w:tcPr>
          <w:p w14:paraId="2FBFA0BA" w14:textId="58F7C647" w:rsidR="000C4DC9" w:rsidRPr="0031518D" w:rsidRDefault="00954736"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8</w:t>
            </w:r>
            <w:r>
              <w:rPr>
                <w:rFonts w:ascii="游ゴシック" w:eastAsia="游ゴシック" w:hAnsi="游ゴシック" w:cs="ＭＳ Ｐゴシック"/>
                <w:color w:val="000000"/>
                <w:sz w:val="16"/>
                <w:szCs w:val="16"/>
              </w:rPr>
              <w:t>3</w:t>
            </w:r>
            <w:r>
              <w:rPr>
                <w:rFonts w:ascii="游ゴシック" w:eastAsia="游ゴシック" w:hAnsi="游ゴシック" w:cs="ＭＳ Ｐゴシック" w:hint="eastAsia"/>
                <w:color w:val="000000"/>
                <w:sz w:val="16"/>
                <w:szCs w:val="16"/>
              </w:rPr>
              <w:t>位</w:t>
            </w:r>
          </w:p>
        </w:tc>
        <w:tc>
          <w:tcPr>
            <w:tcW w:w="1020" w:type="dxa"/>
          </w:tcPr>
          <w:p w14:paraId="6585DD87" w14:textId="479B3D47" w:rsidR="000C4DC9" w:rsidRDefault="00B1728D"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5</w:t>
            </w:r>
            <w:r w:rsidR="005C6E40">
              <w:rPr>
                <w:rFonts w:ascii="游ゴシック" w:eastAsia="游ゴシック" w:hAnsi="游ゴシック" w:cs="ＭＳ Ｐゴシック" w:hint="eastAsia"/>
                <w:color w:val="000000"/>
                <w:sz w:val="16"/>
                <w:szCs w:val="16"/>
              </w:rPr>
              <w:t>.</w:t>
            </w:r>
            <w:r>
              <w:rPr>
                <w:rFonts w:ascii="游ゴシック" w:eastAsia="游ゴシック" w:hAnsi="游ゴシック" w:cs="ＭＳ Ｐゴシック" w:hint="eastAsia"/>
                <w:color w:val="000000"/>
                <w:sz w:val="16"/>
                <w:szCs w:val="16"/>
              </w:rPr>
              <w:t>69</w:t>
            </w:r>
          </w:p>
        </w:tc>
        <w:tc>
          <w:tcPr>
            <w:tcW w:w="1020" w:type="dxa"/>
          </w:tcPr>
          <w:p w14:paraId="5B907BB4" w14:textId="7B1AFA35" w:rsidR="000C4DC9" w:rsidRDefault="00B1728D" w:rsidP="000C4DC9">
            <w:pPr>
              <w:widowControl/>
              <w:spacing w:line="200" w:lineRule="exact"/>
              <w:jc w:val="right"/>
              <w:rPr>
                <w:rFonts w:ascii="游ゴシック" w:eastAsia="游ゴシック" w:hAnsi="游ゴシック" w:cs="ＭＳ Ｐゴシック"/>
                <w:color w:val="000000"/>
                <w:sz w:val="16"/>
                <w:szCs w:val="16"/>
              </w:rPr>
            </w:pPr>
            <w:r>
              <w:rPr>
                <w:rFonts w:ascii="游ゴシック" w:eastAsia="游ゴシック" w:hAnsi="游ゴシック" w:cs="ＭＳ Ｐゴシック" w:hint="eastAsia"/>
                <w:color w:val="000000"/>
                <w:sz w:val="16"/>
                <w:szCs w:val="16"/>
              </w:rPr>
              <w:t>85位</w:t>
            </w:r>
          </w:p>
        </w:tc>
      </w:tr>
    </w:tbl>
    <w:p w14:paraId="4B0B93FA" w14:textId="6F0F6FC5" w:rsidR="000C4DC9" w:rsidRDefault="000C4DC9" w:rsidP="00A231FF">
      <w:pPr>
        <w:pStyle w:val="affb"/>
        <w:spacing w:line="280" w:lineRule="exact"/>
        <w:ind w:left="164" w:hangingChars="100" w:hanging="164"/>
        <w:rPr>
          <w:rFonts w:ascii="游ゴシック" w:eastAsia="游ゴシック" w:hAnsi="游ゴシック"/>
          <w:sz w:val="16"/>
          <w:szCs w:val="16"/>
        </w:rPr>
      </w:pPr>
      <w:r>
        <w:rPr>
          <w:rFonts w:ascii="游ゴシック" w:eastAsia="游ゴシック" w:hAnsi="游ゴシック" w:hint="eastAsia"/>
          <w:sz w:val="16"/>
          <w:szCs w:val="16"/>
        </w:rPr>
        <w:t xml:space="preserve">　　　注</w:t>
      </w:r>
      <w:r w:rsidR="00911DC5">
        <w:rPr>
          <w:rFonts w:ascii="游ゴシック" w:eastAsia="游ゴシック" w:hAnsi="游ゴシック" w:hint="eastAsia"/>
          <w:sz w:val="16"/>
          <w:szCs w:val="16"/>
        </w:rPr>
        <w:t>)</w:t>
      </w:r>
      <w:r>
        <w:rPr>
          <w:rFonts w:ascii="游ゴシック" w:eastAsia="游ゴシック" w:hAnsi="游ゴシック" w:hint="eastAsia"/>
          <w:sz w:val="16"/>
          <w:szCs w:val="16"/>
        </w:rPr>
        <w:t>産業間の順位は、平成27年は107部門、令和２年は108部門中の順位</w:t>
      </w:r>
    </w:p>
    <w:p w14:paraId="3694BDCE" w14:textId="2FAE6EDF" w:rsidR="000C4DC9" w:rsidRDefault="000C4DC9" w:rsidP="00A231FF">
      <w:pPr>
        <w:pStyle w:val="affb"/>
        <w:wordWrap w:val="0"/>
        <w:spacing w:line="280" w:lineRule="exact"/>
        <w:ind w:left="164" w:right="-2" w:hangingChars="100" w:hanging="164"/>
        <w:rPr>
          <w:rFonts w:ascii="游ゴシック" w:eastAsia="游ゴシック" w:hAnsi="游ゴシック"/>
          <w:sz w:val="16"/>
          <w:szCs w:val="16"/>
        </w:rPr>
      </w:pPr>
      <w:r>
        <w:rPr>
          <w:rFonts w:ascii="游ゴシック" w:eastAsia="游ゴシック" w:hAnsi="游ゴシック" w:hint="eastAsia"/>
          <w:sz w:val="16"/>
          <w:szCs w:val="16"/>
        </w:rPr>
        <w:t xml:space="preserve">　　　出所</w:t>
      </w:r>
      <w:r w:rsidR="00911DC5">
        <w:rPr>
          <w:rFonts w:ascii="游ゴシック" w:eastAsia="游ゴシック" w:hAnsi="游ゴシック" w:hint="eastAsia"/>
          <w:sz w:val="16"/>
          <w:szCs w:val="16"/>
        </w:rPr>
        <w:t>)</w:t>
      </w:r>
      <w:r>
        <w:rPr>
          <w:rFonts w:ascii="游ゴシック" w:eastAsia="游ゴシック" w:hAnsi="游ゴシック" w:hint="eastAsia"/>
          <w:sz w:val="16"/>
          <w:szCs w:val="16"/>
        </w:rPr>
        <w:t>大阪府総務部統計課「平成27年・令和２年大阪府産業連関表」、総務省「平成27年・令和２年産業連関表」を基に作成</w:t>
      </w:r>
    </w:p>
    <w:p w14:paraId="5A60711A" w14:textId="034251B8" w:rsidR="000C4DC9" w:rsidRPr="006D59AE" w:rsidRDefault="000C4DC9">
      <w:pPr>
        <w:pStyle w:val="affff8"/>
      </w:pPr>
    </w:p>
  </w:endnote>
  <w:endnote w:id="3">
    <w:p w14:paraId="13CC6F7E" w14:textId="33E42029" w:rsidR="000C4DC9" w:rsidRDefault="000C4DC9" w:rsidP="00A231FF">
      <w:pPr>
        <w:pStyle w:val="affb"/>
        <w:spacing w:line="280" w:lineRule="exact"/>
        <w:ind w:left="200" w:hangingChars="100" w:hanging="200"/>
      </w:pPr>
      <w:r w:rsidRPr="00A231FF">
        <w:rPr>
          <w:rStyle w:val="affffa"/>
          <w:rFonts w:ascii="游ゴシック" w:eastAsia="游ゴシック" w:hAnsi="游ゴシック"/>
        </w:rPr>
        <w:endnoteRef/>
      </w:r>
      <w:r w:rsidRPr="006D59AE">
        <w:rPr>
          <w:rStyle w:val="affd"/>
          <w:rFonts w:ascii="游ゴシック" w:eastAsia="游ゴシック" w:hAnsi="游ゴシック"/>
          <w:sz w:val="18"/>
          <w:szCs w:val="18"/>
        </w:rPr>
        <w:t>)</w:t>
      </w:r>
      <w:r>
        <w:t xml:space="preserve"> </w:t>
      </w:r>
      <w:r>
        <w:rPr>
          <w:rFonts w:ascii="游ゴシック" w:eastAsia="游ゴシック" w:hAnsi="游ゴシック" w:hint="eastAsia"/>
          <w:sz w:val="16"/>
          <w:szCs w:val="16"/>
        </w:rPr>
        <w:t>一方で、当該産業の粗付加価値が、労働者の労働よりも資本（例：生産設備などの機械）から生み出されている場合も、労働生産性は高くなります。この場合、労働生産性が高くても地域が豊かであるとは必ずしも言えないことから、結果の解釈には注意が必要です。</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ＨＧ丸ゴシックM">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Consolas">
    <w:panose1 w:val="020B0609020204030204"/>
    <w:charset w:val="00"/>
    <w:family w:val="modern"/>
    <w:pitch w:val="fixed"/>
    <w:sig w:usb0="E00006FF" w:usb1="0000FCFF" w:usb2="00000001" w:usb3="00000000" w:csb0="0000019F" w:csb1="00000000"/>
  </w:font>
  <w:font w:name="BIZ UDゴシック">
    <w:panose1 w:val="020B0400000000000000"/>
    <w:charset w:val="80"/>
    <w:family w:val="modern"/>
    <w:pitch w:val="fixed"/>
    <w:sig w:usb0="E00002F7" w:usb1="2AC7EDF8" w:usb2="00000012" w:usb3="00000000" w:csb0="00020001"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272A" w14:textId="4A0165F2" w:rsidR="00AB6F07" w:rsidRPr="00AB6F07" w:rsidRDefault="00AB6F07" w:rsidP="00AB6F07">
    <w:pPr>
      <w:pStyle w:val="a3"/>
      <w:ind w:left="400" w:firstLine="200"/>
      <w:jc w:val="center"/>
      <w:rPr>
        <w:rFonts w:ascii="游ゴシック" w:eastAsia="游ゴシック" w:hAnsi="游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499067"/>
      <w:docPartObj>
        <w:docPartGallery w:val="Page Numbers (Bottom of Page)"/>
        <w:docPartUnique/>
      </w:docPartObj>
    </w:sdtPr>
    <w:sdtEndPr>
      <w:rPr>
        <w:rFonts w:ascii="游ゴシック" w:eastAsia="游ゴシック" w:hAnsi="游ゴシック"/>
      </w:rPr>
    </w:sdtEndPr>
    <w:sdtContent>
      <w:p w14:paraId="1B2019F1" w14:textId="77777777" w:rsidR="00117DF0" w:rsidRPr="001B2138" w:rsidRDefault="00AA4D3F">
        <w:pPr>
          <w:pStyle w:val="a3"/>
          <w:jc w:val="center"/>
          <w:rPr>
            <w:rFonts w:ascii="游ゴシック" w:eastAsia="游ゴシック" w:hAnsi="游ゴシック"/>
          </w:rPr>
        </w:pPr>
        <w:r w:rsidRPr="001B2138">
          <w:rPr>
            <w:rFonts w:ascii="游ゴシック" w:eastAsia="游ゴシック" w:hAnsi="游ゴシック"/>
          </w:rPr>
          <w:fldChar w:fldCharType="begin"/>
        </w:r>
        <w:r w:rsidRPr="001B2138">
          <w:rPr>
            <w:rFonts w:ascii="游ゴシック" w:eastAsia="游ゴシック" w:hAnsi="游ゴシック"/>
          </w:rPr>
          <w:instrText>PAGE   \* MERGEFORMAT</w:instrText>
        </w:r>
        <w:r w:rsidRPr="001B2138">
          <w:rPr>
            <w:rFonts w:ascii="游ゴシック" w:eastAsia="游ゴシック" w:hAnsi="游ゴシック"/>
          </w:rPr>
          <w:fldChar w:fldCharType="separate"/>
        </w:r>
        <w:r w:rsidRPr="00845AA7">
          <w:rPr>
            <w:rFonts w:ascii="游ゴシック" w:eastAsia="游ゴシック" w:hAnsi="游ゴシック"/>
            <w:noProof/>
            <w:lang w:val="ja-JP"/>
          </w:rPr>
          <w:t>65</w:t>
        </w:r>
        <w:r w:rsidRPr="001B2138">
          <w:rPr>
            <w:rFonts w:ascii="游ゴシック" w:eastAsia="游ゴシック" w:hAnsi="游ゴシック"/>
          </w:rPr>
          <w:fldChar w:fldCharType="end"/>
        </w:r>
      </w:p>
    </w:sdtContent>
  </w:sdt>
  <w:p w14:paraId="399004D3" w14:textId="77777777" w:rsidR="00117DF0" w:rsidRDefault="00117DF0">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115279"/>
      <w:docPartObj>
        <w:docPartGallery w:val="Page Numbers (Bottom of Page)"/>
        <w:docPartUnique/>
      </w:docPartObj>
    </w:sdtPr>
    <w:sdtEndPr>
      <w:rPr>
        <w:rFonts w:ascii="游ゴシック" w:eastAsia="游ゴシック" w:hAnsi="游ゴシック"/>
      </w:rPr>
    </w:sdtEndPr>
    <w:sdtContent>
      <w:p w14:paraId="288A8F0E" w14:textId="77777777" w:rsidR="00037BF1" w:rsidRPr="00AB6F07" w:rsidRDefault="00037BF1" w:rsidP="00AB6F07">
        <w:pPr>
          <w:pStyle w:val="a3"/>
          <w:ind w:left="400" w:firstLine="200"/>
          <w:jc w:val="center"/>
          <w:rPr>
            <w:rFonts w:ascii="游ゴシック" w:eastAsia="游ゴシック" w:hAnsi="游ゴシック"/>
          </w:rPr>
        </w:pPr>
        <w:r w:rsidRPr="00DC3A44">
          <w:rPr>
            <w:rFonts w:ascii="游ゴシック" w:eastAsia="游ゴシック" w:hAnsi="游ゴシック"/>
          </w:rPr>
          <w:fldChar w:fldCharType="begin"/>
        </w:r>
        <w:r w:rsidRPr="00DC3A44">
          <w:rPr>
            <w:rFonts w:ascii="游ゴシック" w:eastAsia="游ゴシック" w:hAnsi="游ゴシック"/>
          </w:rPr>
          <w:instrText>PAGE   \* MERGEFORMAT</w:instrText>
        </w:r>
        <w:r w:rsidRPr="00DC3A44">
          <w:rPr>
            <w:rFonts w:ascii="游ゴシック" w:eastAsia="游ゴシック" w:hAnsi="游ゴシック"/>
          </w:rPr>
          <w:fldChar w:fldCharType="separate"/>
        </w:r>
        <w:r>
          <w:rPr>
            <w:rFonts w:ascii="游ゴシック" w:eastAsia="游ゴシック" w:hAnsi="游ゴシック"/>
          </w:rPr>
          <w:t>7</w:t>
        </w:r>
        <w:r w:rsidRPr="00DC3A44">
          <w:rPr>
            <w:rFonts w:ascii="游ゴシック" w:eastAsia="游ゴシック" w:hAnsi="游ゴシック"/>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477483"/>
      <w:docPartObj>
        <w:docPartGallery w:val="Page Numbers (Bottom of Page)"/>
        <w:docPartUnique/>
      </w:docPartObj>
    </w:sdtPr>
    <w:sdtEndPr>
      <w:rPr>
        <w:rFonts w:ascii="游ゴシック" w:eastAsia="游ゴシック" w:hAnsi="游ゴシック"/>
      </w:rPr>
    </w:sdtEndPr>
    <w:sdtContent>
      <w:p w14:paraId="48DF01B9" w14:textId="77777777" w:rsidR="00117DF0" w:rsidRPr="00DC3A44" w:rsidRDefault="001168DC" w:rsidP="007D799B">
        <w:pPr>
          <w:pStyle w:val="a3"/>
          <w:ind w:left="400" w:firstLine="200"/>
          <w:jc w:val="center"/>
          <w:rPr>
            <w:rFonts w:ascii="游ゴシック" w:eastAsia="游ゴシック" w:hAnsi="游ゴシック"/>
          </w:rPr>
        </w:pPr>
        <w:r w:rsidRPr="00DC3A44">
          <w:rPr>
            <w:rFonts w:ascii="游ゴシック" w:eastAsia="游ゴシック" w:hAnsi="游ゴシック"/>
          </w:rPr>
          <w:fldChar w:fldCharType="begin"/>
        </w:r>
        <w:r w:rsidRPr="00DC3A44">
          <w:rPr>
            <w:rFonts w:ascii="游ゴシック" w:eastAsia="游ゴシック" w:hAnsi="游ゴシック"/>
          </w:rPr>
          <w:instrText>PAGE   \* MERGEFORMAT</w:instrText>
        </w:r>
        <w:r w:rsidRPr="00DC3A44">
          <w:rPr>
            <w:rFonts w:ascii="游ゴシック" w:eastAsia="游ゴシック" w:hAnsi="游ゴシック"/>
          </w:rPr>
          <w:fldChar w:fldCharType="separate"/>
        </w:r>
        <w:r w:rsidRPr="00D44083">
          <w:rPr>
            <w:rFonts w:ascii="游ゴシック" w:eastAsia="游ゴシック" w:hAnsi="游ゴシック"/>
            <w:noProof/>
            <w:lang w:val="ja-JP"/>
          </w:rPr>
          <w:t>17</w:t>
        </w:r>
        <w:r w:rsidRPr="00DC3A44">
          <w:rPr>
            <w:rFonts w:ascii="游ゴシック" w:eastAsia="游ゴシック" w:hAnsi="游ゴシック"/>
          </w:rPr>
          <w:fldChar w:fldCharType="end"/>
        </w:r>
      </w:p>
    </w:sdtContent>
  </w:sdt>
  <w:p w14:paraId="2E51FC7C" w14:textId="77777777" w:rsidR="00117DF0" w:rsidRDefault="00117DF0">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F421" w14:textId="1C8C04E2" w:rsidR="002B43A5" w:rsidRPr="00DC3A44" w:rsidRDefault="002B43A5" w:rsidP="007D799B">
    <w:pPr>
      <w:pStyle w:val="a3"/>
      <w:ind w:left="400" w:firstLine="200"/>
      <w:jc w:val="center"/>
      <w:rPr>
        <w:rFonts w:ascii="游ゴシック" w:eastAsia="游ゴシック" w:hAnsi="游ゴシック"/>
      </w:rPr>
    </w:pPr>
  </w:p>
  <w:p w14:paraId="731E6DBA" w14:textId="77777777" w:rsidR="002B43A5" w:rsidRDefault="002B43A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3811F" w14:textId="77777777" w:rsidR="00E931A2" w:rsidRDefault="00E931A2">
      <w:r>
        <w:separator/>
      </w:r>
    </w:p>
  </w:footnote>
  <w:footnote w:type="continuationSeparator" w:id="0">
    <w:p w14:paraId="1CA7A3A3" w14:textId="77777777" w:rsidR="00E931A2" w:rsidRDefault="00E931A2">
      <w:r>
        <w:continuationSeparator/>
      </w:r>
    </w:p>
  </w:footnote>
  <w:footnote w:id="1">
    <w:p w14:paraId="56EE2D0A" w14:textId="77777777" w:rsidR="0007401A" w:rsidRPr="00F4328C" w:rsidRDefault="0007401A" w:rsidP="0007401A">
      <w:pPr>
        <w:pStyle w:val="affb"/>
        <w:spacing w:line="280" w:lineRule="exact"/>
        <w:ind w:left="180" w:hangingChars="100" w:hanging="180"/>
        <w:rPr>
          <w:rFonts w:ascii="游ゴシック" w:eastAsia="游ゴシック" w:hAnsi="游ゴシック"/>
          <w:sz w:val="18"/>
        </w:rPr>
      </w:pPr>
      <w:r w:rsidRPr="00F4328C">
        <w:rPr>
          <w:rStyle w:val="affd"/>
          <w:rFonts w:ascii="游ゴシック" w:eastAsia="游ゴシック" w:hAnsi="游ゴシック"/>
          <w:sz w:val="18"/>
        </w:rPr>
        <w:footnoteRef/>
      </w:r>
      <w:r>
        <w:rPr>
          <w:rStyle w:val="affd"/>
          <w:rFonts w:ascii="游ゴシック" w:eastAsia="游ゴシック" w:hAnsi="游ゴシック"/>
          <w:sz w:val="18"/>
        </w:rPr>
        <w:t>)</w:t>
      </w:r>
      <w:r w:rsidRPr="00F4328C">
        <w:rPr>
          <w:rFonts w:ascii="游ゴシック" w:eastAsia="游ゴシック" w:hAnsi="游ゴシック"/>
          <w:sz w:val="18"/>
        </w:rPr>
        <w:t xml:space="preserve"> </w:t>
      </w:r>
      <w:r>
        <w:rPr>
          <w:rFonts w:ascii="游ゴシック" w:eastAsia="游ゴシック" w:hAnsi="游ゴシック" w:hint="eastAsia"/>
          <w:sz w:val="18"/>
        </w:rPr>
        <w:t>令和２</w:t>
      </w:r>
      <w:r w:rsidRPr="00F4328C">
        <w:rPr>
          <w:rFonts w:ascii="游ゴシック" w:eastAsia="游ゴシック" w:hAnsi="游ゴシック"/>
          <w:sz w:val="18"/>
        </w:rPr>
        <w:t>年(20</w:t>
      </w:r>
      <w:r>
        <w:rPr>
          <w:rFonts w:ascii="游ゴシック" w:eastAsia="游ゴシック" w:hAnsi="游ゴシック" w:hint="eastAsia"/>
          <w:sz w:val="18"/>
        </w:rPr>
        <w:t>20</w:t>
      </w:r>
      <w:r w:rsidRPr="00F4328C">
        <w:rPr>
          <w:rFonts w:ascii="游ゴシック" w:eastAsia="游ゴシック" w:hAnsi="游ゴシック"/>
          <w:sz w:val="18"/>
        </w:rPr>
        <w:t>年)全国産業連関表の</w:t>
      </w:r>
      <w:r>
        <w:rPr>
          <w:rFonts w:ascii="游ゴシック" w:eastAsia="游ゴシック" w:hAnsi="游ゴシック" w:hint="eastAsia"/>
          <w:sz w:val="18"/>
        </w:rPr>
        <w:t>産出表及び</w:t>
      </w:r>
      <w:r w:rsidRPr="00F4328C">
        <w:rPr>
          <w:rFonts w:ascii="游ゴシック" w:eastAsia="游ゴシック" w:hAnsi="游ゴシック"/>
          <w:sz w:val="18"/>
        </w:rPr>
        <w:t>購入者価格評価表から、部門別に次のように求めています。</w:t>
      </w:r>
    </w:p>
    <w:p w14:paraId="0A42B326" w14:textId="77777777" w:rsidR="0007401A" w:rsidRPr="00F4328C" w:rsidRDefault="0007401A" w:rsidP="0007401A">
      <w:pPr>
        <w:spacing w:line="280" w:lineRule="exact"/>
        <w:ind w:leftChars="200" w:left="400"/>
        <w:rPr>
          <w:rFonts w:ascii="游ゴシック" w:eastAsia="游ゴシック" w:hAnsi="游ゴシック"/>
          <w:sz w:val="18"/>
        </w:rPr>
      </w:pPr>
      <w:r w:rsidRPr="00F4328C">
        <w:rPr>
          <w:rFonts w:ascii="游ゴシック" w:eastAsia="游ゴシック" w:hAnsi="游ゴシック" w:hint="eastAsia"/>
          <w:sz w:val="18"/>
        </w:rPr>
        <w:t>・商業マージン率＝商業マージン(の絶対値)÷需要合計</w:t>
      </w:r>
    </w:p>
    <w:p w14:paraId="3BDF7C77" w14:textId="77777777" w:rsidR="0007401A" w:rsidRPr="00F4328C" w:rsidRDefault="0007401A" w:rsidP="0007401A">
      <w:pPr>
        <w:pStyle w:val="affb"/>
        <w:spacing w:line="280" w:lineRule="exact"/>
        <w:ind w:leftChars="200" w:left="400"/>
      </w:pPr>
      <w:r w:rsidRPr="00F4328C">
        <w:rPr>
          <w:rFonts w:ascii="游ゴシック" w:eastAsia="游ゴシック" w:hAnsi="游ゴシック" w:hint="eastAsia"/>
          <w:sz w:val="18"/>
        </w:rPr>
        <w:t>・運賃割合</w:t>
      </w:r>
      <w:r>
        <w:rPr>
          <w:rFonts w:ascii="游ゴシック" w:eastAsia="游ゴシック" w:hAnsi="游ゴシック" w:hint="eastAsia"/>
          <w:sz w:val="18"/>
        </w:rPr>
        <w:t xml:space="preserve">　　　</w:t>
      </w:r>
      <w:r w:rsidRPr="00F4328C">
        <w:rPr>
          <w:rFonts w:ascii="游ゴシック" w:eastAsia="游ゴシック" w:hAnsi="游ゴシック" w:hint="eastAsia"/>
          <w:sz w:val="18"/>
        </w:rPr>
        <w:t>＝貨物運賃(の絶対値)÷需要合計</w:t>
      </w:r>
    </w:p>
  </w:footnote>
  <w:footnote w:id="2">
    <w:p w14:paraId="07B6BBE6" w14:textId="77777777" w:rsidR="0007401A" w:rsidRPr="002375A5" w:rsidRDefault="0007401A" w:rsidP="0007401A">
      <w:pPr>
        <w:pStyle w:val="affb"/>
        <w:spacing w:line="280" w:lineRule="exact"/>
        <w:ind w:left="180" w:hangingChars="100" w:hanging="180"/>
        <w:rPr>
          <w:rFonts w:ascii="游ゴシック" w:eastAsia="游ゴシック" w:hAnsi="游ゴシック"/>
          <w:sz w:val="18"/>
        </w:rPr>
      </w:pPr>
      <w:r w:rsidRPr="002375A5">
        <w:rPr>
          <w:rStyle w:val="affd"/>
          <w:rFonts w:ascii="游ゴシック" w:eastAsia="游ゴシック" w:hAnsi="游ゴシック"/>
          <w:sz w:val="18"/>
        </w:rPr>
        <w:footnoteRef/>
      </w:r>
      <w:r>
        <w:rPr>
          <w:rStyle w:val="affd"/>
          <w:rFonts w:ascii="游ゴシック" w:eastAsia="游ゴシック" w:hAnsi="游ゴシック"/>
          <w:sz w:val="18"/>
        </w:rPr>
        <w:t>)</w:t>
      </w:r>
      <w:r w:rsidRPr="002375A5">
        <w:rPr>
          <w:rFonts w:ascii="游ゴシック" w:eastAsia="游ゴシック" w:hAnsi="游ゴシック"/>
          <w:sz w:val="18"/>
        </w:rPr>
        <w:t xml:space="preserve"> </w:t>
      </w:r>
      <w:r>
        <w:rPr>
          <w:rFonts w:ascii="游ゴシック" w:eastAsia="游ゴシック" w:hAnsi="游ゴシック" w:hint="eastAsia"/>
          <w:sz w:val="18"/>
        </w:rPr>
        <w:t>令和２</w:t>
      </w:r>
      <w:r w:rsidRPr="002375A5">
        <w:rPr>
          <w:rFonts w:ascii="游ゴシック" w:eastAsia="游ゴシック" w:hAnsi="游ゴシック"/>
          <w:sz w:val="18"/>
        </w:rPr>
        <w:t>年(20</w:t>
      </w:r>
      <w:r>
        <w:rPr>
          <w:rFonts w:ascii="游ゴシック" w:eastAsia="游ゴシック" w:hAnsi="游ゴシック" w:hint="eastAsia"/>
          <w:sz w:val="18"/>
        </w:rPr>
        <w:t>20</w:t>
      </w:r>
      <w:r w:rsidRPr="002375A5">
        <w:rPr>
          <w:rFonts w:ascii="游ゴシック" w:eastAsia="游ゴシック" w:hAnsi="游ゴシック"/>
          <w:sz w:val="18"/>
        </w:rPr>
        <w:t>年)大阪府産業連関表から、部門別に次のように求めています。</w:t>
      </w:r>
    </w:p>
    <w:p w14:paraId="085311CB" w14:textId="77777777" w:rsidR="0007401A" w:rsidRDefault="0007401A" w:rsidP="0007401A">
      <w:pPr>
        <w:pStyle w:val="affb"/>
        <w:spacing w:line="280" w:lineRule="exact"/>
        <w:ind w:leftChars="200" w:left="400"/>
        <w:rPr>
          <w:rFonts w:ascii="游ゴシック" w:eastAsia="游ゴシック" w:hAnsi="游ゴシック"/>
          <w:sz w:val="18"/>
        </w:rPr>
      </w:pPr>
      <w:r w:rsidRPr="002375A5">
        <w:rPr>
          <w:rFonts w:ascii="游ゴシック" w:eastAsia="游ゴシック" w:hAnsi="游ゴシック" w:hint="eastAsia"/>
          <w:sz w:val="18"/>
        </w:rPr>
        <w:t>・自給率＝１－</w:t>
      </w:r>
      <w:r>
        <w:rPr>
          <w:rFonts w:ascii="游ゴシック" w:eastAsia="游ゴシック" w:hAnsi="游ゴシック" w:hint="eastAsia"/>
          <w:sz w:val="18"/>
        </w:rPr>
        <w:t>(</w:t>
      </w:r>
      <w:r w:rsidRPr="002375A5">
        <w:rPr>
          <w:rFonts w:ascii="游ゴシック" w:eastAsia="游ゴシック" w:hAnsi="游ゴシック" w:hint="eastAsia"/>
          <w:sz w:val="18"/>
        </w:rPr>
        <w:t>輸入率＋移入率</w:t>
      </w:r>
      <w:r>
        <w:rPr>
          <w:rFonts w:ascii="游ゴシック" w:eastAsia="游ゴシック" w:hAnsi="游ゴシック" w:hint="eastAsia"/>
          <w:sz w:val="18"/>
        </w:rPr>
        <w:t>)</w:t>
      </w:r>
      <w:r>
        <w:rPr>
          <w:rFonts w:ascii="游ゴシック" w:eastAsia="游ゴシック" w:hAnsi="游ゴシック"/>
          <w:sz w:val="18"/>
        </w:rPr>
        <w:t xml:space="preserve">  </w:t>
      </w:r>
      <w:r>
        <w:rPr>
          <w:rFonts w:ascii="游ゴシック" w:eastAsia="游ゴシック" w:hAnsi="游ゴシック" w:hint="eastAsia"/>
          <w:sz w:val="18"/>
        </w:rPr>
        <w:t xml:space="preserve">　　</w:t>
      </w:r>
      <w:r w:rsidRPr="002375A5">
        <w:rPr>
          <w:rFonts w:ascii="游ゴシック" w:eastAsia="游ゴシック" w:hAnsi="游ゴシック" w:hint="eastAsia"/>
          <w:sz w:val="18"/>
        </w:rPr>
        <w:t>輸入率＝輸入計÷府内需要合計</w:t>
      </w:r>
    </w:p>
    <w:p w14:paraId="75DE44CD" w14:textId="77777777" w:rsidR="0007401A" w:rsidRPr="00EE03A8" w:rsidRDefault="0007401A" w:rsidP="0007401A">
      <w:pPr>
        <w:pStyle w:val="affb"/>
        <w:spacing w:line="280" w:lineRule="exact"/>
        <w:ind w:leftChars="300" w:left="600"/>
      </w:pPr>
      <w:r>
        <w:rPr>
          <w:rFonts w:ascii="游ゴシック" w:eastAsia="游ゴシック" w:hAnsi="游ゴシック" w:hint="eastAsia"/>
          <w:sz w:val="18"/>
        </w:rPr>
        <w:t xml:space="preserve">　　　　　　　　　　　　　　　　　</w:t>
      </w:r>
      <w:r w:rsidRPr="002375A5">
        <w:rPr>
          <w:rFonts w:ascii="游ゴシック" w:eastAsia="游ゴシック" w:hAnsi="游ゴシック" w:hint="eastAsia"/>
          <w:sz w:val="18"/>
        </w:rPr>
        <w:t>移入率＝移</w:t>
      </w:r>
      <w:r>
        <w:rPr>
          <w:rFonts w:ascii="游ゴシック" w:eastAsia="游ゴシック" w:hAnsi="游ゴシック" w:hint="eastAsia"/>
          <w:sz w:val="18"/>
        </w:rPr>
        <w:t xml:space="preserve">　</w:t>
      </w:r>
      <w:r w:rsidRPr="002375A5">
        <w:rPr>
          <w:rFonts w:ascii="游ゴシック" w:eastAsia="游ゴシック" w:hAnsi="游ゴシック" w:hint="eastAsia"/>
          <w:sz w:val="18"/>
        </w:rPr>
        <w:t>入÷府内需要合計</w:t>
      </w:r>
    </w:p>
  </w:footnote>
  <w:footnote w:id="3">
    <w:p w14:paraId="6B02652E" w14:textId="77777777" w:rsidR="0007401A" w:rsidRPr="00257908" w:rsidRDefault="0007401A" w:rsidP="0007401A">
      <w:pPr>
        <w:pStyle w:val="affb"/>
        <w:spacing w:line="320" w:lineRule="exact"/>
        <w:ind w:left="180" w:hangingChars="100" w:hanging="180"/>
        <w:rPr>
          <w:rFonts w:ascii="游ゴシック" w:eastAsia="游ゴシック" w:hAnsi="游ゴシック"/>
          <w:sz w:val="18"/>
        </w:rPr>
      </w:pPr>
      <w:r w:rsidRPr="00257908">
        <w:rPr>
          <w:rStyle w:val="affd"/>
          <w:rFonts w:ascii="游ゴシック" w:eastAsia="游ゴシック" w:hAnsi="游ゴシック"/>
          <w:sz w:val="18"/>
        </w:rPr>
        <w:footnoteRef/>
      </w:r>
      <w:r>
        <w:rPr>
          <w:rStyle w:val="affd"/>
          <w:rFonts w:ascii="游ゴシック" w:eastAsia="游ゴシック" w:hAnsi="游ゴシック"/>
          <w:sz w:val="18"/>
        </w:rPr>
        <w:t>)</w:t>
      </w:r>
      <w:r w:rsidRPr="00257908">
        <w:rPr>
          <w:rFonts w:ascii="游ゴシック" w:eastAsia="游ゴシック" w:hAnsi="游ゴシック"/>
          <w:sz w:val="18"/>
        </w:rPr>
        <w:t xml:space="preserve"> </w:t>
      </w:r>
      <w:r>
        <w:rPr>
          <w:rFonts w:ascii="游ゴシック" w:eastAsia="游ゴシック" w:hAnsi="游ゴシック" w:hint="eastAsia"/>
          <w:sz w:val="18"/>
        </w:rPr>
        <w:t>令和２</w:t>
      </w:r>
      <w:r w:rsidRPr="00257908">
        <w:rPr>
          <w:rFonts w:ascii="游ゴシック" w:eastAsia="游ゴシック" w:hAnsi="游ゴシック"/>
          <w:sz w:val="18"/>
        </w:rPr>
        <w:t>年(</w:t>
      </w:r>
      <w:r>
        <w:rPr>
          <w:rFonts w:ascii="游ゴシック" w:eastAsia="游ゴシック" w:hAnsi="游ゴシック" w:hint="eastAsia"/>
          <w:sz w:val="18"/>
        </w:rPr>
        <w:t>2020</w:t>
      </w:r>
      <w:r w:rsidRPr="00257908">
        <w:rPr>
          <w:rFonts w:ascii="游ゴシック" w:eastAsia="游ゴシック" w:hAnsi="游ゴシック"/>
          <w:sz w:val="18"/>
        </w:rPr>
        <w:t>年)大阪府産業連関表から、部門別に次のように求めています。</w:t>
      </w:r>
    </w:p>
    <w:p w14:paraId="55F08787" w14:textId="77777777" w:rsidR="0007401A" w:rsidRPr="00257908" w:rsidRDefault="0007401A" w:rsidP="0007401A">
      <w:pPr>
        <w:pStyle w:val="affb"/>
        <w:spacing w:line="320" w:lineRule="exact"/>
        <w:ind w:leftChars="200" w:left="400"/>
      </w:pPr>
      <w:r w:rsidRPr="00257908">
        <w:rPr>
          <w:rFonts w:ascii="游ゴシック" w:eastAsia="游ゴシック" w:hAnsi="游ゴシック" w:hint="eastAsia"/>
          <w:sz w:val="18"/>
        </w:rPr>
        <w:t>・粗付加価値率＝粗付加価値額÷府内生産額</w:t>
      </w:r>
    </w:p>
  </w:footnote>
  <w:footnote w:id="4">
    <w:p w14:paraId="078C1C97" w14:textId="77777777" w:rsidR="0007401A" w:rsidRPr="00356313" w:rsidRDefault="0007401A" w:rsidP="0007401A">
      <w:pPr>
        <w:pStyle w:val="affb"/>
        <w:spacing w:line="280" w:lineRule="exact"/>
        <w:ind w:left="180" w:hangingChars="100" w:hanging="180"/>
        <w:rPr>
          <w:rFonts w:ascii="游ゴシック" w:eastAsia="游ゴシック" w:hAnsi="游ゴシック"/>
          <w:sz w:val="18"/>
        </w:rPr>
      </w:pPr>
      <w:r w:rsidRPr="00356313">
        <w:rPr>
          <w:rStyle w:val="affd"/>
          <w:rFonts w:ascii="游ゴシック" w:eastAsia="游ゴシック" w:hAnsi="游ゴシック"/>
          <w:sz w:val="18"/>
        </w:rPr>
        <w:footnoteRef/>
      </w:r>
      <w:r>
        <w:rPr>
          <w:rStyle w:val="affd"/>
          <w:rFonts w:ascii="游ゴシック" w:eastAsia="游ゴシック" w:hAnsi="游ゴシック"/>
          <w:sz w:val="18"/>
        </w:rPr>
        <w:t>)</w:t>
      </w:r>
      <w:r w:rsidRPr="00356313">
        <w:rPr>
          <w:rFonts w:ascii="游ゴシック" w:eastAsia="游ゴシック" w:hAnsi="游ゴシック"/>
          <w:sz w:val="18"/>
        </w:rPr>
        <w:t xml:space="preserve"> </w:t>
      </w:r>
      <w:r>
        <w:rPr>
          <w:rFonts w:ascii="游ゴシック" w:eastAsia="游ゴシック" w:hAnsi="游ゴシック" w:hint="eastAsia"/>
          <w:sz w:val="18"/>
        </w:rPr>
        <w:t>令和２</w:t>
      </w:r>
      <w:r w:rsidRPr="00356313">
        <w:rPr>
          <w:rFonts w:ascii="游ゴシック" w:eastAsia="游ゴシック" w:hAnsi="游ゴシック"/>
          <w:sz w:val="18"/>
        </w:rPr>
        <w:t>年(20</w:t>
      </w:r>
      <w:r>
        <w:rPr>
          <w:rFonts w:ascii="游ゴシック" w:eastAsia="游ゴシック" w:hAnsi="游ゴシック" w:hint="eastAsia"/>
          <w:sz w:val="18"/>
        </w:rPr>
        <w:t>20</w:t>
      </w:r>
      <w:r w:rsidRPr="00356313">
        <w:rPr>
          <w:rFonts w:ascii="游ゴシック" w:eastAsia="游ゴシック" w:hAnsi="游ゴシック"/>
          <w:sz w:val="18"/>
        </w:rPr>
        <w:t>年)大阪府産業連関表と雇用表から、部門別に次のように求めています。</w:t>
      </w:r>
    </w:p>
    <w:p w14:paraId="25317877" w14:textId="77777777" w:rsidR="0007401A" w:rsidRPr="00356313" w:rsidRDefault="0007401A" w:rsidP="0007401A">
      <w:pPr>
        <w:pStyle w:val="affb"/>
        <w:spacing w:line="280" w:lineRule="exact"/>
        <w:ind w:leftChars="200" w:left="400"/>
      </w:pPr>
      <w:r w:rsidRPr="00356313">
        <w:rPr>
          <w:rFonts w:ascii="游ゴシック" w:eastAsia="游ゴシック" w:hAnsi="游ゴシック" w:hint="eastAsia"/>
          <w:sz w:val="18"/>
        </w:rPr>
        <w:t>・労働係数＝従業者総数</w:t>
      </w:r>
      <w:r w:rsidRPr="00356313">
        <w:rPr>
          <w:rFonts w:ascii="游ゴシック" w:eastAsia="游ゴシック" w:hAnsi="游ゴシック"/>
          <w:sz w:val="18"/>
        </w:rPr>
        <w:t>[人]÷府内生産額[百万円]</w:t>
      </w:r>
    </w:p>
  </w:footnote>
  <w:footnote w:id="5">
    <w:p w14:paraId="75E73C21" w14:textId="77777777" w:rsidR="0007401A" w:rsidRPr="000F5278" w:rsidRDefault="0007401A" w:rsidP="0007401A">
      <w:pPr>
        <w:pStyle w:val="affb"/>
        <w:spacing w:line="280" w:lineRule="exact"/>
        <w:ind w:left="180" w:hangingChars="100" w:hanging="180"/>
        <w:rPr>
          <w:rFonts w:ascii="游ゴシック" w:eastAsia="游ゴシック" w:hAnsi="游ゴシック"/>
          <w:sz w:val="18"/>
        </w:rPr>
      </w:pPr>
      <w:r w:rsidRPr="000F5278">
        <w:rPr>
          <w:rStyle w:val="affd"/>
          <w:rFonts w:ascii="游ゴシック" w:eastAsia="游ゴシック" w:hAnsi="游ゴシック"/>
          <w:sz w:val="18"/>
        </w:rPr>
        <w:footnoteRef/>
      </w:r>
      <w:r>
        <w:rPr>
          <w:rStyle w:val="affd"/>
          <w:rFonts w:ascii="游ゴシック" w:eastAsia="游ゴシック" w:hAnsi="游ゴシック"/>
          <w:sz w:val="18"/>
        </w:rPr>
        <w:t>)</w:t>
      </w:r>
      <w:r w:rsidRPr="000F5278">
        <w:rPr>
          <w:rFonts w:ascii="游ゴシック" w:eastAsia="游ゴシック" w:hAnsi="游ゴシック"/>
          <w:sz w:val="18"/>
        </w:rPr>
        <w:t xml:space="preserve"> </w:t>
      </w:r>
      <w:r>
        <w:rPr>
          <w:rFonts w:ascii="游ゴシック" w:eastAsia="游ゴシック" w:hAnsi="游ゴシック" w:hint="eastAsia"/>
          <w:sz w:val="18"/>
        </w:rPr>
        <w:t>令和２</w:t>
      </w:r>
      <w:r w:rsidRPr="000F5278">
        <w:rPr>
          <w:rFonts w:ascii="游ゴシック" w:eastAsia="游ゴシック" w:hAnsi="游ゴシック"/>
          <w:sz w:val="18"/>
        </w:rPr>
        <w:t>年(20</w:t>
      </w:r>
      <w:r>
        <w:rPr>
          <w:rFonts w:ascii="游ゴシック" w:eastAsia="游ゴシック" w:hAnsi="游ゴシック" w:hint="eastAsia"/>
          <w:sz w:val="18"/>
        </w:rPr>
        <w:t>20</w:t>
      </w:r>
      <w:r w:rsidRPr="000F5278">
        <w:rPr>
          <w:rFonts w:ascii="游ゴシック" w:eastAsia="游ゴシック" w:hAnsi="游ゴシック"/>
          <w:sz w:val="18"/>
        </w:rPr>
        <w:t>年)大阪府産業連関表から、部門別に次のように求めています。</w:t>
      </w:r>
    </w:p>
    <w:p w14:paraId="42FAA218" w14:textId="77777777" w:rsidR="0007401A" w:rsidRPr="000F5278" w:rsidRDefault="0007401A" w:rsidP="0007401A">
      <w:pPr>
        <w:pStyle w:val="affb"/>
        <w:spacing w:line="280" w:lineRule="exact"/>
        <w:ind w:leftChars="200" w:left="400"/>
      </w:pPr>
      <w:r w:rsidRPr="000F5278">
        <w:rPr>
          <w:rFonts w:ascii="游ゴシック" w:eastAsia="游ゴシック" w:hAnsi="游ゴシック" w:hint="eastAsia"/>
          <w:sz w:val="18"/>
        </w:rPr>
        <w:t>・雇用者所得率＝雇用者所得÷府内生産額</w:t>
      </w:r>
    </w:p>
  </w:footnote>
  <w:footnote w:id="6">
    <w:p w14:paraId="24293FF9" w14:textId="77777777" w:rsidR="0007401A" w:rsidRPr="004832C3" w:rsidRDefault="0007401A" w:rsidP="0007401A">
      <w:pPr>
        <w:pStyle w:val="affb"/>
        <w:spacing w:line="280" w:lineRule="exact"/>
        <w:ind w:left="180" w:hangingChars="100" w:hanging="180"/>
        <w:rPr>
          <w:rFonts w:ascii="游ゴシック" w:eastAsia="游ゴシック" w:hAnsi="游ゴシック"/>
          <w:sz w:val="18"/>
        </w:rPr>
      </w:pPr>
      <w:r w:rsidRPr="004832C3">
        <w:rPr>
          <w:rStyle w:val="affd"/>
          <w:rFonts w:ascii="游ゴシック" w:eastAsia="游ゴシック" w:hAnsi="游ゴシック"/>
          <w:sz w:val="18"/>
        </w:rPr>
        <w:footnoteRef/>
      </w:r>
      <w:r>
        <w:rPr>
          <w:rStyle w:val="affd"/>
          <w:rFonts w:ascii="游ゴシック" w:eastAsia="游ゴシック" w:hAnsi="游ゴシック"/>
          <w:sz w:val="18"/>
        </w:rPr>
        <w:t>)</w:t>
      </w:r>
      <w:r w:rsidRPr="004832C3">
        <w:rPr>
          <w:rFonts w:ascii="游ゴシック" w:eastAsia="游ゴシック" w:hAnsi="游ゴシック"/>
          <w:sz w:val="18"/>
        </w:rPr>
        <w:t xml:space="preserve"> </w:t>
      </w:r>
      <w:r w:rsidRPr="004832C3">
        <w:rPr>
          <w:rFonts w:ascii="游ゴシック" w:eastAsia="游ゴシック" w:hAnsi="游ゴシック" w:hint="eastAsia"/>
          <w:sz w:val="18"/>
        </w:rPr>
        <w:t>家計調査</w:t>
      </w:r>
      <w:r w:rsidRPr="004832C3">
        <w:rPr>
          <w:rFonts w:ascii="游ゴシック" w:eastAsia="游ゴシック" w:hAnsi="游ゴシック"/>
          <w:sz w:val="18"/>
        </w:rPr>
        <w:t>(総務省)</w:t>
      </w:r>
      <w:r>
        <w:rPr>
          <w:rFonts w:ascii="游ゴシック" w:eastAsia="游ゴシック" w:hAnsi="游ゴシック" w:hint="eastAsia"/>
          <w:sz w:val="18"/>
        </w:rPr>
        <w:t>のデータ</w:t>
      </w:r>
      <w:r w:rsidRPr="004832C3">
        <w:rPr>
          <w:rFonts w:ascii="游ゴシック" w:eastAsia="游ゴシック" w:hAnsi="游ゴシック"/>
          <w:sz w:val="18"/>
        </w:rPr>
        <w:t>から、次のように</w:t>
      </w:r>
      <w:r>
        <w:rPr>
          <w:rFonts w:ascii="游ゴシック" w:eastAsia="游ゴシック" w:hAnsi="游ゴシック" w:hint="eastAsia"/>
          <w:sz w:val="18"/>
        </w:rPr>
        <w:t>して</w:t>
      </w:r>
      <w:r w:rsidRPr="004832C3">
        <w:rPr>
          <w:rFonts w:ascii="游ゴシック" w:eastAsia="游ゴシック" w:hAnsi="游ゴシック"/>
          <w:sz w:val="18"/>
        </w:rPr>
        <w:t>求めています。</w:t>
      </w:r>
    </w:p>
    <w:p w14:paraId="5D87F159" w14:textId="77777777" w:rsidR="0007401A" w:rsidRPr="004832C3" w:rsidRDefault="0007401A" w:rsidP="0007401A">
      <w:pPr>
        <w:pStyle w:val="affb"/>
        <w:spacing w:line="280" w:lineRule="exact"/>
        <w:ind w:leftChars="200" w:left="400"/>
      </w:pPr>
      <w:r w:rsidRPr="004832C3">
        <w:rPr>
          <w:rFonts w:ascii="游ゴシック" w:eastAsia="游ゴシック" w:hAnsi="游ゴシック" w:hint="eastAsia"/>
          <w:sz w:val="18"/>
        </w:rPr>
        <w:t>・平均消費性向＝消費支出÷可処分所得</w:t>
      </w:r>
    </w:p>
  </w:footnote>
  <w:footnote w:id="7">
    <w:p w14:paraId="4342BE85" w14:textId="77777777" w:rsidR="0007401A" w:rsidRPr="00AB6B26" w:rsidRDefault="0007401A" w:rsidP="0007401A">
      <w:pPr>
        <w:pStyle w:val="affb"/>
        <w:spacing w:line="280" w:lineRule="exact"/>
        <w:ind w:left="180" w:hangingChars="100" w:hanging="180"/>
        <w:rPr>
          <w:rFonts w:ascii="游ゴシック" w:eastAsia="游ゴシック" w:hAnsi="游ゴシック"/>
        </w:rPr>
      </w:pPr>
      <w:r w:rsidRPr="00AB6B26">
        <w:rPr>
          <w:rStyle w:val="affd"/>
          <w:rFonts w:ascii="游ゴシック" w:eastAsia="游ゴシック" w:hAnsi="游ゴシック"/>
          <w:sz w:val="18"/>
        </w:rPr>
        <w:footnoteRef/>
      </w:r>
      <w:r>
        <w:rPr>
          <w:rStyle w:val="affd"/>
          <w:rFonts w:ascii="游ゴシック" w:eastAsia="游ゴシック" w:hAnsi="游ゴシック"/>
          <w:sz w:val="18"/>
        </w:rPr>
        <w:t>)</w:t>
      </w:r>
      <w:r w:rsidRPr="00AB6B26">
        <w:rPr>
          <w:rFonts w:ascii="游ゴシック" w:eastAsia="游ゴシック" w:hAnsi="游ゴシック"/>
          <w:sz w:val="18"/>
        </w:rPr>
        <w:t xml:space="preserve"> </w:t>
      </w:r>
      <w:r w:rsidRPr="00AB6B26">
        <w:rPr>
          <w:rFonts w:ascii="游ゴシック" w:eastAsia="游ゴシック" w:hAnsi="游ゴシック" w:hint="eastAsia"/>
          <w:sz w:val="18"/>
        </w:rPr>
        <w:t>ある最終需要項目に１単位の最終需要があったときにどの産業の生産をどれだけ誘発したかを示す係数です。</w:t>
      </w:r>
    </w:p>
  </w:footnote>
  <w:footnote w:id="8">
    <w:p w14:paraId="3BF52D74" w14:textId="71343F0C" w:rsidR="00933193" w:rsidRPr="00FD7D21" w:rsidRDefault="00933193" w:rsidP="00FD7D21">
      <w:pPr>
        <w:pStyle w:val="affb"/>
        <w:spacing w:line="280" w:lineRule="exact"/>
        <w:ind w:left="200" w:hangingChars="100" w:hanging="200"/>
        <w:rPr>
          <w:rFonts w:ascii="游ゴシック" w:eastAsia="游ゴシック" w:hAnsi="游ゴシック"/>
          <w:sz w:val="18"/>
        </w:rPr>
      </w:pPr>
      <w:r w:rsidRPr="00FD7D21">
        <w:rPr>
          <w:rStyle w:val="affd"/>
          <w:rFonts w:ascii="游ゴシック" w:eastAsia="游ゴシック" w:hAnsi="游ゴシック"/>
        </w:rPr>
        <w:footnoteRef/>
      </w:r>
      <w:r w:rsidR="00D06069">
        <w:rPr>
          <w:rStyle w:val="affd"/>
          <w:rFonts w:ascii="游ゴシック" w:eastAsia="游ゴシック" w:hAnsi="游ゴシック"/>
          <w:sz w:val="18"/>
        </w:rPr>
        <w:t>)</w:t>
      </w:r>
      <w:r w:rsidR="00FD7D21">
        <w:rPr>
          <w:rFonts w:ascii="游ゴシック" w:eastAsia="游ゴシック" w:hAnsi="游ゴシック"/>
          <w:sz w:val="18"/>
        </w:rPr>
        <w:t xml:space="preserve"> </w:t>
      </w:r>
      <w:r w:rsidR="00620AE2">
        <w:rPr>
          <w:rFonts w:ascii="游ゴシック" w:eastAsia="游ゴシック" w:hAnsi="游ゴシック" w:hint="eastAsia"/>
          <w:sz w:val="18"/>
          <w:szCs w:val="18"/>
        </w:rPr>
        <w:t>大阪府・大阪市の成長戦略である</w:t>
      </w:r>
      <w:r w:rsidRPr="00933193">
        <w:rPr>
          <w:rFonts w:ascii="游ゴシック" w:eastAsia="游ゴシック" w:hAnsi="游ゴシック" w:hint="eastAsia"/>
          <w:sz w:val="18"/>
          <w:szCs w:val="18"/>
        </w:rPr>
        <w:t>「Beyond EXPO 2025」によると、「大阪独自の強みを活かした次世代産業にチャレンジするイノベーション先進都市」の実現に向けた取り組みとして、「中之島クロス（再生医療等）、健都（健康・医療）、彩都（創薬）を核とした世界をリードするライフサイエンスクラスターの形成を進める」旨</w:t>
      </w:r>
      <w:r w:rsidR="00620AE2">
        <w:rPr>
          <w:rFonts w:ascii="游ゴシック" w:eastAsia="游ゴシック" w:hAnsi="游ゴシック" w:hint="eastAsia"/>
          <w:sz w:val="18"/>
          <w:szCs w:val="18"/>
        </w:rPr>
        <w:t>の</w:t>
      </w:r>
      <w:r w:rsidRPr="00933193">
        <w:rPr>
          <w:rFonts w:ascii="游ゴシック" w:eastAsia="游ゴシック" w:hAnsi="游ゴシック" w:hint="eastAsia"/>
          <w:sz w:val="18"/>
          <w:szCs w:val="18"/>
        </w:rPr>
        <w:t>記載</w:t>
      </w:r>
      <w:r w:rsidR="00620AE2">
        <w:rPr>
          <w:rFonts w:ascii="游ゴシック" w:eastAsia="游ゴシック" w:hAnsi="游ゴシック" w:hint="eastAsia"/>
          <w:sz w:val="18"/>
          <w:szCs w:val="18"/>
        </w:rPr>
        <w:t>があります</w:t>
      </w:r>
      <w:r w:rsidRPr="00933193">
        <w:rPr>
          <w:rFonts w:ascii="游ゴシック" w:eastAsia="游ゴシック" w:hAnsi="游ゴシック" w:hint="eastAsia"/>
          <w:sz w:val="18"/>
          <w:szCs w:val="18"/>
        </w:rPr>
        <w:t>。</w:t>
      </w:r>
    </w:p>
    <w:p w14:paraId="61A1EBC8" w14:textId="77777777" w:rsidR="00620AE2" w:rsidRPr="00FD7D21" w:rsidRDefault="00620AE2" w:rsidP="00FD7D21">
      <w:pPr>
        <w:pStyle w:val="affb"/>
        <w:spacing w:line="280" w:lineRule="exact"/>
        <w:ind w:left="184" w:hangingChars="100" w:hanging="184"/>
        <w:rPr>
          <w:rFonts w:ascii="游ゴシック" w:eastAsia="游ゴシック" w:hAnsi="游ゴシック"/>
          <w:sz w:val="18"/>
        </w:rPr>
      </w:pPr>
    </w:p>
    <w:p w14:paraId="30DAB90D" w14:textId="507D8A62" w:rsidR="00620AE2" w:rsidRDefault="00620AE2" w:rsidP="00FD7D21">
      <w:pPr>
        <w:pStyle w:val="affb"/>
        <w:spacing w:line="280" w:lineRule="exact"/>
        <w:ind w:left="184" w:hangingChars="100" w:hanging="184"/>
        <w:rPr>
          <w:rFonts w:ascii="游ゴシック" w:eastAsia="游ゴシック" w:hAnsi="游ゴシック"/>
          <w:sz w:val="18"/>
          <w:szCs w:val="18"/>
        </w:rPr>
      </w:pPr>
      <w:r w:rsidRPr="00620AE2">
        <w:rPr>
          <w:rFonts w:ascii="游ゴシック" w:eastAsia="游ゴシック" w:hAnsi="游ゴシック" w:hint="eastAsia"/>
          <w:sz w:val="18"/>
          <w:szCs w:val="18"/>
        </w:rPr>
        <w:t>大阪府・大阪市</w:t>
      </w:r>
      <w:r w:rsidRPr="00933193">
        <w:rPr>
          <w:rFonts w:ascii="游ゴシック" w:eastAsia="游ゴシック" w:hAnsi="游ゴシック" w:hint="eastAsia"/>
          <w:sz w:val="18"/>
          <w:szCs w:val="18"/>
        </w:rPr>
        <w:t>「Beyond EXPO 2025 ～副首都として成長・発展をめざす万博後の成長戦略～」</w:t>
      </w:r>
      <w:r>
        <w:rPr>
          <w:rFonts w:ascii="游ゴシック" w:eastAsia="游ゴシック" w:hAnsi="游ゴシック" w:hint="eastAsia"/>
          <w:sz w:val="18"/>
          <w:szCs w:val="18"/>
        </w:rPr>
        <w:t>2</w:t>
      </w:r>
      <w:r>
        <w:rPr>
          <w:rFonts w:ascii="游ゴシック" w:eastAsia="游ゴシック" w:hAnsi="游ゴシック"/>
          <w:sz w:val="18"/>
          <w:szCs w:val="18"/>
        </w:rPr>
        <w:t>1</w:t>
      </w:r>
      <w:r>
        <w:rPr>
          <w:rFonts w:ascii="游ゴシック" w:eastAsia="游ゴシック" w:hAnsi="游ゴシック" w:hint="eastAsia"/>
          <w:sz w:val="18"/>
          <w:szCs w:val="18"/>
        </w:rPr>
        <w:t>ページ</w:t>
      </w:r>
    </w:p>
    <w:p w14:paraId="339FE6B7" w14:textId="7B32A225" w:rsidR="00620AE2" w:rsidRPr="00CA54FF" w:rsidRDefault="00CA54FF" w:rsidP="00FD7D21">
      <w:pPr>
        <w:pStyle w:val="affb"/>
        <w:spacing w:line="280" w:lineRule="exact"/>
        <w:ind w:left="200" w:hangingChars="100" w:hanging="200"/>
        <w:rPr>
          <w:rFonts w:ascii="游ゴシック" w:eastAsia="游ゴシック" w:hAnsi="游ゴシック"/>
        </w:rPr>
      </w:pPr>
      <w:hyperlink r:id="rId1" w:history="1">
        <w:r w:rsidRPr="00A231FF">
          <w:rPr>
            <w:rStyle w:val="a5"/>
            <w:rFonts w:hAnsi="游ゴシック"/>
          </w:rPr>
          <w:t>https://www.pref.osaka.lg.jp/o020060/kikaku_keikaku/beyondexpo2025/index.html</w:t>
        </w:r>
      </w:hyperlink>
      <w:hyperlink r:id="rId2" w:history="1"/>
    </w:p>
  </w:footnote>
  <w:footnote w:id="9">
    <w:p w14:paraId="091AF464" w14:textId="4D91D4C0" w:rsidR="00175F5D" w:rsidRPr="003F74F9" w:rsidRDefault="00175F5D" w:rsidP="00175F5D">
      <w:pPr>
        <w:pStyle w:val="affb"/>
        <w:rPr>
          <w:rFonts w:ascii="游ゴシック" w:eastAsia="游ゴシック" w:hAnsi="游ゴシック"/>
          <w:sz w:val="16"/>
          <w:szCs w:val="16"/>
        </w:rPr>
      </w:pPr>
      <w:r w:rsidRPr="00726F33">
        <w:rPr>
          <w:rStyle w:val="affd"/>
          <w:rFonts w:ascii="游ゴシック" w:eastAsia="游ゴシック" w:hAnsi="游ゴシック"/>
        </w:rPr>
        <w:footnoteRef/>
      </w:r>
      <w:r w:rsidR="00726F33" w:rsidRPr="003F74F9">
        <w:rPr>
          <w:rStyle w:val="affd"/>
          <w:rFonts w:ascii="游ゴシック" w:eastAsia="游ゴシック" w:hAnsi="游ゴシック"/>
          <w:sz w:val="18"/>
          <w:szCs w:val="18"/>
        </w:rPr>
        <w:t>)</w:t>
      </w:r>
      <w:r>
        <w:t xml:space="preserve"> </w:t>
      </w:r>
      <w:r w:rsidRPr="003F74F9">
        <w:rPr>
          <w:rFonts w:ascii="游ゴシック" w:eastAsia="游ゴシック" w:hAnsi="游ゴシック" w:hint="eastAsia"/>
          <w:sz w:val="16"/>
          <w:szCs w:val="16"/>
        </w:rPr>
        <w:t>宮川幸三「スカイラインチャートによる産業構造分析の新たな視点」、環太平洋産業連関分析学会『産業連関（Vol.</w:t>
      </w:r>
      <w:r w:rsidRPr="003F74F9">
        <w:rPr>
          <w:rFonts w:ascii="游ゴシック" w:eastAsia="游ゴシック" w:hAnsi="游ゴシック"/>
          <w:sz w:val="16"/>
          <w:szCs w:val="16"/>
        </w:rPr>
        <w:t xml:space="preserve"> 13(2005) No. </w:t>
      </w:r>
      <w:r w:rsidRPr="003F74F9">
        <w:rPr>
          <w:rFonts w:ascii="游ゴシック" w:eastAsia="游ゴシック" w:hAnsi="游ゴシック" w:hint="eastAsia"/>
          <w:sz w:val="16"/>
          <w:szCs w:val="16"/>
        </w:rPr>
        <w:t>2）』</w:t>
      </w:r>
    </w:p>
  </w:footnote>
  <w:footnote w:id="10">
    <w:p w14:paraId="10641D81" w14:textId="60836FC2" w:rsidR="00175F5D" w:rsidRDefault="00175F5D" w:rsidP="00175F5D">
      <w:pPr>
        <w:pStyle w:val="affb"/>
        <w:spacing w:line="240" w:lineRule="exact"/>
        <w:ind w:left="180" w:hangingChars="100" w:hanging="180"/>
        <w:rPr>
          <w:rFonts w:ascii="游ゴシック" w:eastAsia="游ゴシック" w:hAnsi="游ゴシック"/>
          <w:sz w:val="18"/>
          <w:szCs w:val="18"/>
        </w:rPr>
      </w:pPr>
      <w:r w:rsidRPr="003F74F9">
        <w:rPr>
          <w:rStyle w:val="affd"/>
          <w:rFonts w:ascii="游ゴシック" w:eastAsia="游ゴシック" w:hAnsi="游ゴシック"/>
          <w:sz w:val="18"/>
          <w:szCs w:val="18"/>
        </w:rPr>
        <w:footnoteRef/>
      </w:r>
      <w:r w:rsidRPr="003F74F9">
        <w:rPr>
          <w:rStyle w:val="affd"/>
          <w:rFonts w:ascii="游ゴシック" w:eastAsia="游ゴシック" w:hAnsi="游ゴシック"/>
          <w:sz w:val="18"/>
          <w:szCs w:val="18"/>
        </w:rPr>
        <w:t>)</w:t>
      </w:r>
      <w:r w:rsidR="00F60E84">
        <w:rPr>
          <w:rFonts w:ascii="游ゴシック" w:eastAsia="游ゴシック" w:hAnsi="游ゴシック" w:hint="eastAsia"/>
          <w:sz w:val="18"/>
          <w:szCs w:val="18"/>
        </w:rPr>
        <w:t xml:space="preserve"> </w:t>
      </w:r>
      <w:r w:rsidRPr="003F74F9">
        <w:rPr>
          <w:rFonts w:ascii="游ゴシック" w:eastAsia="游ゴシック" w:hAnsi="游ゴシック" w:hint="eastAsia"/>
          <w:sz w:val="18"/>
          <w:szCs w:val="18"/>
        </w:rPr>
        <w:t>本章で取り扱う分析手法等は、章末の参考文献を参照しています。</w:t>
      </w:r>
    </w:p>
    <w:p w14:paraId="05D3BC89" w14:textId="554CC368" w:rsidR="006D59AE" w:rsidRPr="003F74F9" w:rsidRDefault="006D59AE" w:rsidP="00175F5D">
      <w:pPr>
        <w:pStyle w:val="affb"/>
        <w:spacing w:line="240" w:lineRule="exact"/>
        <w:ind w:left="184" w:hangingChars="100" w:hanging="184"/>
        <w:rPr>
          <w:rFonts w:ascii="游ゴシック" w:eastAsia="游ゴシック" w:hAnsi="游ゴシック"/>
          <w:sz w:val="18"/>
          <w:szCs w:val="18"/>
        </w:rPr>
      </w:pPr>
      <w:r>
        <w:rPr>
          <w:rFonts w:ascii="游ゴシック" w:eastAsia="游ゴシック" w:hAnsi="游ゴシック" w:hint="eastAsia"/>
          <w:sz w:val="18"/>
          <w:szCs w:val="18"/>
        </w:rPr>
        <w:t xml:space="preserve">　</w:t>
      </w:r>
      <w:r>
        <w:rPr>
          <w:rFonts w:ascii="游ゴシック" w:eastAsia="游ゴシック" w:hAnsi="游ゴシック" w:hint="eastAsia"/>
          <w:sz w:val="18"/>
          <w:szCs w:val="18"/>
        </w:rPr>
        <w:t>また、以後の注釈</w:t>
      </w:r>
      <w:r w:rsidR="000701FB">
        <w:rPr>
          <w:rFonts w:ascii="游ゴシック" w:eastAsia="游ゴシック" w:hAnsi="游ゴシック" w:hint="eastAsia"/>
          <w:sz w:val="18"/>
          <w:szCs w:val="18"/>
        </w:rPr>
        <w:t>も章末</w:t>
      </w:r>
      <w:r>
        <w:rPr>
          <w:rFonts w:ascii="游ゴシック" w:eastAsia="游ゴシック" w:hAnsi="游ゴシック" w:hint="eastAsia"/>
          <w:sz w:val="18"/>
          <w:szCs w:val="18"/>
        </w:rPr>
        <w:t>に付しています。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C321F"/>
    <w:multiLevelType w:val="hybridMultilevel"/>
    <w:tmpl w:val="C9AAFDBE"/>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 w15:restartNumberingAfterBreak="0">
    <w:nsid w:val="139F5DF6"/>
    <w:multiLevelType w:val="hybridMultilevel"/>
    <w:tmpl w:val="CE1C9DA6"/>
    <w:lvl w:ilvl="0" w:tplc="8458BEF6">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15:restartNumberingAfterBreak="0">
    <w:nsid w:val="1D5B542C"/>
    <w:multiLevelType w:val="hybridMultilevel"/>
    <w:tmpl w:val="4380D6E4"/>
    <w:lvl w:ilvl="0" w:tplc="787E1540">
      <w:numFmt w:val="bullet"/>
      <w:lvlText w:val="○"/>
      <w:lvlJc w:val="left"/>
      <w:pPr>
        <w:ind w:left="570" w:hanging="360"/>
      </w:pPr>
      <w:rPr>
        <w:rFonts w:ascii="游ゴシック" w:eastAsia="游ゴシック" w:hAnsi="游ゴシック"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21520A20"/>
    <w:multiLevelType w:val="hybridMultilevel"/>
    <w:tmpl w:val="2768213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E492F6B"/>
    <w:multiLevelType w:val="hybridMultilevel"/>
    <w:tmpl w:val="CA582444"/>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5" w15:restartNumberingAfterBreak="0">
    <w:nsid w:val="41907AA5"/>
    <w:multiLevelType w:val="hybridMultilevel"/>
    <w:tmpl w:val="D99CAF3C"/>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6" w15:restartNumberingAfterBreak="0">
    <w:nsid w:val="48634F4E"/>
    <w:multiLevelType w:val="hybridMultilevel"/>
    <w:tmpl w:val="2544123E"/>
    <w:lvl w:ilvl="0" w:tplc="04090009">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7" w15:restartNumberingAfterBreak="0">
    <w:nsid w:val="4ADA5C51"/>
    <w:multiLevelType w:val="hybridMultilevel"/>
    <w:tmpl w:val="AB7EA228"/>
    <w:lvl w:ilvl="0" w:tplc="06A8AA0C">
      <w:numFmt w:val="bullet"/>
      <w:lvlText w:val="○"/>
      <w:lvlJc w:val="left"/>
      <w:pPr>
        <w:ind w:left="420" w:hanging="420"/>
      </w:pPr>
      <w:rPr>
        <w:rFonts w:ascii="游ゴシック" w:eastAsia="游ゴシック" w:hAnsi="游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BF0726B"/>
    <w:multiLevelType w:val="hybridMultilevel"/>
    <w:tmpl w:val="8A322E94"/>
    <w:lvl w:ilvl="0" w:tplc="8458BEF6">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9" w15:restartNumberingAfterBreak="0">
    <w:nsid w:val="4DD52FA7"/>
    <w:multiLevelType w:val="hybridMultilevel"/>
    <w:tmpl w:val="D944B85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47D7929"/>
    <w:multiLevelType w:val="hybridMultilevel"/>
    <w:tmpl w:val="BE0A1B72"/>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1" w15:restartNumberingAfterBreak="0">
    <w:nsid w:val="55D21AB7"/>
    <w:multiLevelType w:val="hybridMultilevel"/>
    <w:tmpl w:val="0F882AAE"/>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2" w15:restartNumberingAfterBreak="0">
    <w:nsid w:val="572910CB"/>
    <w:multiLevelType w:val="hybridMultilevel"/>
    <w:tmpl w:val="EC9E070A"/>
    <w:lvl w:ilvl="0" w:tplc="8458BEF6">
      <w:start w:val="1"/>
      <w:numFmt w:val="bullet"/>
      <w:lvlText w:val=""/>
      <w:lvlJc w:val="left"/>
      <w:pPr>
        <w:ind w:left="820" w:hanging="420"/>
      </w:pPr>
      <w:rPr>
        <w:rFonts w:ascii="Wingdings" w:hAnsi="Wingdings" w:hint="default"/>
      </w:rPr>
    </w:lvl>
    <w:lvl w:ilvl="1" w:tplc="0409000B">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3" w15:restartNumberingAfterBreak="0">
    <w:nsid w:val="5ABD58EE"/>
    <w:multiLevelType w:val="hybridMultilevel"/>
    <w:tmpl w:val="C78AACD2"/>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4" w15:restartNumberingAfterBreak="0">
    <w:nsid w:val="5D2C21B6"/>
    <w:multiLevelType w:val="hybridMultilevel"/>
    <w:tmpl w:val="0A04AC48"/>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5" w15:restartNumberingAfterBreak="0">
    <w:nsid w:val="6ABD279B"/>
    <w:multiLevelType w:val="hybridMultilevel"/>
    <w:tmpl w:val="041CFFA2"/>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6" w15:restartNumberingAfterBreak="0">
    <w:nsid w:val="72EA5C4E"/>
    <w:multiLevelType w:val="hybridMultilevel"/>
    <w:tmpl w:val="D89EC162"/>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7" w15:restartNumberingAfterBreak="0">
    <w:nsid w:val="79116215"/>
    <w:multiLevelType w:val="hybridMultilevel"/>
    <w:tmpl w:val="F7E226D8"/>
    <w:lvl w:ilvl="0" w:tplc="8458BEF6">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8" w15:restartNumberingAfterBreak="0">
    <w:nsid w:val="7B012DBA"/>
    <w:multiLevelType w:val="hybridMultilevel"/>
    <w:tmpl w:val="0F406A9E"/>
    <w:lvl w:ilvl="0" w:tplc="8458BEF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6"/>
  </w:num>
  <w:num w:numId="2">
    <w:abstractNumId w:val="3"/>
  </w:num>
  <w:num w:numId="3">
    <w:abstractNumId w:val="9"/>
  </w:num>
  <w:num w:numId="4">
    <w:abstractNumId w:val="2"/>
  </w:num>
  <w:num w:numId="5">
    <w:abstractNumId w:val="1"/>
  </w:num>
  <w:num w:numId="6">
    <w:abstractNumId w:val="7"/>
  </w:num>
  <w:num w:numId="7">
    <w:abstractNumId w:val="16"/>
  </w:num>
  <w:num w:numId="8">
    <w:abstractNumId w:val="13"/>
  </w:num>
  <w:num w:numId="9">
    <w:abstractNumId w:val="11"/>
  </w:num>
  <w:num w:numId="10">
    <w:abstractNumId w:val="12"/>
  </w:num>
  <w:num w:numId="11">
    <w:abstractNumId w:val="14"/>
  </w:num>
  <w:num w:numId="12">
    <w:abstractNumId w:val="10"/>
  </w:num>
  <w:num w:numId="13">
    <w:abstractNumId w:val="4"/>
  </w:num>
  <w:num w:numId="14">
    <w:abstractNumId w:val="8"/>
  </w:num>
  <w:num w:numId="15">
    <w:abstractNumId w:val="17"/>
  </w:num>
  <w:num w:numId="16">
    <w:abstractNumId w:val="15"/>
  </w:num>
  <w:num w:numId="17">
    <w:abstractNumId w:val="0"/>
  </w:num>
  <w:num w:numId="18">
    <w:abstractNumId w:val="5"/>
  </w:num>
  <w:num w:numId="1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trackRevisions/>
  <w:defaultTabStop w:val="840"/>
  <w:drawingGridHorizontalSpacing w:val="100"/>
  <w:displayHorizontalDrawingGridEvery w:val="0"/>
  <w:displayVerticalDrawingGridEvery w:val="2"/>
  <w:characterSpacingControl w:val="compressPunctuation"/>
  <w:hdrShapeDefaults>
    <o:shapedefaults v:ext="edit" spidmax="219137">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D3F"/>
    <w:rsid w:val="0000275F"/>
    <w:rsid w:val="00003782"/>
    <w:rsid w:val="0000489D"/>
    <w:rsid w:val="00005AE0"/>
    <w:rsid w:val="0001176F"/>
    <w:rsid w:val="00012043"/>
    <w:rsid w:val="00012E2E"/>
    <w:rsid w:val="000135B7"/>
    <w:rsid w:val="00015CEE"/>
    <w:rsid w:val="00020172"/>
    <w:rsid w:val="000201F4"/>
    <w:rsid w:val="00021FC6"/>
    <w:rsid w:val="00024105"/>
    <w:rsid w:val="00024BE5"/>
    <w:rsid w:val="00024C7B"/>
    <w:rsid w:val="00025EDA"/>
    <w:rsid w:val="00027BF4"/>
    <w:rsid w:val="00027E13"/>
    <w:rsid w:val="0003385C"/>
    <w:rsid w:val="00034B9B"/>
    <w:rsid w:val="00034E03"/>
    <w:rsid w:val="000362A3"/>
    <w:rsid w:val="00037BF1"/>
    <w:rsid w:val="00037FE6"/>
    <w:rsid w:val="00041254"/>
    <w:rsid w:val="00041BC8"/>
    <w:rsid w:val="00043690"/>
    <w:rsid w:val="000453F2"/>
    <w:rsid w:val="00053B2C"/>
    <w:rsid w:val="00056EB6"/>
    <w:rsid w:val="00057666"/>
    <w:rsid w:val="00057962"/>
    <w:rsid w:val="000610DE"/>
    <w:rsid w:val="00061765"/>
    <w:rsid w:val="00061DBC"/>
    <w:rsid w:val="00064771"/>
    <w:rsid w:val="00065687"/>
    <w:rsid w:val="00066C92"/>
    <w:rsid w:val="000701FB"/>
    <w:rsid w:val="000703A2"/>
    <w:rsid w:val="000708B5"/>
    <w:rsid w:val="0007401A"/>
    <w:rsid w:val="0007490A"/>
    <w:rsid w:val="00074DCC"/>
    <w:rsid w:val="000818F2"/>
    <w:rsid w:val="00082579"/>
    <w:rsid w:val="00092461"/>
    <w:rsid w:val="00092B79"/>
    <w:rsid w:val="000A04A9"/>
    <w:rsid w:val="000A163A"/>
    <w:rsid w:val="000A2A1C"/>
    <w:rsid w:val="000A6DFC"/>
    <w:rsid w:val="000A7448"/>
    <w:rsid w:val="000B33B6"/>
    <w:rsid w:val="000B6D23"/>
    <w:rsid w:val="000C0066"/>
    <w:rsid w:val="000C4DC9"/>
    <w:rsid w:val="000C5BC8"/>
    <w:rsid w:val="000D4B46"/>
    <w:rsid w:val="000E2DD5"/>
    <w:rsid w:val="000E3078"/>
    <w:rsid w:val="000E6597"/>
    <w:rsid w:val="000F3CBE"/>
    <w:rsid w:val="000F3CF9"/>
    <w:rsid w:val="000F736C"/>
    <w:rsid w:val="00105D57"/>
    <w:rsid w:val="00107AF9"/>
    <w:rsid w:val="00110FF4"/>
    <w:rsid w:val="0011188C"/>
    <w:rsid w:val="0011344D"/>
    <w:rsid w:val="00113CC3"/>
    <w:rsid w:val="00114DB8"/>
    <w:rsid w:val="001160DD"/>
    <w:rsid w:val="001168DC"/>
    <w:rsid w:val="00117DF0"/>
    <w:rsid w:val="001207D0"/>
    <w:rsid w:val="00124EDF"/>
    <w:rsid w:val="00127C02"/>
    <w:rsid w:val="00130DA4"/>
    <w:rsid w:val="001321BD"/>
    <w:rsid w:val="0013603C"/>
    <w:rsid w:val="001445EB"/>
    <w:rsid w:val="00151911"/>
    <w:rsid w:val="00152EAA"/>
    <w:rsid w:val="00155BC3"/>
    <w:rsid w:val="00157647"/>
    <w:rsid w:val="00161970"/>
    <w:rsid w:val="0016247F"/>
    <w:rsid w:val="00162990"/>
    <w:rsid w:val="00163245"/>
    <w:rsid w:val="00163CAE"/>
    <w:rsid w:val="00164482"/>
    <w:rsid w:val="001720D2"/>
    <w:rsid w:val="00175F5D"/>
    <w:rsid w:val="0017722A"/>
    <w:rsid w:val="0018187F"/>
    <w:rsid w:val="00184E13"/>
    <w:rsid w:val="001854D2"/>
    <w:rsid w:val="00185D57"/>
    <w:rsid w:val="0018602F"/>
    <w:rsid w:val="00186508"/>
    <w:rsid w:val="0018775F"/>
    <w:rsid w:val="00187D16"/>
    <w:rsid w:val="00190683"/>
    <w:rsid w:val="00190ECE"/>
    <w:rsid w:val="00191CBD"/>
    <w:rsid w:val="00193977"/>
    <w:rsid w:val="00195437"/>
    <w:rsid w:val="00196BE5"/>
    <w:rsid w:val="001A4784"/>
    <w:rsid w:val="001B1CBF"/>
    <w:rsid w:val="001B28DA"/>
    <w:rsid w:val="001B3037"/>
    <w:rsid w:val="001B3C67"/>
    <w:rsid w:val="001B6F57"/>
    <w:rsid w:val="001C1CA4"/>
    <w:rsid w:val="001C508E"/>
    <w:rsid w:val="001C5DDF"/>
    <w:rsid w:val="001D1F20"/>
    <w:rsid w:val="001D4AED"/>
    <w:rsid w:val="001D66D0"/>
    <w:rsid w:val="001E3EB9"/>
    <w:rsid w:val="001E4BEB"/>
    <w:rsid w:val="001E5746"/>
    <w:rsid w:val="001E5BAF"/>
    <w:rsid w:val="001E7CA2"/>
    <w:rsid w:val="001F1FF4"/>
    <w:rsid w:val="001F2F45"/>
    <w:rsid w:val="001F3BC9"/>
    <w:rsid w:val="001F3F12"/>
    <w:rsid w:val="001F4B7E"/>
    <w:rsid w:val="001F5AA8"/>
    <w:rsid w:val="001F77C5"/>
    <w:rsid w:val="002008EF"/>
    <w:rsid w:val="002106AB"/>
    <w:rsid w:val="0021100F"/>
    <w:rsid w:val="00213B68"/>
    <w:rsid w:val="00215100"/>
    <w:rsid w:val="00217CD4"/>
    <w:rsid w:val="00220A27"/>
    <w:rsid w:val="00221E4B"/>
    <w:rsid w:val="00224BBC"/>
    <w:rsid w:val="002254BF"/>
    <w:rsid w:val="00225BE4"/>
    <w:rsid w:val="002264C4"/>
    <w:rsid w:val="00226BD0"/>
    <w:rsid w:val="00226C04"/>
    <w:rsid w:val="00226E50"/>
    <w:rsid w:val="00226ECF"/>
    <w:rsid w:val="00227D31"/>
    <w:rsid w:val="0023098F"/>
    <w:rsid w:val="002312EF"/>
    <w:rsid w:val="00232080"/>
    <w:rsid w:val="00234F04"/>
    <w:rsid w:val="00235C3B"/>
    <w:rsid w:val="002360CD"/>
    <w:rsid w:val="00241588"/>
    <w:rsid w:val="00244495"/>
    <w:rsid w:val="00246208"/>
    <w:rsid w:val="0024669F"/>
    <w:rsid w:val="002530FA"/>
    <w:rsid w:val="0025397C"/>
    <w:rsid w:val="0026468D"/>
    <w:rsid w:val="002710DB"/>
    <w:rsid w:val="002724AE"/>
    <w:rsid w:val="00275ACD"/>
    <w:rsid w:val="002772F2"/>
    <w:rsid w:val="00281682"/>
    <w:rsid w:val="0028188D"/>
    <w:rsid w:val="00287D6C"/>
    <w:rsid w:val="00292280"/>
    <w:rsid w:val="00294DDD"/>
    <w:rsid w:val="002951A1"/>
    <w:rsid w:val="0029601C"/>
    <w:rsid w:val="002A1C62"/>
    <w:rsid w:val="002A299C"/>
    <w:rsid w:val="002A3150"/>
    <w:rsid w:val="002A4816"/>
    <w:rsid w:val="002A525F"/>
    <w:rsid w:val="002A63FF"/>
    <w:rsid w:val="002A6575"/>
    <w:rsid w:val="002A659C"/>
    <w:rsid w:val="002A6D35"/>
    <w:rsid w:val="002B20D1"/>
    <w:rsid w:val="002B2366"/>
    <w:rsid w:val="002B43A5"/>
    <w:rsid w:val="002B6DC3"/>
    <w:rsid w:val="002C2184"/>
    <w:rsid w:val="002C2B78"/>
    <w:rsid w:val="002C3A2D"/>
    <w:rsid w:val="002C411C"/>
    <w:rsid w:val="002C7479"/>
    <w:rsid w:val="002D14A1"/>
    <w:rsid w:val="002D3D8E"/>
    <w:rsid w:val="002E3690"/>
    <w:rsid w:val="002E3979"/>
    <w:rsid w:val="002F100C"/>
    <w:rsid w:val="002F4BB6"/>
    <w:rsid w:val="002F590C"/>
    <w:rsid w:val="00300A46"/>
    <w:rsid w:val="00301563"/>
    <w:rsid w:val="003073DF"/>
    <w:rsid w:val="00307756"/>
    <w:rsid w:val="00313242"/>
    <w:rsid w:val="003150C7"/>
    <w:rsid w:val="00316656"/>
    <w:rsid w:val="003203FE"/>
    <w:rsid w:val="003235DA"/>
    <w:rsid w:val="003251B0"/>
    <w:rsid w:val="003342FA"/>
    <w:rsid w:val="0033463A"/>
    <w:rsid w:val="00341E10"/>
    <w:rsid w:val="00343CB6"/>
    <w:rsid w:val="00343DC4"/>
    <w:rsid w:val="003460FB"/>
    <w:rsid w:val="0034661F"/>
    <w:rsid w:val="0034734E"/>
    <w:rsid w:val="0035342F"/>
    <w:rsid w:val="0035373D"/>
    <w:rsid w:val="0035611D"/>
    <w:rsid w:val="00361ADD"/>
    <w:rsid w:val="00365BEE"/>
    <w:rsid w:val="003737E4"/>
    <w:rsid w:val="0037762F"/>
    <w:rsid w:val="00377BF9"/>
    <w:rsid w:val="00380A33"/>
    <w:rsid w:val="00385898"/>
    <w:rsid w:val="00390972"/>
    <w:rsid w:val="00395AFB"/>
    <w:rsid w:val="003A20A8"/>
    <w:rsid w:val="003B2A96"/>
    <w:rsid w:val="003B2CA5"/>
    <w:rsid w:val="003B48C4"/>
    <w:rsid w:val="003B4CF4"/>
    <w:rsid w:val="003B5F2C"/>
    <w:rsid w:val="003C1CC5"/>
    <w:rsid w:val="003C7624"/>
    <w:rsid w:val="003D0AA6"/>
    <w:rsid w:val="003D0B34"/>
    <w:rsid w:val="003E0F32"/>
    <w:rsid w:val="003E2209"/>
    <w:rsid w:val="003E30D0"/>
    <w:rsid w:val="003E6B4E"/>
    <w:rsid w:val="003F1083"/>
    <w:rsid w:val="003F4E56"/>
    <w:rsid w:val="003F74F9"/>
    <w:rsid w:val="003F7FC3"/>
    <w:rsid w:val="004005DC"/>
    <w:rsid w:val="004036D5"/>
    <w:rsid w:val="00404EF3"/>
    <w:rsid w:val="00411583"/>
    <w:rsid w:val="00413BEC"/>
    <w:rsid w:val="00420186"/>
    <w:rsid w:val="00422718"/>
    <w:rsid w:val="00423871"/>
    <w:rsid w:val="004253DC"/>
    <w:rsid w:val="00433CC4"/>
    <w:rsid w:val="00440CA3"/>
    <w:rsid w:val="004448FC"/>
    <w:rsid w:val="0045059A"/>
    <w:rsid w:val="00455619"/>
    <w:rsid w:val="00460295"/>
    <w:rsid w:val="00463829"/>
    <w:rsid w:val="00465D52"/>
    <w:rsid w:val="00466DA8"/>
    <w:rsid w:val="00470D59"/>
    <w:rsid w:val="00470F0C"/>
    <w:rsid w:val="00472DCC"/>
    <w:rsid w:val="00487934"/>
    <w:rsid w:val="004905F9"/>
    <w:rsid w:val="00491B3A"/>
    <w:rsid w:val="004A1A47"/>
    <w:rsid w:val="004A2888"/>
    <w:rsid w:val="004A3099"/>
    <w:rsid w:val="004A49AF"/>
    <w:rsid w:val="004A65FF"/>
    <w:rsid w:val="004A6A25"/>
    <w:rsid w:val="004A6E08"/>
    <w:rsid w:val="004A70CE"/>
    <w:rsid w:val="004A7384"/>
    <w:rsid w:val="004B1353"/>
    <w:rsid w:val="004B1918"/>
    <w:rsid w:val="004B2752"/>
    <w:rsid w:val="004B4C7D"/>
    <w:rsid w:val="004B5CBB"/>
    <w:rsid w:val="004C702F"/>
    <w:rsid w:val="004D00B2"/>
    <w:rsid w:val="004D067A"/>
    <w:rsid w:val="004D16DB"/>
    <w:rsid w:val="004D1BEB"/>
    <w:rsid w:val="004D2A71"/>
    <w:rsid w:val="004D2AF9"/>
    <w:rsid w:val="004D2B58"/>
    <w:rsid w:val="004D36B8"/>
    <w:rsid w:val="004D3712"/>
    <w:rsid w:val="004D4DE2"/>
    <w:rsid w:val="004D5666"/>
    <w:rsid w:val="004D75DA"/>
    <w:rsid w:val="004E0A4B"/>
    <w:rsid w:val="004E189D"/>
    <w:rsid w:val="004E2E12"/>
    <w:rsid w:val="004E32B7"/>
    <w:rsid w:val="004E4CE7"/>
    <w:rsid w:val="004F1357"/>
    <w:rsid w:val="004F65B2"/>
    <w:rsid w:val="004F661E"/>
    <w:rsid w:val="004F6748"/>
    <w:rsid w:val="004F6F1E"/>
    <w:rsid w:val="004F6F3F"/>
    <w:rsid w:val="00502631"/>
    <w:rsid w:val="00505220"/>
    <w:rsid w:val="00507709"/>
    <w:rsid w:val="00510A5A"/>
    <w:rsid w:val="00511C57"/>
    <w:rsid w:val="00514DEF"/>
    <w:rsid w:val="00515235"/>
    <w:rsid w:val="00515C8E"/>
    <w:rsid w:val="00517446"/>
    <w:rsid w:val="00520F36"/>
    <w:rsid w:val="00523941"/>
    <w:rsid w:val="00524CDB"/>
    <w:rsid w:val="005257E8"/>
    <w:rsid w:val="005273AA"/>
    <w:rsid w:val="00531A79"/>
    <w:rsid w:val="0053288F"/>
    <w:rsid w:val="005350FD"/>
    <w:rsid w:val="00535761"/>
    <w:rsid w:val="00552735"/>
    <w:rsid w:val="0055544C"/>
    <w:rsid w:val="00561993"/>
    <w:rsid w:val="00563DFC"/>
    <w:rsid w:val="00564D41"/>
    <w:rsid w:val="00566355"/>
    <w:rsid w:val="00566E20"/>
    <w:rsid w:val="00571352"/>
    <w:rsid w:val="00572CF0"/>
    <w:rsid w:val="0057482F"/>
    <w:rsid w:val="005773BF"/>
    <w:rsid w:val="005824E4"/>
    <w:rsid w:val="00583FA8"/>
    <w:rsid w:val="00593B06"/>
    <w:rsid w:val="005959FB"/>
    <w:rsid w:val="005968D0"/>
    <w:rsid w:val="005A1E40"/>
    <w:rsid w:val="005A3B05"/>
    <w:rsid w:val="005A73C7"/>
    <w:rsid w:val="005B7284"/>
    <w:rsid w:val="005B788B"/>
    <w:rsid w:val="005C06E8"/>
    <w:rsid w:val="005C194E"/>
    <w:rsid w:val="005C27EE"/>
    <w:rsid w:val="005C2FC9"/>
    <w:rsid w:val="005C33E2"/>
    <w:rsid w:val="005C586A"/>
    <w:rsid w:val="005C6E40"/>
    <w:rsid w:val="005D054C"/>
    <w:rsid w:val="005D0EDB"/>
    <w:rsid w:val="005D1543"/>
    <w:rsid w:val="005D2C3A"/>
    <w:rsid w:val="005D4032"/>
    <w:rsid w:val="005D6923"/>
    <w:rsid w:val="005E6BFA"/>
    <w:rsid w:val="005E7E98"/>
    <w:rsid w:val="005F0076"/>
    <w:rsid w:val="005F01E4"/>
    <w:rsid w:val="005F0B40"/>
    <w:rsid w:val="005F3C80"/>
    <w:rsid w:val="005F7472"/>
    <w:rsid w:val="00602CC3"/>
    <w:rsid w:val="006063CD"/>
    <w:rsid w:val="00606C19"/>
    <w:rsid w:val="0061105B"/>
    <w:rsid w:val="0061120C"/>
    <w:rsid w:val="00614442"/>
    <w:rsid w:val="00616496"/>
    <w:rsid w:val="00620AE2"/>
    <w:rsid w:val="006216DC"/>
    <w:rsid w:val="00621B64"/>
    <w:rsid w:val="00621E70"/>
    <w:rsid w:val="00622B0C"/>
    <w:rsid w:val="00630B69"/>
    <w:rsid w:val="006319CE"/>
    <w:rsid w:val="00633453"/>
    <w:rsid w:val="006336B9"/>
    <w:rsid w:val="00634732"/>
    <w:rsid w:val="00637A14"/>
    <w:rsid w:val="00641F2E"/>
    <w:rsid w:val="00643850"/>
    <w:rsid w:val="00644166"/>
    <w:rsid w:val="006505D9"/>
    <w:rsid w:val="00651F04"/>
    <w:rsid w:val="006539ED"/>
    <w:rsid w:val="00656E3E"/>
    <w:rsid w:val="00657688"/>
    <w:rsid w:val="006601E3"/>
    <w:rsid w:val="006712C8"/>
    <w:rsid w:val="00671B19"/>
    <w:rsid w:val="00672D5B"/>
    <w:rsid w:val="00674964"/>
    <w:rsid w:val="00675CC3"/>
    <w:rsid w:val="0067613D"/>
    <w:rsid w:val="00681040"/>
    <w:rsid w:val="0068139F"/>
    <w:rsid w:val="00684496"/>
    <w:rsid w:val="00687125"/>
    <w:rsid w:val="00690721"/>
    <w:rsid w:val="00693ACF"/>
    <w:rsid w:val="00697CA7"/>
    <w:rsid w:val="00697E16"/>
    <w:rsid w:val="006A0B20"/>
    <w:rsid w:val="006A2107"/>
    <w:rsid w:val="006A34AC"/>
    <w:rsid w:val="006B1FC2"/>
    <w:rsid w:val="006B7650"/>
    <w:rsid w:val="006C3EA8"/>
    <w:rsid w:val="006C7579"/>
    <w:rsid w:val="006D2499"/>
    <w:rsid w:val="006D32D3"/>
    <w:rsid w:val="006D472B"/>
    <w:rsid w:val="006D489E"/>
    <w:rsid w:val="006D59AE"/>
    <w:rsid w:val="006E0BB9"/>
    <w:rsid w:val="006E5208"/>
    <w:rsid w:val="006E5FDE"/>
    <w:rsid w:val="006E6C96"/>
    <w:rsid w:val="006F3BA4"/>
    <w:rsid w:val="006F538F"/>
    <w:rsid w:val="007007C9"/>
    <w:rsid w:val="007026CB"/>
    <w:rsid w:val="00703C37"/>
    <w:rsid w:val="007058E8"/>
    <w:rsid w:val="007105FF"/>
    <w:rsid w:val="007130C0"/>
    <w:rsid w:val="00716DA9"/>
    <w:rsid w:val="00720CAE"/>
    <w:rsid w:val="007223D8"/>
    <w:rsid w:val="00723DB4"/>
    <w:rsid w:val="00723F80"/>
    <w:rsid w:val="0072431A"/>
    <w:rsid w:val="00726F33"/>
    <w:rsid w:val="00731C3C"/>
    <w:rsid w:val="00735416"/>
    <w:rsid w:val="0073708C"/>
    <w:rsid w:val="007378AA"/>
    <w:rsid w:val="00740256"/>
    <w:rsid w:val="0075114A"/>
    <w:rsid w:val="007549B1"/>
    <w:rsid w:val="00755170"/>
    <w:rsid w:val="00756393"/>
    <w:rsid w:val="00763D2F"/>
    <w:rsid w:val="0076402B"/>
    <w:rsid w:val="0076657C"/>
    <w:rsid w:val="007669CE"/>
    <w:rsid w:val="00770C94"/>
    <w:rsid w:val="0078493A"/>
    <w:rsid w:val="00784F46"/>
    <w:rsid w:val="007963D2"/>
    <w:rsid w:val="007A17AF"/>
    <w:rsid w:val="007A267E"/>
    <w:rsid w:val="007A39AA"/>
    <w:rsid w:val="007A528F"/>
    <w:rsid w:val="007A5BC8"/>
    <w:rsid w:val="007A5C21"/>
    <w:rsid w:val="007B1510"/>
    <w:rsid w:val="007B4DE8"/>
    <w:rsid w:val="007B6529"/>
    <w:rsid w:val="007C0409"/>
    <w:rsid w:val="007C1D98"/>
    <w:rsid w:val="007C3123"/>
    <w:rsid w:val="007D3763"/>
    <w:rsid w:val="007D4C75"/>
    <w:rsid w:val="007D5433"/>
    <w:rsid w:val="007D57CD"/>
    <w:rsid w:val="007D5C9E"/>
    <w:rsid w:val="007D7FF1"/>
    <w:rsid w:val="007E150C"/>
    <w:rsid w:val="007E6610"/>
    <w:rsid w:val="007F0798"/>
    <w:rsid w:val="007F16AB"/>
    <w:rsid w:val="007F238C"/>
    <w:rsid w:val="007F7F83"/>
    <w:rsid w:val="007F7FF2"/>
    <w:rsid w:val="00800654"/>
    <w:rsid w:val="008043E2"/>
    <w:rsid w:val="00805E90"/>
    <w:rsid w:val="008074F7"/>
    <w:rsid w:val="008101BF"/>
    <w:rsid w:val="00820E03"/>
    <w:rsid w:val="00820FB1"/>
    <w:rsid w:val="00827F55"/>
    <w:rsid w:val="0083252C"/>
    <w:rsid w:val="00834AEA"/>
    <w:rsid w:val="00835C1C"/>
    <w:rsid w:val="00835CC5"/>
    <w:rsid w:val="00837CCC"/>
    <w:rsid w:val="00842CE1"/>
    <w:rsid w:val="00844EE1"/>
    <w:rsid w:val="00851ACF"/>
    <w:rsid w:val="0085402E"/>
    <w:rsid w:val="008557C8"/>
    <w:rsid w:val="008579D3"/>
    <w:rsid w:val="00861E31"/>
    <w:rsid w:val="008620DD"/>
    <w:rsid w:val="00865629"/>
    <w:rsid w:val="008668BE"/>
    <w:rsid w:val="00871886"/>
    <w:rsid w:val="008762EE"/>
    <w:rsid w:val="0088189A"/>
    <w:rsid w:val="00881F0F"/>
    <w:rsid w:val="008826B7"/>
    <w:rsid w:val="00887FF7"/>
    <w:rsid w:val="008934A5"/>
    <w:rsid w:val="008944F6"/>
    <w:rsid w:val="00894A87"/>
    <w:rsid w:val="00895E72"/>
    <w:rsid w:val="008A282B"/>
    <w:rsid w:val="008A3105"/>
    <w:rsid w:val="008A4816"/>
    <w:rsid w:val="008A4FBF"/>
    <w:rsid w:val="008A7AD4"/>
    <w:rsid w:val="008B2909"/>
    <w:rsid w:val="008B6453"/>
    <w:rsid w:val="008C113C"/>
    <w:rsid w:val="008C47BC"/>
    <w:rsid w:val="008C738D"/>
    <w:rsid w:val="008C73EE"/>
    <w:rsid w:val="008D1EEC"/>
    <w:rsid w:val="008D2ED8"/>
    <w:rsid w:val="008D4AD1"/>
    <w:rsid w:val="008D74B5"/>
    <w:rsid w:val="008E29D7"/>
    <w:rsid w:val="008F15C5"/>
    <w:rsid w:val="00906D6D"/>
    <w:rsid w:val="00910A75"/>
    <w:rsid w:val="00911DC5"/>
    <w:rsid w:val="00911EB5"/>
    <w:rsid w:val="00912315"/>
    <w:rsid w:val="0091247B"/>
    <w:rsid w:val="0091399A"/>
    <w:rsid w:val="0091425B"/>
    <w:rsid w:val="009144F1"/>
    <w:rsid w:val="0091508C"/>
    <w:rsid w:val="009153E9"/>
    <w:rsid w:val="00915748"/>
    <w:rsid w:val="00917CCC"/>
    <w:rsid w:val="0092095C"/>
    <w:rsid w:val="00924A2D"/>
    <w:rsid w:val="00924FEA"/>
    <w:rsid w:val="00925BCB"/>
    <w:rsid w:val="009273DD"/>
    <w:rsid w:val="00932CC0"/>
    <w:rsid w:val="00933193"/>
    <w:rsid w:val="00934AE5"/>
    <w:rsid w:val="00936063"/>
    <w:rsid w:val="0093792E"/>
    <w:rsid w:val="00947FA0"/>
    <w:rsid w:val="00950293"/>
    <w:rsid w:val="00950A73"/>
    <w:rsid w:val="00951F77"/>
    <w:rsid w:val="00954736"/>
    <w:rsid w:val="00966688"/>
    <w:rsid w:val="009676B6"/>
    <w:rsid w:val="00971835"/>
    <w:rsid w:val="00972781"/>
    <w:rsid w:val="00981631"/>
    <w:rsid w:val="0098546A"/>
    <w:rsid w:val="00986B17"/>
    <w:rsid w:val="009879D9"/>
    <w:rsid w:val="00990820"/>
    <w:rsid w:val="0099175C"/>
    <w:rsid w:val="009928C6"/>
    <w:rsid w:val="00997724"/>
    <w:rsid w:val="009A2F72"/>
    <w:rsid w:val="009A4FCE"/>
    <w:rsid w:val="009B12D7"/>
    <w:rsid w:val="009B5FBD"/>
    <w:rsid w:val="009B6FC9"/>
    <w:rsid w:val="009C0878"/>
    <w:rsid w:val="009C504C"/>
    <w:rsid w:val="009D4892"/>
    <w:rsid w:val="009D4AF4"/>
    <w:rsid w:val="009D77AD"/>
    <w:rsid w:val="009D7E89"/>
    <w:rsid w:val="009F0E37"/>
    <w:rsid w:val="009F285D"/>
    <w:rsid w:val="009F28F8"/>
    <w:rsid w:val="009F298C"/>
    <w:rsid w:val="009F5DE1"/>
    <w:rsid w:val="009F69EE"/>
    <w:rsid w:val="00A00E9B"/>
    <w:rsid w:val="00A01859"/>
    <w:rsid w:val="00A01D83"/>
    <w:rsid w:val="00A04943"/>
    <w:rsid w:val="00A04B57"/>
    <w:rsid w:val="00A05CE1"/>
    <w:rsid w:val="00A05E19"/>
    <w:rsid w:val="00A10869"/>
    <w:rsid w:val="00A1174D"/>
    <w:rsid w:val="00A15257"/>
    <w:rsid w:val="00A167C6"/>
    <w:rsid w:val="00A214FB"/>
    <w:rsid w:val="00A22CD8"/>
    <w:rsid w:val="00A231FF"/>
    <w:rsid w:val="00A2351C"/>
    <w:rsid w:val="00A23946"/>
    <w:rsid w:val="00A26AB7"/>
    <w:rsid w:val="00A2752A"/>
    <w:rsid w:val="00A30379"/>
    <w:rsid w:val="00A32222"/>
    <w:rsid w:val="00A34FFC"/>
    <w:rsid w:val="00A36C27"/>
    <w:rsid w:val="00A44F55"/>
    <w:rsid w:val="00A467CE"/>
    <w:rsid w:val="00A4692B"/>
    <w:rsid w:val="00A50BE0"/>
    <w:rsid w:val="00A52F4E"/>
    <w:rsid w:val="00A56D71"/>
    <w:rsid w:val="00A57A99"/>
    <w:rsid w:val="00A70A52"/>
    <w:rsid w:val="00A74732"/>
    <w:rsid w:val="00A77675"/>
    <w:rsid w:val="00A805B6"/>
    <w:rsid w:val="00A84B81"/>
    <w:rsid w:val="00A868E0"/>
    <w:rsid w:val="00A86C5C"/>
    <w:rsid w:val="00A93B10"/>
    <w:rsid w:val="00A9507E"/>
    <w:rsid w:val="00A955A3"/>
    <w:rsid w:val="00A97614"/>
    <w:rsid w:val="00AA0AE8"/>
    <w:rsid w:val="00AA3C42"/>
    <w:rsid w:val="00AA4D3F"/>
    <w:rsid w:val="00AB39F1"/>
    <w:rsid w:val="00AB6F07"/>
    <w:rsid w:val="00AB71B7"/>
    <w:rsid w:val="00AB74C0"/>
    <w:rsid w:val="00AC06AE"/>
    <w:rsid w:val="00AC1CBE"/>
    <w:rsid w:val="00AC2028"/>
    <w:rsid w:val="00AC21A0"/>
    <w:rsid w:val="00AC5E4F"/>
    <w:rsid w:val="00AC61A2"/>
    <w:rsid w:val="00AC62D4"/>
    <w:rsid w:val="00AD1897"/>
    <w:rsid w:val="00AD7D79"/>
    <w:rsid w:val="00AE39B1"/>
    <w:rsid w:val="00AE6452"/>
    <w:rsid w:val="00AE6C5F"/>
    <w:rsid w:val="00AF21DE"/>
    <w:rsid w:val="00B005DC"/>
    <w:rsid w:val="00B02D7B"/>
    <w:rsid w:val="00B05E21"/>
    <w:rsid w:val="00B11200"/>
    <w:rsid w:val="00B1728D"/>
    <w:rsid w:val="00B20E62"/>
    <w:rsid w:val="00B20F85"/>
    <w:rsid w:val="00B21D88"/>
    <w:rsid w:val="00B254F6"/>
    <w:rsid w:val="00B2666F"/>
    <w:rsid w:val="00B31F57"/>
    <w:rsid w:val="00B5298D"/>
    <w:rsid w:val="00B53038"/>
    <w:rsid w:val="00B5325E"/>
    <w:rsid w:val="00B54D00"/>
    <w:rsid w:val="00B57269"/>
    <w:rsid w:val="00B5797E"/>
    <w:rsid w:val="00B57A36"/>
    <w:rsid w:val="00B60B7F"/>
    <w:rsid w:val="00B61595"/>
    <w:rsid w:val="00B652D4"/>
    <w:rsid w:val="00B73924"/>
    <w:rsid w:val="00B74209"/>
    <w:rsid w:val="00B755C4"/>
    <w:rsid w:val="00B7799E"/>
    <w:rsid w:val="00B85377"/>
    <w:rsid w:val="00B95F34"/>
    <w:rsid w:val="00B96480"/>
    <w:rsid w:val="00B96F09"/>
    <w:rsid w:val="00BA0566"/>
    <w:rsid w:val="00BA2521"/>
    <w:rsid w:val="00BA3860"/>
    <w:rsid w:val="00BA618F"/>
    <w:rsid w:val="00BA7916"/>
    <w:rsid w:val="00BB1DDA"/>
    <w:rsid w:val="00BB4BFB"/>
    <w:rsid w:val="00BB4FF4"/>
    <w:rsid w:val="00BC1665"/>
    <w:rsid w:val="00BC1D9D"/>
    <w:rsid w:val="00BC21E4"/>
    <w:rsid w:val="00BC28D0"/>
    <w:rsid w:val="00BC33E9"/>
    <w:rsid w:val="00BC448B"/>
    <w:rsid w:val="00BC6AE0"/>
    <w:rsid w:val="00BD0EB4"/>
    <w:rsid w:val="00BD2187"/>
    <w:rsid w:val="00BD7F27"/>
    <w:rsid w:val="00BE0090"/>
    <w:rsid w:val="00BE2B00"/>
    <w:rsid w:val="00BE3FFA"/>
    <w:rsid w:val="00BE5077"/>
    <w:rsid w:val="00BE6103"/>
    <w:rsid w:val="00BF58B3"/>
    <w:rsid w:val="00BF750B"/>
    <w:rsid w:val="00BF7E5B"/>
    <w:rsid w:val="00C06C4C"/>
    <w:rsid w:val="00C07545"/>
    <w:rsid w:val="00C10D92"/>
    <w:rsid w:val="00C14BF0"/>
    <w:rsid w:val="00C206E1"/>
    <w:rsid w:val="00C21069"/>
    <w:rsid w:val="00C21BC1"/>
    <w:rsid w:val="00C22115"/>
    <w:rsid w:val="00C24A16"/>
    <w:rsid w:val="00C25BC3"/>
    <w:rsid w:val="00C275C0"/>
    <w:rsid w:val="00C30854"/>
    <w:rsid w:val="00C3162B"/>
    <w:rsid w:val="00C326B8"/>
    <w:rsid w:val="00C33762"/>
    <w:rsid w:val="00C33EA9"/>
    <w:rsid w:val="00C355A3"/>
    <w:rsid w:val="00C35828"/>
    <w:rsid w:val="00C36784"/>
    <w:rsid w:val="00C4059D"/>
    <w:rsid w:val="00C44452"/>
    <w:rsid w:val="00C456FB"/>
    <w:rsid w:val="00C476EA"/>
    <w:rsid w:val="00C50D91"/>
    <w:rsid w:val="00C511B6"/>
    <w:rsid w:val="00C51451"/>
    <w:rsid w:val="00C62875"/>
    <w:rsid w:val="00C6324E"/>
    <w:rsid w:val="00C66AF6"/>
    <w:rsid w:val="00C736F6"/>
    <w:rsid w:val="00C77DBD"/>
    <w:rsid w:val="00C81CCC"/>
    <w:rsid w:val="00C90984"/>
    <w:rsid w:val="00C90FBB"/>
    <w:rsid w:val="00C92F07"/>
    <w:rsid w:val="00C93DA0"/>
    <w:rsid w:val="00C95249"/>
    <w:rsid w:val="00CA17AB"/>
    <w:rsid w:val="00CA4B4F"/>
    <w:rsid w:val="00CA54FF"/>
    <w:rsid w:val="00CA6F36"/>
    <w:rsid w:val="00CA7159"/>
    <w:rsid w:val="00CB0A4B"/>
    <w:rsid w:val="00CB2EB2"/>
    <w:rsid w:val="00CB6600"/>
    <w:rsid w:val="00CC03D9"/>
    <w:rsid w:val="00CC3F73"/>
    <w:rsid w:val="00CD0254"/>
    <w:rsid w:val="00CD15AD"/>
    <w:rsid w:val="00CD309F"/>
    <w:rsid w:val="00CD5CD9"/>
    <w:rsid w:val="00CE3085"/>
    <w:rsid w:val="00CE7231"/>
    <w:rsid w:val="00CF3FF3"/>
    <w:rsid w:val="00CF47CC"/>
    <w:rsid w:val="00CF4BAD"/>
    <w:rsid w:val="00CF5DE6"/>
    <w:rsid w:val="00D06069"/>
    <w:rsid w:val="00D2299D"/>
    <w:rsid w:val="00D253B6"/>
    <w:rsid w:val="00D25A62"/>
    <w:rsid w:val="00D31F1A"/>
    <w:rsid w:val="00D34533"/>
    <w:rsid w:val="00D363B4"/>
    <w:rsid w:val="00D37670"/>
    <w:rsid w:val="00D40080"/>
    <w:rsid w:val="00D42BE4"/>
    <w:rsid w:val="00D43E78"/>
    <w:rsid w:val="00D45042"/>
    <w:rsid w:val="00D4526B"/>
    <w:rsid w:val="00D454F3"/>
    <w:rsid w:val="00D45742"/>
    <w:rsid w:val="00D47F17"/>
    <w:rsid w:val="00D63688"/>
    <w:rsid w:val="00D636D1"/>
    <w:rsid w:val="00D654F7"/>
    <w:rsid w:val="00D74711"/>
    <w:rsid w:val="00D75DDA"/>
    <w:rsid w:val="00D801DD"/>
    <w:rsid w:val="00D81E73"/>
    <w:rsid w:val="00D82CBA"/>
    <w:rsid w:val="00D82CFE"/>
    <w:rsid w:val="00D85F86"/>
    <w:rsid w:val="00D861E7"/>
    <w:rsid w:val="00D91068"/>
    <w:rsid w:val="00D965AB"/>
    <w:rsid w:val="00DA2732"/>
    <w:rsid w:val="00DA2C71"/>
    <w:rsid w:val="00DB3982"/>
    <w:rsid w:val="00DC6154"/>
    <w:rsid w:val="00DC76E5"/>
    <w:rsid w:val="00DD00B5"/>
    <w:rsid w:val="00DD2850"/>
    <w:rsid w:val="00DD6B49"/>
    <w:rsid w:val="00DE2C04"/>
    <w:rsid w:val="00DE51F9"/>
    <w:rsid w:val="00DF2347"/>
    <w:rsid w:val="00DF3E1F"/>
    <w:rsid w:val="00DF79C3"/>
    <w:rsid w:val="00E0211D"/>
    <w:rsid w:val="00E0451B"/>
    <w:rsid w:val="00E0532F"/>
    <w:rsid w:val="00E10E55"/>
    <w:rsid w:val="00E1128A"/>
    <w:rsid w:val="00E11B08"/>
    <w:rsid w:val="00E1641E"/>
    <w:rsid w:val="00E226EF"/>
    <w:rsid w:val="00E22DEF"/>
    <w:rsid w:val="00E252F4"/>
    <w:rsid w:val="00E26C9D"/>
    <w:rsid w:val="00E319B9"/>
    <w:rsid w:val="00E32CC3"/>
    <w:rsid w:val="00E32D89"/>
    <w:rsid w:val="00E343F2"/>
    <w:rsid w:val="00E344B0"/>
    <w:rsid w:val="00E36D9B"/>
    <w:rsid w:val="00E4309B"/>
    <w:rsid w:val="00E4570D"/>
    <w:rsid w:val="00E47816"/>
    <w:rsid w:val="00E5069E"/>
    <w:rsid w:val="00E57439"/>
    <w:rsid w:val="00E60B90"/>
    <w:rsid w:val="00E6293D"/>
    <w:rsid w:val="00E629EB"/>
    <w:rsid w:val="00E63903"/>
    <w:rsid w:val="00E643BE"/>
    <w:rsid w:val="00E64624"/>
    <w:rsid w:val="00E64A10"/>
    <w:rsid w:val="00E65807"/>
    <w:rsid w:val="00E71B44"/>
    <w:rsid w:val="00E76FEF"/>
    <w:rsid w:val="00E77AEE"/>
    <w:rsid w:val="00E815DA"/>
    <w:rsid w:val="00E8600D"/>
    <w:rsid w:val="00E86B1F"/>
    <w:rsid w:val="00E86E7A"/>
    <w:rsid w:val="00E8762A"/>
    <w:rsid w:val="00E87C8A"/>
    <w:rsid w:val="00E900C3"/>
    <w:rsid w:val="00E909FE"/>
    <w:rsid w:val="00E90F26"/>
    <w:rsid w:val="00E927A8"/>
    <w:rsid w:val="00E931A2"/>
    <w:rsid w:val="00E93A04"/>
    <w:rsid w:val="00E95CE0"/>
    <w:rsid w:val="00E961DE"/>
    <w:rsid w:val="00E96456"/>
    <w:rsid w:val="00EA2A4D"/>
    <w:rsid w:val="00EA38D5"/>
    <w:rsid w:val="00EB13A8"/>
    <w:rsid w:val="00EB3D4F"/>
    <w:rsid w:val="00EB40F7"/>
    <w:rsid w:val="00EB59F0"/>
    <w:rsid w:val="00EB7601"/>
    <w:rsid w:val="00EC603B"/>
    <w:rsid w:val="00ED320F"/>
    <w:rsid w:val="00ED5CA6"/>
    <w:rsid w:val="00ED6319"/>
    <w:rsid w:val="00ED6CE6"/>
    <w:rsid w:val="00EE1FD5"/>
    <w:rsid w:val="00EE2133"/>
    <w:rsid w:val="00EE31FB"/>
    <w:rsid w:val="00EE4CCE"/>
    <w:rsid w:val="00EF0505"/>
    <w:rsid w:val="00EF489D"/>
    <w:rsid w:val="00EF5E58"/>
    <w:rsid w:val="00EF7E60"/>
    <w:rsid w:val="00F000D2"/>
    <w:rsid w:val="00F0042A"/>
    <w:rsid w:val="00F11524"/>
    <w:rsid w:val="00F12BCD"/>
    <w:rsid w:val="00F132F5"/>
    <w:rsid w:val="00F1356D"/>
    <w:rsid w:val="00F1758D"/>
    <w:rsid w:val="00F23A70"/>
    <w:rsid w:val="00F24093"/>
    <w:rsid w:val="00F25571"/>
    <w:rsid w:val="00F3635F"/>
    <w:rsid w:val="00F3710F"/>
    <w:rsid w:val="00F42C46"/>
    <w:rsid w:val="00F43956"/>
    <w:rsid w:val="00F43A08"/>
    <w:rsid w:val="00F46516"/>
    <w:rsid w:val="00F471FE"/>
    <w:rsid w:val="00F51B56"/>
    <w:rsid w:val="00F52653"/>
    <w:rsid w:val="00F54B5F"/>
    <w:rsid w:val="00F54D9F"/>
    <w:rsid w:val="00F54DE1"/>
    <w:rsid w:val="00F56E8A"/>
    <w:rsid w:val="00F60E84"/>
    <w:rsid w:val="00F6109E"/>
    <w:rsid w:val="00F62D0C"/>
    <w:rsid w:val="00F63A27"/>
    <w:rsid w:val="00F65F6B"/>
    <w:rsid w:val="00F74964"/>
    <w:rsid w:val="00F74FA4"/>
    <w:rsid w:val="00F77892"/>
    <w:rsid w:val="00F80B47"/>
    <w:rsid w:val="00F82292"/>
    <w:rsid w:val="00F82F41"/>
    <w:rsid w:val="00F8339E"/>
    <w:rsid w:val="00F84CE7"/>
    <w:rsid w:val="00F87C89"/>
    <w:rsid w:val="00F91709"/>
    <w:rsid w:val="00F921A5"/>
    <w:rsid w:val="00F94C5E"/>
    <w:rsid w:val="00F953DE"/>
    <w:rsid w:val="00FA14BE"/>
    <w:rsid w:val="00FA19B5"/>
    <w:rsid w:val="00FA31D2"/>
    <w:rsid w:val="00FA4387"/>
    <w:rsid w:val="00FA6D15"/>
    <w:rsid w:val="00FA7E53"/>
    <w:rsid w:val="00FB3084"/>
    <w:rsid w:val="00FB7771"/>
    <w:rsid w:val="00FC2B89"/>
    <w:rsid w:val="00FC4A52"/>
    <w:rsid w:val="00FC7686"/>
    <w:rsid w:val="00FC7DA4"/>
    <w:rsid w:val="00FD1664"/>
    <w:rsid w:val="00FD5645"/>
    <w:rsid w:val="00FD7D21"/>
    <w:rsid w:val="00FE08C7"/>
    <w:rsid w:val="00FE22A8"/>
    <w:rsid w:val="00FE3D1C"/>
    <w:rsid w:val="00FE4D3B"/>
    <w:rsid w:val="00FE6706"/>
    <w:rsid w:val="00FF3041"/>
    <w:rsid w:val="00FF3DED"/>
    <w:rsid w:val="00FF44D3"/>
    <w:rsid w:val="00FF44F4"/>
    <w:rsid w:val="00FF7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137">
      <v:textbox inset="5.85pt,.7pt,5.85pt,.7pt"/>
    </o:shapedefaults>
    <o:shapelayout v:ext="edit">
      <o:idmap v:ext="edit" data="1"/>
    </o:shapelayout>
  </w:shapeDefaults>
  <w:decimalSymbol w:val="."/>
  <w:listSeparator w:val=","/>
  <w14:docId w14:val="6E9046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CBF"/>
    <w:pPr>
      <w:widowControl w:val="0"/>
      <w:jc w:val="both"/>
    </w:pPr>
    <w:rPr>
      <w:rFonts w:ascii="Century" w:eastAsia="ＭＳ 明朝" w:hAnsi="Century" w:cs="Times New Roman"/>
      <w:sz w:val="20"/>
      <w:szCs w:val="20"/>
    </w:rPr>
  </w:style>
  <w:style w:type="paragraph" w:styleId="1">
    <w:name w:val="heading 1"/>
    <w:basedOn w:val="a"/>
    <w:next w:val="a"/>
    <w:link w:val="10"/>
    <w:autoRedefine/>
    <w:qFormat/>
    <w:rsid w:val="00162990"/>
    <w:pPr>
      <w:keepNext/>
      <w:spacing w:beforeLines="1200" w:before="4452"/>
      <w:ind w:leftChars="100" w:left="549" w:hangingChars="97" w:hanging="349"/>
      <w:jc w:val="left"/>
      <w:outlineLvl w:val="0"/>
    </w:pPr>
    <w:rPr>
      <w:rFonts w:ascii="游ゴシック" w:eastAsia="游ゴシック" w:hAnsi="游ゴシック" w:cstheme="majorEastAsia"/>
      <w:b/>
      <w:bCs/>
      <w:kern w:val="32"/>
      <w:sz w:val="36"/>
      <w:szCs w:val="36"/>
    </w:rPr>
  </w:style>
  <w:style w:type="paragraph" w:styleId="2">
    <w:name w:val="heading 2"/>
    <w:basedOn w:val="a"/>
    <w:next w:val="a"/>
    <w:link w:val="20"/>
    <w:autoRedefine/>
    <w:unhideWhenUsed/>
    <w:qFormat/>
    <w:rsid w:val="00986B17"/>
    <w:pPr>
      <w:jc w:val="center"/>
      <w:outlineLvl w:val="1"/>
    </w:pPr>
    <w:rPr>
      <w:rFonts w:ascii="游ゴシック" w:eastAsia="游ゴシック" w:hAnsi="游ゴシック"/>
      <w:b/>
      <w:sz w:val="22"/>
    </w:rPr>
  </w:style>
  <w:style w:type="paragraph" w:styleId="3">
    <w:name w:val="heading 3"/>
    <w:basedOn w:val="a"/>
    <w:next w:val="a"/>
    <w:link w:val="30"/>
    <w:autoRedefine/>
    <w:unhideWhenUsed/>
    <w:qFormat/>
    <w:rsid w:val="00343CB6"/>
    <w:pPr>
      <w:keepNext/>
      <w:jc w:val="left"/>
      <w:outlineLvl w:val="2"/>
    </w:pPr>
    <w:rPr>
      <w:rFonts w:ascii="游ゴシック" w:eastAsia="游ゴシック" w:hAnsi="游ゴシック"/>
      <w:b/>
      <w:noProof/>
      <w:sz w:val="22"/>
    </w:rPr>
  </w:style>
  <w:style w:type="paragraph" w:styleId="4">
    <w:name w:val="heading 4"/>
    <w:basedOn w:val="a"/>
    <w:next w:val="a"/>
    <w:link w:val="40"/>
    <w:autoRedefine/>
    <w:unhideWhenUsed/>
    <w:qFormat/>
    <w:rsid w:val="00343CB6"/>
    <w:pPr>
      <w:jc w:val="left"/>
      <w:outlineLvl w:val="3"/>
    </w:pPr>
    <w:rPr>
      <w:rFonts w:asciiTheme="minorEastAsia" w:eastAsia="游ゴシック" w:hAnsiTheme="minorEastAsia" w:cstheme="minorEastAsia"/>
      <w:b/>
      <w:sz w:val="22"/>
    </w:rPr>
  </w:style>
  <w:style w:type="paragraph" w:styleId="5">
    <w:name w:val="heading 5"/>
    <w:basedOn w:val="a"/>
    <w:next w:val="a"/>
    <w:link w:val="50"/>
    <w:unhideWhenUsed/>
    <w:rsid w:val="006319CE"/>
    <w:pPr>
      <w:spacing w:before="240" w:after="60"/>
      <w:jc w:val="left"/>
      <w:outlineLvl w:val="4"/>
    </w:pPr>
    <w:rPr>
      <w:rFonts w:asciiTheme="minorEastAsia" w:eastAsiaTheme="minorEastAsia" w:hAnsiTheme="minorEastAsia" w:cstheme="majorBidi"/>
      <w:b/>
      <w:bCs/>
      <w:i/>
      <w:iCs/>
      <w:sz w:val="26"/>
      <w:szCs w:val="26"/>
    </w:rPr>
  </w:style>
  <w:style w:type="paragraph" w:styleId="6">
    <w:name w:val="heading 6"/>
    <w:basedOn w:val="a"/>
    <w:next w:val="a"/>
    <w:link w:val="60"/>
    <w:unhideWhenUsed/>
    <w:rsid w:val="006319CE"/>
    <w:pPr>
      <w:spacing w:before="240" w:after="60"/>
      <w:jc w:val="left"/>
      <w:outlineLvl w:val="5"/>
    </w:pPr>
    <w:rPr>
      <w:rFonts w:asciiTheme="minorEastAsia" w:eastAsiaTheme="minorEastAsia" w:hAnsiTheme="minorEastAsia" w:cstheme="majorBidi"/>
      <w:b/>
      <w:bCs/>
      <w:sz w:val="22"/>
    </w:rPr>
  </w:style>
  <w:style w:type="paragraph" w:styleId="7">
    <w:name w:val="heading 7"/>
    <w:basedOn w:val="a"/>
    <w:next w:val="a"/>
    <w:link w:val="70"/>
    <w:unhideWhenUsed/>
    <w:rsid w:val="006319CE"/>
    <w:pPr>
      <w:spacing w:before="240" w:after="60"/>
      <w:jc w:val="left"/>
      <w:outlineLvl w:val="6"/>
    </w:pPr>
    <w:rPr>
      <w:rFonts w:asciiTheme="minorEastAsia" w:eastAsiaTheme="minorEastAsia" w:hAnsiTheme="minorEastAsia" w:cstheme="majorBidi"/>
    </w:rPr>
  </w:style>
  <w:style w:type="paragraph" w:styleId="8">
    <w:name w:val="heading 8"/>
    <w:basedOn w:val="a"/>
    <w:next w:val="a"/>
    <w:link w:val="80"/>
    <w:unhideWhenUsed/>
    <w:rsid w:val="006319CE"/>
    <w:pPr>
      <w:spacing w:before="240" w:after="60"/>
      <w:jc w:val="left"/>
      <w:outlineLvl w:val="7"/>
    </w:pPr>
    <w:rPr>
      <w:rFonts w:asciiTheme="minorEastAsia" w:eastAsiaTheme="minorEastAsia" w:hAnsiTheme="minorEastAsia" w:cstheme="majorBidi"/>
      <w:i/>
      <w:iCs/>
    </w:rPr>
  </w:style>
  <w:style w:type="paragraph" w:styleId="9">
    <w:name w:val="heading 9"/>
    <w:basedOn w:val="a"/>
    <w:next w:val="a"/>
    <w:link w:val="90"/>
    <w:unhideWhenUsed/>
    <w:rsid w:val="006319CE"/>
    <w:pPr>
      <w:spacing w:before="240" w:after="60"/>
      <w:jc w:val="left"/>
      <w:outlineLvl w:val="8"/>
    </w:pPr>
    <w:rPr>
      <w:rFonts w:asciiTheme="majorHAnsi" w:eastAsiaTheme="majorEastAsia"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A4D3F"/>
    <w:pPr>
      <w:tabs>
        <w:tab w:val="center" w:pos="4252"/>
        <w:tab w:val="right" w:pos="8504"/>
      </w:tabs>
      <w:snapToGrid w:val="0"/>
    </w:pPr>
  </w:style>
  <w:style w:type="character" w:customStyle="1" w:styleId="a4">
    <w:name w:val="フッター (文字)"/>
    <w:basedOn w:val="a0"/>
    <w:link w:val="a3"/>
    <w:uiPriority w:val="99"/>
    <w:rsid w:val="00AA4D3F"/>
    <w:rPr>
      <w:rFonts w:ascii="Century" w:eastAsia="ＭＳ 明朝" w:hAnsi="Century" w:cs="Times New Roman"/>
      <w:sz w:val="20"/>
      <w:szCs w:val="20"/>
    </w:rPr>
  </w:style>
  <w:style w:type="character" w:styleId="a5">
    <w:name w:val="Hyperlink"/>
    <w:basedOn w:val="a0"/>
    <w:uiPriority w:val="99"/>
    <w:rsid w:val="00A01859"/>
    <w:rPr>
      <w:rFonts w:ascii="游ゴシック" w:eastAsia="游ゴシック"/>
      <w:color w:val="0563C1" w:themeColor="hyperlink"/>
      <w:u w:val="single"/>
    </w:rPr>
  </w:style>
  <w:style w:type="character" w:styleId="a6">
    <w:name w:val="annotation reference"/>
    <w:basedOn w:val="a0"/>
    <w:rsid w:val="00AA4D3F"/>
    <w:rPr>
      <w:sz w:val="18"/>
      <w:szCs w:val="18"/>
    </w:rPr>
  </w:style>
  <w:style w:type="paragraph" w:styleId="a7">
    <w:name w:val="annotation text"/>
    <w:basedOn w:val="a"/>
    <w:link w:val="a8"/>
    <w:rsid w:val="00AA4D3F"/>
    <w:pPr>
      <w:jc w:val="left"/>
    </w:pPr>
  </w:style>
  <w:style w:type="character" w:customStyle="1" w:styleId="a8">
    <w:name w:val="コメント文字列 (文字)"/>
    <w:basedOn w:val="a0"/>
    <w:link w:val="a7"/>
    <w:rsid w:val="00AA4D3F"/>
    <w:rPr>
      <w:rFonts w:ascii="Century" w:eastAsia="ＭＳ 明朝" w:hAnsi="Century" w:cs="Times New Roman"/>
      <w:sz w:val="20"/>
      <w:szCs w:val="20"/>
    </w:rPr>
  </w:style>
  <w:style w:type="paragraph" w:styleId="a9">
    <w:name w:val="Plain Text"/>
    <w:basedOn w:val="a"/>
    <w:link w:val="aa"/>
    <w:unhideWhenUsed/>
    <w:rsid w:val="00AA4D3F"/>
    <w:pPr>
      <w:jc w:val="left"/>
    </w:pPr>
    <w:rPr>
      <w:rFonts w:ascii="ＭＳ ゴシック" w:eastAsia="ＭＳ ゴシック" w:hAnsi="Courier New" w:cs="Courier New"/>
      <w:szCs w:val="21"/>
    </w:rPr>
  </w:style>
  <w:style w:type="character" w:customStyle="1" w:styleId="aa">
    <w:name w:val="書式なし (文字)"/>
    <w:basedOn w:val="a0"/>
    <w:link w:val="a9"/>
    <w:rsid w:val="00AA4D3F"/>
    <w:rPr>
      <w:rFonts w:ascii="ＭＳ ゴシック" w:eastAsia="ＭＳ ゴシック" w:hAnsi="Courier New" w:cs="Courier New"/>
      <w:sz w:val="20"/>
      <w:szCs w:val="21"/>
    </w:rPr>
  </w:style>
  <w:style w:type="paragraph" w:styleId="Web">
    <w:name w:val="Normal (Web)"/>
    <w:basedOn w:val="a"/>
    <w:uiPriority w:val="99"/>
    <w:unhideWhenUsed/>
    <w:rsid w:val="00AA4D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11">
    <w:name w:val="toc 1"/>
    <w:basedOn w:val="a"/>
    <w:next w:val="a"/>
    <w:autoRedefine/>
    <w:uiPriority w:val="39"/>
    <w:rsid w:val="007F7F83"/>
    <w:pPr>
      <w:tabs>
        <w:tab w:val="right" w:leader="dot" w:pos="10194"/>
      </w:tabs>
      <w:snapToGrid w:val="0"/>
      <w:jc w:val="left"/>
    </w:pPr>
    <w:rPr>
      <w:rFonts w:asciiTheme="minorHAnsi" w:eastAsia="游ゴシック"/>
      <w:bCs/>
      <w:caps/>
    </w:rPr>
  </w:style>
  <w:style w:type="paragraph" w:styleId="21">
    <w:name w:val="toc 2"/>
    <w:basedOn w:val="a"/>
    <w:next w:val="a"/>
    <w:autoRedefine/>
    <w:uiPriority w:val="39"/>
    <w:rsid w:val="007F7F83"/>
    <w:pPr>
      <w:tabs>
        <w:tab w:val="right" w:leader="dot" w:pos="10194"/>
      </w:tabs>
      <w:snapToGrid w:val="0"/>
      <w:ind w:left="199"/>
      <w:jc w:val="left"/>
    </w:pPr>
    <w:rPr>
      <w:rFonts w:ascii="游ゴシック" w:eastAsia="游ゴシック"/>
      <w:smallCaps/>
    </w:rPr>
  </w:style>
  <w:style w:type="paragraph" w:styleId="31">
    <w:name w:val="toc 3"/>
    <w:basedOn w:val="a"/>
    <w:next w:val="a"/>
    <w:autoRedefine/>
    <w:uiPriority w:val="39"/>
    <w:rsid w:val="00E8600D"/>
    <w:pPr>
      <w:tabs>
        <w:tab w:val="right" w:leader="dot" w:pos="10194"/>
      </w:tabs>
      <w:spacing w:line="320" w:lineRule="exact"/>
      <w:ind w:left="403"/>
      <w:jc w:val="left"/>
    </w:pPr>
    <w:rPr>
      <w:rFonts w:asciiTheme="minorHAnsi" w:eastAsiaTheme="minorHAnsi"/>
      <w:iCs/>
    </w:rPr>
  </w:style>
  <w:style w:type="paragraph" w:styleId="ab">
    <w:name w:val="header"/>
    <w:basedOn w:val="a"/>
    <w:link w:val="ac"/>
    <w:uiPriority w:val="99"/>
    <w:unhideWhenUsed/>
    <w:rsid w:val="006505D9"/>
    <w:pPr>
      <w:tabs>
        <w:tab w:val="center" w:pos="4252"/>
        <w:tab w:val="right" w:pos="8504"/>
      </w:tabs>
      <w:snapToGrid w:val="0"/>
    </w:pPr>
  </w:style>
  <w:style w:type="character" w:customStyle="1" w:styleId="ac">
    <w:name w:val="ヘッダー (文字)"/>
    <w:basedOn w:val="a0"/>
    <w:link w:val="ab"/>
    <w:uiPriority w:val="99"/>
    <w:rsid w:val="006505D9"/>
    <w:rPr>
      <w:rFonts w:ascii="Century" w:eastAsia="ＭＳ 明朝" w:hAnsi="Century" w:cs="Times New Roman"/>
      <w:sz w:val="20"/>
      <w:szCs w:val="20"/>
    </w:rPr>
  </w:style>
  <w:style w:type="character" w:customStyle="1" w:styleId="10">
    <w:name w:val="見出し 1 (文字)"/>
    <w:basedOn w:val="a0"/>
    <w:link w:val="1"/>
    <w:rsid w:val="00162990"/>
    <w:rPr>
      <w:rFonts w:ascii="游ゴシック" w:eastAsia="游ゴシック" w:hAnsi="游ゴシック" w:cstheme="majorEastAsia"/>
      <w:b/>
      <w:bCs/>
      <w:kern w:val="32"/>
      <w:sz w:val="36"/>
      <w:szCs w:val="36"/>
    </w:rPr>
  </w:style>
  <w:style w:type="character" w:customStyle="1" w:styleId="20">
    <w:name w:val="見出し 2 (文字)"/>
    <w:basedOn w:val="a0"/>
    <w:link w:val="2"/>
    <w:rsid w:val="00986B17"/>
    <w:rPr>
      <w:rFonts w:ascii="游ゴシック" w:eastAsia="游ゴシック" w:hAnsi="游ゴシック" w:cs="Times New Roman"/>
      <w:b/>
      <w:sz w:val="22"/>
      <w:szCs w:val="20"/>
    </w:rPr>
  </w:style>
  <w:style w:type="character" w:customStyle="1" w:styleId="30">
    <w:name w:val="見出し 3 (文字)"/>
    <w:basedOn w:val="a0"/>
    <w:link w:val="3"/>
    <w:rsid w:val="00343CB6"/>
    <w:rPr>
      <w:rFonts w:ascii="游ゴシック" w:eastAsia="游ゴシック" w:hAnsi="游ゴシック" w:cs="Times New Roman"/>
      <w:b/>
      <w:noProof/>
      <w:sz w:val="22"/>
      <w:szCs w:val="20"/>
    </w:rPr>
  </w:style>
  <w:style w:type="character" w:customStyle="1" w:styleId="40">
    <w:name w:val="見出し 4 (文字)"/>
    <w:basedOn w:val="a0"/>
    <w:link w:val="4"/>
    <w:rsid w:val="00343CB6"/>
    <w:rPr>
      <w:rFonts w:asciiTheme="minorEastAsia" w:eastAsia="游ゴシック" w:hAnsiTheme="minorEastAsia" w:cstheme="minorEastAsia"/>
      <w:b/>
      <w:sz w:val="22"/>
      <w:szCs w:val="20"/>
    </w:rPr>
  </w:style>
  <w:style w:type="character" w:customStyle="1" w:styleId="50">
    <w:name w:val="見出し 5 (文字)"/>
    <w:basedOn w:val="a0"/>
    <w:link w:val="5"/>
    <w:rsid w:val="006319CE"/>
    <w:rPr>
      <w:rFonts w:asciiTheme="minorEastAsia" w:hAnsiTheme="minorEastAsia" w:cstheme="majorBidi"/>
      <w:b/>
      <w:bCs/>
      <w:i/>
      <w:iCs/>
      <w:sz w:val="26"/>
      <w:szCs w:val="26"/>
    </w:rPr>
  </w:style>
  <w:style w:type="character" w:customStyle="1" w:styleId="60">
    <w:name w:val="見出し 6 (文字)"/>
    <w:basedOn w:val="a0"/>
    <w:link w:val="6"/>
    <w:rsid w:val="006319CE"/>
    <w:rPr>
      <w:rFonts w:asciiTheme="minorEastAsia" w:hAnsiTheme="minorEastAsia" w:cstheme="majorBidi"/>
      <w:b/>
      <w:bCs/>
      <w:sz w:val="22"/>
      <w:szCs w:val="20"/>
    </w:rPr>
  </w:style>
  <w:style w:type="character" w:customStyle="1" w:styleId="70">
    <w:name w:val="見出し 7 (文字)"/>
    <w:basedOn w:val="a0"/>
    <w:link w:val="7"/>
    <w:rsid w:val="006319CE"/>
    <w:rPr>
      <w:rFonts w:asciiTheme="minorEastAsia" w:hAnsiTheme="minorEastAsia" w:cstheme="majorBidi"/>
      <w:sz w:val="20"/>
      <w:szCs w:val="20"/>
    </w:rPr>
  </w:style>
  <w:style w:type="character" w:customStyle="1" w:styleId="80">
    <w:name w:val="見出し 8 (文字)"/>
    <w:basedOn w:val="a0"/>
    <w:link w:val="8"/>
    <w:rsid w:val="006319CE"/>
    <w:rPr>
      <w:rFonts w:asciiTheme="minorEastAsia" w:hAnsiTheme="minorEastAsia" w:cstheme="majorBidi"/>
      <w:i/>
      <w:iCs/>
      <w:sz w:val="20"/>
      <w:szCs w:val="20"/>
    </w:rPr>
  </w:style>
  <w:style w:type="character" w:customStyle="1" w:styleId="90">
    <w:name w:val="見出し 9 (文字)"/>
    <w:basedOn w:val="a0"/>
    <w:link w:val="9"/>
    <w:rsid w:val="006319CE"/>
    <w:rPr>
      <w:rFonts w:asciiTheme="majorHAnsi" w:eastAsiaTheme="majorEastAsia" w:hAnsiTheme="majorHAnsi" w:cstheme="majorBidi"/>
      <w:sz w:val="22"/>
      <w:szCs w:val="20"/>
    </w:rPr>
  </w:style>
  <w:style w:type="paragraph" w:styleId="ad">
    <w:name w:val="annotation subject"/>
    <w:basedOn w:val="a7"/>
    <w:next w:val="a7"/>
    <w:link w:val="ae"/>
    <w:semiHidden/>
    <w:rsid w:val="006319CE"/>
    <w:rPr>
      <w:rFonts w:asciiTheme="minorEastAsia" w:eastAsiaTheme="minorEastAsia" w:hAnsiTheme="minorEastAsia" w:cstheme="minorEastAsia"/>
      <w:b/>
      <w:bCs/>
    </w:rPr>
  </w:style>
  <w:style w:type="character" w:customStyle="1" w:styleId="ae">
    <w:name w:val="コメント内容 (文字)"/>
    <w:basedOn w:val="a8"/>
    <w:link w:val="ad"/>
    <w:semiHidden/>
    <w:rsid w:val="006319CE"/>
    <w:rPr>
      <w:rFonts w:asciiTheme="minorEastAsia" w:eastAsia="ＭＳ 明朝" w:hAnsiTheme="minorEastAsia" w:cstheme="minorEastAsia"/>
      <w:b/>
      <w:bCs/>
      <w:sz w:val="20"/>
      <w:szCs w:val="20"/>
    </w:rPr>
  </w:style>
  <w:style w:type="paragraph" w:styleId="af">
    <w:name w:val="Balloon Text"/>
    <w:basedOn w:val="a"/>
    <w:link w:val="af0"/>
    <w:uiPriority w:val="99"/>
    <w:semiHidden/>
    <w:unhideWhenUsed/>
    <w:rsid w:val="006319CE"/>
    <w:pPr>
      <w:jc w:val="left"/>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6319CE"/>
    <w:rPr>
      <w:rFonts w:asciiTheme="majorHAnsi" w:eastAsiaTheme="majorEastAsia" w:hAnsiTheme="majorHAnsi" w:cstheme="majorBidi"/>
      <w:sz w:val="18"/>
      <w:szCs w:val="18"/>
    </w:rPr>
  </w:style>
  <w:style w:type="paragraph" w:styleId="af1">
    <w:name w:val="Title"/>
    <w:basedOn w:val="a"/>
    <w:next w:val="a"/>
    <w:link w:val="af2"/>
    <w:uiPriority w:val="10"/>
    <w:rsid w:val="006319CE"/>
    <w:pPr>
      <w:spacing w:before="240" w:after="60"/>
      <w:jc w:val="center"/>
      <w:outlineLvl w:val="0"/>
    </w:pPr>
    <w:rPr>
      <w:rFonts w:asciiTheme="majorHAnsi" w:eastAsiaTheme="majorEastAsia" w:hAnsiTheme="majorHAnsi" w:cstheme="majorBidi"/>
      <w:b/>
      <w:bCs/>
      <w:kern w:val="28"/>
      <w:sz w:val="32"/>
      <w:szCs w:val="32"/>
    </w:rPr>
  </w:style>
  <w:style w:type="character" w:customStyle="1" w:styleId="af2">
    <w:name w:val="表題 (文字)"/>
    <w:basedOn w:val="a0"/>
    <w:link w:val="af1"/>
    <w:uiPriority w:val="10"/>
    <w:rsid w:val="006319CE"/>
    <w:rPr>
      <w:rFonts w:asciiTheme="majorHAnsi" w:eastAsiaTheme="majorEastAsia" w:hAnsiTheme="majorHAnsi" w:cstheme="majorBidi"/>
      <w:b/>
      <w:bCs/>
      <w:kern w:val="28"/>
      <w:sz w:val="32"/>
      <w:szCs w:val="32"/>
    </w:rPr>
  </w:style>
  <w:style w:type="paragraph" w:styleId="af3">
    <w:name w:val="Subtitle"/>
    <w:basedOn w:val="a"/>
    <w:next w:val="a"/>
    <w:link w:val="af4"/>
    <w:uiPriority w:val="11"/>
    <w:rsid w:val="006319CE"/>
    <w:pPr>
      <w:spacing w:after="60"/>
      <w:jc w:val="center"/>
      <w:outlineLvl w:val="1"/>
    </w:pPr>
    <w:rPr>
      <w:rFonts w:asciiTheme="majorHAnsi" w:eastAsiaTheme="majorEastAsia" w:hAnsiTheme="majorHAnsi" w:cstheme="majorBidi"/>
    </w:rPr>
  </w:style>
  <w:style w:type="character" w:customStyle="1" w:styleId="af4">
    <w:name w:val="副題 (文字)"/>
    <w:basedOn w:val="a0"/>
    <w:link w:val="af3"/>
    <w:uiPriority w:val="11"/>
    <w:rsid w:val="006319CE"/>
    <w:rPr>
      <w:rFonts w:asciiTheme="majorHAnsi" w:eastAsiaTheme="majorEastAsia" w:hAnsiTheme="majorHAnsi" w:cstheme="majorBidi"/>
      <w:sz w:val="20"/>
      <w:szCs w:val="20"/>
    </w:rPr>
  </w:style>
  <w:style w:type="character" w:styleId="af5">
    <w:name w:val="Strong"/>
    <w:basedOn w:val="a0"/>
    <w:uiPriority w:val="22"/>
    <w:rsid w:val="006319CE"/>
    <w:rPr>
      <w:b/>
      <w:bCs/>
    </w:rPr>
  </w:style>
  <w:style w:type="character" w:styleId="af6">
    <w:name w:val="Emphasis"/>
    <w:basedOn w:val="a0"/>
    <w:uiPriority w:val="20"/>
    <w:rsid w:val="006319CE"/>
    <w:rPr>
      <w:rFonts w:asciiTheme="minorHAnsi" w:hAnsiTheme="minorHAnsi"/>
      <w:b/>
      <w:i/>
      <w:iCs/>
    </w:rPr>
  </w:style>
  <w:style w:type="paragraph" w:styleId="af7">
    <w:name w:val="No Spacing"/>
    <w:basedOn w:val="a"/>
    <w:uiPriority w:val="1"/>
    <w:rsid w:val="006319CE"/>
    <w:pPr>
      <w:jc w:val="left"/>
    </w:pPr>
    <w:rPr>
      <w:rFonts w:asciiTheme="minorEastAsia" w:eastAsiaTheme="minorEastAsia" w:hAnsiTheme="minorEastAsia" w:cstheme="minorEastAsia"/>
      <w:szCs w:val="32"/>
    </w:rPr>
  </w:style>
  <w:style w:type="paragraph" w:styleId="af8">
    <w:name w:val="List Paragraph"/>
    <w:basedOn w:val="a"/>
    <w:uiPriority w:val="34"/>
    <w:qFormat/>
    <w:rsid w:val="006319CE"/>
    <w:pPr>
      <w:ind w:left="720"/>
      <w:contextualSpacing/>
      <w:jc w:val="left"/>
    </w:pPr>
    <w:rPr>
      <w:rFonts w:asciiTheme="minorEastAsia" w:eastAsiaTheme="minorEastAsia" w:hAnsiTheme="minorEastAsia" w:cstheme="minorEastAsia"/>
    </w:rPr>
  </w:style>
  <w:style w:type="paragraph" w:styleId="af9">
    <w:name w:val="Quote"/>
    <w:basedOn w:val="a"/>
    <w:next w:val="a"/>
    <w:link w:val="afa"/>
    <w:uiPriority w:val="29"/>
    <w:rsid w:val="006319CE"/>
    <w:pPr>
      <w:jc w:val="left"/>
    </w:pPr>
    <w:rPr>
      <w:rFonts w:asciiTheme="minorEastAsia" w:eastAsiaTheme="minorEastAsia" w:hAnsiTheme="minorEastAsia" w:cstheme="minorEastAsia"/>
      <w:i/>
    </w:rPr>
  </w:style>
  <w:style w:type="character" w:customStyle="1" w:styleId="afa">
    <w:name w:val="引用文 (文字)"/>
    <w:basedOn w:val="a0"/>
    <w:link w:val="af9"/>
    <w:uiPriority w:val="29"/>
    <w:rsid w:val="006319CE"/>
    <w:rPr>
      <w:rFonts w:asciiTheme="minorEastAsia" w:hAnsiTheme="minorEastAsia" w:cstheme="minorEastAsia"/>
      <w:i/>
      <w:sz w:val="20"/>
      <w:szCs w:val="20"/>
    </w:rPr>
  </w:style>
  <w:style w:type="paragraph" w:styleId="22">
    <w:name w:val="Intense Quote"/>
    <w:basedOn w:val="a"/>
    <w:next w:val="a"/>
    <w:link w:val="23"/>
    <w:uiPriority w:val="30"/>
    <w:rsid w:val="006319CE"/>
    <w:pPr>
      <w:ind w:left="720" w:right="720"/>
      <w:jc w:val="left"/>
    </w:pPr>
    <w:rPr>
      <w:rFonts w:asciiTheme="minorEastAsia" w:eastAsiaTheme="minorEastAsia" w:hAnsiTheme="minorEastAsia" w:cstheme="minorEastAsia"/>
      <w:b/>
      <w:i/>
    </w:rPr>
  </w:style>
  <w:style w:type="character" w:customStyle="1" w:styleId="23">
    <w:name w:val="引用文 2 (文字)"/>
    <w:basedOn w:val="a0"/>
    <w:link w:val="22"/>
    <w:uiPriority w:val="30"/>
    <w:rsid w:val="006319CE"/>
    <w:rPr>
      <w:rFonts w:asciiTheme="minorEastAsia" w:hAnsiTheme="minorEastAsia" w:cstheme="minorEastAsia"/>
      <w:b/>
      <w:i/>
      <w:sz w:val="20"/>
      <w:szCs w:val="20"/>
    </w:rPr>
  </w:style>
  <w:style w:type="character" w:styleId="afb">
    <w:name w:val="Subtle Emphasis"/>
    <w:uiPriority w:val="19"/>
    <w:rsid w:val="006319CE"/>
    <w:rPr>
      <w:i/>
      <w:color w:val="5A5A5A" w:themeColor="text1" w:themeTint="A5"/>
    </w:rPr>
  </w:style>
  <w:style w:type="character" w:styleId="24">
    <w:name w:val="Intense Emphasis"/>
    <w:basedOn w:val="a0"/>
    <w:uiPriority w:val="21"/>
    <w:rsid w:val="006319CE"/>
    <w:rPr>
      <w:b/>
      <w:i/>
      <w:sz w:val="24"/>
      <w:szCs w:val="24"/>
      <w:u w:val="single"/>
    </w:rPr>
  </w:style>
  <w:style w:type="character" w:styleId="afc">
    <w:name w:val="Subtle Reference"/>
    <w:basedOn w:val="a0"/>
    <w:uiPriority w:val="31"/>
    <w:rsid w:val="006319CE"/>
    <w:rPr>
      <w:sz w:val="24"/>
      <w:szCs w:val="24"/>
      <w:u w:val="single"/>
    </w:rPr>
  </w:style>
  <w:style w:type="character" w:styleId="25">
    <w:name w:val="Intense Reference"/>
    <w:basedOn w:val="a0"/>
    <w:uiPriority w:val="32"/>
    <w:rsid w:val="006319CE"/>
    <w:rPr>
      <w:b/>
      <w:sz w:val="24"/>
      <w:u w:val="single"/>
    </w:rPr>
  </w:style>
  <w:style w:type="character" w:styleId="afd">
    <w:name w:val="Book Title"/>
    <w:basedOn w:val="a0"/>
    <w:uiPriority w:val="33"/>
    <w:rsid w:val="006319CE"/>
    <w:rPr>
      <w:rFonts w:asciiTheme="majorHAnsi" w:eastAsiaTheme="majorEastAsia" w:hAnsiTheme="majorHAnsi"/>
      <w:b/>
      <w:i/>
      <w:sz w:val="24"/>
      <w:szCs w:val="24"/>
    </w:rPr>
  </w:style>
  <w:style w:type="paragraph" w:styleId="afe">
    <w:name w:val="TOC Heading"/>
    <w:basedOn w:val="1"/>
    <w:next w:val="a"/>
    <w:uiPriority w:val="39"/>
    <w:unhideWhenUsed/>
    <w:qFormat/>
    <w:rsid w:val="006319CE"/>
    <w:pPr>
      <w:spacing w:beforeLines="0" w:before="0"/>
      <w:ind w:leftChars="0" w:left="0" w:firstLineChars="0" w:firstLine="0"/>
      <w:jc w:val="center"/>
      <w:outlineLvl w:val="9"/>
    </w:pPr>
    <w:rPr>
      <w:sz w:val="28"/>
      <w:szCs w:val="20"/>
    </w:rPr>
  </w:style>
  <w:style w:type="paragraph" w:styleId="aff">
    <w:name w:val="caption"/>
    <w:aliases w:val="5図表番号"/>
    <w:basedOn w:val="a"/>
    <w:next w:val="a"/>
    <w:uiPriority w:val="35"/>
    <w:unhideWhenUsed/>
    <w:qFormat/>
    <w:rsid w:val="006319CE"/>
    <w:pPr>
      <w:jc w:val="left"/>
    </w:pPr>
    <w:rPr>
      <w:rFonts w:asciiTheme="minorEastAsia" w:eastAsiaTheme="minorEastAsia" w:hAnsiTheme="minorEastAsia" w:cstheme="minorEastAsia"/>
      <w:b/>
      <w:bCs/>
      <w:color w:val="4472C4" w:themeColor="accent1"/>
      <w:sz w:val="18"/>
      <w:szCs w:val="18"/>
    </w:rPr>
  </w:style>
  <w:style w:type="character" w:styleId="aff0">
    <w:name w:val="page number"/>
    <w:basedOn w:val="a0"/>
    <w:rsid w:val="006319CE"/>
  </w:style>
  <w:style w:type="paragraph" w:customStyle="1" w:styleId="aff1">
    <w:name w:val="ポイント"/>
    <w:basedOn w:val="a"/>
    <w:link w:val="aff2"/>
    <w:qFormat/>
    <w:rsid w:val="006319CE"/>
    <w:pPr>
      <w:jc w:val="left"/>
    </w:pPr>
    <w:rPr>
      <w:rFonts w:asciiTheme="majorEastAsia" w:eastAsiaTheme="majorEastAsia" w:hAnsiTheme="majorEastAsia"/>
      <w:b/>
    </w:rPr>
  </w:style>
  <w:style w:type="character" w:customStyle="1" w:styleId="aff2">
    <w:name w:val="ポイント (文字)"/>
    <w:basedOn w:val="a0"/>
    <w:link w:val="aff1"/>
    <w:rsid w:val="006319CE"/>
    <w:rPr>
      <w:rFonts w:asciiTheme="majorEastAsia" w:eastAsiaTheme="majorEastAsia" w:hAnsiTheme="majorEastAsia" w:cs="Times New Roman"/>
      <w:b/>
      <w:sz w:val="20"/>
      <w:szCs w:val="20"/>
    </w:rPr>
  </w:style>
  <w:style w:type="paragraph" w:customStyle="1" w:styleId="aff3">
    <w:name w:val="図表"/>
    <w:basedOn w:val="a"/>
    <w:link w:val="aff4"/>
    <w:qFormat/>
    <w:rsid w:val="006319CE"/>
    <w:pPr>
      <w:jc w:val="center"/>
    </w:pPr>
    <w:rPr>
      <w:rFonts w:ascii="ＭＳ 明朝" w:hAnsi="ＭＳ 明朝"/>
      <w:noProof/>
    </w:rPr>
  </w:style>
  <w:style w:type="character" w:customStyle="1" w:styleId="aff4">
    <w:name w:val="図表 (文字)"/>
    <w:basedOn w:val="a0"/>
    <w:link w:val="aff3"/>
    <w:rsid w:val="006319CE"/>
    <w:rPr>
      <w:rFonts w:ascii="ＭＳ 明朝" w:eastAsia="ＭＳ 明朝" w:hAnsi="ＭＳ 明朝" w:cs="Times New Roman"/>
      <w:noProof/>
      <w:sz w:val="20"/>
      <w:szCs w:val="20"/>
    </w:rPr>
  </w:style>
  <w:style w:type="character" w:customStyle="1" w:styleId="210">
    <w:name w:val="見出し 2 (文字)1"/>
    <w:basedOn w:val="a0"/>
    <w:rsid w:val="006319CE"/>
    <w:rPr>
      <w:rFonts w:ascii="ＭＳ ゴシック" w:eastAsia="ＭＳ ゴシック" w:hAnsi="ＭＳ ゴシック" w:cs="Times New Roman"/>
      <w:b/>
      <w:sz w:val="28"/>
      <w:szCs w:val="20"/>
    </w:rPr>
  </w:style>
  <w:style w:type="character" w:customStyle="1" w:styleId="310">
    <w:name w:val="見出し 3 (文字)1"/>
    <w:basedOn w:val="a0"/>
    <w:rsid w:val="006319CE"/>
    <w:rPr>
      <w:rFonts w:ascii="ＭＳ ゴシック" w:eastAsia="ＭＳ ゴシック" w:hAnsi="ＭＳ ゴシック" w:cs="Times New Roman"/>
      <w:b/>
      <w:sz w:val="22"/>
      <w:szCs w:val="20"/>
    </w:rPr>
  </w:style>
  <w:style w:type="character" w:customStyle="1" w:styleId="12">
    <w:name w:val="フッター (文字)1"/>
    <w:uiPriority w:val="99"/>
    <w:rsid w:val="006319CE"/>
    <w:rPr>
      <w:rFonts w:ascii="Century" w:eastAsia="ＭＳ 明朝" w:hAnsi="Century" w:cs="Times New Roman"/>
      <w:sz w:val="20"/>
      <w:szCs w:val="20"/>
    </w:rPr>
  </w:style>
  <w:style w:type="paragraph" w:customStyle="1" w:styleId="13">
    <w:name w:val="ポイント1"/>
    <w:basedOn w:val="a"/>
    <w:rsid w:val="006319CE"/>
    <w:pPr>
      <w:jc w:val="left"/>
    </w:pPr>
    <w:rPr>
      <w:rFonts w:asciiTheme="majorEastAsia" w:eastAsiaTheme="majorEastAsia" w:hAnsiTheme="majorEastAsia"/>
      <w:b/>
    </w:rPr>
  </w:style>
  <w:style w:type="character" w:customStyle="1" w:styleId="14">
    <w:name w:val="ポイント (文字)1"/>
    <w:basedOn w:val="a0"/>
    <w:rsid w:val="006319CE"/>
    <w:rPr>
      <w:rFonts w:asciiTheme="majorEastAsia" w:eastAsiaTheme="majorEastAsia" w:hAnsiTheme="majorEastAsia" w:cs="Times New Roman"/>
      <w:b/>
      <w:sz w:val="20"/>
      <w:szCs w:val="20"/>
    </w:rPr>
  </w:style>
  <w:style w:type="paragraph" w:customStyle="1" w:styleId="15">
    <w:name w:val="図表1"/>
    <w:basedOn w:val="a"/>
    <w:rsid w:val="006319CE"/>
    <w:pPr>
      <w:jc w:val="center"/>
    </w:pPr>
    <w:rPr>
      <w:rFonts w:ascii="ＭＳ 明朝" w:hAnsi="ＭＳ 明朝"/>
      <w:noProof/>
    </w:rPr>
  </w:style>
  <w:style w:type="character" w:customStyle="1" w:styleId="16">
    <w:name w:val="図表 (文字)1"/>
    <w:basedOn w:val="a0"/>
    <w:rsid w:val="006319CE"/>
    <w:rPr>
      <w:rFonts w:ascii="ＭＳ 明朝" w:eastAsia="ＭＳ 明朝" w:hAnsi="ＭＳ 明朝" w:cs="Times New Roman"/>
      <w:noProof/>
      <w:sz w:val="20"/>
      <w:szCs w:val="20"/>
    </w:rPr>
  </w:style>
  <w:style w:type="paragraph" w:styleId="aff5">
    <w:name w:val="Body Text"/>
    <w:basedOn w:val="a"/>
    <w:link w:val="aff6"/>
    <w:rsid w:val="006319CE"/>
    <w:pPr>
      <w:wordWrap w:val="0"/>
      <w:autoSpaceDE w:val="0"/>
      <w:autoSpaceDN w:val="0"/>
      <w:spacing w:line="362" w:lineRule="atLeast"/>
      <w:jc w:val="left"/>
    </w:pPr>
    <w:rPr>
      <w:rFonts w:ascii="ＭＳ 明朝"/>
      <w:spacing w:val="2"/>
    </w:rPr>
  </w:style>
  <w:style w:type="character" w:customStyle="1" w:styleId="aff6">
    <w:name w:val="本文 (文字)"/>
    <w:basedOn w:val="a0"/>
    <w:link w:val="aff5"/>
    <w:rsid w:val="006319CE"/>
    <w:rPr>
      <w:rFonts w:ascii="ＭＳ 明朝" w:eastAsia="ＭＳ 明朝" w:hAnsi="Century" w:cs="Times New Roman"/>
      <w:spacing w:val="2"/>
      <w:sz w:val="20"/>
      <w:szCs w:val="20"/>
    </w:rPr>
  </w:style>
  <w:style w:type="paragraph" w:styleId="aff7">
    <w:name w:val="Block Text"/>
    <w:basedOn w:val="a"/>
    <w:rsid w:val="006319CE"/>
    <w:pPr>
      <w:wordWrap w:val="0"/>
      <w:autoSpaceDE w:val="0"/>
      <w:autoSpaceDN w:val="0"/>
      <w:spacing w:line="362" w:lineRule="atLeast"/>
      <w:ind w:left="720" w:right="215" w:firstLine="180"/>
      <w:jc w:val="left"/>
    </w:pPr>
    <w:rPr>
      <w:rFonts w:ascii="ＭＳ 明朝"/>
      <w:spacing w:val="2"/>
    </w:rPr>
  </w:style>
  <w:style w:type="paragraph" w:styleId="aff8">
    <w:name w:val="Body Text Indent"/>
    <w:basedOn w:val="a"/>
    <w:link w:val="aff9"/>
    <w:rsid w:val="006319CE"/>
    <w:pPr>
      <w:wordWrap w:val="0"/>
      <w:autoSpaceDE w:val="0"/>
      <w:autoSpaceDN w:val="0"/>
      <w:spacing w:line="362" w:lineRule="atLeast"/>
      <w:ind w:left="540" w:firstLine="180"/>
      <w:jc w:val="left"/>
    </w:pPr>
    <w:rPr>
      <w:rFonts w:ascii="ＭＳ 明朝"/>
      <w:spacing w:val="2"/>
    </w:rPr>
  </w:style>
  <w:style w:type="character" w:customStyle="1" w:styleId="aff9">
    <w:name w:val="本文インデント (文字)"/>
    <w:basedOn w:val="a0"/>
    <w:link w:val="aff8"/>
    <w:rsid w:val="006319CE"/>
    <w:rPr>
      <w:rFonts w:ascii="ＭＳ 明朝" w:eastAsia="ＭＳ 明朝" w:hAnsi="Century" w:cs="Times New Roman"/>
      <w:spacing w:val="2"/>
      <w:sz w:val="20"/>
      <w:szCs w:val="20"/>
    </w:rPr>
  </w:style>
  <w:style w:type="paragraph" w:customStyle="1" w:styleId="05">
    <w:name w:val="05本文"/>
    <w:basedOn w:val="a"/>
    <w:link w:val="050"/>
    <w:rsid w:val="006319CE"/>
    <w:pPr>
      <w:wordWrap w:val="0"/>
      <w:autoSpaceDE w:val="0"/>
      <w:autoSpaceDN w:val="0"/>
      <w:ind w:firstLineChars="100" w:firstLine="204"/>
      <w:jc w:val="left"/>
    </w:pPr>
    <w:rPr>
      <w:rFonts w:ascii="ＭＳ 明朝"/>
      <w:spacing w:val="2"/>
    </w:rPr>
  </w:style>
  <w:style w:type="character" w:customStyle="1" w:styleId="050">
    <w:name w:val="05本文 (文字)"/>
    <w:basedOn w:val="a0"/>
    <w:link w:val="05"/>
    <w:rsid w:val="006319CE"/>
    <w:rPr>
      <w:rFonts w:ascii="ＭＳ 明朝" w:eastAsia="ＭＳ 明朝" w:hAnsi="Century" w:cs="Times New Roman"/>
      <w:spacing w:val="2"/>
      <w:sz w:val="20"/>
      <w:szCs w:val="20"/>
    </w:rPr>
  </w:style>
  <w:style w:type="table" w:styleId="affa">
    <w:name w:val="Table Grid"/>
    <w:basedOn w:val="a1"/>
    <w:uiPriority w:val="39"/>
    <w:rsid w:val="006319CE"/>
    <w:rPr>
      <w:rFonts w:ascii="Symbol" w:eastAsia="ＭＳ 明朝" w:hAnsi="Symbol"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footnote text"/>
    <w:basedOn w:val="a"/>
    <w:link w:val="affc"/>
    <w:uiPriority w:val="99"/>
    <w:rsid w:val="006319CE"/>
    <w:pPr>
      <w:autoSpaceDE w:val="0"/>
      <w:autoSpaceDN w:val="0"/>
      <w:snapToGrid w:val="0"/>
      <w:spacing w:line="362" w:lineRule="atLeast"/>
      <w:jc w:val="left"/>
    </w:pPr>
    <w:rPr>
      <w:rFonts w:ascii="ＭＳ 明朝"/>
      <w:spacing w:val="2"/>
    </w:rPr>
  </w:style>
  <w:style w:type="character" w:customStyle="1" w:styleId="affc">
    <w:name w:val="脚注文字列 (文字)"/>
    <w:basedOn w:val="a0"/>
    <w:link w:val="affb"/>
    <w:uiPriority w:val="99"/>
    <w:rsid w:val="006319CE"/>
    <w:rPr>
      <w:rFonts w:ascii="ＭＳ 明朝" w:eastAsia="ＭＳ 明朝" w:hAnsi="Century" w:cs="Times New Roman"/>
      <w:spacing w:val="2"/>
      <w:sz w:val="20"/>
      <w:szCs w:val="20"/>
    </w:rPr>
  </w:style>
  <w:style w:type="character" w:styleId="affd">
    <w:name w:val="footnote reference"/>
    <w:basedOn w:val="a0"/>
    <w:uiPriority w:val="99"/>
    <w:rsid w:val="006319CE"/>
    <w:rPr>
      <w:vertAlign w:val="superscript"/>
    </w:rPr>
  </w:style>
  <w:style w:type="paragraph" w:customStyle="1" w:styleId="affe">
    <w:name w:val="章文"/>
    <w:basedOn w:val="a"/>
    <w:link w:val="afff"/>
    <w:autoRedefine/>
    <w:qFormat/>
    <w:rsid w:val="006319CE"/>
    <w:pPr>
      <w:ind w:firstLineChars="100" w:firstLine="200"/>
      <w:jc w:val="left"/>
    </w:pPr>
    <w:rPr>
      <w:rFonts w:asciiTheme="minorEastAsia" w:hAnsiTheme="minorEastAsia" w:cstheme="minorEastAsia"/>
      <w:spacing w:val="2"/>
    </w:rPr>
  </w:style>
  <w:style w:type="character" w:customStyle="1" w:styleId="afff">
    <w:name w:val="章文 (文字)"/>
    <w:basedOn w:val="050"/>
    <w:link w:val="affe"/>
    <w:rsid w:val="006319CE"/>
    <w:rPr>
      <w:rFonts w:asciiTheme="minorEastAsia" w:eastAsia="ＭＳ 明朝" w:hAnsiTheme="minorEastAsia" w:cstheme="minorEastAsia"/>
      <w:spacing w:val="2"/>
      <w:sz w:val="20"/>
      <w:szCs w:val="20"/>
    </w:rPr>
  </w:style>
  <w:style w:type="paragraph" w:customStyle="1" w:styleId="afff0">
    <w:name w:val="数式"/>
    <w:link w:val="afff1"/>
    <w:autoRedefine/>
    <w:qFormat/>
    <w:rsid w:val="006319CE"/>
    <w:pPr>
      <w:autoSpaceDE w:val="0"/>
      <w:autoSpaceDN w:val="0"/>
      <w:spacing w:line="362" w:lineRule="atLeast"/>
      <w:ind w:leftChars="555" w:left="1110"/>
    </w:pPr>
    <w:rPr>
      <w:rFonts w:ascii="Cambria Math" w:hAnsi="Cambria Math" w:cstheme="majorBidi"/>
      <w:bCs/>
      <w:i/>
      <w:spacing w:val="2"/>
      <w:sz w:val="20"/>
      <w:szCs w:val="21"/>
    </w:rPr>
  </w:style>
  <w:style w:type="character" w:customStyle="1" w:styleId="afff1">
    <w:name w:val="数式 (文字)"/>
    <w:basedOn w:val="80"/>
    <w:link w:val="afff0"/>
    <w:rsid w:val="006319CE"/>
    <w:rPr>
      <w:rFonts w:ascii="Cambria Math" w:hAnsi="Cambria Math" w:cstheme="majorBidi"/>
      <w:bCs/>
      <w:i/>
      <w:iCs w:val="0"/>
      <w:spacing w:val="2"/>
      <w:sz w:val="20"/>
      <w:szCs w:val="21"/>
    </w:rPr>
  </w:style>
  <w:style w:type="paragraph" w:customStyle="1" w:styleId="afff2">
    <w:name w:val="ア題"/>
    <w:link w:val="afff3"/>
    <w:autoRedefine/>
    <w:qFormat/>
    <w:rsid w:val="006319CE"/>
    <w:pPr>
      <w:wordWrap w:val="0"/>
      <w:autoSpaceDE w:val="0"/>
      <w:autoSpaceDN w:val="0"/>
      <w:ind w:leftChars="300" w:left="918" w:hangingChars="150" w:hanging="306"/>
    </w:pPr>
    <w:rPr>
      <w:rFonts w:ascii="ＭＳ 明朝" w:eastAsia="ＭＳ 明朝" w:hAnsi="Century" w:cstheme="majorBidi"/>
      <w:spacing w:val="2"/>
      <w:sz w:val="20"/>
      <w:szCs w:val="20"/>
    </w:rPr>
  </w:style>
  <w:style w:type="character" w:customStyle="1" w:styleId="afff3">
    <w:name w:val="ア題 (文字)"/>
    <w:basedOn w:val="70"/>
    <w:link w:val="afff2"/>
    <w:rsid w:val="006319CE"/>
    <w:rPr>
      <w:rFonts w:ascii="ＭＳ 明朝" w:eastAsia="ＭＳ 明朝" w:hAnsi="Century" w:cstheme="majorBidi"/>
      <w:spacing w:val="2"/>
      <w:sz w:val="20"/>
      <w:szCs w:val="20"/>
    </w:rPr>
  </w:style>
  <w:style w:type="paragraph" w:customStyle="1" w:styleId="afff4">
    <w:name w:val="（１）文"/>
    <w:basedOn w:val="a"/>
    <w:link w:val="afff5"/>
    <w:autoRedefine/>
    <w:qFormat/>
    <w:rsid w:val="006319CE"/>
    <w:pPr>
      <w:wordWrap w:val="0"/>
      <w:autoSpaceDE w:val="0"/>
      <w:autoSpaceDN w:val="0"/>
      <w:ind w:leftChars="200" w:left="408" w:firstLineChars="100" w:firstLine="204"/>
      <w:jc w:val="left"/>
    </w:pPr>
    <w:rPr>
      <w:rFonts w:ascii="ＭＳ 明朝" w:cstheme="majorBidi"/>
      <w:spacing w:val="2"/>
    </w:rPr>
  </w:style>
  <w:style w:type="character" w:customStyle="1" w:styleId="afff5">
    <w:name w:val="（１）文 (文字)"/>
    <w:basedOn w:val="60"/>
    <w:link w:val="afff4"/>
    <w:rsid w:val="006319CE"/>
    <w:rPr>
      <w:rFonts w:ascii="ＭＳ 明朝" w:eastAsia="ＭＳ 明朝" w:hAnsi="Century" w:cstheme="majorBidi"/>
      <w:b w:val="0"/>
      <w:bCs w:val="0"/>
      <w:spacing w:val="2"/>
      <w:sz w:val="20"/>
      <w:szCs w:val="20"/>
    </w:rPr>
  </w:style>
  <w:style w:type="paragraph" w:customStyle="1" w:styleId="afff6">
    <w:name w:val="（１）題"/>
    <w:basedOn w:val="a"/>
    <w:link w:val="afff7"/>
    <w:autoRedefine/>
    <w:qFormat/>
    <w:rsid w:val="006319CE"/>
    <w:pPr>
      <w:wordWrap w:val="0"/>
      <w:autoSpaceDE w:val="0"/>
      <w:autoSpaceDN w:val="0"/>
      <w:jc w:val="left"/>
    </w:pPr>
    <w:rPr>
      <w:rFonts w:ascii="ＭＳ ゴシック" w:eastAsia="ＭＳ ゴシック" w:hAnsi="ＭＳ ゴシック" w:cstheme="majorBidi"/>
      <w:spacing w:val="2"/>
    </w:rPr>
  </w:style>
  <w:style w:type="character" w:customStyle="1" w:styleId="afff7">
    <w:name w:val="（１）題 (文字)"/>
    <w:basedOn w:val="50"/>
    <w:link w:val="afff6"/>
    <w:rsid w:val="006319CE"/>
    <w:rPr>
      <w:rFonts w:ascii="ＭＳ ゴシック" w:eastAsia="ＭＳ ゴシック" w:hAnsi="ＭＳ ゴシック" w:cstheme="majorBidi"/>
      <w:b w:val="0"/>
      <w:bCs w:val="0"/>
      <w:i w:val="0"/>
      <w:iCs w:val="0"/>
      <w:spacing w:val="2"/>
      <w:sz w:val="20"/>
      <w:szCs w:val="20"/>
    </w:rPr>
  </w:style>
  <w:style w:type="paragraph" w:customStyle="1" w:styleId="afff8">
    <w:name w:val="１文"/>
    <w:basedOn w:val="a"/>
    <w:link w:val="afff9"/>
    <w:autoRedefine/>
    <w:qFormat/>
    <w:rsid w:val="006319CE"/>
    <w:pPr>
      <w:wordWrap w:val="0"/>
      <w:autoSpaceDE w:val="0"/>
      <w:autoSpaceDN w:val="0"/>
      <w:ind w:leftChars="100" w:left="204" w:firstLineChars="100" w:firstLine="204"/>
      <w:jc w:val="left"/>
    </w:pPr>
    <w:rPr>
      <w:rFonts w:ascii="ＭＳ 明朝" w:cstheme="majorBidi"/>
      <w:spacing w:val="2"/>
    </w:rPr>
  </w:style>
  <w:style w:type="character" w:customStyle="1" w:styleId="afff9">
    <w:name w:val="１文 (文字)"/>
    <w:basedOn w:val="40"/>
    <w:link w:val="afff8"/>
    <w:rsid w:val="006319CE"/>
    <w:rPr>
      <w:rFonts w:ascii="ＭＳ 明朝" w:eastAsia="ＭＳ 明朝" w:hAnsi="Century" w:cstheme="majorBidi"/>
      <w:b/>
      <w:spacing w:val="2"/>
      <w:sz w:val="20"/>
      <w:szCs w:val="20"/>
    </w:rPr>
  </w:style>
  <w:style w:type="paragraph" w:customStyle="1" w:styleId="01">
    <w:name w:val="01_章題"/>
    <w:basedOn w:val="a9"/>
    <w:link w:val="010"/>
    <w:rsid w:val="006319CE"/>
    <w:pPr>
      <w:widowControl/>
      <w:ind w:firstLine="281"/>
      <w:jc w:val="center"/>
    </w:pPr>
    <w:rPr>
      <w:rFonts w:hAnsi="ＭＳ ゴシック" w:cs="ＭＳ 明朝"/>
      <w:b/>
      <w:sz w:val="28"/>
      <w:szCs w:val="20"/>
    </w:rPr>
  </w:style>
  <w:style w:type="character" w:customStyle="1" w:styleId="010">
    <w:name w:val="01_章題 (文字)"/>
    <w:link w:val="01"/>
    <w:rsid w:val="006319CE"/>
    <w:rPr>
      <w:rFonts w:ascii="ＭＳ ゴシック" w:eastAsia="ＭＳ ゴシック" w:hAnsi="ＭＳ ゴシック" w:cs="ＭＳ 明朝"/>
      <w:b/>
      <w:sz w:val="28"/>
      <w:szCs w:val="20"/>
    </w:rPr>
  </w:style>
  <w:style w:type="paragraph" w:customStyle="1" w:styleId="100">
    <w:name w:val="10_１題"/>
    <w:basedOn w:val="a9"/>
    <w:rsid w:val="006319CE"/>
    <w:pPr>
      <w:widowControl/>
    </w:pPr>
    <w:rPr>
      <w:rFonts w:hAnsi="ＭＳ ゴシック" w:cs="ＭＳ 明朝"/>
      <w:b/>
      <w:sz w:val="22"/>
      <w:szCs w:val="22"/>
    </w:rPr>
  </w:style>
  <w:style w:type="paragraph" w:customStyle="1" w:styleId="110">
    <w:name w:val="11_１文"/>
    <w:basedOn w:val="a9"/>
    <w:qFormat/>
    <w:rsid w:val="006319CE"/>
    <w:pPr>
      <w:widowControl/>
      <w:ind w:leftChars="100" w:left="200" w:firstLineChars="100" w:firstLine="200"/>
    </w:pPr>
    <w:rPr>
      <w:rFonts w:ascii="ＭＳ 明朝" w:eastAsia="ＭＳ 明朝" w:cs="ＭＳ 明朝"/>
      <w:szCs w:val="20"/>
    </w:rPr>
  </w:style>
  <w:style w:type="paragraph" w:customStyle="1" w:styleId="300">
    <w:name w:val="30_ア題"/>
    <w:basedOn w:val="a9"/>
    <w:next w:val="311"/>
    <w:qFormat/>
    <w:rsid w:val="006319CE"/>
    <w:pPr>
      <w:widowControl/>
      <w:ind w:leftChars="200" w:left="600" w:hangingChars="100" w:hanging="200"/>
    </w:pPr>
    <w:rPr>
      <w:rFonts w:ascii="ＭＳ 明朝" w:eastAsia="ＭＳ 明朝" w:cs="ＭＳ 明朝"/>
      <w:szCs w:val="20"/>
    </w:rPr>
  </w:style>
  <w:style w:type="paragraph" w:customStyle="1" w:styleId="311">
    <w:name w:val="31_ア文"/>
    <w:qFormat/>
    <w:rsid w:val="006319CE"/>
    <w:pPr>
      <w:ind w:leftChars="300" w:left="600" w:firstLineChars="100" w:firstLine="200"/>
    </w:pPr>
    <w:rPr>
      <w:rFonts w:ascii="ＭＳ 明朝" w:eastAsia="ＭＳ 明朝" w:hAnsi="Courier New" w:cs="ＭＳ 明朝"/>
      <w:sz w:val="20"/>
      <w:szCs w:val="20"/>
    </w:rPr>
  </w:style>
  <w:style w:type="paragraph" w:customStyle="1" w:styleId="200">
    <w:name w:val="20（１）題"/>
    <w:basedOn w:val="a9"/>
    <w:next w:val="211"/>
    <w:qFormat/>
    <w:rsid w:val="006319CE"/>
    <w:pPr>
      <w:widowControl/>
    </w:pPr>
    <w:rPr>
      <w:rFonts w:hAnsi="ＭＳ ゴシック" w:cs="ＭＳ 明朝"/>
      <w:szCs w:val="20"/>
    </w:rPr>
  </w:style>
  <w:style w:type="paragraph" w:customStyle="1" w:styleId="211">
    <w:name w:val="21（１）文"/>
    <w:basedOn w:val="a9"/>
    <w:qFormat/>
    <w:rsid w:val="006319CE"/>
    <w:pPr>
      <w:widowControl/>
      <w:tabs>
        <w:tab w:val="left" w:pos="207"/>
      </w:tabs>
      <w:ind w:leftChars="200" w:left="400" w:firstLineChars="100" w:firstLine="200"/>
    </w:pPr>
    <w:rPr>
      <w:rFonts w:ascii="ＭＳ 明朝" w:eastAsia="ＭＳ 明朝" w:cs="ＭＳ 明朝"/>
      <w:szCs w:val="20"/>
    </w:rPr>
  </w:style>
  <w:style w:type="character" w:customStyle="1" w:styleId="26">
    <w:name w:val="フッター (文字)2"/>
    <w:uiPriority w:val="99"/>
    <w:rsid w:val="006319CE"/>
    <w:rPr>
      <w:rFonts w:ascii="ＭＳ 明朝" w:hAnsi="Century"/>
      <w:spacing w:val="2"/>
      <w:kern w:val="2"/>
    </w:rPr>
  </w:style>
  <w:style w:type="character" w:customStyle="1" w:styleId="32">
    <w:name w:val="フッター (文字)3"/>
    <w:uiPriority w:val="99"/>
    <w:rsid w:val="006319CE"/>
    <w:rPr>
      <w:rFonts w:ascii="ＭＳ 明朝" w:hAnsi="Century"/>
      <w:spacing w:val="2"/>
      <w:kern w:val="2"/>
    </w:rPr>
  </w:style>
  <w:style w:type="character" w:customStyle="1" w:styleId="111">
    <w:name w:val="見出し 1 (文字)1"/>
    <w:rsid w:val="006319CE"/>
    <w:rPr>
      <w:rFonts w:ascii="ＭＳ ゴシック" w:eastAsia="ＭＳ ゴシック" w:hAnsi="ＭＳ ゴシック"/>
      <w:b/>
      <w:spacing w:val="2"/>
      <w:kern w:val="2"/>
      <w:sz w:val="36"/>
      <w:szCs w:val="36"/>
    </w:rPr>
  </w:style>
  <w:style w:type="character" w:customStyle="1" w:styleId="41">
    <w:name w:val="フッター (文字)4"/>
    <w:uiPriority w:val="99"/>
    <w:rsid w:val="006319CE"/>
    <w:rPr>
      <w:rFonts w:ascii="ＭＳ 明朝" w:hAnsi="Century"/>
      <w:spacing w:val="2"/>
      <w:kern w:val="2"/>
    </w:rPr>
  </w:style>
  <w:style w:type="character" w:customStyle="1" w:styleId="51">
    <w:name w:val="フッター (文字)5"/>
    <w:uiPriority w:val="99"/>
    <w:rsid w:val="006319CE"/>
    <w:rPr>
      <w:rFonts w:ascii="ＭＳ 明朝" w:hAnsi="Century"/>
      <w:spacing w:val="2"/>
      <w:kern w:val="2"/>
    </w:rPr>
  </w:style>
  <w:style w:type="paragraph" w:customStyle="1" w:styleId="312">
    <w:name w:val="31項文"/>
    <w:basedOn w:val="a9"/>
    <w:link w:val="313"/>
    <w:qFormat/>
    <w:rsid w:val="006319CE"/>
    <w:pPr>
      <w:ind w:leftChars="200" w:left="400" w:firstLineChars="100" w:firstLine="200"/>
      <w:jc w:val="both"/>
    </w:pPr>
    <w:rPr>
      <w:rFonts w:ascii="ＭＳ 明朝" w:eastAsia="ＭＳ 明朝" w:hAnsi="ＭＳ 明朝" w:cs="ＭＳ 明朝"/>
      <w:szCs w:val="20"/>
    </w:rPr>
  </w:style>
  <w:style w:type="character" w:customStyle="1" w:styleId="313">
    <w:name w:val="31項文 (文字)"/>
    <w:basedOn w:val="aa"/>
    <w:link w:val="312"/>
    <w:rsid w:val="006319CE"/>
    <w:rPr>
      <w:rFonts w:ascii="ＭＳ 明朝" w:eastAsia="ＭＳ 明朝" w:hAnsi="ＭＳ 明朝" w:cs="ＭＳ 明朝"/>
      <w:sz w:val="20"/>
      <w:szCs w:val="20"/>
    </w:rPr>
  </w:style>
  <w:style w:type="paragraph" w:customStyle="1" w:styleId="502">
    <w:name w:val="50リ2"/>
    <w:basedOn w:val="312"/>
    <w:qFormat/>
    <w:rsid w:val="006319CE"/>
    <w:pPr>
      <w:ind w:leftChars="300" w:left="1204" w:hangingChars="302" w:hanging="604"/>
    </w:pPr>
  </w:style>
  <w:style w:type="paragraph" w:customStyle="1" w:styleId="401">
    <w:name w:val="40リ1"/>
    <w:basedOn w:val="312"/>
    <w:qFormat/>
    <w:rsid w:val="006319CE"/>
  </w:style>
  <w:style w:type="paragraph" w:customStyle="1" w:styleId="201">
    <w:name w:val="20節題"/>
    <w:basedOn w:val="a9"/>
    <w:rsid w:val="006319CE"/>
    <w:pPr>
      <w:ind w:left="380" w:hanging="380"/>
      <w:jc w:val="both"/>
    </w:pPr>
    <w:rPr>
      <w:rFonts w:hAnsi="ＭＳ ゴシック" w:cs="Times New Roman"/>
      <w:b/>
      <w:sz w:val="22"/>
      <w:szCs w:val="22"/>
    </w:rPr>
  </w:style>
  <w:style w:type="paragraph" w:customStyle="1" w:styleId="301">
    <w:name w:val="30項題"/>
    <w:basedOn w:val="a9"/>
    <w:qFormat/>
    <w:rsid w:val="006319CE"/>
    <w:pPr>
      <w:ind w:left="475" w:hanging="475"/>
      <w:jc w:val="both"/>
    </w:pPr>
    <w:rPr>
      <w:rFonts w:hAnsi="ＭＳ ゴシック" w:cs="Times New Roman"/>
      <w:szCs w:val="20"/>
    </w:rPr>
  </w:style>
  <w:style w:type="character" w:customStyle="1" w:styleId="st1">
    <w:name w:val="st1"/>
    <w:basedOn w:val="a0"/>
    <w:rsid w:val="006319CE"/>
  </w:style>
  <w:style w:type="paragraph" w:customStyle="1" w:styleId="302">
    <w:name w:val="30（１）題"/>
    <w:basedOn w:val="a"/>
    <w:next w:val="314"/>
    <w:qFormat/>
    <w:rsid w:val="006319CE"/>
    <w:pPr>
      <w:autoSpaceDE w:val="0"/>
      <w:autoSpaceDN w:val="0"/>
      <w:spacing w:line="362" w:lineRule="atLeast"/>
      <w:ind w:left="200" w:hanging="200"/>
      <w:jc w:val="left"/>
    </w:pPr>
    <w:rPr>
      <w:rFonts w:ascii="ＭＳ 明朝" w:hAnsi="ＭＳ 明朝"/>
      <w:spacing w:val="2"/>
    </w:rPr>
  </w:style>
  <w:style w:type="paragraph" w:customStyle="1" w:styleId="314">
    <w:name w:val="31（１）文"/>
    <w:basedOn w:val="a"/>
    <w:qFormat/>
    <w:rsid w:val="006319CE"/>
    <w:pPr>
      <w:autoSpaceDE w:val="0"/>
      <w:autoSpaceDN w:val="0"/>
      <w:spacing w:line="362" w:lineRule="atLeast"/>
      <w:ind w:leftChars="200" w:left="408" w:firstLineChars="100" w:firstLine="204"/>
      <w:jc w:val="left"/>
    </w:pPr>
    <w:rPr>
      <w:rFonts w:ascii="ＭＳ 明朝" w:hAnsi="ＭＳ 明朝"/>
      <w:spacing w:val="2"/>
    </w:rPr>
  </w:style>
  <w:style w:type="paragraph" w:customStyle="1" w:styleId="afffa">
    <w:name w:val="利用上の留意点等"/>
    <w:basedOn w:val="a"/>
    <w:link w:val="afffb"/>
    <w:qFormat/>
    <w:rsid w:val="006319CE"/>
    <w:pPr>
      <w:ind w:left="1503" w:hanging="703"/>
      <w:jc w:val="center"/>
      <w:outlineLvl w:val="0"/>
    </w:pPr>
    <w:rPr>
      <w:rFonts w:ascii="ＭＳ ゴシック" w:eastAsia="ＭＳ ゴシック" w:hAnsi="ＭＳ ゴシック" w:cstheme="minorEastAsia"/>
      <w:b/>
      <w:kern w:val="0"/>
      <w:sz w:val="28"/>
    </w:rPr>
  </w:style>
  <w:style w:type="character" w:customStyle="1" w:styleId="afffb">
    <w:name w:val="利用上の留意点等 (文字)"/>
    <w:basedOn w:val="10"/>
    <w:link w:val="afffa"/>
    <w:rsid w:val="006319CE"/>
    <w:rPr>
      <w:rFonts w:ascii="ＭＳ ゴシック" w:eastAsia="ＭＳ ゴシック" w:hAnsi="ＭＳ ゴシック" w:cstheme="minorEastAsia"/>
      <w:b/>
      <w:bCs w:val="0"/>
      <w:kern w:val="0"/>
      <w:sz w:val="28"/>
      <w:szCs w:val="20"/>
    </w:rPr>
  </w:style>
  <w:style w:type="paragraph" w:customStyle="1" w:styleId="afffc">
    <w:name w:val="主な用語解説"/>
    <w:basedOn w:val="a"/>
    <w:link w:val="afffd"/>
    <w:qFormat/>
    <w:rsid w:val="006319CE"/>
    <w:pPr>
      <w:jc w:val="left"/>
    </w:pPr>
    <w:rPr>
      <w:rFonts w:asciiTheme="majorEastAsia" w:eastAsiaTheme="majorEastAsia" w:hAnsiTheme="majorEastAsia" w:cstheme="minorEastAsia"/>
      <w:b/>
      <w:sz w:val="24"/>
      <w:szCs w:val="24"/>
    </w:rPr>
  </w:style>
  <w:style w:type="character" w:customStyle="1" w:styleId="afffd">
    <w:name w:val="主な用語解説 (文字)"/>
    <w:basedOn w:val="a0"/>
    <w:link w:val="afffc"/>
    <w:rsid w:val="006319CE"/>
    <w:rPr>
      <w:rFonts w:asciiTheme="majorEastAsia" w:eastAsiaTheme="majorEastAsia" w:hAnsiTheme="majorEastAsia" w:cstheme="minorEastAsia"/>
      <w:b/>
      <w:sz w:val="24"/>
      <w:szCs w:val="24"/>
    </w:rPr>
  </w:style>
  <w:style w:type="paragraph" w:customStyle="1" w:styleId="afffe">
    <w:name w:val="目次"/>
    <w:basedOn w:val="afe"/>
    <w:link w:val="affff"/>
    <w:qFormat/>
    <w:rsid w:val="006319CE"/>
    <w:pPr>
      <w:spacing w:before="3864"/>
      <w:outlineLvl w:val="0"/>
    </w:pPr>
  </w:style>
  <w:style w:type="character" w:customStyle="1" w:styleId="affff">
    <w:name w:val="目次 (文字)"/>
    <w:basedOn w:val="a0"/>
    <w:link w:val="afffe"/>
    <w:rsid w:val="006319CE"/>
    <w:rPr>
      <w:rFonts w:ascii="游ゴシック" w:eastAsia="游ゴシック" w:hAnsi="游ゴシック" w:cstheme="majorEastAsia"/>
      <w:b/>
      <w:bCs/>
      <w:kern w:val="32"/>
      <w:sz w:val="28"/>
      <w:szCs w:val="20"/>
    </w:rPr>
  </w:style>
  <w:style w:type="paragraph" w:customStyle="1" w:styleId="affff0">
    <w:name w:val="まえがき"/>
    <w:basedOn w:val="a9"/>
    <w:link w:val="affff1"/>
    <w:qFormat/>
    <w:rsid w:val="006319CE"/>
    <w:pPr>
      <w:widowControl/>
      <w:jc w:val="center"/>
      <w:outlineLvl w:val="0"/>
    </w:pPr>
    <w:rPr>
      <w:rFonts w:asciiTheme="majorEastAsia" w:eastAsiaTheme="majorEastAsia" w:hAnsiTheme="majorEastAsia" w:cs="ＭＳ 明朝"/>
      <w:sz w:val="28"/>
      <w:szCs w:val="20"/>
    </w:rPr>
  </w:style>
  <w:style w:type="character" w:customStyle="1" w:styleId="affff1">
    <w:name w:val="まえがき (文字)"/>
    <w:basedOn w:val="aa"/>
    <w:link w:val="affff0"/>
    <w:rsid w:val="006319CE"/>
    <w:rPr>
      <w:rFonts w:asciiTheme="majorEastAsia" w:eastAsiaTheme="majorEastAsia" w:hAnsiTheme="majorEastAsia" w:cs="ＭＳ 明朝"/>
      <w:sz w:val="28"/>
      <w:szCs w:val="20"/>
    </w:rPr>
  </w:style>
  <w:style w:type="paragraph" w:customStyle="1" w:styleId="affff2">
    <w:name w:val="第１、５部"/>
    <w:basedOn w:val="1"/>
    <w:autoRedefine/>
    <w:rsid w:val="006319CE"/>
    <w:pPr>
      <w:spacing w:beforeLines="0" w:before="0"/>
      <w:ind w:leftChars="0" w:left="0" w:firstLineChars="0" w:firstLine="0"/>
      <w:jc w:val="center"/>
    </w:pPr>
    <w:rPr>
      <w:sz w:val="28"/>
      <w:szCs w:val="20"/>
    </w:rPr>
  </w:style>
  <w:style w:type="paragraph" w:customStyle="1" w:styleId="27">
    <w:name w:val="第2部統計表章題"/>
    <w:basedOn w:val="a"/>
    <w:next w:val="a"/>
    <w:link w:val="28"/>
    <w:autoRedefine/>
    <w:qFormat/>
    <w:rsid w:val="006319CE"/>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8">
    <w:name w:val="第2部統計表章題 (文字)"/>
    <w:basedOn w:val="a0"/>
    <w:link w:val="27"/>
    <w:rsid w:val="006319CE"/>
    <w:rPr>
      <w:rFonts w:ascii="ＭＳ ゴシック" w:eastAsia="ＭＳ ゴシック" w:hAnsi="ＭＳ ゴシック" w:cstheme="minorEastAsia"/>
      <w:sz w:val="32"/>
      <w:szCs w:val="32"/>
    </w:rPr>
  </w:style>
  <w:style w:type="paragraph" w:customStyle="1" w:styleId="affff3">
    <w:name w:val="統計表題続"/>
    <w:basedOn w:val="3"/>
    <w:link w:val="affff4"/>
    <w:autoRedefine/>
    <w:qFormat/>
    <w:rsid w:val="006319CE"/>
    <w:pPr>
      <w:outlineLvl w:val="9"/>
    </w:pPr>
  </w:style>
  <w:style w:type="character" w:customStyle="1" w:styleId="affff4">
    <w:name w:val="統計表題続 (文字)"/>
    <w:basedOn w:val="30"/>
    <w:link w:val="affff3"/>
    <w:rsid w:val="006319CE"/>
    <w:rPr>
      <w:rFonts w:ascii="游ゴシック" w:eastAsia="游ゴシック" w:hAnsi="游ゴシック" w:cs="Times New Roman"/>
      <w:b/>
      <w:noProof/>
      <w:sz w:val="20"/>
      <w:szCs w:val="20"/>
    </w:rPr>
  </w:style>
  <w:style w:type="paragraph" w:styleId="42">
    <w:name w:val="toc 4"/>
    <w:basedOn w:val="a"/>
    <w:next w:val="a"/>
    <w:autoRedefine/>
    <w:uiPriority w:val="39"/>
    <w:unhideWhenUsed/>
    <w:rsid w:val="006319CE"/>
    <w:pPr>
      <w:ind w:left="600"/>
      <w:jc w:val="left"/>
    </w:pPr>
    <w:rPr>
      <w:rFonts w:asciiTheme="minorHAnsi" w:eastAsiaTheme="minorHAnsi"/>
      <w:sz w:val="18"/>
      <w:szCs w:val="18"/>
    </w:rPr>
  </w:style>
  <w:style w:type="paragraph" w:styleId="52">
    <w:name w:val="toc 5"/>
    <w:basedOn w:val="a"/>
    <w:next w:val="a"/>
    <w:autoRedefine/>
    <w:uiPriority w:val="39"/>
    <w:unhideWhenUsed/>
    <w:rsid w:val="006319CE"/>
    <w:pPr>
      <w:ind w:left="800"/>
      <w:jc w:val="left"/>
    </w:pPr>
    <w:rPr>
      <w:rFonts w:asciiTheme="minorHAnsi" w:eastAsiaTheme="minorHAnsi"/>
      <w:sz w:val="18"/>
      <w:szCs w:val="18"/>
    </w:rPr>
  </w:style>
  <w:style w:type="paragraph" w:styleId="61">
    <w:name w:val="toc 6"/>
    <w:basedOn w:val="a"/>
    <w:next w:val="a"/>
    <w:autoRedefine/>
    <w:uiPriority w:val="39"/>
    <w:unhideWhenUsed/>
    <w:rsid w:val="006319CE"/>
    <w:pPr>
      <w:ind w:left="1000"/>
      <w:jc w:val="left"/>
    </w:pPr>
    <w:rPr>
      <w:rFonts w:asciiTheme="minorHAnsi" w:eastAsiaTheme="minorHAnsi"/>
      <w:sz w:val="18"/>
      <w:szCs w:val="18"/>
    </w:rPr>
  </w:style>
  <w:style w:type="paragraph" w:styleId="71">
    <w:name w:val="toc 7"/>
    <w:basedOn w:val="a"/>
    <w:next w:val="a"/>
    <w:autoRedefine/>
    <w:uiPriority w:val="39"/>
    <w:unhideWhenUsed/>
    <w:rsid w:val="006319CE"/>
    <w:pPr>
      <w:ind w:left="1200"/>
      <w:jc w:val="left"/>
    </w:pPr>
    <w:rPr>
      <w:rFonts w:asciiTheme="minorHAnsi" w:eastAsiaTheme="minorHAnsi"/>
      <w:sz w:val="18"/>
      <w:szCs w:val="18"/>
    </w:rPr>
  </w:style>
  <w:style w:type="paragraph" w:styleId="81">
    <w:name w:val="toc 8"/>
    <w:basedOn w:val="a"/>
    <w:next w:val="a"/>
    <w:autoRedefine/>
    <w:uiPriority w:val="39"/>
    <w:unhideWhenUsed/>
    <w:rsid w:val="006319CE"/>
    <w:pPr>
      <w:ind w:left="1400"/>
      <w:jc w:val="left"/>
    </w:pPr>
    <w:rPr>
      <w:rFonts w:asciiTheme="minorHAnsi" w:eastAsiaTheme="minorHAnsi"/>
      <w:sz w:val="18"/>
      <w:szCs w:val="18"/>
    </w:rPr>
  </w:style>
  <w:style w:type="paragraph" w:styleId="91">
    <w:name w:val="toc 9"/>
    <w:basedOn w:val="a"/>
    <w:next w:val="a"/>
    <w:autoRedefine/>
    <w:uiPriority w:val="39"/>
    <w:unhideWhenUsed/>
    <w:rsid w:val="006319CE"/>
    <w:pPr>
      <w:ind w:left="1600"/>
      <w:jc w:val="left"/>
    </w:pPr>
    <w:rPr>
      <w:rFonts w:asciiTheme="minorHAnsi" w:eastAsiaTheme="minorHAnsi"/>
      <w:sz w:val="18"/>
      <w:szCs w:val="18"/>
    </w:rPr>
  </w:style>
  <w:style w:type="character" w:styleId="affff5">
    <w:name w:val="FollowedHyperlink"/>
    <w:basedOn w:val="a0"/>
    <w:uiPriority w:val="99"/>
    <w:rsid w:val="006319CE"/>
    <w:rPr>
      <w:color w:val="954F72" w:themeColor="followedHyperlink"/>
      <w:u w:val="single"/>
    </w:rPr>
  </w:style>
  <w:style w:type="numbering" w:customStyle="1" w:styleId="17">
    <w:name w:val="リストなし1"/>
    <w:next w:val="a2"/>
    <w:uiPriority w:val="99"/>
    <w:semiHidden/>
    <w:unhideWhenUsed/>
    <w:rsid w:val="006319CE"/>
  </w:style>
  <w:style w:type="paragraph" w:styleId="affff6">
    <w:name w:val="envelope address"/>
    <w:basedOn w:val="a"/>
    <w:rsid w:val="006319CE"/>
    <w:pPr>
      <w:framePr w:w="6804" w:h="2268" w:hRule="exact" w:hSpace="142" w:wrap="auto" w:hAnchor="page" w:xAlign="center" w:yAlign="bottom"/>
      <w:widowControl/>
      <w:ind w:left="2835"/>
      <w:jc w:val="left"/>
    </w:pPr>
    <w:rPr>
      <w:rFonts w:ascii="ＭＳ 明朝" w:eastAsia="ＨＧ丸ゴシックM"/>
      <w:spacing w:val="-4"/>
      <w:kern w:val="0"/>
      <w:sz w:val="24"/>
    </w:rPr>
  </w:style>
  <w:style w:type="paragraph" w:styleId="affff7">
    <w:name w:val="table of figures"/>
    <w:basedOn w:val="a"/>
    <w:next w:val="a"/>
    <w:rsid w:val="006319CE"/>
    <w:pPr>
      <w:widowControl/>
      <w:jc w:val="left"/>
    </w:pPr>
    <w:rPr>
      <w:i/>
      <w:spacing w:val="-4"/>
      <w:kern w:val="0"/>
    </w:rPr>
  </w:style>
  <w:style w:type="paragraph" w:styleId="affff8">
    <w:name w:val="endnote text"/>
    <w:basedOn w:val="a"/>
    <w:link w:val="affff9"/>
    <w:uiPriority w:val="99"/>
    <w:rsid w:val="006319CE"/>
    <w:pPr>
      <w:widowControl/>
      <w:snapToGrid w:val="0"/>
      <w:jc w:val="left"/>
    </w:pPr>
    <w:rPr>
      <w:rFonts w:ascii="ＭＳ 明朝"/>
      <w:spacing w:val="-4"/>
      <w:kern w:val="0"/>
    </w:rPr>
  </w:style>
  <w:style w:type="character" w:customStyle="1" w:styleId="affff9">
    <w:name w:val="文末脚注文字列 (文字)"/>
    <w:basedOn w:val="a0"/>
    <w:link w:val="affff8"/>
    <w:uiPriority w:val="99"/>
    <w:rsid w:val="006319CE"/>
    <w:rPr>
      <w:rFonts w:ascii="ＭＳ 明朝" w:eastAsia="ＭＳ 明朝" w:hAnsi="Century" w:cs="Times New Roman"/>
      <w:spacing w:val="-4"/>
      <w:kern w:val="0"/>
      <w:sz w:val="20"/>
      <w:szCs w:val="20"/>
    </w:rPr>
  </w:style>
  <w:style w:type="character" w:styleId="affffa">
    <w:name w:val="endnote reference"/>
    <w:basedOn w:val="a0"/>
    <w:uiPriority w:val="99"/>
    <w:rsid w:val="006319CE"/>
    <w:rPr>
      <w:vertAlign w:val="superscript"/>
    </w:rPr>
  </w:style>
  <w:style w:type="paragraph" w:customStyle="1" w:styleId="font5">
    <w:name w:val="font5"/>
    <w:basedOn w:val="a"/>
    <w:rsid w:val="006319C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6319CE"/>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6319CE"/>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6319CE"/>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6319CE"/>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rsid w:val="006319CE"/>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6319CE"/>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6319CE"/>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6319CE"/>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6319CE"/>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6319CE"/>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6319CE"/>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6319CE"/>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6319CE"/>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6319CE"/>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6319CE"/>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
    <w:name w:val="xl80"/>
    <w:basedOn w:val="a"/>
    <w:rsid w:val="006319CE"/>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rsid w:val="006319CE"/>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6319CE"/>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rsid w:val="006319CE"/>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6319CE"/>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6319CE"/>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6319CE"/>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6319CE"/>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6319CE"/>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
    <w:name w:val="xl89"/>
    <w:basedOn w:val="a"/>
    <w:rsid w:val="006319CE"/>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
    <w:name w:val="xl90"/>
    <w:basedOn w:val="a"/>
    <w:rsid w:val="006319C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6319C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6319C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b">
    <w:name w:val="Date"/>
    <w:basedOn w:val="a"/>
    <w:next w:val="a"/>
    <w:link w:val="affffc"/>
    <w:uiPriority w:val="99"/>
    <w:unhideWhenUsed/>
    <w:rsid w:val="006319CE"/>
    <w:pPr>
      <w:jc w:val="left"/>
    </w:pPr>
    <w:rPr>
      <w:rFonts w:asciiTheme="minorEastAsia" w:eastAsiaTheme="minorEastAsia" w:hAnsiTheme="minorEastAsia" w:cstheme="minorEastAsia"/>
    </w:rPr>
  </w:style>
  <w:style w:type="character" w:customStyle="1" w:styleId="affffc">
    <w:name w:val="日付 (文字)"/>
    <w:basedOn w:val="a0"/>
    <w:link w:val="affffb"/>
    <w:uiPriority w:val="99"/>
    <w:rsid w:val="006319CE"/>
    <w:rPr>
      <w:rFonts w:asciiTheme="minorEastAsia" w:hAnsiTheme="minorEastAsia" w:cstheme="minorEastAsia"/>
      <w:sz w:val="20"/>
      <w:szCs w:val="20"/>
    </w:rPr>
  </w:style>
  <w:style w:type="table" w:customStyle="1" w:styleId="18">
    <w:name w:val="表 (格子)1"/>
    <w:basedOn w:val="a1"/>
    <w:next w:val="affa"/>
    <w:uiPriority w:val="59"/>
    <w:rsid w:val="00631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Placeholder Text"/>
    <w:basedOn w:val="a0"/>
    <w:uiPriority w:val="99"/>
    <w:semiHidden/>
    <w:rsid w:val="006319CE"/>
    <w:rPr>
      <w:color w:val="808080"/>
    </w:rPr>
  </w:style>
  <w:style w:type="character" w:styleId="affffe">
    <w:name w:val="Unresolved Mention"/>
    <w:basedOn w:val="a0"/>
    <w:uiPriority w:val="99"/>
    <w:semiHidden/>
    <w:unhideWhenUsed/>
    <w:rsid w:val="00FA19B5"/>
    <w:rPr>
      <w:color w:val="605E5C"/>
      <w:shd w:val="clear" w:color="auto" w:fill="E1DFDD"/>
    </w:rPr>
  </w:style>
  <w:style w:type="table" w:customStyle="1" w:styleId="29">
    <w:name w:val="表 (格子)2"/>
    <w:basedOn w:val="a1"/>
    <w:next w:val="affa"/>
    <w:uiPriority w:val="39"/>
    <w:rsid w:val="0007401A"/>
    <w:rPr>
      <w:rFonts w:ascii="Symbol" w:eastAsia="ＭＳ 明朝" w:hAnsi="Symbol"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77448">
      <w:bodyDiv w:val="1"/>
      <w:marLeft w:val="0"/>
      <w:marRight w:val="0"/>
      <w:marTop w:val="0"/>
      <w:marBottom w:val="0"/>
      <w:divBdr>
        <w:top w:val="none" w:sz="0" w:space="0" w:color="auto"/>
        <w:left w:val="none" w:sz="0" w:space="0" w:color="auto"/>
        <w:bottom w:val="none" w:sz="0" w:space="0" w:color="auto"/>
        <w:right w:val="none" w:sz="0" w:space="0" w:color="auto"/>
      </w:divBdr>
    </w:div>
    <w:div w:id="1092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emf"/><Relationship Id="rId68" Type="http://schemas.openxmlformats.org/officeDocument/2006/relationships/image" Target="media/image55.png"/><Relationship Id="rId16" Type="http://schemas.openxmlformats.org/officeDocument/2006/relationships/image" Target="media/image6.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png"/><Relationship Id="rId77"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5.png"/><Relationship Id="rId59" Type="http://schemas.openxmlformats.org/officeDocument/2006/relationships/image" Target="media/image46.emf"/><Relationship Id="rId67" Type="http://schemas.openxmlformats.org/officeDocument/2006/relationships/image" Target="media/image54.png"/><Relationship Id="rId20" Type="http://schemas.openxmlformats.org/officeDocument/2006/relationships/image" Target="media/image10.emf"/><Relationship Id="rId41" Type="http://schemas.openxmlformats.org/officeDocument/2006/relationships/footer" Target="footer4.xml"/><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hyperlink" Target="https://www.env.go.jp/content/90049528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yperlink" Target="https://sankeymatic.com/build/" TargetMode="External"/><Relationship Id="rId57" Type="http://schemas.openxmlformats.org/officeDocument/2006/relationships/image" Target="media/image44.emf"/><Relationship Id="rId10" Type="http://schemas.openxmlformats.org/officeDocument/2006/relationships/footer" Target="footer3.xml"/><Relationship Id="rId31" Type="http://schemas.openxmlformats.org/officeDocument/2006/relationships/image" Target="media/image21.emf"/><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png"/><Relationship Id="rId34" Type="http://schemas.openxmlformats.org/officeDocument/2006/relationships/image" Target="media/image24.emf"/><Relationship Id="rId50" Type="http://schemas.openxmlformats.org/officeDocument/2006/relationships/hyperlink" Target="https://gephi.org/" TargetMode="External"/><Relationship Id="rId55" Type="http://schemas.openxmlformats.org/officeDocument/2006/relationships/image" Target="media/image42.emf"/><Relationship Id="rId76" Type="http://schemas.openxmlformats.org/officeDocument/2006/relationships/hyperlink" Target="https://chiikijunkan.env.go.jp/assets/pdf/manabu/bunseki/seminar_02.pdf" TargetMode="Externa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9.emf"/></Relationships>
</file>

<file path=word/_rels/footnotes.xml.rels><?xml version="1.0" encoding="UTF-8" standalone="yes"?>
<Relationships xmlns="http://schemas.openxmlformats.org/package/2006/relationships"><Relationship Id="rId2" Type="http://schemas.openxmlformats.org/officeDocument/2006/relationships/hyperlink" Target="https://www.pref.osaka.lg.jp/documents/124579/beyondexpo2025ann.pdf" TargetMode="External"/><Relationship Id="rId1" Type="http://schemas.openxmlformats.org/officeDocument/2006/relationships/hyperlink" Target="https://www.pref.osaka.lg.jp/o020060/kikaku_keikaku/beyondexpo2025/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E2F4D-B227-43A5-8E29-F961C0496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6813</Words>
  <Characters>38835</Characters>
  <Application>Microsoft Office Word</Application>
  <DocSecurity>0</DocSecurity>
  <Lines>323</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2026-02-09T07:15:00Z</dcterms:created>
  <dcterms:modified xsi:type="dcterms:W3CDTF">2026-05-21T05:12:00Z</dcterms:modified>
</cp:coreProperties>
</file>