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2ABC8" w14:textId="60EE01F8" w:rsidR="00851002" w:rsidRPr="005E5C12" w:rsidRDefault="00E809CB" w:rsidP="00EF4BB2">
      <w:pPr>
        <w:jc w:val="right"/>
        <w:rPr>
          <w:color w:val="000000" w:themeColor="text1"/>
        </w:rPr>
      </w:pPr>
      <w:r w:rsidRPr="005E5C12">
        <w:rPr>
          <w:rFonts w:hint="eastAsia"/>
          <w:color w:val="000000" w:themeColor="text1"/>
        </w:rPr>
        <w:t>令和８年</w:t>
      </w:r>
      <w:r w:rsidR="008C36BE" w:rsidRPr="005E5C12">
        <w:rPr>
          <w:rFonts w:hint="eastAsia"/>
          <w:color w:val="000000" w:themeColor="text1"/>
        </w:rPr>
        <w:t>６</w:t>
      </w:r>
      <w:r w:rsidRPr="005E5C12">
        <w:rPr>
          <w:rFonts w:hint="eastAsia"/>
          <w:color w:val="000000" w:themeColor="text1"/>
        </w:rPr>
        <w:t>月</w:t>
      </w:r>
      <w:r w:rsidR="008C36BE" w:rsidRPr="005E5C12">
        <w:rPr>
          <w:rFonts w:hint="eastAsia"/>
          <w:color w:val="000000" w:themeColor="text1"/>
        </w:rPr>
        <w:t>10</w:t>
      </w:r>
      <w:r w:rsidRPr="005E5C12">
        <w:rPr>
          <w:rFonts w:hint="eastAsia"/>
          <w:color w:val="000000" w:themeColor="text1"/>
        </w:rPr>
        <w:t>日</w:t>
      </w:r>
    </w:p>
    <w:p w14:paraId="49424A88" w14:textId="77777777" w:rsidR="00EF4BB2" w:rsidRPr="005E5C12" w:rsidRDefault="00EF4BB2"/>
    <w:p w14:paraId="2CD3F4D2" w14:textId="2A73A530" w:rsidR="00EF4BB2" w:rsidRPr="005E5C12" w:rsidRDefault="00EF4BB2" w:rsidP="00EF4BB2">
      <w:pPr>
        <w:jc w:val="center"/>
        <w:rPr>
          <w:b/>
          <w:bCs/>
          <w:sz w:val="24"/>
          <w:szCs w:val="24"/>
        </w:rPr>
      </w:pPr>
      <w:r w:rsidRPr="005E5C12">
        <w:rPr>
          <w:rFonts w:hint="eastAsia"/>
          <w:b/>
          <w:bCs/>
          <w:sz w:val="24"/>
          <w:szCs w:val="24"/>
        </w:rPr>
        <w:t>大阪ヘルスケアパビリオン跡地活用ゾーン開発事業者募集公募型プロポーザル（二段階審査方式）実施要領</w:t>
      </w:r>
      <w:r w:rsidR="00E24BE2" w:rsidRPr="005E5C12">
        <w:rPr>
          <w:rFonts w:hint="eastAsia"/>
          <w:b/>
          <w:bCs/>
          <w:sz w:val="24"/>
          <w:szCs w:val="24"/>
        </w:rPr>
        <w:t>（</w:t>
      </w:r>
      <w:r w:rsidR="00943A6E" w:rsidRPr="005E5C12">
        <w:rPr>
          <w:rFonts w:hint="eastAsia"/>
          <w:b/>
          <w:bCs/>
          <w:sz w:val="24"/>
          <w:szCs w:val="24"/>
        </w:rPr>
        <w:t>別添</w:t>
      </w:r>
      <w:r w:rsidR="00E24BE2" w:rsidRPr="005E5C12">
        <w:rPr>
          <w:rFonts w:hint="eastAsia"/>
          <w:b/>
          <w:bCs/>
          <w:sz w:val="24"/>
          <w:szCs w:val="24"/>
        </w:rPr>
        <w:t>資料）</w:t>
      </w:r>
      <w:r w:rsidRPr="005E5C12">
        <w:rPr>
          <w:rFonts w:hint="eastAsia"/>
          <w:b/>
          <w:bCs/>
          <w:sz w:val="24"/>
          <w:szCs w:val="24"/>
        </w:rPr>
        <w:t xml:space="preserve">　新旧対照表</w:t>
      </w:r>
    </w:p>
    <w:p w14:paraId="123998CF" w14:textId="77777777" w:rsidR="00EF4BB2" w:rsidRPr="005E5C12" w:rsidRDefault="00EF4BB2" w:rsidP="00EF4BB2"/>
    <w:tbl>
      <w:tblPr>
        <w:tblStyle w:val="ac"/>
        <w:tblW w:w="19562" w:type="dxa"/>
        <w:tblLayout w:type="fixed"/>
        <w:tblLook w:val="04A0" w:firstRow="1" w:lastRow="0" w:firstColumn="1" w:lastColumn="0" w:noHBand="0" w:noVBand="1"/>
      </w:tblPr>
      <w:tblGrid>
        <w:gridCol w:w="2972"/>
        <w:gridCol w:w="8295"/>
        <w:gridCol w:w="8295"/>
      </w:tblGrid>
      <w:tr w:rsidR="00E24BE2" w:rsidRPr="005E5C12" w14:paraId="1193B6B9" w14:textId="77777777" w:rsidTr="00FC4396">
        <w:tc>
          <w:tcPr>
            <w:tcW w:w="2972" w:type="dxa"/>
            <w:vAlign w:val="center"/>
          </w:tcPr>
          <w:p w14:paraId="6DCB8295" w14:textId="14651ED3" w:rsidR="00E24BE2" w:rsidRPr="005E5C12" w:rsidRDefault="00B77A67" w:rsidP="0092151B">
            <w:pPr>
              <w:jc w:val="center"/>
            </w:pPr>
            <w:r w:rsidRPr="005E5C12">
              <w:rPr>
                <w:rFonts w:hint="eastAsia"/>
              </w:rPr>
              <w:t>別添資料</w:t>
            </w:r>
            <w:r w:rsidR="008B0FAD" w:rsidRPr="005E5C12">
              <w:rPr>
                <w:rFonts w:hint="eastAsia"/>
              </w:rPr>
              <w:t>名</w:t>
            </w:r>
          </w:p>
        </w:tc>
        <w:tc>
          <w:tcPr>
            <w:tcW w:w="8295" w:type="dxa"/>
            <w:vAlign w:val="center"/>
          </w:tcPr>
          <w:p w14:paraId="335D72C2" w14:textId="0F806CD5" w:rsidR="00E24BE2" w:rsidRPr="005E5C12" w:rsidRDefault="00E24BE2" w:rsidP="0092151B">
            <w:pPr>
              <w:jc w:val="center"/>
            </w:pPr>
            <w:r w:rsidRPr="005E5C12">
              <w:rPr>
                <w:rFonts w:hint="eastAsia"/>
              </w:rPr>
              <w:t>変更前</w:t>
            </w:r>
          </w:p>
        </w:tc>
        <w:tc>
          <w:tcPr>
            <w:tcW w:w="8295" w:type="dxa"/>
            <w:vAlign w:val="center"/>
          </w:tcPr>
          <w:p w14:paraId="23085438" w14:textId="5E89479B" w:rsidR="00E24BE2" w:rsidRPr="005E5C12" w:rsidRDefault="00E24BE2" w:rsidP="0092151B">
            <w:pPr>
              <w:jc w:val="center"/>
            </w:pPr>
            <w:r w:rsidRPr="005E5C12">
              <w:rPr>
                <w:rFonts w:hint="eastAsia"/>
              </w:rPr>
              <w:t>変更後</w:t>
            </w:r>
          </w:p>
        </w:tc>
      </w:tr>
      <w:tr w:rsidR="00A335BD" w:rsidRPr="005E5C12" w14:paraId="19058C47" w14:textId="77777777" w:rsidTr="00946508">
        <w:tc>
          <w:tcPr>
            <w:tcW w:w="2972" w:type="dxa"/>
            <w:vAlign w:val="center"/>
          </w:tcPr>
          <w:p w14:paraId="60870214" w14:textId="3DBBA7C6" w:rsidR="00A335BD" w:rsidRPr="005E5C12" w:rsidRDefault="008C36BE" w:rsidP="0092151B">
            <w:pPr>
              <w:jc w:val="center"/>
            </w:pPr>
            <w:r w:rsidRPr="005E5C12">
              <w:rPr>
                <w:rFonts w:hint="eastAsia"/>
              </w:rPr>
              <w:t>土地売買契約書（案）</w:t>
            </w:r>
          </w:p>
        </w:tc>
        <w:tc>
          <w:tcPr>
            <w:tcW w:w="8295" w:type="dxa"/>
          </w:tcPr>
          <w:p w14:paraId="6A9D8F70" w14:textId="77777777" w:rsidR="00441BCA" w:rsidRPr="005E5C12" w:rsidRDefault="00441BCA" w:rsidP="00946508">
            <w:pPr>
              <w:ind w:left="216" w:hangingChars="105" w:hanging="216"/>
              <w:jc w:val="left"/>
              <w:rPr>
                <w:rFonts w:hAnsi="ＭＳ 明朝"/>
                <w:b/>
                <w:color w:val="000000" w:themeColor="text1"/>
                <w:szCs w:val="21"/>
              </w:rPr>
            </w:pPr>
            <w:r w:rsidRPr="005E5C12">
              <w:rPr>
                <w:rFonts w:hAnsi="ＭＳ 明朝" w:hint="eastAsia"/>
                <w:b/>
                <w:color w:val="000000" w:themeColor="text1"/>
                <w:szCs w:val="21"/>
              </w:rPr>
              <w:t>（契約不適合責任）</w:t>
            </w:r>
          </w:p>
          <w:p w14:paraId="3994B080" w14:textId="77777777" w:rsidR="00441BCA" w:rsidRPr="005E5C12" w:rsidRDefault="00441BCA" w:rsidP="00946508">
            <w:pPr>
              <w:ind w:left="220" w:hangingChars="105" w:hanging="220"/>
              <w:jc w:val="left"/>
              <w:rPr>
                <w:rFonts w:hAnsi="ＭＳ 明朝"/>
                <w:color w:val="000000" w:themeColor="text1"/>
                <w:szCs w:val="21"/>
              </w:rPr>
            </w:pPr>
            <w:r w:rsidRPr="005E5C12">
              <w:rPr>
                <w:rFonts w:hAnsi="ＭＳ 明朝" w:hint="eastAsia"/>
                <w:color w:val="000000" w:themeColor="text1"/>
                <w:szCs w:val="21"/>
              </w:rPr>
              <w:t>第８条　甲は、民法第562条第１項本文、第563条第２項及び第565条の定めにかかわらず、本件土地の種類、品質（地中埋設物、土壌汚染等を含む）、数量（末尾記載の地積等の記載を含む）その他が本契約の内容に適合しない場合でも、その一切の責任を負わない。ただし、乙が消費者契約法（平成12年法律第61号）第２条第１項に規定する消費者である場合にあっては、第６条第３項に定める引渡しの日から２年間は、この限りでない。</w:t>
            </w:r>
          </w:p>
          <w:p w14:paraId="1843FF29" w14:textId="77777777" w:rsidR="00441BCA" w:rsidRPr="005E5C12" w:rsidRDefault="00441BCA" w:rsidP="00946508">
            <w:pPr>
              <w:ind w:left="220" w:hangingChars="105" w:hanging="220"/>
              <w:jc w:val="left"/>
              <w:rPr>
                <w:rFonts w:hAnsi="ＭＳ 明朝"/>
                <w:color w:val="000000" w:themeColor="text1"/>
                <w:szCs w:val="21"/>
              </w:rPr>
            </w:pPr>
            <w:r w:rsidRPr="005E5C12">
              <w:rPr>
                <w:rFonts w:hAnsi="ＭＳ 明朝" w:hint="eastAsia"/>
                <w:color w:val="000000" w:themeColor="text1"/>
                <w:szCs w:val="21"/>
              </w:rPr>
              <w:t>２　乙は、本件土地に地中埋設物が埋存されている可能性及び土壌汚染対策法（平成14年法律第53号）施行規則に規定される特定有害物質の要件並びに大阪府生活環境の保全等に関する条例（平成６年大阪府条例第６号）施行規則に規定される管理有害物質の要件を超える土壌の存在の可能性を承知の上、本契約を締結する。</w:t>
            </w:r>
          </w:p>
          <w:p w14:paraId="3667AE61" w14:textId="7D51A53A" w:rsidR="00946508" w:rsidRPr="005E5C12" w:rsidRDefault="00441BCA" w:rsidP="008478D8">
            <w:pPr>
              <w:ind w:left="220" w:hangingChars="105" w:hanging="220"/>
              <w:jc w:val="left"/>
              <w:rPr>
                <w:rFonts w:hAnsi="ＭＳ 明朝"/>
                <w:color w:val="000000" w:themeColor="text1"/>
                <w:szCs w:val="21"/>
              </w:rPr>
            </w:pPr>
            <w:r w:rsidRPr="005E5C12">
              <w:rPr>
                <w:rFonts w:hAnsi="ＭＳ 明朝" w:hint="eastAsia"/>
                <w:color w:val="000000" w:themeColor="text1"/>
                <w:szCs w:val="21"/>
              </w:rPr>
              <w:t>３　前項に規定する地中埋設物及び土壌については、乙の責任と負担において処理を行う。</w:t>
            </w:r>
          </w:p>
        </w:tc>
        <w:tc>
          <w:tcPr>
            <w:tcW w:w="8295" w:type="dxa"/>
          </w:tcPr>
          <w:p w14:paraId="62977652" w14:textId="77777777" w:rsidR="00132F90" w:rsidRPr="005E5C12" w:rsidRDefault="00132F90" w:rsidP="00946508">
            <w:pPr>
              <w:ind w:left="216" w:hangingChars="105" w:hanging="216"/>
              <w:jc w:val="left"/>
              <w:rPr>
                <w:rFonts w:hAnsi="ＭＳ 明朝"/>
                <w:b/>
                <w:color w:val="000000" w:themeColor="text1"/>
                <w:szCs w:val="21"/>
              </w:rPr>
            </w:pPr>
            <w:r w:rsidRPr="005E5C12">
              <w:rPr>
                <w:rFonts w:hAnsi="ＭＳ 明朝" w:hint="eastAsia"/>
                <w:b/>
                <w:color w:val="000000" w:themeColor="text1"/>
                <w:szCs w:val="21"/>
              </w:rPr>
              <w:t>（契約不適合責任）</w:t>
            </w:r>
          </w:p>
          <w:p w14:paraId="67A30F90" w14:textId="77777777" w:rsidR="00132F90" w:rsidRPr="005E5C12" w:rsidRDefault="00132F90" w:rsidP="00946508">
            <w:pPr>
              <w:ind w:left="220" w:hangingChars="105" w:hanging="220"/>
              <w:jc w:val="left"/>
              <w:rPr>
                <w:rFonts w:hAnsi="ＭＳ 明朝"/>
                <w:color w:val="000000" w:themeColor="text1"/>
                <w:szCs w:val="21"/>
              </w:rPr>
            </w:pPr>
            <w:r w:rsidRPr="005E5C12">
              <w:rPr>
                <w:rFonts w:hAnsi="ＭＳ 明朝" w:hint="eastAsia"/>
                <w:color w:val="000000" w:themeColor="text1"/>
                <w:szCs w:val="21"/>
              </w:rPr>
              <w:t>第８条　甲は、民法第562条第１項本文、第563条第２項及び第565条の定めにかかわらず、本件土地の種類、品質（地中埋設物、土壌汚染等を含む）、数量（末尾記載の地積等の記載を含む）その他が本契約の内容に適合しない場合でも、その一切の責任を負わない。ただし、乙が消費者契約法（平成12年法律第61号）第２条第１項に規定する消費者である場合にあっては、第６条第３項に定める引渡しの日から２年間は、この限りでない。</w:t>
            </w:r>
          </w:p>
          <w:p w14:paraId="7598F71A" w14:textId="77777777" w:rsidR="00132F90" w:rsidRPr="005E5C12" w:rsidRDefault="00132F90" w:rsidP="00946508">
            <w:pPr>
              <w:ind w:left="220" w:hangingChars="105" w:hanging="220"/>
              <w:jc w:val="left"/>
              <w:rPr>
                <w:rFonts w:hAnsi="ＭＳ 明朝"/>
                <w:color w:val="000000" w:themeColor="text1"/>
                <w:szCs w:val="21"/>
              </w:rPr>
            </w:pPr>
            <w:r w:rsidRPr="005E5C12">
              <w:rPr>
                <w:rFonts w:hAnsi="ＭＳ 明朝" w:hint="eastAsia"/>
                <w:color w:val="000000" w:themeColor="text1"/>
                <w:szCs w:val="21"/>
              </w:rPr>
              <w:t>２　乙は、本件土地に地中埋設物が埋存されている可能性及び土壌汚染対策法（平成14年法律第53号）施行規則に規定される特定有害物質の要件並びに大阪府生活環境の保全等に関する条例（平成６年大阪府条例第６号）施行規則に規定される管理有害物質の要件を超える土壌の存在の可能性を承知の上、本契約を締結する。</w:t>
            </w:r>
          </w:p>
          <w:p w14:paraId="084CA0F3" w14:textId="77777777" w:rsidR="00132F90" w:rsidRPr="005E5C12" w:rsidRDefault="00132F90" w:rsidP="00946508">
            <w:pPr>
              <w:ind w:left="220" w:hangingChars="105" w:hanging="220"/>
              <w:jc w:val="left"/>
              <w:rPr>
                <w:rFonts w:hAnsi="ＭＳ 明朝"/>
                <w:color w:val="000000" w:themeColor="text1"/>
                <w:szCs w:val="21"/>
              </w:rPr>
            </w:pPr>
            <w:r w:rsidRPr="005E5C12">
              <w:rPr>
                <w:rFonts w:hAnsi="ＭＳ 明朝" w:hint="eastAsia"/>
                <w:color w:val="000000" w:themeColor="text1"/>
                <w:szCs w:val="21"/>
              </w:rPr>
              <w:t>３　前項に規定する地中埋設物及び土壌については、乙の責任と負担において処理を行う。</w:t>
            </w:r>
          </w:p>
          <w:p w14:paraId="42999568" w14:textId="37772D12" w:rsidR="00363E4B" w:rsidRPr="005E5C12" w:rsidRDefault="00132F90" w:rsidP="00946508">
            <w:pPr>
              <w:ind w:left="210" w:hangingChars="100" w:hanging="210"/>
              <w:jc w:val="left"/>
              <w:rPr>
                <w:rFonts w:hAnsi="ＭＳ 明朝"/>
                <w:color w:val="000000" w:themeColor="text1"/>
                <w:szCs w:val="21"/>
              </w:rPr>
            </w:pPr>
            <w:r w:rsidRPr="005E5C12">
              <w:rPr>
                <w:rFonts w:hAnsi="ＭＳ 明朝" w:hint="eastAsia"/>
                <w:color w:val="FF0000"/>
                <w:szCs w:val="21"/>
              </w:rPr>
              <w:t>４　前３項の定めに関わらず、物件調書に記載のない地中埋設物（コンクリート等）が判明し、かつ、その地中埋設物により施工方法の大幅な変更を余儀なくされるなど、甲が必要と認める場合は、その処置及び費用の負担について、甲乙協議して定めることができるものとする。</w:t>
            </w:r>
          </w:p>
        </w:tc>
      </w:tr>
    </w:tbl>
    <w:p w14:paraId="42E2E6F6" w14:textId="77777777" w:rsidR="00D540CB" w:rsidRPr="005E5C12" w:rsidRDefault="00D540CB" w:rsidP="00EF4BB2"/>
    <w:sectPr w:rsidR="00D540CB" w:rsidRPr="005E5C12" w:rsidSect="003C1392">
      <w:pgSz w:w="23811" w:h="16838" w:orient="landscape" w:code="8"/>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ED23" w14:textId="77777777" w:rsidR="00EA64BB" w:rsidRDefault="00EA64BB" w:rsidP="00943A6E">
      <w:r>
        <w:separator/>
      </w:r>
    </w:p>
  </w:endnote>
  <w:endnote w:type="continuationSeparator" w:id="0">
    <w:p w14:paraId="448E3D47" w14:textId="77777777" w:rsidR="00EA64BB" w:rsidRDefault="00EA64BB" w:rsidP="00943A6E">
      <w:r>
        <w:continuationSeparator/>
      </w:r>
    </w:p>
  </w:endnote>
  <w:endnote w:type="continuationNotice" w:id="1">
    <w:p w14:paraId="49935F48" w14:textId="77777777" w:rsidR="00EA64BB" w:rsidRDefault="00EA6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C5391" w14:textId="77777777" w:rsidR="00EA64BB" w:rsidRDefault="00EA64BB" w:rsidP="00943A6E">
      <w:r>
        <w:separator/>
      </w:r>
    </w:p>
  </w:footnote>
  <w:footnote w:type="continuationSeparator" w:id="0">
    <w:p w14:paraId="53A1C195" w14:textId="77777777" w:rsidR="00EA64BB" w:rsidRDefault="00EA64BB" w:rsidP="00943A6E">
      <w:r>
        <w:continuationSeparator/>
      </w:r>
    </w:p>
  </w:footnote>
  <w:footnote w:type="continuationNotice" w:id="1">
    <w:p w14:paraId="48498E0B" w14:textId="77777777" w:rsidR="00EA64BB" w:rsidRDefault="00EA64B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B2"/>
    <w:rsid w:val="0000434A"/>
    <w:rsid w:val="00025E68"/>
    <w:rsid w:val="000A3F5D"/>
    <w:rsid w:val="00106F2D"/>
    <w:rsid w:val="00111DF2"/>
    <w:rsid w:val="00132F90"/>
    <w:rsid w:val="001A4F38"/>
    <w:rsid w:val="001C0EC7"/>
    <w:rsid w:val="001E3A47"/>
    <w:rsid w:val="002071C4"/>
    <w:rsid w:val="00215F86"/>
    <w:rsid w:val="00293C60"/>
    <w:rsid w:val="002B7D03"/>
    <w:rsid w:val="002E6F58"/>
    <w:rsid w:val="003042F5"/>
    <w:rsid w:val="00327BE7"/>
    <w:rsid w:val="003365EB"/>
    <w:rsid w:val="00363E4B"/>
    <w:rsid w:val="003907C3"/>
    <w:rsid w:val="003C1392"/>
    <w:rsid w:val="004039C3"/>
    <w:rsid w:val="004121CF"/>
    <w:rsid w:val="00441BCA"/>
    <w:rsid w:val="004675F7"/>
    <w:rsid w:val="00474AFA"/>
    <w:rsid w:val="00492B74"/>
    <w:rsid w:val="004E37EB"/>
    <w:rsid w:val="0050331B"/>
    <w:rsid w:val="005177DF"/>
    <w:rsid w:val="00566E46"/>
    <w:rsid w:val="00574AD5"/>
    <w:rsid w:val="005B61C3"/>
    <w:rsid w:val="005E5C12"/>
    <w:rsid w:val="00674485"/>
    <w:rsid w:val="006B3481"/>
    <w:rsid w:val="006B72CA"/>
    <w:rsid w:val="0076049D"/>
    <w:rsid w:val="007D0E78"/>
    <w:rsid w:val="00835DCC"/>
    <w:rsid w:val="008403E4"/>
    <w:rsid w:val="0084055C"/>
    <w:rsid w:val="008478D8"/>
    <w:rsid w:val="00850BBB"/>
    <w:rsid w:val="00851002"/>
    <w:rsid w:val="008525B7"/>
    <w:rsid w:val="00886D45"/>
    <w:rsid w:val="008A1F97"/>
    <w:rsid w:val="008B0FAD"/>
    <w:rsid w:val="008C36BE"/>
    <w:rsid w:val="008D3A08"/>
    <w:rsid w:val="009138F4"/>
    <w:rsid w:val="0092151B"/>
    <w:rsid w:val="00943A6E"/>
    <w:rsid w:val="00946508"/>
    <w:rsid w:val="00947F1B"/>
    <w:rsid w:val="00A27D6D"/>
    <w:rsid w:val="00A335BD"/>
    <w:rsid w:val="00AE480F"/>
    <w:rsid w:val="00B12DA5"/>
    <w:rsid w:val="00B227DA"/>
    <w:rsid w:val="00B77A67"/>
    <w:rsid w:val="00BA126B"/>
    <w:rsid w:val="00BD04FA"/>
    <w:rsid w:val="00BE44D0"/>
    <w:rsid w:val="00C054D9"/>
    <w:rsid w:val="00C92008"/>
    <w:rsid w:val="00C93A5B"/>
    <w:rsid w:val="00CB10FA"/>
    <w:rsid w:val="00D540CB"/>
    <w:rsid w:val="00D60218"/>
    <w:rsid w:val="00D622EC"/>
    <w:rsid w:val="00D74B12"/>
    <w:rsid w:val="00D83C83"/>
    <w:rsid w:val="00DD6114"/>
    <w:rsid w:val="00E24BE2"/>
    <w:rsid w:val="00E656F9"/>
    <w:rsid w:val="00E66EC2"/>
    <w:rsid w:val="00E809CB"/>
    <w:rsid w:val="00EA64BB"/>
    <w:rsid w:val="00ED45FF"/>
    <w:rsid w:val="00EF4BB2"/>
    <w:rsid w:val="00F8013A"/>
    <w:rsid w:val="00FC4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9C17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F2D"/>
    <w:pPr>
      <w:widowControl w:val="0"/>
      <w:jc w:val="both"/>
    </w:pPr>
  </w:style>
  <w:style w:type="paragraph" w:styleId="1">
    <w:name w:val="heading 1"/>
    <w:basedOn w:val="a"/>
    <w:next w:val="a"/>
    <w:link w:val="10"/>
    <w:uiPriority w:val="9"/>
    <w:qFormat/>
    <w:rsid w:val="00EF4B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4B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4B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F4B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4B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4B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4B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4B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4B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4B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4B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4B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4B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4B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4B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4B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4B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4B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4B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4B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B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4B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BB2"/>
    <w:pPr>
      <w:spacing w:before="160" w:after="160"/>
      <w:jc w:val="center"/>
    </w:pPr>
    <w:rPr>
      <w:i/>
      <w:iCs/>
      <w:color w:val="404040" w:themeColor="text1" w:themeTint="BF"/>
    </w:rPr>
  </w:style>
  <w:style w:type="character" w:customStyle="1" w:styleId="a8">
    <w:name w:val="引用文 (文字)"/>
    <w:basedOn w:val="a0"/>
    <w:link w:val="a7"/>
    <w:uiPriority w:val="29"/>
    <w:rsid w:val="00EF4BB2"/>
    <w:rPr>
      <w:i/>
      <w:iCs/>
      <w:color w:val="404040" w:themeColor="text1" w:themeTint="BF"/>
    </w:rPr>
  </w:style>
  <w:style w:type="paragraph" w:styleId="a9">
    <w:name w:val="List Paragraph"/>
    <w:basedOn w:val="a"/>
    <w:uiPriority w:val="34"/>
    <w:qFormat/>
    <w:rsid w:val="00EF4BB2"/>
    <w:pPr>
      <w:ind w:left="720"/>
      <w:contextualSpacing/>
    </w:pPr>
  </w:style>
  <w:style w:type="character" w:styleId="21">
    <w:name w:val="Intense Emphasis"/>
    <w:basedOn w:val="a0"/>
    <w:uiPriority w:val="21"/>
    <w:qFormat/>
    <w:rsid w:val="00EF4BB2"/>
    <w:rPr>
      <w:i/>
      <w:iCs/>
      <w:color w:val="0F4761" w:themeColor="accent1" w:themeShade="BF"/>
    </w:rPr>
  </w:style>
  <w:style w:type="paragraph" w:styleId="22">
    <w:name w:val="Intense Quote"/>
    <w:basedOn w:val="a"/>
    <w:next w:val="a"/>
    <w:link w:val="23"/>
    <w:uiPriority w:val="30"/>
    <w:qFormat/>
    <w:rsid w:val="00EF4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4BB2"/>
    <w:rPr>
      <w:i/>
      <w:iCs/>
      <w:color w:val="0F4761" w:themeColor="accent1" w:themeShade="BF"/>
    </w:rPr>
  </w:style>
  <w:style w:type="character" w:styleId="24">
    <w:name w:val="Intense Reference"/>
    <w:basedOn w:val="a0"/>
    <w:uiPriority w:val="32"/>
    <w:qFormat/>
    <w:rsid w:val="00EF4BB2"/>
    <w:rPr>
      <w:b/>
      <w:bCs/>
      <w:smallCaps/>
      <w:color w:val="0F4761" w:themeColor="accent1" w:themeShade="BF"/>
      <w:spacing w:val="5"/>
    </w:rPr>
  </w:style>
  <w:style w:type="paragraph" w:styleId="aa">
    <w:name w:val="Date"/>
    <w:basedOn w:val="a"/>
    <w:next w:val="a"/>
    <w:link w:val="ab"/>
    <w:uiPriority w:val="99"/>
    <w:semiHidden/>
    <w:unhideWhenUsed/>
    <w:rsid w:val="00EF4BB2"/>
  </w:style>
  <w:style w:type="character" w:customStyle="1" w:styleId="ab">
    <w:name w:val="日付 (文字)"/>
    <w:basedOn w:val="a0"/>
    <w:link w:val="aa"/>
    <w:uiPriority w:val="99"/>
    <w:semiHidden/>
    <w:rsid w:val="00EF4BB2"/>
  </w:style>
  <w:style w:type="table" w:styleId="ac">
    <w:name w:val="Table Grid"/>
    <w:basedOn w:val="a1"/>
    <w:uiPriority w:val="39"/>
    <w:rsid w:val="00EF4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43A6E"/>
    <w:pPr>
      <w:tabs>
        <w:tab w:val="center" w:pos="4252"/>
        <w:tab w:val="right" w:pos="8504"/>
      </w:tabs>
      <w:snapToGrid w:val="0"/>
    </w:pPr>
  </w:style>
  <w:style w:type="character" w:customStyle="1" w:styleId="ae">
    <w:name w:val="ヘッダー (文字)"/>
    <w:basedOn w:val="a0"/>
    <w:link w:val="ad"/>
    <w:uiPriority w:val="99"/>
    <w:rsid w:val="00943A6E"/>
  </w:style>
  <w:style w:type="paragraph" w:styleId="af">
    <w:name w:val="footer"/>
    <w:basedOn w:val="a"/>
    <w:link w:val="af0"/>
    <w:uiPriority w:val="99"/>
    <w:unhideWhenUsed/>
    <w:rsid w:val="00943A6E"/>
    <w:pPr>
      <w:tabs>
        <w:tab w:val="center" w:pos="4252"/>
        <w:tab w:val="right" w:pos="8504"/>
      </w:tabs>
      <w:snapToGrid w:val="0"/>
    </w:pPr>
  </w:style>
  <w:style w:type="character" w:customStyle="1" w:styleId="af0">
    <w:name w:val="フッター (文字)"/>
    <w:basedOn w:val="a0"/>
    <w:link w:val="af"/>
    <w:uiPriority w:val="99"/>
    <w:rsid w:val="00943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30297">
      <w:bodyDiv w:val="1"/>
      <w:marLeft w:val="0"/>
      <w:marRight w:val="0"/>
      <w:marTop w:val="0"/>
      <w:marBottom w:val="0"/>
      <w:divBdr>
        <w:top w:val="none" w:sz="0" w:space="0" w:color="auto"/>
        <w:left w:val="none" w:sz="0" w:space="0" w:color="auto"/>
        <w:bottom w:val="none" w:sz="0" w:space="0" w:color="auto"/>
        <w:right w:val="none" w:sz="0" w:space="0" w:color="auto"/>
      </w:divBdr>
    </w:div>
    <w:div w:id="42757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2026-06-08T07:13:00Z</dcterms:created>
  <dcterms:modified xsi:type="dcterms:W3CDTF">2026-06-08T07:14:00Z</dcterms:modified>
</cp:coreProperties>
</file>