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4" w:rsidRPr="00632FE3" w:rsidRDefault="00347864" w:rsidP="00347864">
      <w:pPr>
        <w:jc w:val="left"/>
        <w:rPr>
          <w:rFonts w:ascii="Meiryo UI" w:eastAsia="Meiryo UI" w:hAnsi="Meiryo UI" w:cs="Meiryo UI"/>
          <w:b/>
          <w:szCs w:val="21"/>
        </w:rPr>
      </w:pPr>
      <w:r w:rsidRPr="00632FE3">
        <w:rPr>
          <w:rFonts w:ascii="Meiryo UI" w:eastAsia="Meiryo UI" w:hAnsi="Meiryo UI" w:cs="Meiryo UI" w:hint="eastAsia"/>
          <w:b/>
          <w:sz w:val="24"/>
          <w:szCs w:val="21"/>
        </w:rPr>
        <w:t>【様式２】</w:t>
      </w:r>
    </w:p>
    <w:p w:rsidR="00924298" w:rsidRDefault="009057BF" w:rsidP="00924298">
      <w:pPr>
        <w:jc w:val="center"/>
        <w:rPr>
          <w:rFonts w:ascii="Meiryo UI" w:eastAsia="Meiryo UI" w:hAnsi="Meiryo UI" w:cs="Meiryo UI"/>
          <w:b/>
          <w:sz w:val="28"/>
          <w:szCs w:val="21"/>
          <w:u w:val="single"/>
        </w:rPr>
      </w:pPr>
      <w:r w:rsidRPr="006A3B19">
        <w:rPr>
          <w:rFonts w:ascii="Meiryo UI" w:eastAsia="Meiryo UI" w:hAnsi="Meiryo UI" w:cs="Meiryo UI" w:hint="eastAsia"/>
          <w:b/>
          <w:sz w:val="28"/>
          <w:szCs w:val="21"/>
          <w:u w:val="single"/>
        </w:rPr>
        <w:t>おおさか低利ソーラークレジット事業　提案書</w:t>
      </w:r>
      <w:bookmarkStart w:id="0" w:name="_GoBack"/>
      <w:bookmarkEnd w:id="0"/>
    </w:p>
    <w:p w:rsidR="00924298" w:rsidRPr="00924298" w:rsidRDefault="00924298" w:rsidP="00924298">
      <w:pPr>
        <w:rPr>
          <w:rFonts w:ascii="Meiryo UI" w:eastAsia="Meiryo UI" w:hAnsi="Meiryo UI" w:cs="Meiryo UI"/>
          <w:sz w:val="6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11"/>
      </w:tblGrid>
      <w:tr w:rsidR="00924298" w:rsidRPr="009057BF" w:rsidTr="00924298">
        <w:trPr>
          <w:trHeight w:val="1304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542A9A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542A9A">
              <w:rPr>
                <w:rFonts w:ascii="Meiryo UI" w:eastAsia="Meiryo UI" w:hAnsi="Meiryo UI" w:cs="Meiryo UI" w:hint="eastAsia"/>
                <w:b/>
                <w:szCs w:val="21"/>
              </w:rPr>
              <w:t>提出者名</w:t>
            </w:r>
          </w:p>
          <w:p w:rsidR="00924298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542A9A">
              <w:rPr>
                <w:rFonts w:ascii="Meiryo UI" w:eastAsia="Meiryo UI" w:hAnsi="Meiryo UI" w:cs="Meiryo UI" w:hint="eastAsia"/>
                <w:b/>
                <w:szCs w:val="21"/>
              </w:rPr>
              <w:t>(企業名）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Pr="002D3339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24298" w:rsidRPr="009057BF" w:rsidTr="00976E97">
        <w:trPr>
          <w:trHeight w:val="1701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526D80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提案</w:t>
            </w:r>
            <w:r w:rsidRPr="00E365AB">
              <w:rPr>
                <w:rFonts w:ascii="Meiryo UI" w:eastAsia="Meiryo UI" w:hAnsi="Meiryo UI" w:cs="Meiryo UI" w:hint="eastAsia"/>
                <w:b/>
                <w:szCs w:val="21"/>
              </w:rPr>
              <w:t>金利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2D3339">
              <w:rPr>
                <w:rFonts w:ascii="Meiryo UI" w:eastAsia="Meiryo UI" w:hAnsi="Meiryo UI" w:cs="Meiryo UI" w:hint="eastAsia"/>
                <w:szCs w:val="21"/>
              </w:rPr>
              <w:t>長期プライムレート</w:t>
            </w:r>
            <w:r w:rsidRPr="00632FE3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2D3339">
              <w:rPr>
                <w:rFonts w:ascii="Meiryo UI" w:eastAsia="Meiryo UI" w:hAnsi="Meiryo UI" w:cs="Meiryo UI" w:hint="eastAsia"/>
                <w:szCs w:val="21"/>
              </w:rPr>
              <w:t xml:space="preserve">＋　</w:t>
            </w:r>
            <w:r w:rsidRPr="002D3339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   　　　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Pr="002D3339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2D333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D3339">
              <w:rPr>
                <w:rFonts w:ascii="Meiryo UI" w:eastAsia="Meiryo UI" w:hAnsi="Meiryo UI" w:cs="Meiryo UI"/>
                <w:szCs w:val="21"/>
              </w:rPr>
              <w:t>％</w:t>
            </w:r>
          </w:p>
          <w:p w:rsidR="00924298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</w:rPr>
            </w:pPr>
            <w:r w:rsidRPr="002D3339">
              <w:rPr>
                <w:rFonts w:ascii="Meiryo UI" w:eastAsia="Meiryo UI" w:hAnsi="Meiryo UI" w:cs="Meiryo UI" w:hint="eastAsia"/>
              </w:rPr>
              <w:t>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339">
              <w:rPr>
                <w:rFonts w:ascii="Meiryo UI" w:eastAsia="Meiryo UI" w:hAnsi="Meiryo UI" w:cs="Meiryo UI" w:hint="eastAsia"/>
              </w:rPr>
              <w:t>長期プライムレートは、みずほ銀行が決定・公表した金利を採用す</w:t>
            </w:r>
            <w:r>
              <w:rPr>
                <w:rFonts w:ascii="Meiryo UI" w:eastAsia="Meiryo UI" w:hAnsi="Meiryo UI" w:cs="Meiryo UI" w:hint="eastAsia"/>
              </w:rPr>
              <w:t>る</w:t>
            </w:r>
          </w:p>
          <w:p w:rsidR="00924298" w:rsidRPr="00EE6CF7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※　</w:t>
            </w:r>
            <w:r w:rsidRPr="00EE6CF7">
              <w:rPr>
                <w:rFonts w:ascii="Meiryo UI" w:eastAsia="Meiryo UI" w:hAnsi="Meiryo UI" w:cs="Meiryo UI" w:hint="eastAsia"/>
              </w:rPr>
              <w:t>提案する金利は、「長期プライムレート＋1.5％」 を超えないこと</w:t>
            </w:r>
          </w:p>
        </w:tc>
      </w:tr>
      <w:tr w:rsidR="00924298" w:rsidRPr="009057BF" w:rsidTr="00976E97">
        <w:trPr>
          <w:trHeight w:val="1417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1D74E9" w:rsidRDefault="00924298" w:rsidP="00976E97">
            <w:pPr>
              <w:rPr>
                <w:rFonts w:ascii="Meiryo UI" w:eastAsia="Meiryo UI" w:hAnsi="Meiryo UI" w:cs="Meiryo UI"/>
                <w:b/>
              </w:rPr>
            </w:pPr>
            <w:r w:rsidRPr="00E365AB">
              <w:rPr>
                <w:rFonts w:ascii="Meiryo UI" w:eastAsia="Meiryo UI" w:hAnsi="Meiryo UI" w:cs="Meiryo UI" w:hint="eastAsia"/>
                <w:b/>
              </w:rPr>
              <w:t>事務手数料・保証料・繰上返済手数料等の経費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Pr="00E365AB" w:rsidRDefault="00924298" w:rsidP="00976E97">
            <w:pPr>
              <w:spacing w:line="276" w:lineRule="auto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924298" w:rsidRPr="009057BF" w:rsidTr="00976E97">
        <w:trPr>
          <w:trHeight w:val="2551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9057BF" w:rsidRDefault="00924298" w:rsidP="00976E97">
            <w:pPr>
              <w:rPr>
                <w:rFonts w:ascii="Meiryo UI" w:eastAsia="Meiryo UI" w:hAnsi="Meiryo UI" w:cs="Meiryo UI"/>
                <w:szCs w:val="20"/>
              </w:rPr>
            </w:pPr>
            <w:r w:rsidRPr="001D74E9">
              <w:rPr>
                <w:rFonts w:ascii="Meiryo UI" w:eastAsia="Meiryo UI" w:hAnsi="Meiryo UI" w:cs="Meiryo UI" w:hint="eastAsia"/>
                <w:b/>
              </w:rPr>
              <w:t>利用可能枠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下限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830761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</w:t>
            </w:r>
            <w:r w:rsidRPr="00830761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830761">
              <w:rPr>
                <w:rFonts w:ascii="Meiryo UI" w:eastAsia="Meiryo UI" w:hAnsi="Meiryo UI" w:cs="Meiryo UI" w:hint="eastAsia"/>
              </w:rPr>
              <w:t xml:space="preserve">　万円</w:t>
            </w:r>
            <w:r>
              <w:rPr>
                <w:rFonts w:ascii="Meiryo UI" w:eastAsia="Meiryo UI" w:hAnsi="Meiryo UI" w:cs="Meiryo UI" w:hint="eastAsia"/>
              </w:rPr>
              <w:t xml:space="preserve">　から　上限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</w:t>
            </w:r>
            <w:r w:rsidRPr="00830761">
              <w:rPr>
                <w:rFonts w:ascii="Meiryo UI" w:eastAsia="Meiryo UI" w:hAnsi="Meiryo UI" w:cs="Meiryo UI" w:hint="eastAsia"/>
              </w:rPr>
              <w:t xml:space="preserve">　万円</w:t>
            </w:r>
            <w:r>
              <w:rPr>
                <w:rFonts w:ascii="Meiryo UI" w:eastAsia="Meiryo UI" w:hAnsi="Meiryo UI" w:cs="Meiryo UI" w:hint="eastAsia"/>
              </w:rPr>
              <w:t>まで</w:t>
            </w:r>
          </w:p>
          <w:p w:rsidR="00924298" w:rsidRPr="00F32013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  <w:u w:val="single"/>
              </w:rPr>
            </w:pPr>
            <w:r>
              <w:rPr>
                <w:rFonts w:ascii="Meiryo UI" w:eastAsia="Meiryo UI" w:hAnsi="Meiryo UI" w:cs="Meiryo U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DAA5" wp14:editId="5FB99F1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332740</wp:posOffset>
                      </wp:positionV>
                      <wp:extent cx="4072255" cy="605790"/>
                      <wp:effectExtent l="0" t="0" r="23495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255" cy="605790"/>
                              </a:xfrm>
                              <a:prstGeom prst="bracketPair">
                                <a:avLst>
                                  <a:gd name="adj" fmla="val 88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DF9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05pt;margin-top:26.2pt;width:320.6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" adj="1904" strokecolor="black [3213]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その他条件</w:t>
            </w:r>
          </w:p>
          <w:p w:rsidR="00924298" w:rsidRPr="00F32013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924298" w:rsidRPr="009057BF" w:rsidTr="00976E97">
        <w:trPr>
          <w:trHeight w:val="1417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1D74E9" w:rsidRDefault="00924298" w:rsidP="00976E97">
            <w:pPr>
              <w:rPr>
                <w:rFonts w:ascii="Meiryo UI" w:eastAsia="Meiryo UI" w:hAnsi="Meiryo UI" w:cs="Meiryo UI"/>
                <w:b/>
              </w:rPr>
            </w:pPr>
            <w:r w:rsidRPr="00830761">
              <w:rPr>
                <w:rFonts w:ascii="Meiryo UI" w:eastAsia="Meiryo UI" w:hAnsi="Meiryo UI" w:cs="Meiryo UI" w:hint="eastAsia"/>
                <w:b/>
                <w:szCs w:val="20"/>
              </w:rPr>
              <w:t>事業期間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Pr="00542A9A" w:rsidRDefault="00924298" w:rsidP="00976E97">
            <w:pPr>
              <w:spacing w:line="360" w:lineRule="auto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 w:rsidRPr="00542A9A">
              <w:rPr>
                <w:rFonts w:ascii="Meiryo UI" w:eastAsia="Meiryo UI" w:hAnsi="Meiryo UI" w:cs="Meiryo UI" w:hint="eastAsia"/>
                <w:szCs w:val="20"/>
              </w:rPr>
              <w:t xml:space="preserve">令和３年4月1日　から　令和　</w:t>
            </w:r>
            <w:r w:rsidRPr="00542A9A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 xml:space="preserve">　年3月31日　まで</w:t>
            </w:r>
          </w:p>
          <w:p w:rsidR="00924298" w:rsidRPr="00D65BBF" w:rsidRDefault="00924298" w:rsidP="00976E97">
            <w:pPr>
              <w:spacing w:line="360" w:lineRule="auto"/>
              <w:ind w:firstLineChars="100" w:firstLine="210"/>
              <w:rPr>
                <w:rFonts w:ascii="Meiryo UI" w:eastAsia="Meiryo UI" w:hAnsi="Meiryo UI" w:cs="Meiryo UI"/>
                <w:b/>
              </w:rPr>
            </w:pPr>
            <w:r w:rsidRPr="00542A9A">
              <w:rPr>
                <w:rFonts w:ascii="Meiryo UI" w:eastAsia="Meiryo UI" w:hAnsi="Meiryo UI" w:cs="Meiryo UI" w:hint="eastAsia"/>
                <w:szCs w:val="20"/>
              </w:rPr>
              <w:t>※　令和４年、５年、６年の</w:t>
            </w:r>
            <w:r>
              <w:rPr>
                <w:rFonts w:ascii="Meiryo UI" w:eastAsia="Meiryo UI" w:hAnsi="Meiryo UI" w:cs="Meiryo UI" w:hint="eastAsia"/>
                <w:szCs w:val="20"/>
              </w:rPr>
              <w:t>いずれかを記入すること</w:t>
            </w:r>
          </w:p>
        </w:tc>
      </w:tr>
      <w:tr w:rsidR="00924298" w:rsidRPr="009057BF" w:rsidTr="00976E97">
        <w:trPr>
          <w:trHeight w:val="2551"/>
          <w:jc w:val="center"/>
        </w:trPr>
        <w:tc>
          <w:tcPr>
            <w:tcW w:w="1037" w:type="pct"/>
            <w:shd w:val="clear" w:color="auto" w:fill="F2F2F2"/>
            <w:vAlign w:val="center"/>
          </w:tcPr>
          <w:p w:rsidR="00924298" w:rsidRPr="00830761" w:rsidRDefault="00924298" w:rsidP="00976E97">
            <w:pPr>
              <w:rPr>
                <w:rFonts w:ascii="Meiryo UI" w:eastAsia="Meiryo UI" w:hAnsi="Meiryo UI" w:cs="Meiryo UI"/>
                <w:b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Cs w:val="20"/>
              </w:rPr>
              <w:t>財務健全性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924298" w:rsidRDefault="00924298" w:rsidP="00976E97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○　自己資本比率　</w:t>
            </w:r>
            <w:r w:rsidRPr="00BB3FD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</w:t>
            </w:r>
            <w:r w:rsidRPr="00BB3FDB">
              <w:rPr>
                <w:rFonts w:ascii="Meiryo UI" w:eastAsia="Meiryo UI" w:hAnsi="Meiryo UI" w:cs="Meiryo UI" w:hint="eastAsia"/>
                <w:szCs w:val="20"/>
              </w:rPr>
              <w:t xml:space="preserve">　％</w:t>
            </w:r>
            <w:r>
              <w:rPr>
                <w:rFonts w:ascii="Meiryo UI" w:eastAsia="Meiryo UI" w:hAnsi="Meiryo UI" w:cs="Meiryo UI" w:hint="eastAsia"/>
                <w:szCs w:val="20"/>
              </w:rPr>
              <w:t xml:space="preserve">　</w:t>
            </w:r>
          </w:p>
          <w:p w:rsidR="00924298" w:rsidRPr="00F32013" w:rsidRDefault="00924298" w:rsidP="00976E97">
            <w:pPr>
              <w:spacing w:line="0" w:lineRule="atLeast"/>
              <w:ind w:firstLineChars="100" w:firstLine="120"/>
              <w:rPr>
                <w:rFonts w:ascii="Meiryo UI" w:eastAsia="Meiryo UI" w:hAnsi="Meiryo UI" w:cs="Meiryo UI"/>
                <w:sz w:val="12"/>
                <w:szCs w:val="20"/>
              </w:rPr>
            </w:pPr>
          </w:p>
          <w:p w:rsidR="00924298" w:rsidRDefault="00924298" w:rsidP="00976E97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○　適格格付機関による長期格付　　</w:t>
            </w:r>
          </w:p>
          <w:p w:rsidR="00924298" w:rsidRDefault="00924298" w:rsidP="00976E97">
            <w:pPr>
              <w:spacing w:line="360" w:lineRule="auto"/>
              <w:ind w:firstLineChars="400" w:firstLine="840"/>
              <w:rPr>
                <w:rFonts w:ascii="Meiryo UI" w:eastAsia="Meiryo UI" w:hAnsi="Meiryo UI" w:cs="Meiryo UI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適格格付機関の名称　　</w:t>
            </w:r>
            <w:r w:rsidRPr="00E365A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　　　　　　　　　　　　</w:t>
            </w:r>
            <w:r w:rsidRPr="00E365A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</w:p>
          <w:p w:rsidR="00924298" w:rsidRPr="00F32013" w:rsidRDefault="00924298" w:rsidP="00976E97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　 　　　　　　　長期格付　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　　　　　　　</w:t>
            </w:r>
          </w:p>
        </w:tc>
      </w:tr>
    </w:tbl>
    <w:p w:rsidR="00B9429B" w:rsidRPr="00924298" w:rsidRDefault="00B9429B" w:rsidP="00924298">
      <w:pPr>
        <w:jc w:val="center"/>
        <w:rPr>
          <w:rFonts w:ascii="Meiryo UI" w:eastAsia="Meiryo UI" w:hAnsi="Meiryo UI" w:cs="Meiryo UI"/>
          <w:sz w:val="6"/>
          <w:szCs w:val="21"/>
        </w:rPr>
      </w:pPr>
    </w:p>
    <w:sectPr w:rsidR="00B9429B" w:rsidRPr="00924298" w:rsidSect="000F21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6D" w:rsidRDefault="0010596D" w:rsidP="00C67846">
      <w:r>
        <w:separator/>
      </w:r>
    </w:p>
  </w:endnote>
  <w:endnote w:type="continuationSeparator" w:id="0">
    <w:p w:rsidR="0010596D" w:rsidRDefault="0010596D" w:rsidP="00C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6D" w:rsidRDefault="0010596D" w:rsidP="00C67846">
      <w:r>
        <w:separator/>
      </w:r>
    </w:p>
  </w:footnote>
  <w:footnote w:type="continuationSeparator" w:id="0">
    <w:p w:rsidR="0010596D" w:rsidRDefault="0010596D" w:rsidP="00C6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19" w:rsidRPr="006A3B19" w:rsidRDefault="006A3B19" w:rsidP="006A3B19">
    <w:pPr>
      <w:spacing w:line="300" w:lineRule="exact"/>
      <w:ind w:firstLineChars="100" w:firstLine="280"/>
      <w:rPr>
        <w:rFonts w:ascii="Meiryo UI" w:eastAsia="Meiryo UI" w:hAnsi="Meiryo UI" w:cs="Meiryo UI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BF"/>
    <w:rsid w:val="000E146D"/>
    <w:rsid w:val="000F212C"/>
    <w:rsid w:val="0010596D"/>
    <w:rsid w:val="00147602"/>
    <w:rsid w:val="0016367D"/>
    <w:rsid w:val="002D3339"/>
    <w:rsid w:val="00347864"/>
    <w:rsid w:val="003534B1"/>
    <w:rsid w:val="003D633A"/>
    <w:rsid w:val="003F18B5"/>
    <w:rsid w:val="004C2600"/>
    <w:rsid w:val="0052595E"/>
    <w:rsid w:val="00526D80"/>
    <w:rsid w:val="00542A9A"/>
    <w:rsid w:val="005F7B02"/>
    <w:rsid w:val="00632FE3"/>
    <w:rsid w:val="006A3B19"/>
    <w:rsid w:val="006B1338"/>
    <w:rsid w:val="007822EB"/>
    <w:rsid w:val="007F30F2"/>
    <w:rsid w:val="00830761"/>
    <w:rsid w:val="00883D8E"/>
    <w:rsid w:val="00897146"/>
    <w:rsid w:val="008D47B6"/>
    <w:rsid w:val="008F16E9"/>
    <w:rsid w:val="009057BF"/>
    <w:rsid w:val="00924298"/>
    <w:rsid w:val="009D6143"/>
    <w:rsid w:val="00B25124"/>
    <w:rsid w:val="00B9429B"/>
    <w:rsid w:val="00BB3FDB"/>
    <w:rsid w:val="00C027CA"/>
    <w:rsid w:val="00C67846"/>
    <w:rsid w:val="00C9019E"/>
    <w:rsid w:val="00D132AD"/>
    <w:rsid w:val="00D235FA"/>
    <w:rsid w:val="00D65BBF"/>
    <w:rsid w:val="00E365AB"/>
    <w:rsid w:val="00E85219"/>
    <w:rsid w:val="00EE6CF7"/>
    <w:rsid w:val="00F05AFA"/>
    <w:rsid w:val="00F32013"/>
    <w:rsid w:val="00FE1CC9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67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846"/>
  </w:style>
  <w:style w:type="paragraph" w:styleId="a6">
    <w:name w:val="footer"/>
    <w:basedOn w:val="a"/>
    <w:link w:val="a7"/>
    <w:uiPriority w:val="99"/>
    <w:unhideWhenUsed/>
    <w:rsid w:val="00C6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846"/>
  </w:style>
  <w:style w:type="table" w:styleId="a8">
    <w:name w:val="Table Grid"/>
    <w:basedOn w:val="a1"/>
    <w:uiPriority w:val="59"/>
    <w:rsid w:val="008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3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2019-01-15T06:30:00Z</dcterms:created>
  <dcterms:modified xsi:type="dcterms:W3CDTF">2021-01-21T07:21:00Z</dcterms:modified>
</cp:coreProperties>
</file>