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F81F99" w:rsidRDefault="001A725C" w:rsidP="00AF5D23">
      <w:pPr>
        <w:widowControl/>
        <w:jc w:val="center"/>
        <w:rPr>
          <w:rFonts w:ascii="ＭＳ ゴシック" w:eastAsia="ＭＳ ゴシック" w:hAnsi="ＭＳ ゴシック"/>
          <w:bCs/>
          <w:sz w:val="36"/>
          <w:szCs w:val="36"/>
        </w:rPr>
      </w:pPr>
    </w:p>
    <w:p w14:paraId="11D759D5" w14:textId="77777777" w:rsidR="002D01EB" w:rsidRPr="00F81F99" w:rsidRDefault="002D01EB" w:rsidP="00AF5D23">
      <w:pPr>
        <w:widowControl/>
        <w:jc w:val="center"/>
        <w:rPr>
          <w:rFonts w:ascii="ＭＳ ゴシック" w:eastAsia="ＭＳ ゴシック" w:hAnsi="ＭＳ ゴシック"/>
          <w:bCs/>
          <w:sz w:val="36"/>
          <w:szCs w:val="36"/>
        </w:rPr>
      </w:pPr>
    </w:p>
    <w:p w14:paraId="0D9E0817" w14:textId="77777777" w:rsidR="00D51885" w:rsidRPr="00F81F99" w:rsidRDefault="00D51885" w:rsidP="00AF5D23">
      <w:pPr>
        <w:spacing w:line="400" w:lineRule="exact"/>
        <w:jc w:val="center"/>
        <w:rPr>
          <w:rFonts w:ascii="ＭＳ ゴシック" w:eastAsia="ＭＳ ゴシック" w:hAnsi="ＭＳ ゴシック"/>
          <w:bCs/>
          <w:sz w:val="36"/>
          <w:szCs w:val="36"/>
        </w:rPr>
      </w:pPr>
    </w:p>
    <w:p w14:paraId="02A90751" w14:textId="77777777" w:rsidR="00D51885" w:rsidRPr="00F81F99" w:rsidRDefault="00D51885" w:rsidP="00AF5D23">
      <w:pPr>
        <w:spacing w:line="400" w:lineRule="exact"/>
        <w:jc w:val="center"/>
        <w:rPr>
          <w:rFonts w:ascii="ＭＳ ゴシック" w:eastAsia="ＭＳ ゴシック" w:hAnsi="ＭＳ ゴシック"/>
          <w:bCs/>
          <w:sz w:val="36"/>
          <w:szCs w:val="36"/>
        </w:rPr>
      </w:pPr>
    </w:p>
    <w:p w14:paraId="298A614E" w14:textId="77777777" w:rsidR="002D01EB" w:rsidRPr="00F81F99" w:rsidRDefault="002D01EB" w:rsidP="00AF5D23">
      <w:pPr>
        <w:spacing w:line="400" w:lineRule="exact"/>
        <w:jc w:val="center"/>
        <w:rPr>
          <w:rFonts w:ascii="ＭＳ ゴシック" w:eastAsia="ＭＳ ゴシック" w:hAnsi="ＭＳ ゴシック"/>
          <w:bCs/>
          <w:sz w:val="36"/>
          <w:szCs w:val="36"/>
        </w:rPr>
      </w:pPr>
    </w:p>
    <w:p w14:paraId="1656E331" w14:textId="77777777" w:rsidR="00186A24" w:rsidRPr="00F81F99" w:rsidRDefault="00186A24" w:rsidP="00E3184C">
      <w:pPr>
        <w:autoSpaceDE w:val="0"/>
        <w:autoSpaceDN w:val="0"/>
        <w:adjustRightInd w:val="0"/>
        <w:jc w:val="center"/>
        <w:rPr>
          <w:rFonts w:ascii="Generic0-Regular" w:eastAsia="Generic0-Regular" w:hAnsi="Generic0-Regular"/>
          <w:kern w:val="0"/>
          <w:sz w:val="40"/>
        </w:rPr>
      </w:pPr>
      <w:r w:rsidRPr="00F81F99">
        <w:rPr>
          <w:rFonts w:ascii="Generic0-Regular" w:eastAsia="Generic0-Regular" w:hAnsi="Generic0-Regular" w:hint="eastAsia"/>
          <w:kern w:val="0"/>
          <w:sz w:val="40"/>
        </w:rPr>
        <w:t>国土強靱化及び地方創生・生産性向上に資する</w:t>
      </w:r>
    </w:p>
    <w:p w14:paraId="1E5695AF" w14:textId="114FD76B" w:rsidR="00186A24" w:rsidRPr="00F81F99" w:rsidRDefault="00186A24" w:rsidP="00E3184C">
      <w:pPr>
        <w:autoSpaceDE w:val="0"/>
        <w:autoSpaceDN w:val="0"/>
        <w:adjustRightInd w:val="0"/>
        <w:jc w:val="center"/>
        <w:rPr>
          <w:rFonts w:ascii="Generic0-Regular" w:eastAsia="Generic0-Regular" w:hAnsi="Generic0-Regular"/>
          <w:kern w:val="0"/>
          <w:sz w:val="40"/>
        </w:rPr>
      </w:pPr>
      <w:r w:rsidRPr="00F81F99">
        <w:rPr>
          <w:rFonts w:ascii="Generic0-Regular" w:eastAsia="Generic0-Regular" w:hAnsi="Generic0-Regular" w:hint="eastAsia"/>
          <w:kern w:val="0"/>
          <w:sz w:val="40"/>
        </w:rPr>
        <w:t>高速交通インフラ整備の推進</w:t>
      </w:r>
      <w:r w:rsidR="00FB4BD3" w:rsidRPr="00F81F99">
        <w:rPr>
          <w:rFonts w:ascii="Generic0-Regular" w:eastAsia="Generic0-Regular" w:hAnsi="Generic0-Regular" w:hint="eastAsia"/>
          <w:kern w:val="0"/>
          <w:sz w:val="40"/>
        </w:rPr>
        <w:t>に関する提言</w:t>
      </w:r>
    </w:p>
    <w:p w14:paraId="30D293CA" w14:textId="0CDFC3D3" w:rsidR="002D01EB" w:rsidRPr="00F81F99" w:rsidRDefault="002D01EB" w:rsidP="00E12A15">
      <w:pPr>
        <w:spacing w:line="400" w:lineRule="exact"/>
        <w:jc w:val="center"/>
        <w:rPr>
          <w:rFonts w:ascii="ＭＳ ゴシック" w:eastAsia="ＭＳ ゴシック" w:hAnsi="ＭＳ ゴシック"/>
          <w:b/>
          <w:sz w:val="40"/>
          <w:szCs w:val="40"/>
        </w:rPr>
      </w:pPr>
    </w:p>
    <w:p w14:paraId="197C6EC6" w14:textId="77777777" w:rsidR="002D01EB" w:rsidRPr="00F81F99"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F81F99"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F81F99"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F81F99"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01488379" w14:textId="0A19B436" w:rsidR="002D01EB" w:rsidRPr="00F81F99" w:rsidRDefault="002D01EB" w:rsidP="002D01EB">
      <w:pPr>
        <w:spacing w:line="400" w:lineRule="exact"/>
        <w:jc w:val="center"/>
        <w:rPr>
          <w:rFonts w:ascii="ＭＳ ゴシック" w:eastAsia="ＭＳ ゴシック" w:hAnsi="ＭＳ ゴシック"/>
          <w:b/>
          <w:sz w:val="40"/>
          <w:szCs w:val="40"/>
        </w:rPr>
      </w:pPr>
    </w:p>
    <w:p w14:paraId="17233E4E" w14:textId="77777777" w:rsidR="00502D9D" w:rsidRPr="00F81F99" w:rsidRDefault="00502D9D" w:rsidP="002D01EB">
      <w:pPr>
        <w:spacing w:line="400" w:lineRule="exact"/>
        <w:jc w:val="center"/>
        <w:rPr>
          <w:rFonts w:ascii="ＭＳ ゴシック" w:eastAsia="ＭＳ ゴシック" w:hAnsi="ＭＳ ゴシック"/>
          <w:b/>
          <w:sz w:val="40"/>
          <w:szCs w:val="40"/>
        </w:rPr>
      </w:pPr>
    </w:p>
    <w:p w14:paraId="55E85A26"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F81F99" w:rsidRDefault="002D01EB" w:rsidP="00E12A15">
      <w:pPr>
        <w:spacing w:line="400" w:lineRule="exact"/>
        <w:jc w:val="center"/>
        <w:rPr>
          <w:rFonts w:ascii="ＭＳ ゴシック" w:eastAsia="ＭＳ ゴシック" w:hAnsi="ＭＳ ゴシック"/>
          <w:b/>
          <w:sz w:val="40"/>
          <w:szCs w:val="40"/>
        </w:rPr>
      </w:pPr>
    </w:p>
    <w:p w14:paraId="5AD63EF6" w14:textId="77777777" w:rsidR="00186A24" w:rsidRPr="00F81F99" w:rsidRDefault="00186A24" w:rsidP="00E12A15">
      <w:pPr>
        <w:spacing w:line="400" w:lineRule="exact"/>
        <w:jc w:val="center"/>
        <w:rPr>
          <w:rFonts w:ascii="ＭＳ ゴシック" w:eastAsia="ＭＳ ゴシック" w:hAnsi="ＭＳ ゴシック"/>
          <w:b/>
          <w:sz w:val="40"/>
          <w:szCs w:val="40"/>
        </w:rPr>
      </w:pPr>
    </w:p>
    <w:p w14:paraId="3AF62E75" w14:textId="77777777" w:rsidR="002D01EB" w:rsidRPr="00F81F99" w:rsidRDefault="002D01EB" w:rsidP="00E12A15">
      <w:pPr>
        <w:spacing w:line="400" w:lineRule="exact"/>
        <w:jc w:val="center"/>
        <w:rPr>
          <w:rFonts w:ascii="ＭＳ ゴシック" w:eastAsia="ＭＳ ゴシック" w:hAnsi="ＭＳ ゴシック"/>
          <w:b/>
          <w:sz w:val="40"/>
          <w:szCs w:val="40"/>
        </w:rPr>
      </w:pPr>
    </w:p>
    <w:p w14:paraId="535A6BE0" w14:textId="77777777" w:rsidR="002D01EB" w:rsidRPr="00F81F99"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F81F99" w:rsidRDefault="002D01EB" w:rsidP="002D01EB">
      <w:pPr>
        <w:spacing w:line="400" w:lineRule="exact"/>
        <w:jc w:val="center"/>
        <w:rPr>
          <w:rFonts w:ascii="ＭＳ ゴシック" w:eastAsia="ＭＳ ゴシック" w:hAnsi="ＭＳ ゴシック"/>
          <w:b/>
          <w:sz w:val="40"/>
          <w:szCs w:val="40"/>
        </w:rPr>
      </w:pPr>
      <w:r w:rsidRPr="00F81F99">
        <w:rPr>
          <w:rFonts w:ascii="ＭＳ ゴシック" w:eastAsia="ＭＳ ゴシック" w:hAnsi="ＭＳ ゴシック" w:hint="eastAsia"/>
          <w:b/>
          <w:sz w:val="40"/>
          <w:szCs w:val="40"/>
        </w:rPr>
        <w:t>近畿ブロック知事会</w:t>
      </w:r>
    </w:p>
    <w:p w14:paraId="679748BA"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F81F99"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F81F99" w:rsidRDefault="00DF3C72" w:rsidP="002D01EB">
      <w:pPr>
        <w:spacing w:line="400" w:lineRule="exact"/>
        <w:jc w:val="center"/>
        <w:rPr>
          <w:rFonts w:ascii="ＭＳ ゴシック" w:eastAsia="ＭＳ ゴシック" w:hAnsi="ＭＳ ゴシック"/>
          <w:b/>
          <w:sz w:val="40"/>
          <w:szCs w:val="40"/>
        </w:rPr>
      </w:pPr>
    </w:p>
    <w:p w14:paraId="3D601310" w14:textId="432DACE1" w:rsidR="002D01EB" w:rsidRPr="00F81F99" w:rsidRDefault="00F61176" w:rsidP="002D01EB">
      <w:pPr>
        <w:widowControl/>
        <w:jc w:val="center"/>
        <w:rPr>
          <w:rFonts w:ascii="ＭＳ ゴシック" w:eastAsia="ＭＳ ゴシック" w:hAnsi="ＭＳ ゴシック"/>
          <w:b/>
          <w:sz w:val="40"/>
          <w:szCs w:val="40"/>
        </w:rPr>
      </w:pPr>
      <w:r w:rsidRPr="00F81F99">
        <w:rPr>
          <w:rFonts w:ascii="ＭＳ ゴシック" w:eastAsia="ＭＳ ゴシック" w:hAnsi="ＭＳ ゴシック" w:hint="eastAsia"/>
          <w:b/>
          <w:sz w:val="40"/>
          <w:szCs w:val="40"/>
        </w:rPr>
        <w:t>令和</w:t>
      </w:r>
      <w:r w:rsidR="00E12A15" w:rsidRPr="00F81F99">
        <w:rPr>
          <w:rFonts w:ascii="ＭＳ ゴシック" w:eastAsia="ＭＳ ゴシック" w:hAnsi="ＭＳ ゴシック" w:hint="eastAsia"/>
          <w:b/>
          <w:sz w:val="40"/>
          <w:szCs w:val="40"/>
        </w:rPr>
        <w:t>７</w:t>
      </w:r>
      <w:r w:rsidR="002D01EB" w:rsidRPr="00F81F99">
        <w:rPr>
          <w:rFonts w:ascii="ＭＳ ゴシック" w:eastAsia="ＭＳ ゴシック" w:hAnsi="ＭＳ ゴシック" w:hint="eastAsia"/>
          <w:b/>
          <w:sz w:val="40"/>
          <w:szCs w:val="40"/>
        </w:rPr>
        <w:t>年</w:t>
      </w:r>
      <w:r w:rsidR="00353F47">
        <w:rPr>
          <w:rFonts w:ascii="ＭＳ ゴシック" w:eastAsia="ＭＳ ゴシック" w:hAnsi="ＭＳ ゴシック" w:hint="eastAsia"/>
          <w:b/>
          <w:sz w:val="40"/>
          <w:szCs w:val="40"/>
        </w:rPr>
        <w:t>１</w:t>
      </w:r>
      <w:r w:rsidR="00416275">
        <w:rPr>
          <w:rFonts w:ascii="ＭＳ ゴシック" w:eastAsia="ＭＳ ゴシック" w:hAnsi="ＭＳ ゴシック" w:hint="eastAsia"/>
          <w:b/>
          <w:sz w:val="40"/>
          <w:szCs w:val="40"/>
        </w:rPr>
        <w:t>２</w:t>
      </w:r>
      <w:r w:rsidR="002D01EB" w:rsidRPr="00F81F99">
        <w:rPr>
          <w:rFonts w:ascii="ＭＳ ゴシック" w:eastAsia="ＭＳ ゴシック" w:hAnsi="ＭＳ ゴシック" w:hint="eastAsia"/>
          <w:b/>
          <w:sz w:val="40"/>
          <w:szCs w:val="40"/>
        </w:rPr>
        <w:t>月</w:t>
      </w:r>
    </w:p>
    <w:p w14:paraId="00C1FAA6" w14:textId="77777777" w:rsidR="00EB40E1" w:rsidRPr="00F81F99" w:rsidRDefault="00EB40E1" w:rsidP="00E12A15">
      <w:pPr>
        <w:spacing w:line="400" w:lineRule="exact"/>
        <w:jc w:val="center"/>
        <w:rPr>
          <w:rFonts w:asciiTheme="majorEastAsia" w:eastAsiaTheme="majorEastAsia" w:hAnsiTheme="majorEastAsia"/>
          <w:b/>
          <w:sz w:val="28"/>
        </w:rPr>
      </w:pPr>
    </w:p>
    <w:p w14:paraId="695E1322" w14:textId="515EB2D8" w:rsidR="00A4080B" w:rsidRPr="00F81F99" w:rsidRDefault="00A4080B" w:rsidP="002B517D">
      <w:pPr>
        <w:spacing w:line="240" w:lineRule="atLeast"/>
        <w:rPr>
          <w:rFonts w:eastAsia="ＭＳ ゴシック" w:hAnsi="ＭＳ 明朝"/>
          <w:szCs w:val="20"/>
        </w:rPr>
      </w:pPr>
    </w:p>
    <w:p w14:paraId="634ABA21" w14:textId="2CD7AEEA" w:rsidR="009302A3" w:rsidRPr="00F81F99" w:rsidRDefault="001B4461" w:rsidP="009302A3">
      <w:pPr>
        <w:spacing w:line="240" w:lineRule="atLeast"/>
        <w:jc w:val="center"/>
        <w:rPr>
          <w:rFonts w:eastAsia="ＭＳ ゴシック" w:hAnsi="ＭＳ 明朝"/>
          <w:szCs w:val="20"/>
        </w:rPr>
      </w:pPr>
      <w:r w:rsidRPr="00F81F99">
        <w:rPr>
          <w:rFonts w:eastAsia="ＭＳ ゴシック" w:hAnsi="ＭＳ 明朝" w:hint="eastAsia"/>
          <w:szCs w:val="20"/>
        </w:rPr>
        <w:lastRenderedPageBreak/>
        <w:t>国土強靭化及び地方創生・生産性向上に資する</w:t>
      </w:r>
    </w:p>
    <w:p w14:paraId="76B3D89C" w14:textId="3FED6911" w:rsidR="00AB2541" w:rsidRPr="00F81F99" w:rsidRDefault="001B4461" w:rsidP="009302A3">
      <w:pPr>
        <w:spacing w:line="240" w:lineRule="atLeast"/>
        <w:jc w:val="center"/>
        <w:rPr>
          <w:rFonts w:eastAsia="ＭＳ ゴシック" w:hAnsi="ＭＳ 明朝"/>
          <w:szCs w:val="20"/>
        </w:rPr>
      </w:pPr>
      <w:r w:rsidRPr="00F81F99">
        <w:rPr>
          <w:rFonts w:eastAsia="ＭＳ ゴシック" w:hAnsi="ＭＳ 明朝" w:hint="eastAsia"/>
          <w:szCs w:val="20"/>
        </w:rPr>
        <w:t>高速交通インフラ整備の推進</w:t>
      </w:r>
      <w:r w:rsidR="00FB4BD3" w:rsidRPr="00F81F99">
        <w:rPr>
          <w:rFonts w:eastAsia="ＭＳ ゴシック" w:hAnsi="ＭＳ 明朝" w:hint="eastAsia"/>
          <w:szCs w:val="20"/>
        </w:rPr>
        <w:t>に関する提言</w:t>
      </w:r>
    </w:p>
    <w:p w14:paraId="6C89C923" w14:textId="77777777" w:rsidR="00AB2541" w:rsidRPr="00F81F99" w:rsidRDefault="00AB2541" w:rsidP="00AB2541">
      <w:pPr>
        <w:snapToGrid w:val="0"/>
        <w:spacing w:line="360" w:lineRule="exact"/>
        <w:ind w:firstLineChars="100" w:firstLine="241"/>
        <w:jc w:val="left"/>
        <w:rPr>
          <w:rFonts w:asciiTheme="minorEastAsia" w:eastAsiaTheme="minorEastAsia" w:hAnsiTheme="minorEastAsia"/>
          <w:sz w:val="24"/>
        </w:rPr>
      </w:pPr>
    </w:p>
    <w:p w14:paraId="60B6D293" w14:textId="77777777" w:rsidR="00DB6AA6" w:rsidRPr="00DB6AA6"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現在、国においては、国土強靱化基本法に基づく基本計画及び年次計画による、「強さ」と「しなやかさ」を持った安全・安心な国土・地域・経済社会の構築、まち・ひと・しごと創生長期ビジョンを踏まえた、創生総合戦略に基づく人口減少克服・地方創生に向けた取組及び我が国経済の持続的な成長を目指し、平成28年を生産性革命元年と位置づけ、社会全体の生産性向上につなげる社会資本の整備・活用や関連産業に対し、「生産性革命プロジェクト」に基づく取組が進められている。</w:t>
      </w:r>
    </w:p>
    <w:p w14:paraId="60B928C4" w14:textId="77777777" w:rsidR="00DB6AA6" w:rsidRPr="00DB6AA6"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一方、これまでの新型コロナウイルス感染症への対応により、地域経済を支える多くの業種が影響を受けている中、観光や製造業等広範囲にわたる業種に波及効果をもたらす公共事業予算を、これまで以上に増額し早期に執行することで、地域経済を下支えすることが肝要である。</w:t>
      </w:r>
    </w:p>
    <w:p w14:paraId="3A5DDF77" w14:textId="77777777" w:rsidR="00DB6AA6" w:rsidRPr="00DB6AA6"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また、令和６年能登半島地震では、津波や土砂崩れ等により甚大な被害が発生し、幹線道路が至る所で寸断され、沿道の多くの集落が孤立した。さらに、能登半島地震からの復興に取り組んでいるさなか豪雨に見舞われ、水災害や土砂災害が再び発生し複合災害となるなど、これまでの想定を超える被害が発生している。近年激甚化・頻発化する豪雨・大雪や南海トラフ地震など大規模災害が発生した場合、国土の分断を防ぎ、被災地への迅速な救急活動や緊急物資輸送を可能とすることに加え、国全体の経済活動を維持・確保することにあわせ、唯一の道路の被災により集落が孤立するなどの防災上脆弱な地域への交通の代替性も確保するための広域的な交通ネットワークの形成が必要である。</w:t>
      </w:r>
    </w:p>
    <w:p w14:paraId="57D96A62" w14:textId="1AF64A1C" w:rsidR="00E618C8"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加えて、2025年大阪・関西万博閉幕後も波及効果を持続的に発揮し、近畿圏の成長基盤とするために、隅々まで円滑な移動が可能となるよう整備を進めるとともに、高規格道路整備への投資を拡大し、広域的な高規格道路ネットワークを形成することが必要である。</w:t>
      </w:r>
    </w:p>
    <w:p w14:paraId="600294C1" w14:textId="770BF1B1" w:rsidR="00DB6AA6" w:rsidRPr="00DB6AA6"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特に、高規格道路ネットワークは、交流人口の拡大による地方へのひと・もの・しごとの流れを作る地方創生の礎となり、物流効率化による経済損失の解消など、生産性向上につながる重要な基盤となることから、高規格道路の充実強化は重要である。</w:t>
      </w:r>
    </w:p>
    <w:p w14:paraId="5E119DE2" w14:textId="77777777" w:rsidR="00DB6AA6" w:rsidRPr="00DB6AA6"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さらに、高速鉄道ネットワークの整備については、平成28年８月に閣議決定された「未来への投資を実現する経済対策」において、「大都市がハブとなって、地方と地方をつなぐ地方創生回廊をつくり上げる」「リニア中央新幹線の計画を前倒し、整備新幹線の建設を加速化する」と位置づけられるとともに、国土交通省の地方創生回廊中央駅構想では、新大阪駅をハブとする新幹</w:t>
      </w:r>
      <w:r w:rsidRPr="00DB6AA6">
        <w:rPr>
          <w:rFonts w:asciiTheme="minorEastAsia" w:eastAsiaTheme="minorEastAsia" w:hAnsiTheme="minorEastAsia" w:hint="eastAsia"/>
          <w:sz w:val="26"/>
          <w:szCs w:val="26"/>
        </w:rPr>
        <w:lastRenderedPageBreak/>
        <w:t>線ネットワークの構築により、「地方創生回廊」の実現に寄与することが期待されている。</w:t>
      </w:r>
    </w:p>
    <w:p w14:paraId="64E2C4E9" w14:textId="77777777" w:rsidR="00DB6AA6" w:rsidRPr="00DB6AA6"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国が進める「地方創生回廊」構想は、新幹線等の幹線鉄道ネットワークや高規格道路ネットワークなどの高速交通ネットワークを活用し、北から南まで地方と地方を結び、全国を一つの経済圏に統合することで、人や産業を地方に呼び込み、新たな雇用を創出する。</w:t>
      </w:r>
    </w:p>
    <w:p w14:paraId="13EACB24" w14:textId="6AA9085E" w:rsidR="00DB6AA6" w:rsidRPr="00F81F99"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そこで、高速交通インフラの整備による「広域的なリダンダンシーの確保」や「国土の双眼構造」を早期に構築し、国土の強靱化を推進するとともに、地方創生や生産性向上につながる次の施策を国策として推進することを提言する。</w:t>
      </w:r>
    </w:p>
    <w:p w14:paraId="4AD328E3" w14:textId="77777777" w:rsidR="00E618C8" w:rsidRPr="00F81F99" w:rsidRDefault="00E618C8" w:rsidP="00E618C8">
      <w:pPr>
        <w:widowControl/>
        <w:spacing w:line="360" w:lineRule="exact"/>
        <w:jc w:val="left"/>
        <w:rPr>
          <w:rFonts w:asciiTheme="minorEastAsia" w:eastAsiaTheme="minorEastAsia" w:hAnsiTheme="minorEastAsia"/>
          <w:sz w:val="26"/>
          <w:szCs w:val="26"/>
        </w:rPr>
      </w:pPr>
    </w:p>
    <w:p w14:paraId="21D46CE6" w14:textId="55B042AF" w:rsidR="00E618C8" w:rsidRPr="00F81F99" w:rsidRDefault="00E618C8" w:rsidP="00536FB3">
      <w:pPr>
        <w:widowControl/>
        <w:spacing w:line="360" w:lineRule="exact"/>
        <w:jc w:val="left"/>
        <w:rPr>
          <w:rFonts w:asciiTheme="minorEastAsia" w:eastAsiaTheme="minorEastAsia" w:hAnsiTheme="minorEastAsia"/>
          <w:sz w:val="26"/>
          <w:szCs w:val="26"/>
        </w:rPr>
      </w:pPr>
      <w:r w:rsidRPr="00F81F99">
        <w:rPr>
          <w:rFonts w:asciiTheme="minorEastAsia" w:eastAsiaTheme="minorEastAsia" w:hAnsiTheme="minorEastAsia" w:hint="eastAsia"/>
          <w:sz w:val="26"/>
          <w:szCs w:val="26"/>
        </w:rPr>
        <w:t>１　高規格道路の</w:t>
      </w:r>
      <w:r w:rsidR="00DB6AA6">
        <w:rPr>
          <w:rFonts w:asciiTheme="minorEastAsia" w:eastAsiaTheme="minorEastAsia" w:hAnsiTheme="minorEastAsia" w:hint="eastAsia"/>
          <w:sz w:val="26"/>
          <w:szCs w:val="26"/>
        </w:rPr>
        <w:t>未整備区間</w:t>
      </w:r>
      <w:r w:rsidRPr="00F81F99">
        <w:rPr>
          <w:rFonts w:asciiTheme="minorEastAsia" w:eastAsiaTheme="minorEastAsia" w:hAnsiTheme="minorEastAsia" w:hint="eastAsia"/>
          <w:sz w:val="26"/>
          <w:szCs w:val="26"/>
        </w:rPr>
        <w:t xml:space="preserve">の早期解消　</w:t>
      </w:r>
    </w:p>
    <w:p w14:paraId="513371A5" w14:textId="0BA2A92A" w:rsidR="00DB6AA6" w:rsidRPr="00DB6AA6" w:rsidRDefault="00DB6AA6" w:rsidP="00DB6AA6">
      <w:pPr>
        <w:widowControl/>
        <w:spacing w:line="360" w:lineRule="exact"/>
        <w:ind w:firstLineChars="100" w:firstLine="261"/>
        <w:jc w:val="left"/>
        <w:rPr>
          <w:rFonts w:hAnsi="ＭＳ 明朝"/>
          <w:noProof/>
          <w:sz w:val="26"/>
          <w:szCs w:val="26"/>
        </w:rPr>
      </w:pPr>
      <w:r w:rsidRPr="00DB6AA6">
        <w:rPr>
          <w:rFonts w:hAnsi="ＭＳ 明朝" w:hint="eastAsia"/>
          <w:noProof/>
          <w:sz w:val="26"/>
          <w:szCs w:val="26"/>
        </w:rPr>
        <w:t>いかなる大規模災害等が発生しようとも、人命を守り抜き、行政・社会・経済機能を維持するとともに、東京圏の大都市部から地方へのひと・もの・しごとの流れをつくり、魅力あふれる地方の創生や、厳しい国際競争に打ち勝つ基盤整備が必要である。このため、近畿ブロック管内に依然として存在する高規格道路の</w:t>
      </w:r>
      <w:r>
        <w:rPr>
          <w:rFonts w:hAnsi="ＭＳ 明朝" w:hint="eastAsia"/>
          <w:noProof/>
          <w:sz w:val="26"/>
          <w:szCs w:val="26"/>
        </w:rPr>
        <w:t>未整備区間</w:t>
      </w:r>
      <w:r w:rsidRPr="00DB6AA6">
        <w:rPr>
          <w:rFonts w:hAnsi="ＭＳ 明朝" w:hint="eastAsia"/>
          <w:noProof/>
          <w:sz w:val="26"/>
          <w:szCs w:val="26"/>
        </w:rPr>
        <w:t>を解消するよう、事業中区間の整備推進を図るとともに、未事業化区間については早期に事業化すること。あわせて、周辺ネットワークの状況や整備の経緯等を踏まえつつ、地域の意見を聴取した上で、有料道路事業の有効活用や料金徴収期間の延長による財源の活用などにより必要な財源を確保し、暫定２車線区間の早期４車線化、高規格道路と代替機能を発揮する直轄国道等とのダブルネットワークの強化等を進め、災害に強く安全で利用しやすい国土幹線道路ネットワークの実現に向け早期に整備を図るとともに、三大都市圏をつなぐダブルネットワークの安定性・効率性をさらに向上させる新名神高速道路の早期の６車線化を図ること。</w:t>
      </w:r>
    </w:p>
    <w:p w14:paraId="639B13CA" w14:textId="6DDAB62A" w:rsidR="00DB6AA6" w:rsidRDefault="00DB6AA6" w:rsidP="00DB6AA6">
      <w:pPr>
        <w:snapToGrid w:val="0"/>
        <w:spacing w:line="360" w:lineRule="exact"/>
        <w:ind w:firstLineChars="100" w:firstLine="261"/>
        <w:jc w:val="left"/>
        <w:rPr>
          <w:rFonts w:hAnsi="ＭＳ 明朝"/>
          <w:noProof/>
          <w:sz w:val="26"/>
          <w:szCs w:val="26"/>
        </w:rPr>
      </w:pPr>
      <w:r w:rsidRPr="00F81F99">
        <w:rPr>
          <w:rFonts w:hAnsi="ＭＳ 明朝"/>
          <w:noProof/>
          <w:sz w:val="26"/>
          <w:szCs w:val="26"/>
        </w:rPr>
        <mc:AlternateContent>
          <mc:Choice Requires="wps">
            <w:drawing>
              <wp:anchor distT="0" distB="0" distL="114300" distR="114300" simplePos="0" relativeHeight="251660288" behindDoc="0" locked="0" layoutInCell="1" hidden="0" allowOverlap="1" wp14:anchorId="314B5721" wp14:editId="34FD5F7E">
                <wp:simplePos x="0" y="0"/>
                <wp:positionH relativeFrom="column">
                  <wp:posOffset>5698943</wp:posOffset>
                </wp:positionH>
                <wp:positionV relativeFrom="paragraph">
                  <wp:posOffset>672031</wp:posOffset>
                </wp:positionV>
                <wp:extent cx="90534" cy="2426329"/>
                <wp:effectExtent l="0" t="0" r="24130" b="12700"/>
                <wp:wrapNone/>
                <wp:docPr id="1" name="左大かっこ 3"/>
                <wp:cNvGraphicFramePr/>
                <a:graphic xmlns:a="http://schemas.openxmlformats.org/drawingml/2006/main">
                  <a:graphicData uri="http://schemas.microsoft.com/office/word/2010/wordprocessingShape">
                    <wps:wsp>
                      <wps:cNvSpPr/>
                      <wps:spPr>
                        <a:xfrm flipH="1">
                          <a:off x="0" y="0"/>
                          <a:ext cx="90534" cy="2426329"/>
                        </a:xfrm>
                        <a:prstGeom prst="leftBracket">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11501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448.75pt;margin-top:52.9pt;width:7.15pt;height:191.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" adj="67"/>
            </w:pict>
          </mc:Fallback>
        </mc:AlternateContent>
      </w:r>
      <w:r w:rsidRPr="00DB6AA6">
        <w:rPr>
          <w:rFonts w:hAnsi="ＭＳ 明朝" w:hint="eastAsia"/>
          <w:noProof/>
          <w:sz w:val="26"/>
          <w:szCs w:val="26"/>
        </w:rPr>
        <w:t>また、大都市圏環状道路等の整備加速に係る財政投融資の活用については、将来的な整備も含め関西圏の環状道路の新設等も対象となるよう検討すること。</w:t>
      </w:r>
    </w:p>
    <w:p w14:paraId="40FCD50A" w14:textId="2555F668" w:rsidR="00DB6AA6" w:rsidRDefault="00DB6AA6" w:rsidP="00DB6AA6">
      <w:pPr>
        <w:snapToGrid w:val="0"/>
        <w:spacing w:line="360" w:lineRule="exact"/>
        <w:jc w:val="left"/>
        <w:rPr>
          <w:rFonts w:hAnsi="ＭＳ 明朝"/>
          <w:noProof/>
          <w:sz w:val="26"/>
          <w:szCs w:val="26"/>
        </w:rPr>
      </w:pPr>
      <w:r w:rsidRPr="00F81F99">
        <w:rPr>
          <w:rFonts w:hAnsi="ＭＳ 明朝"/>
          <w:noProof/>
          <w:sz w:val="26"/>
          <w:szCs w:val="26"/>
        </w:rPr>
        <mc:AlternateContent>
          <mc:Choice Requires="wps">
            <w:drawing>
              <wp:anchor distT="0" distB="0" distL="114300" distR="114300" simplePos="0" relativeHeight="251659264" behindDoc="0" locked="0" layoutInCell="1" hidden="0" allowOverlap="1" wp14:anchorId="50CBA8D3" wp14:editId="27A9BEFF">
                <wp:simplePos x="0" y="0"/>
                <wp:positionH relativeFrom="margin">
                  <wp:posOffset>-148992</wp:posOffset>
                </wp:positionH>
                <wp:positionV relativeFrom="paragraph">
                  <wp:posOffset>4917</wp:posOffset>
                </wp:positionV>
                <wp:extent cx="90534" cy="2344847"/>
                <wp:effectExtent l="0" t="0" r="24130" b="17780"/>
                <wp:wrapNone/>
                <wp:docPr id="1027" name="左大かっこ 3"/>
                <wp:cNvGraphicFramePr/>
                <a:graphic xmlns:a="http://schemas.openxmlformats.org/drawingml/2006/main">
                  <a:graphicData uri="http://schemas.microsoft.com/office/word/2010/wordprocessingShape">
                    <wps:wsp>
                      <wps:cNvSpPr/>
                      <wps:spPr>
                        <a:xfrm>
                          <a:off x="0" y="0"/>
                          <a:ext cx="90534" cy="2344847"/>
                        </a:xfrm>
                        <a:prstGeom prst="leftBracket">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EF4CAC" id="左大かっこ 3" o:spid="_x0000_s1026" type="#_x0000_t85" style="position:absolute;margin-left:-11.75pt;margin-top:.4pt;width:7.15pt;height:18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" adj="69">
                <w10:wrap anchorx="margin"/>
              </v:shape>
            </w:pict>
          </mc:Fallback>
        </mc:AlternateContent>
      </w:r>
      <w:r w:rsidRPr="00DB6AA6">
        <w:rPr>
          <w:rFonts w:hAnsi="ＭＳ 明朝" w:hint="eastAsia"/>
          <w:noProof/>
          <w:sz w:val="26"/>
          <w:szCs w:val="26"/>
        </w:rPr>
        <w:t>新名神高速道路、近畿自動車道紀勢線、中国横断自動車道姫路鳥取線、山陰自動車道、中国横断自動車道岡山米子線、四国横断自動車道、四国縦貫自動車道、中部縦貫自動車道、東海環状自動車道、京都縦貫自動車道、舞鶴若狭自動車道、京奈和自動車道、北近畿豊岡自動車道、山陰近畿自動車道、伊勢志摩連絡道路、名神名阪連絡道路、鈴鹿亀山道路、甲賀湖南道路、琵琶湖西縦貫道路、淀川左岸線、名神湾岸連絡線、大阪湾岸道路西伸部、播磨臨海地域道路、神戸西バイパス、東播丹波連絡道路、第二阪和国道、和歌山環状北道路、京奈和関空連絡道路、五條新宮道路、阿南安芸自動車道、福井港丸岡インター連絡道路、福井外環状道路、四日市インターアクセス道路、四日市湾岸道路、奈良中部熊野道路、滋賀京都連絡道路　など</w:t>
      </w:r>
    </w:p>
    <w:p w14:paraId="5DB6B3AC" w14:textId="3E898970" w:rsidR="00E618C8" w:rsidRPr="00EF4BAB" w:rsidRDefault="00E618C8" w:rsidP="00DB6AA6">
      <w:pPr>
        <w:snapToGrid w:val="0"/>
        <w:spacing w:line="360" w:lineRule="exact"/>
        <w:ind w:firstLineChars="100" w:firstLine="261"/>
        <w:jc w:val="left"/>
        <w:rPr>
          <w:rFonts w:hAnsi="ＭＳ 明朝"/>
          <w:sz w:val="26"/>
          <w:szCs w:val="26"/>
        </w:rPr>
      </w:pPr>
    </w:p>
    <w:p w14:paraId="4517C79E" w14:textId="507EC8DC" w:rsidR="00E618C8" w:rsidRPr="00F81F99" w:rsidRDefault="00452CE1" w:rsidP="00536FB3">
      <w:pPr>
        <w:widowControl/>
        <w:spacing w:line="360" w:lineRule="exact"/>
        <w:jc w:val="left"/>
        <w:rPr>
          <w:rFonts w:asciiTheme="minorEastAsia" w:eastAsiaTheme="minorEastAsia" w:hAnsiTheme="minorEastAsia"/>
          <w:sz w:val="26"/>
          <w:szCs w:val="26"/>
        </w:rPr>
      </w:pPr>
      <w:r>
        <w:rPr>
          <w:rFonts w:asciiTheme="minorEastAsia" w:eastAsiaTheme="minorEastAsia" w:hAnsiTheme="minorEastAsia" w:hint="eastAsia"/>
          <w:sz w:val="26"/>
          <w:szCs w:val="26"/>
        </w:rPr>
        <w:lastRenderedPageBreak/>
        <w:t>２</w:t>
      </w:r>
      <w:r w:rsidR="00E618C8" w:rsidRPr="00F81F99">
        <w:rPr>
          <w:rFonts w:asciiTheme="minorEastAsia" w:eastAsiaTheme="minorEastAsia" w:hAnsiTheme="minorEastAsia" w:hint="eastAsia"/>
          <w:sz w:val="26"/>
          <w:szCs w:val="26"/>
        </w:rPr>
        <w:t xml:space="preserve">　リニア中央新幹線の全線早期開業　</w:t>
      </w:r>
    </w:p>
    <w:p w14:paraId="703FB8F7" w14:textId="77777777" w:rsidR="00DB6AA6" w:rsidRPr="00DB6AA6"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リニア中央新幹線の整備は、東京・大阪間を直結することで初めてその機能を十分に発揮し、効果を得ることができる事業であり、政府においても、平成28年度から平成29年度にかけて、東海旅客鉄道株式会社に対し、総額３兆円の財政融資資金の貸付を行い、全線開業時期の最大８年間前倒しが図られたところである。さらには、令和元年６月に閣議決定された「経済財政運営と改革の基本方針2019（骨太の方針）」において、「建設主体が全線の駅・ルートの公表に向けた準備を進められるよう、必要な連携、協力を行う。また、新大阪駅について、リニア中央新幹線、北陸新幹線等との乗継利便性の観点から、結節機能強化や容量制約の解消を図るため、民間プロジェクトの組成など事業スキームを検討し、新幹線ネットワークの充実を図る。」と位置づけられた。加えて、「経済財政運営と改革の基本方針2025（骨太の方針）」においては、「財政投融資による支援を踏まえ、全線開業に係る現行の想定時期の下、環境・水資源の状況等を厳格にモニタリングし、必要な指導や技術的支援を行うとともに、沿線自治体と連携して、全線開業に向けた環境整備を行う」ことが明記されたところである。</w:t>
      </w:r>
    </w:p>
    <w:p w14:paraId="2A687AEB" w14:textId="496DC8A9" w:rsidR="00E618C8"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リダンダンシーの構築とともに国土の強靱化を進め、整備効果を最大限発揮させるためには、大阪までの早期開業が不可欠であることから、東京・名古屋間については、工事実施計画に基づき着実に事業が進むよう、関係者間の調整を円滑かつ迅速に進めること。また、同区間の進捗に関わらず、名古屋・大阪間については、概略のルート及び駅位置の絞り込みに向けた準備を連携・協力して進め、環境影響評価法に基づく計画段階環境配慮書の早期公表を行うこと。そのうえで、詳細なルート及び駅位置を早期に確定</w:t>
      </w:r>
      <w:r>
        <w:rPr>
          <w:rFonts w:asciiTheme="minorEastAsia" w:eastAsiaTheme="minorEastAsia" w:hAnsiTheme="minorEastAsia" w:hint="eastAsia"/>
          <w:sz w:val="26"/>
          <w:szCs w:val="26"/>
        </w:rPr>
        <w:t>するとともに</w:t>
      </w:r>
      <w:r w:rsidRPr="00DB6AA6">
        <w:rPr>
          <w:rFonts w:asciiTheme="minorEastAsia" w:eastAsiaTheme="minorEastAsia" w:hAnsiTheme="minorEastAsia" w:hint="eastAsia"/>
          <w:sz w:val="26"/>
          <w:szCs w:val="26"/>
        </w:rPr>
        <w:t>、</w:t>
      </w:r>
      <w:r>
        <w:rPr>
          <w:rFonts w:asciiTheme="minorEastAsia" w:eastAsiaTheme="minorEastAsia" w:hAnsiTheme="minorEastAsia" w:hint="eastAsia"/>
          <w:sz w:val="26"/>
          <w:szCs w:val="26"/>
        </w:rPr>
        <w:t>工事に早期に着手し、</w:t>
      </w:r>
      <w:r w:rsidRPr="00DB6AA6">
        <w:rPr>
          <w:rFonts w:asciiTheme="minorEastAsia" w:eastAsiaTheme="minorEastAsia" w:hAnsiTheme="minorEastAsia" w:hint="eastAsia"/>
          <w:sz w:val="26"/>
          <w:szCs w:val="26"/>
        </w:rPr>
        <w:t>全線開業時期の最大８年前倒し（最速2037年）を確実なものとすること。</w:t>
      </w:r>
    </w:p>
    <w:p w14:paraId="33762D09" w14:textId="77777777" w:rsidR="00DB6AA6" w:rsidRDefault="00DB6AA6" w:rsidP="00DB6AA6">
      <w:pPr>
        <w:widowControl/>
        <w:spacing w:line="360" w:lineRule="exact"/>
        <w:ind w:firstLineChars="100" w:firstLine="261"/>
        <w:jc w:val="left"/>
        <w:rPr>
          <w:rFonts w:asciiTheme="minorEastAsia" w:eastAsiaTheme="minorEastAsia" w:hAnsiTheme="minorEastAsia"/>
          <w:sz w:val="26"/>
          <w:szCs w:val="26"/>
        </w:rPr>
      </w:pPr>
    </w:p>
    <w:p w14:paraId="43D6C898" w14:textId="29A91AC0" w:rsidR="00DB6AA6" w:rsidRPr="00F81F99" w:rsidRDefault="00DB6AA6" w:rsidP="00536FB3">
      <w:pPr>
        <w:widowControl/>
        <w:spacing w:line="360" w:lineRule="exact"/>
        <w:jc w:val="left"/>
        <w:rPr>
          <w:rFonts w:asciiTheme="minorEastAsia" w:eastAsiaTheme="minorEastAsia" w:hAnsiTheme="minorEastAsia"/>
          <w:sz w:val="26"/>
          <w:szCs w:val="26"/>
        </w:rPr>
      </w:pPr>
      <w:r>
        <w:rPr>
          <w:rFonts w:asciiTheme="minorEastAsia" w:eastAsiaTheme="minorEastAsia" w:hAnsiTheme="minorEastAsia" w:hint="eastAsia"/>
          <w:sz w:val="26"/>
          <w:szCs w:val="26"/>
        </w:rPr>
        <w:t>３</w:t>
      </w:r>
      <w:r w:rsidRPr="00F81F99">
        <w:rPr>
          <w:rFonts w:asciiTheme="minorEastAsia" w:eastAsiaTheme="minorEastAsia" w:hAnsiTheme="minorEastAsia" w:hint="eastAsia"/>
          <w:sz w:val="26"/>
          <w:szCs w:val="26"/>
        </w:rPr>
        <w:t xml:space="preserve">　</w:t>
      </w:r>
      <w:r w:rsidRPr="00DB6AA6">
        <w:rPr>
          <w:rFonts w:asciiTheme="minorEastAsia" w:eastAsiaTheme="minorEastAsia" w:hAnsiTheme="minorEastAsia" w:hint="eastAsia"/>
          <w:sz w:val="26"/>
          <w:szCs w:val="26"/>
        </w:rPr>
        <w:t>高速鉄道網の整備に向けた調査の確実な実施</w:t>
      </w:r>
    </w:p>
    <w:p w14:paraId="439D2D8D" w14:textId="56269C1B" w:rsidR="00DB6AA6" w:rsidRPr="00F81F99" w:rsidRDefault="00DB6AA6" w:rsidP="00DB6AA6">
      <w:pPr>
        <w:widowControl/>
        <w:spacing w:line="360" w:lineRule="exact"/>
        <w:ind w:firstLineChars="100" w:firstLine="261"/>
        <w:jc w:val="left"/>
        <w:rPr>
          <w:rFonts w:asciiTheme="minorEastAsia" w:eastAsiaTheme="minorEastAsia" w:hAnsiTheme="minorEastAsia"/>
          <w:sz w:val="26"/>
          <w:szCs w:val="26"/>
        </w:rPr>
      </w:pPr>
      <w:r w:rsidRPr="00DB6AA6">
        <w:rPr>
          <w:rFonts w:asciiTheme="minorEastAsia" w:eastAsiaTheme="minorEastAsia" w:hAnsiTheme="minorEastAsia" w:hint="eastAsia"/>
          <w:sz w:val="26"/>
          <w:szCs w:val="26"/>
        </w:rPr>
        <w:t>令和７年６月の骨太の方針において、基本計画路線を含む幹線鉄道ネットワークに関し、「各地域の実情を踏まえ、地方創生2.0の実現にも資する幹線鉄道の高機能化に関する調査や方向性も含めた検討など、更なる取組を進める」と明記されている。災害時におけるリダンダンシーの確保や、日本海国土軸・太平洋新国土軸をはじめとする国土軸の形成、在来幹線鉄道の高速化及び東京一極集中を是正する地方創生の観点から、全国新幹線鉄道整備法に基づく基本計画に位置付けられたままとなっている四国新幹線、四国横断新幹線、山陰新幹線、北陸・中京新幹線について、整備計画への格上げに必要となる法定調査を早期に実施すること。併せて、関西国際空港への高速アクセスの確保の早期実現を図ること。</w:t>
      </w:r>
    </w:p>
    <w:p w14:paraId="05405F9E" w14:textId="77777777" w:rsidR="00E618C8" w:rsidRDefault="00E618C8" w:rsidP="00E618C8">
      <w:pPr>
        <w:widowControl/>
        <w:spacing w:line="360" w:lineRule="exact"/>
        <w:jc w:val="left"/>
        <w:rPr>
          <w:rFonts w:asciiTheme="minorEastAsia" w:eastAsiaTheme="minorEastAsia" w:hAnsiTheme="minorEastAsia"/>
          <w:sz w:val="26"/>
          <w:szCs w:val="26"/>
        </w:rPr>
      </w:pPr>
    </w:p>
    <w:p w14:paraId="1E1F519B" w14:textId="77777777" w:rsidR="006D54C3" w:rsidRDefault="006D54C3" w:rsidP="00E618C8">
      <w:pPr>
        <w:widowControl/>
        <w:spacing w:line="360" w:lineRule="exact"/>
        <w:jc w:val="left"/>
        <w:rPr>
          <w:rFonts w:asciiTheme="minorEastAsia" w:eastAsiaTheme="minorEastAsia" w:hAnsiTheme="minorEastAsia"/>
          <w:sz w:val="26"/>
          <w:szCs w:val="26"/>
        </w:rPr>
      </w:pPr>
    </w:p>
    <w:p w14:paraId="11A0E680" w14:textId="0F429303" w:rsidR="00E618C8" w:rsidRPr="00F81F99" w:rsidRDefault="00DB6AA6" w:rsidP="00536FB3">
      <w:pPr>
        <w:widowControl/>
        <w:spacing w:line="360" w:lineRule="exact"/>
        <w:jc w:val="left"/>
        <w:rPr>
          <w:rFonts w:asciiTheme="minorEastAsia" w:eastAsiaTheme="minorEastAsia" w:hAnsiTheme="minorEastAsia"/>
          <w:sz w:val="26"/>
          <w:szCs w:val="26"/>
        </w:rPr>
      </w:pPr>
      <w:r>
        <w:rPr>
          <w:rFonts w:asciiTheme="minorEastAsia" w:eastAsiaTheme="minorEastAsia" w:hAnsiTheme="minorEastAsia" w:hint="eastAsia"/>
          <w:sz w:val="26"/>
          <w:szCs w:val="26"/>
        </w:rPr>
        <w:lastRenderedPageBreak/>
        <w:t>４</w:t>
      </w:r>
      <w:r w:rsidR="00E618C8" w:rsidRPr="00F81F99">
        <w:rPr>
          <w:rFonts w:asciiTheme="minorEastAsia" w:eastAsiaTheme="minorEastAsia" w:hAnsiTheme="minorEastAsia" w:hint="eastAsia"/>
          <w:sz w:val="26"/>
          <w:szCs w:val="26"/>
        </w:rPr>
        <w:t xml:space="preserve">　高速交通インフラ整備に必要な予算確保</w:t>
      </w:r>
    </w:p>
    <w:p w14:paraId="0713B824" w14:textId="0124EE60" w:rsidR="00EB040E" w:rsidRPr="00F81F99" w:rsidRDefault="00F81F99" w:rsidP="00F81F99">
      <w:pPr>
        <w:widowControl/>
        <w:spacing w:line="360" w:lineRule="exact"/>
        <w:ind w:firstLineChars="100" w:firstLine="261"/>
        <w:jc w:val="left"/>
        <w:rPr>
          <w:rFonts w:hAnsi="ＭＳ 明朝"/>
          <w:sz w:val="26"/>
          <w:szCs w:val="26"/>
        </w:rPr>
      </w:pPr>
      <w:r w:rsidRPr="00F81F99">
        <w:rPr>
          <w:rFonts w:asciiTheme="minorEastAsia" w:eastAsiaTheme="minorEastAsia" w:hAnsiTheme="minorEastAsia" w:hint="eastAsia"/>
          <w:sz w:val="26"/>
          <w:szCs w:val="26"/>
        </w:rPr>
        <w:t>令和６年能登半島地震などの大規模地震や、今夏各地を襲った豪雨による災害などを踏まえ、頻発化・多様化・激甚化する災害に備えるとともに、人流･物流の円滑な移動を確保するため、資材価格の高騰や賃金水準などの上昇も加味した上で、本年６月に閣議決定された「第一次国土強靱化実施中期計画」のもと、高規格道路の</w:t>
      </w:r>
      <w:r w:rsidR="00DB6AA6">
        <w:rPr>
          <w:rFonts w:asciiTheme="minorEastAsia" w:eastAsiaTheme="minorEastAsia" w:hAnsiTheme="minorEastAsia" w:hint="eastAsia"/>
          <w:sz w:val="26"/>
          <w:szCs w:val="26"/>
        </w:rPr>
        <w:t>未整備区間</w:t>
      </w:r>
      <w:r w:rsidRPr="00F81F99">
        <w:rPr>
          <w:rFonts w:asciiTheme="minorEastAsia" w:eastAsiaTheme="minorEastAsia" w:hAnsiTheme="minorEastAsia" w:hint="eastAsia"/>
          <w:sz w:val="26"/>
          <w:szCs w:val="26"/>
        </w:rPr>
        <w:t>の解消や暫定２車線区間の４車線化、代替機能を発揮する直轄国道等とのダブルネットワーク化、重要物流道路の整備等による幹線道路ネットワークの構築、さらには道路の安全・安心の確保に向けた既設構造物の老朽化対策や機能強化などを推進するため、必要な予算を通常予算とは別枠で確保した上で、令和７年度補正予算及び令和８年度当初予算において必要額を確保すること。</w:t>
      </w:r>
    </w:p>
    <w:p w14:paraId="05C36752" w14:textId="345F76BA" w:rsidR="00EB040E" w:rsidRPr="00F81F99" w:rsidRDefault="00EB040E" w:rsidP="001B4461">
      <w:pPr>
        <w:widowControl/>
        <w:spacing w:line="360" w:lineRule="exact"/>
        <w:jc w:val="left"/>
        <w:rPr>
          <w:rFonts w:hAnsi="ＭＳ 明朝"/>
          <w:sz w:val="26"/>
          <w:szCs w:val="26"/>
        </w:rPr>
      </w:pPr>
    </w:p>
    <w:p w14:paraId="6FD5AF49" w14:textId="77777777" w:rsidR="00F81F99" w:rsidRPr="00F81F99" w:rsidRDefault="00F81F99" w:rsidP="001B4461">
      <w:pPr>
        <w:widowControl/>
        <w:spacing w:line="360" w:lineRule="exact"/>
        <w:jc w:val="left"/>
        <w:rPr>
          <w:rFonts w:hAnsi="ＭＳ 明朝"/>
          <w:sz w:val="26"/>
          <w:szCs w:val="26"/>
        </w:rPr>
      </w:pPr>
    </w:p>
    <w:p w14:paraId="16883105" w14:textId="6FBDF372" w:rsidR="00F25572" w:rsidRPr="00F81F99" w:rsidRDefault="00F61176" w:rsidP="001B4461">
      <w:pPr>
        <w:widowControl/>
        <w:spacing w:line="360" w:lineRule="exact"/>
        <w:jc w:val="left"/>
        <w:rPr>
          <w:rFonts w:hAnsi="ＭＳ 明朝"/>
          <w:sz w:val="26"/>
          <w:szCs w:val="26"/>
        </w:rPr>
      </w:pPr>
      <w:r w:rsidRPr="00F81F99">
        <w:rPr>
          <w:rFonts w:hAnsi="ＭＳ 明朝" w:hint="eastAsia"/>
          <w:sz w:val="26"/>
          <w:szCs w:val="26"/>
        </w:rPr>
        <w:t>令和</w:t>
      </w:r>
      <w:r w:rsidR="00E12A15" w:rsidRPr="00F81F99">
        <w:rPr>
          <w:rFonts w:hAnsi="ＭＳ 明朝" w:hint="eastAsia"/>
          <w:sz w:val="26"/>
          <w:szCs w:val="26"/>
        </w:rPr>
        <w:t>７</w:t>
      </w:r>
      <w:r w:rsidR="00F25572" w:rsidRPr="00F81F99">
        <w:rPr>
          <w:rFonts w:hAnsi="ＭＳ 明朝" w:hint="eastAsia"/>
          <w:sz w:val="26"/>
          <w:szCs w:val="26"/>
        </w:rPr>
        <w:t>年</w:t>
      </w:r>
      <w:r w:rsidR="00EF4BAB">
        <w:rPr>
          <w:rFonts w:hAnsi="ＭＳ 明朝" w:hint="eastAsia"/>
          <w:sz w:val="26"/>
          <w:szCs w:val="26"/>
        </w:rPr>
        <w:t>１</w:t>
      </w:r>
      <w:r w:rsidR="00416275">
        <w:rPr>
          <w:rFonts w:hAnsi="ＭＳ 明朝" w:hint="eastAsia"/>
          <w:sz w:val="26"/>
          <w:szCs w:val="26"/>
        </w:rPr>
        <w:t>２</w:t>
      </w:r>
      <w:r w:rsidR="00F25572" w:rsidRPr="00F81F99">
        <w:rPr>
          <w:rFonts w:hAnsi="ＭＳ 明朝" w:hint="eastAsia"/>
          <w:sz w:val="26"/>
          <w:szCs w:val="26"/>
        </w:rPr>
        <w:t>月</w:t>
      </w:r>
    </w:p>
    <w:p w14:paraId="01CD4C6F" w14:textId="52E91247"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近畿ブロック知事会</w:t>
      </w:r>
    </w:p>
    <w:p w14:paraId="118F898B" w14:textId="77777777" w:rsidR="00A268FD" w:rsidRPr="00A268FD" w:rsidRDefault="00F25572" w:rsidP="00A268FD">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w:t>
      </w:r>
      <w:r w:rsidR="00A268FD" w:rsidRPr="00A268FD">
        <w:rPr>
          <w:rFonts w:hAnsi="ＭＳ 明朝" w:hint="eastAsia"/>
          <w:sz w:val="26"/>
          <w:szCs w:val="26"/>
        </w:rPr>
        <w:t>福井県知事職務代理者</w:t>
      </w:r>
    </w:p>
    <w:p w14:paraId="3BF9F9F8" w14:textId="38517D5E" w:rsidR="00F25572" w:rsidRPr="00F81F99" w:rsidRDefault="00A268FD" w:rsidP="00A268FD">
      <w:pPr>
        <w:snapToGrid w:val="0"/>
        <w:spacing w:line="360" w:lineRule="exact"/>
        <w:ind w:left="522" w:hangingChars="200" w:hanging="522"/>
        <w:jc w:val="left"/>
        <w:rPr>
          <w:rFonts w:hAnsi="ＭＳ 明朝"/>
          <w:sz w:val="26"/>
          <w:szCs w:val="26"/>
        </w:rPr>
      </w:pPr>
      <w:r w:rsidRPr="00A268FD">
        <w:rPr>
          <w:rFonts w:hAnsi="ＭＳ 明朝" w:hint="eastAsia"/>
          <w:sz w:val="26"/>
          <w:szCs w:val="26"/>
        </w:rPr>
        <w:t xml:space="preserve">　　　　　　　　　　　　　　　　　　福井県副知事　中　村　保　博</w:t>
      </w:r>
    </w:p>
    <w:p w14:paraId="7FF7690C" w14:textId="29435983"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三重県知事　　</w:t>
      </w:r>
      <w:r w:rsidR="00A268FD">
        <w:rPr>
          <w:rFonts w:hAnsi="ＭＳ 明朝" w:hint="eastAsia"/>
          <w:sz w:val="26"/>
          <w:szCs w:val="26"/>
        </w:rPr>
        <w:t xml:space="preserve">　</w:t>
      </w:r>
      <w:r w:rsidR="004F201B" w:rsidRPr="00F81F99">
        <w:rPr>
          <w:rFonts w:hAnsi="ＭＳ 明朝" w:hint="eastAsia"/>
          <w:sz w:val="26"/>
          <w:szCs w:val="26"/>
        </w:rPr>
        <w:t>一　見　勝　之</w:t>
      </w:r>
    </w:p>
    <w:p w14:paraId="5185ECEA" w14:textId="17CDD2AE"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滋賀県知事　</w:t>
      </w:r>
      <w:r w:rsidR="00A268FD">
        <w:rPr>
          <w:rFonts w:hAnsi="ＭＳ 明朝" w:hint="eastAsia"/>
          <w:sz w:val="26"/>
          <w:szCs w:val="26"/>
        </w:rPr>
        <w:t xml:space="preserve">　</w:t>
      </w:r>
      <w:r w:rsidRPr="00F81F99">
        <w:rPr>
          <w:rFonts w:hAnsi="ＭＳ 明朝" w:hint="eastAsia"/>
          <w:sz w:val="26"/>
          <w:szCs w:val="26"/>
        </w:rPr>
        <w:t xml:space="preserve">　三日月　大　造</w:t>
      </w:r>
    </w:p>
    <w:p w14:paraId="19DEBB15" w14:textId="4E1819C1"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京都府知事　</w:t>
      </w:r>
      <w:r w:rsidR="00A268FD">
        <w:rPr>
          <w:rFonts w:hAnsi="ＭＳ 明朝" w:hint="eastAsia"/>
          <w:sz w:val="26"/>
          <w:szCs w:val="26"/>
        </w:rPr>
        <w:t xml:space="preserve">　</w:t>
      </w:r>
      <w:r w:rsidRPr="00F81F99">
        <w:rPr>
          <w:rFonts w:hAnsi="ＭＳ 明朝" w:hint="eastAsia"/>
          <w:sz w:val="26"/>
          <w:szCs w:val="26"/>
        </w:rPr>
        <w:t xml:space="preserve">　</w:t>
      </w:r>
      <w:r w:rsidR="008A3C7A" w:rsidRPr="00F81F99">
        <w:rPr>
          <w:rFonts w:hAnsi="ＭＳ 明朝" w:hint="eastAsia"/>
          <w:sz w:val="26"/>
          <w:szCs w:val="26"/>
        </w:rPr>
        <w:t>西　脇　隆　俊</w:t>
      </w:r>
    </w:p>
    <w:p w14:paraId="10BBC197" w14:textId="0DA0D1F7"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大阪府知事　　</w:t>
      </w:r>
      <w:r w:rsidR="00A268FD">
        <w:rPr>
          <w:rFonts w:hAnsi="ＭＳ 明朝" w:hint="eastAsia"/>
          <w:sz w:val="26"/>
          <w:szCs w:val="26"/>
        </w:rPr>
        <w:t xml:space="preserve">　</w:t>
      </w:r>
      <w:r w:rsidR="008A3C7A" w:rsidRPr="00F81F99">
        <w:rPr>
          <w:rFonts w:hAnsi="ＭＳ 明朝" w:hint="eastAsia"/>
          <w:sz w:val="26"/>
          <w:szCs w:val="26"/>
        </w:rPr>
        <w:t>吉　村　洋　文</w:t>
      </w:r>
    </w:p>
    <w:p w14:paraId="0DFE70BC" w14:textId="6DA3A3D4"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兵庫県知事　</w:t>
      </w:r>
      <w:r w:rsidR="00A268FD">
        <w:rPr>
          <w:rFonts w:hAnsi="ＭＳ 明朝" w:hint="eastAsia"/>
          <w:sz w:val="26"/>
          <w:szCs w:val="26"/>
        </w:rPr>
        <w:t xml:space="preserve">　</w:t>
      </w:r>
      <w:r w:rsidRPr="00F81F99">
        <w:rPr>
          <w:rFonts w:hAnsi="ＭＳ 明朝" w:hint="eastAsia"/>
          <w:sz w:val="26"/>
          <w:szCs w:val="26"/>
        </w:rPr>
        <w:t xml:space="preserve">　</w:t>
      </w:r>
      <w:r w:rsidR="00E501A5" w:rsidRPr="00F81F99">
        <w:rPr>
          <w:rFonts w:hAnsi="ＭＳ 明朝" w:hint="eastAsia"/>
          <w:sz w:val="26"/>
          <w:szCs w:val="26"/>
        </w:rPr>
        <w:t>齋　藤　元　彦</w:t>
      </w:r>
    </w:p>
    <w:p w14:paraId="75379C95" w14:textId="39D0F793"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奈良県知事　　</w:t>
      </w:r>
      <w:r w:rsidR="00A268FD">
        <w:rPr>
          <w:rFonts w:hAnsi="ＭＳ 明朝" w:hint="eastAsia"/>
          <w:sz w:val="26"/>
          <w:szCs w:val="26"/>
        </w:rPr>
        <w:t xml:space="preserve">　</w:t>
      </w:r>
      <w:r w:rsidR="00EB40E1" w:rsidRPr="00F81F99">
        <w:rPr>
          <w:rFonts w:hAnsi="ＭＳ 明朝" w:hint="eastAsia"/>
          <w:sz w:val="26"/>
          <w:szCs w:val="26"/>
        </w:rPr>
        <w:t>山　下　　　真</w:t>
      </w:r>
    </w:p>
    <w:p w14:paraId="717EFA7C" w14:textId="20B68A1C"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和歌山県知事　</w:t>
      </w:r>
      <w:r w:rsidR="00A268FD">
        <w:rPr>
          <w:rFonts w:hAnsi="ＭＳ 明朝" w:hint="eastAsia"/>
          <w:sz w:val="26"/>
          <w:szCs w:val="26"/>
        </w:rPr>
        <w:t xml:space="preserve">　</w:t>
      </w:r>
      <w:r w:rsidR="00E12A15" w:rsidRPr="00F81F99">
        <w:rPr>
          <w:rFonts w:hAnsi="ＭＳ 明朝" w:hint="eastAsia"/>
          <w:sz w:val="26"/>
          <w:szCs w:val="26"/>
        </w:rPr>
        <w:t>宮　﨑　　　泉</w:t>
      </w:r>
    </w:p>
    <w:p w14:paraId="2F5C58B7" w14:textId="15DD277F" w:rsidR="00F25572" w:rsidRPr="00F81F99" w:rsidRDefault="00F25572" w:rsidP="00E80F0C">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w:t>
      </w:r>
      <w:r w:rsidR="008A3C7A" w:rsidRPr="00F81F99">
        <w:rPr>
          <w:rFonts w:hAnsi="ＭＳ 明朝" w:hint="eastAsia"/>
          <w:sz w:val="26"/>
          <w:szCs w:val="26"/>
        </w:rPr>
        <w:t xml:space="preserve">鳥取県知事　　</w:t>
      </w:r>
      <w:r w:rsidR="00A268FD">
        <w:rPr>
          <w:rFonts w:hAnsi="ＭＳ 明朝" w:hint="eastAsia"/>
          <w:sz w:val="26"/>
          <w:szCs w:val="26"/>
        </w:rPr>
        <w:t xml:space="preserve">　</w:t>
      </w:r>
      <w:r w:rsidR="00E501A5" w:rsidRPr="00F81F99">
        <w:rPr>
          <w:rFonts w:hAnsi="ＭＳ 明朝" w:hint="eastAsia"/>
          <w:sz w:val="26"/>
          <w:szCs w:val="26"/>
        </w:rPr>
        <w:t>平　井　伸　治</w:t>
      </w:r>
    </w:p>
    <w:p w14:paraId="75027F34" w14:textId="6040E603" w:rsidR="00916CD1" w:rsidRPr="00F81F99" w:rsidRDefault="00F25572" w:rsidP="00E12A15">
      <w:pPr>
        <w:snapToGrid w:val="0"/>
        <w:spacing w:line="360" w:lineRule="exact"/>
        <w:ind w:left="522" w:hangingChars="200" w:hanging="522"/>
        <w:jc w:val="left"/>
        <w:rPr>
          <w:rFonts w:hAnsi="ＭＳ 明朝"/>
          <w:sz w:val="26"/>
          <w:szCs w:val="26"/>
        </w:rPr>
      </w:pPr>
      <w:r w:rsidRPr="00F81F99">
        <w:rPr>
          <w:rFonts w:hAnsi="ＭＳ 明朝" w:hint="eastAsia"/>
          <w:sz w:val="26"/>
          <w:szCs w:val="26"/>
        </w:rPr>
        <w:t xml:space="preserve">　　　　　　　　　　　　　　　　　徳島県知事　　</w:t>
      </w:r>
      <w:r w:rsidR="00A268FD">
        <w:rPr>
          <w:rFonts w:hAnsi="ＭＳ 明朝" w:hint="eastAsia"/>
          <w:sz w:val="26"/>
          <w:szCs w:val="26"/>
        </w:rPr>
        <w:t xml:space="preserve">　</w:t>
      </w:r>
      <w:r w:rsidR="00EB40E1" w:rsidRPr="00F81F99">
        <w:rPr>
          <w:rFonts w:hAnsi="ＭＳ 明朝" w:hint="eastAsia"/>
          <w:sz w:val="26"/>
          <w:szCs w:val="26"/>
        </w:rPr>
        <w:t>後藤田　正　純</w:t>
      </w:r>
    </w:p>
    <w:sectPr w:rsidR="00916CD1" w:rsidRPr="00F81F99"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D224" w14:textId="77777777" w:rsidR="000E21DB" w:rsidRDefault="000E21DB">
      <w:r>
        <w:separator/>
      </w:r>
    </w:p>
  </w:endnote>
  <w:endnote w:type="continuationSeparator" w:id="0">
    <w:p w14:paraId="58EB66B2" w14:textId="77777777" w:rsidR="000E21DB" w:rsidRDefault="000E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1DD5" w14:textId="77777777" w:rsidR="000E21DB" w:rsidRDefault="000E21DB">
      <w:r>
        <w:separator/>
      </w:r>
    </w:p>
  </w:footnote>
  <w:footnote w:type="continuationSeparator" w:id="0">
    <w:p w14:paraId="3FFD2DC1" w14:textId="77777777" w:rsidR="000E21DB" w:rsidRDefault="000E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0E21DB" w:rsidRDefault="000E21DB"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57250"/>
    <w:rsid w:val="000606FB"/>
    <w:rsid w:val="00067815"/>
    <w:rsid w:val="000714FB"/>
    <w:rsid w:val="00072595"/>
    <w:rsid w:val="000810BC"/>
    <w:rsid w:val="00084222"/>
    <w:rsid w:val="0008783B"/>
    <w:rsid w:val="000907AE"/>
    <w:rsid w:val="00092355"/>
    <w:rsid w:val="00096B62"/>
    <w:rsid w:val="000A41F7"/>
    <w:rsid w:val="000A76FB"/>
    <w:rsid w:val="000B7461"/>
    <w:rsid w:val="000B75BE"/>
    <w:rsid w:val="000C5EB8"/>
    <w:rsid w:val="000D1D0E"/>
    <w:rsid w:val="000D55AF"/>
    <w:rsid w:val="000D6983"/>
    <w:rsid w:val="000E1556"/>
    <w:rsid w:val="000E21DB"/>
    <w:rsid w:val="000F0337"/>
    <w:rsid w:val="000F105B"/>
    <w:rsid w:val="000F2256"/>
    <w:rsid w:val="000F24C4"/>
    <w:rsid w:val="00103C26"/>
    <w:rsid w:val="00105328"/>
    <w:rsid w:val="001209EE"/>
    <w:rsid w:val="00126EDA"/>
    <w:rsid w:val="0013048A"/>
    <w:rsid w:val="001321E8"/>
    <w:rsid w:val="0013222D"/>
    <w:rsid w:val="001343D4"/>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35F8"/>
    <w:rsid w:val="001C66F9"/>
    <w:rsid w:val="001D0B5D"/>
    <w:rsid w:val="001D4669"/>
    <w:rsid w:val="001D4939"/>
    <w:rsid w:val="001E0734"/>
    <w:rsid w:val="001E2B1A"/>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4794"/>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53F47"/>
    <w:rsid w:val="00362812"/>
    <w:rsid w:val="003660CF"/>
    <w:rsid w:val="00367B24"/>
    <w:rsid w:val="00371056"/>
    <w:rsid w:val="00373C7A"/>
    <w:rsid w:val="00374C6B"/>
    <w:rsid w:val="00391F8D"/>
    <w:rsid w:val="00393E7A"/>
    <w:rsid w:val="00397F0F"/>
    <w:rsid w:val="003A2D4E"/>
    <w:rsid w:val="003A38D9"/>
    <w:rsid w:val="003A754C"/>
    <w:rsid w:val="003B44B5"/>
    <w:rsid w:val="003E08B7"/>
    <w:rsid w:val="003E0AA6"/>
    <w:rsid w:val="003E3F33"/>
    <w:rsid w:val="003F17C8"/>
    <w:rsid w:val="003F1902"/>
    <w:rsid w:val="0040087C"/>
    <w:rsid w:val="00403E36"/>
    <w:rsid w:val="0040660A"/>
    <w:rsid w:val="00407EDF"/>
    <w:rsid w:val="00416275"/>
    <w:rsid w:val="004204E7"/>
    <w:rsid w:val="004336E9"/>
    <w:rsid w:val="004434A7"/>
    <w:rsid w:val="00444088"/>
    <w:rsid w:val="00452CE1"/>
    <w:rsid w:val="0047342F"/>
    <w:rsid w:val="00480103"/>
    <w:rsid w:val="00483BC3"/>
    <w:rsid w:val="004859B1"/>
    <w:rsid w:val="004914C2"/>
    <w:rsid w:val="00492059"/>
    <w:rsid w:val="004A6EA0"/>
    <w:rsid w:val="004B67A4"/>
    <w:rsid w:val="004D04F0"/>
    <w:rsid w:val="004D473A"/>
    <w:rsid w:val="004E13DE"/>
    <w:rsid w:val="004E1E2D"/>
    <w:rsid w:val="004E2FE2"/>
    <w:rsid w:val="004F201B"/>
    <w:rsid w:val="004F312E"/>
    <w:rsid w:val="004F3653"/>
    <w:rsid w:val="004F57AD"/>
    <w:rsid w:val="00502485"/>
    <w:rsid w:val="00502D9D"/>
    <w:rsid w:val="005032B4"/>
    <w:rsid w:val="0050455C"/>
    <w:rsid w:val="005166AE"/>
    <w:rsid w:val="00520B84"/>
    <w:rsid w:val="0053198F"/>
    <w:rsid w:val="00536FB3"/>
    <w:rsid w:val="00541F8E"/>
    <w:rsid w:val="00542A05"/>
    <w:rsid w:val="00542C0A"/>
    <w:rsid w:val="00542FF1"/>
    <w:rsid w:val="00544E04"/>
    <w:rsid w:val="00547210"/>
    <w:rsid w:val="005532C4"/>
    <w:rsid w:val="00565C6B"/>
    <w:rsid w:val="00567983"/>
    <w:rsid w:val="00567C16"/>
    <w:rsid w:val="00570807"/>
    <w:rsid w:val="00583BCE"/>
    <w:rsid w:val="005975A4"/>
    <w:rsid w:val="005A243B"/>
    <w:rsid w:val="005A408F"/>
    <w:rsid w:val="005A7A28"/>
    <w:rsid w:val="005B22E4"/>
    <w:rsid w:val="005C2257"/>
    <w:rsid w:val="005D3625"/>
    <w:rsid w:val="005E23D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D54C3"/>
    <w:rsid w:val="006E0CAC"/>
    <w:rsid w:val="006E789A"/>
    <w:rsid w:val="006F4EA2"/>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3BB2"/>
    <w:rsid w:val="007D52FD"/>
    <w:rsid w:val="007F3EFC"/>
    <w:rsid w:val="007F642C"/>
    <w:rsid w:val="007F6BCC"/>
    <w:rsid w:val="007F77C1"/>
    <w:rsid w:val="00801D6C"/>
    <w:rsid w:val="00806CE7"/>
    <w:rsid w:val="00816D7A"/>
    <w:rsid w:val="00820251"/>
    <w:rsid w:val="0082276D"/>
    <w:rsid w:val="00824A4A"/>
    <w:rsid w:val="0083053D"/>
    <w:rsid w:val="008306AA"/>
    <w:rsid w:val="00831E9D"/>
    <w:rsid w:val="00835350"/>
    <w:rsid w:val="00836CCF"/>
    <w:rsid w:val="008427AE"/>
    <w:rsid w:val="00846126"/>
    <w:rsid w:val="0084700F"/>
    <w:rsid w:val="0085129C"/>
    <w:rsid w:val="008621F7"/>
    <w:rsid w:val="00870839"/>
    <w:rsid w:val="00874BEC"/>
    <w:rsid w:val="00874FEE"/>
    <w:rsid w:val="008837EC"/>
    <w:rsid w:val="00885898"/>
    <w:rsid w:val="00886E7A"/>
    <w:rsid w:val="008914CF"/>
    <w:rsid w:val="0089267C"/>
    <w:rsid w:val="008A3C7A"/>
    <w:rsid w:val="008A680B"/>
    <w:rsid w:val="008C159C"/>
    <w:rsid w:val="008D4903"/>
    <w:rsid w:val="008E290A"/>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96419"/>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268FD"/>
    <w:rsid w:val="00A32594"/>
    <w:rsid w:val="00A3450F"/>
    <w:rsid w:val="00A35FFC"/>
    <w:rsid w:val="00A364F7"/>
    <w:rsid w:val="00A4080B"/>
    <w:rsid w:val="00A41D98"/>
    <w:rsid w:val="00A450C8"/>
    <w:rsid w:val="00A4666D"/>
    <w:rsid w:val="00A47513"/>
    <w:rsid w:val="00A53B9F"/>
    <w:rsid w:val="00A70667"/>
    <w:rsid w:val="00A70EF8"/>
    <w:rsid w:val="00A84889"/>
    <w:rsid w:val="00A90485"/>
    <w:rsid w:val="00AA0A4C"/>
    <w:rsid w:val="00AB2541"/>
    <w:rsid w:val="00AB6C11"/>
    <w:rsid w:val="00AC32EB"/>
    <w:rsid w:val="00AD13D3"/>
    <w:rsid w:val="00AD6AA7"/>
    <w:rsid w:val="00AE5B53"/>
    <w:rsid w:val="00AE7D0A"/>
    <w:rsid w:val="00AF5D23"/>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29FB"/>
    <w:rsid w:val="00BD5C6A"/>
    <w:rsid w:val="00BD7611"/>
    <w:rsid w:val="00BE28C0"/>
    <w:rsid w:val="00BE4614"/>
    <w:rsid w:val="00BF4505"/>
    <w:rsid w:val="00BF6035"/>
    <w:rsid w:val="00BF7EA5"/>
    <w:rsid w:val="00C00ED1"/>
    <w:rsid w:val="00C035BA"/>
    <w:rsid w:val="00C057C8"/>
    <w:rsid w:val="00C05B5E"/>
    <w:rsid w:val="00C108A3"/>
    <w:rsid w:val="00C35ECB"/>
    <w:rsid w:val="00C36694"/>
    <w:rsid w:val="00C40B67"/>
    <w:rsid w:val="00C52E26"/>
    <w:rsid w:val="00C55F74"/>
    <w:rsid w:val="00C60900"/>
    <w:rsid w:val="00C60F6A"/>
    <w:rsid w:val="00C62038"/>
    <w:rsid w:val="00C655EB"/>
    <w:rsid w:val="00C676F9"/>
    <w:rsid w:val="00C85227"/>
    <w:rsid w:val="00C87FF5"/>
    <w:rsid w:val="00CA1AB7"/>
    <w:rsid w:val="00CA589D"/>
    <w:rsid w:val="00CB3DB2"/>
    <w:rsid w:val="00CC7A44"/>
    <w:rsid w:val="00CD3219"/>
    <w:rsid w:val="00CE196C"/>
    <w:rsid w:val="00CE7BCD"/>
    <w:rsid w:val="00CF3173"/>
    <w:rsid w:val="00D07DE9"/>
    <w:rsid w:val="00D119EA"/>
    <w:rsid w:val="00D14FEE"/>
    <w:rsid w:val="00D15BB5"/>
    <w:rsid w:val="00D15F68"/>
    <w:rsid w:val="00D2149F"/>
    <w:rsid w:val="00D22977"/>
    <w:rsid w:val="00D23A9D"/>
    <w:rsid w:val="00D30D3B"/>
    <w:rsid w:val="00D338B6"/>
    <w:rsid w:val="00D34C11"/>
    <w:rsid w:val="00D406B3"/>
    <w:rsid w:val="00D51694"/>
    <w:rsid w:val="00D51885"/>
    <w:rsid w:val="00D57C4B"/>
    <w:rsid w:val="00D8504F"/>
    <w:rsid w:val="00D85A99"/>
    <w:rsid w:val="00D91286"/>
    <w:rsid w:val="00D92ED8"/>
    <w:rsid w:val="00DA08A4"/>
    <w:rsid w:val="00DA15DD"/>
    <w:rsid w:val="00DA2968"/>
    <w:rsid w:val="00DA75B1"/>
    <w:rsid w:val="00DB6AA6"/>
    <w:rsid w:val="00DC7CF4"/>
    <w:rsid w:val="00DD2890"/>
    <w:rsid w:val="00DE6F67"/>
    <w:rsid w:val="00DF0CE8"/>
    <w:rsid w:val="00DF3C72"/>
    <w:rsid w:val="00DF6CE0"/>
    <w:rsid w:val="00DF7601"/>
    <w:rsid w:val="00E01270"/>
    <w:rsid w:val="00E01BA5"/>
    <w:rsid w:val="00E04096"/>
    <w:rsid w:val="00E06AAA"/>
    <w:rsid w:val="00E1077E"/>
    <w:rsid w:val="00E12A15"/>
    <w:rsid w:val="00E1396B"/>
    <w:rsid w:val="00E14AC1"/>
    <w:rsid w:val="00E17760"/>
    <w:rsid w:val="00E3184C"/>
    <w:rsid w:val="00E462E0"/>
    <w:rsid w:val="00E501A5"/>
    <w:rsid w:val="00E5267E"/>
    <w:rsid w:val="00E618C8"/>
    <w:rsid w:val="00E61C17"/>
    <w:rsid w:val="00E64408"/>
    <w:rsid w:val="00E67B26"/>
    <w:rsid w:val="00E7101E"/>
    <w:rsid w:val="00E77A21"/>
    <w:rsid w:val="00E80F0C"/>
    <w:rsid w:val="00E816A3"/>
    <w:rsid w:val="00E83AF7"/>
    <w:rsid w:val="00E94ADE"/>
    <w:rsid w:val="00E95AD5"/>
    <w:rsid w:val="00EA0CDF"/>
    <w:rsid w:val="00EA290A"/>
    <w:rsid w:val="00EA4D83"/>
    <w:rsid w:val="00EB040E"/>
    <w:rsid w:val="00EB40E1"/>
    <w:rsid w:val="00EE34C2"/>
    <w:rsid w:val="00EF0DE3"/>
    <w:rsid w:val="00EF4BAB"/>
    <w:rsid w:val="00F049AC"/>
    <w:rsid w:val="00F06B22"/>
    <w:rsid w:val="00F21553"/>
    <w:rsid w:val="00F23CA4"/>
    <w:rsid w:val="00F25572"/>
    <w:rsid w:val="00F468F7"/>
    <w:rsid w:val="00F473EB"/>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81F99"/>
    <w:rsid w:val="00FA28E2"/>
    <w:rsid w:val="00FB196D"/>
    <w:rsid w:val="00FB2459"/>
    <w:rsid w:val="00FB3041"/>
    <w:rsid w:val="00FB31C7"/>
    <w:rsid w:val="00FB4BD3"/>
    <w:rsid w:val="00FB7659"/>
    <w:rsid w:val="00FB7F1B"/>
    <w:rsid w:val="00FC0090"/>
    <w:rsid w:val="00FC0D4C"/>
    <w:rsid w:val="00FC3F85"/>
    <w:rsid w:val="00FC798B"/>
    <w:rsid w:val="00FD34F5"/>
    <w:rsid w:val="00FD3B44"/>
    <w:rsid w:val="00FD4587"/>
    <w:rsid w:val="00FD7493"/>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D3BB2"/>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0036-95AC-47B8-B44E-96E72CFB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3877</Words>
  <Characters>363</Characters>
  <Application>Microsoft Office Word</Application>
  <DocSecurity>0</DocSecurity>
  <Lines>3</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2026-01-28T04:00:00Z</dcterms:created>
  <dcterms:modified xsi:type="dcterms:W3CDTF">2026-01-28T04:00:00Z</dcterms:modified>
</cp:coreProperties>
</file>