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4EAE" w14:textId="09C833BB" w:rsidR="005364C6" w:rsidRDefault="005364C6" w:rsidP="00A92913">
      <w:pPr>
        <w:rPr>
          <w:rFonts w:asciiTheme="majorEastAsia" w:eastAsiaTheme="majorEastAsia" w:hAnsiTheme="majorEastAsia"/>
          <w:sz w:val="44"/>
          <w:szCs w:val="44"/>
        </w:rPr>
      </w:pPr>
    </w:p>
    <w:p w14:paraId="238E5B41" w14:textId="77777777" w:rsidR="005364C6" w:rsidRDefault="005364C6" w:rsidP="005364C6">
      <w:pPr>
        <w:jc w:val="center"/>
        <w:rPr>
          <w:rFonts w:asciiTheme="majorEastAsia" w:eastAsiaTheme="majorEastAsia" w:hAnsiTheme="majorEastAsia"/>
          <w:sz w:val="44"/>
          <w:szCs w:val="44"/>
        </w:rPr>
      </w:pPr>
    </w:p>
    <w:p w14:paraId="274F91A0" w14:textId="77777777" w:rsidR="00F14F1C" w:rsidRDefault="00F14F1C" w:rsidP="005364C6">
      <w:pPr>
        <w:jc w:val="center"/>
        <w:rPr>
          <w:rFonts w:asciiTheme="majorEastAsia" w:eastAsiaTheme="majorEastAsia" w:hAnsiTheme="majorEastAsia"/>
          <w:sz w:val="44"/>
          <w:szCs w:val="44"/>
        </w:rPr>
      </w:pPr>
    </w:p>
    <w:p w14:paraId="329265C4" w14:textId="77777777" w:rsidR="002F58E2" w:rsidRDefault="005364C6" w:rsidP="005364C6">
      <w:pPr>
        <w:jc w:val="center"/>
        <w:rPr>
          <w:rFonts w:asciiTheme="majorEastAsia" w:eastAsiaTheme="majorEastAsia" w:hAnsiTheme="majorEastAsia"/>
          <w:sz w:val="44"/>
          <w:szCs w:val="44"/>
        </w:rPr>
      </w:pPr>
      <w:r w:rsidRPr="005364C6">
        <w:rPr>
          <w:rFonts w:asciiTheme="majorEastAsia" w:eastAsiaTheme="majorEastAsia" w:hAnsiTheme="majorEastAsia" w:hint="eastAsia"/>
          <w:sz w:val="44"/>
          <w:szCs w:val="44"/>
        </w:rPr>
        <w:t>水素社会</w:t>
      </w:r>
      <w:r w:rsidR="002F58E2">
        <w:rPr>
          <w:rFonts w:asciiTheme="majorEastAsia" w:eastAsiaTheme="majorEastAsia" w:hAnsiTheme="majorEastAsia" w:hint="eastAsia"/>
          <w:sz w:val="44"/>
          <w:szCs w:val="44"/>
        </w:rPr>
        <w:t>実現</w:t>
      </w:r>
      <w:r w:rsidRPr="005364C6">
        <w:rPr>
          <w:rFonts w:asciiTheme="majorEastAsia" w:eastAsiaTheme="majorEastAsia" w:hAnsiTheme="majorEastAsia" w:hint="eastAsia"/>
          <w:sz w:val="44"/>
          <w:szCs w:val="44"/>
        </w:rPr>
        <w:t>に向けた取組</w:t>
      </w:r>
      <w:r w:rsidR="002F58E2">
        <w:rPr>
          <w:rFonts w:asciiTheme="majorEastAsia" w:eastAsiaTheme="majorEastAsia" w:hAnsiTheme="majorEastAsia" w:hint="eastAsia"/>
          <w:sz w:val="44"/>
          <w:szCs w:val="44"/>
        </w:rPr>
        <w:t>の推進</w:t>
      </w:r>
      <w:r w:rsidRPr="005364C6">
        <w:rPr>
          <w:rFonts w:asciiTheme="majorEastAsia" w:eastAsiaTheme="majorEastAsia" w:hAnsiTheme="majorEastAsia" w:hint="eastAsia"/>
          <w:sz w:val="44"/>
          <w:szCs w:val="44"/>
        </w:rPr>
        <w:t>に関する</w:t>
      </w:r>
    </w:p>
    <w:p w14:paraId="3556E459" w14:textId="77777777" w:rsidR="00AE63F2" w:rsidRPr="005364C6" w:rsidRDefault="005364C6" w:rsidP="005364C6">
      <w:pPr>
        <w:jc w:val="center"/>
        <w:rPr>
          <w:rFonts w:asciiTheme="majorEastAsia" w:eastAsiaTheme="majorEastAsia" w:hAnsiTheme="majorEastAsia"/>
          <w:sz w:val="44"/>
          <w:szCs w:val="44"/>
        </w:rPr>
      </w:pPr>
      <w:r w:rsidRPr="005364C6">
        <w:rPr>
          <w:rFonts w:asciiTheme="majorEastAsia" w:eastAsiaTheme="majorEastAsia" w:hAnsiTheme="majorEastAsia" w:hint="eastAsia"/>
          <w:sz w:val="44"/>
          <w:szCs w:val="44"/>
        </w:rPr>
        <w:t>提言</w:t>
      </w:r>
    </w:p>
    <w:p w14:paraId="6183037F" w14:textId="77777777" w:rsidR="005364C6" w:rsidRPr="005364C6" w:rsidRDefault="005364C6" w:rsidP="005364C6">
      <w:pPr>
        <w:jc w:val="center"/>
        <w:rPr>
          <w:rFonts w:asciiTheme="majorEastAsia" w:eastAsiaTheme="majorEastAsia" w:hAnsiTheme="majorEastAsia"/>
          <w:sz w:val="44"/>
          <w:szCs w:val="44"/>
        </w:rPr>
      </w:pPr>
    </w:p>
    <w:p w14:paraId="7A29FED1" w14:textId="77777777" w:rsidR="005364C6" w:rsidRDefault="005364C6" w:rsidP="005364C6">
      <w:pPr>
        <w:jc w:val="center"/>
        <w:rPr>
          <w:rFonts w:asciiTheme="majorEastAsia" w:eastAsiaTheme="majorEastAsia" w:hAnsiTheme="majorEastAsia"/>
          <w:sz w:val="44"/>
          <w:szCs w:val="44"/>
        </w:rPr>
      </w:pPr>
    </w:p>
    <w:p w14:paraId="38219668" w14:textId="77777777" w:rsidR="005364C6" w:rsidRDefault="005364C6" w:rsidP="005364C6">
      <w:pPr>
        <w:jc w:val="center"/>
        <w:rPr>
          <w:rFonts w:asciiTheme="majorEastAsia" w:eastAsiaTheme="majorEastAsia" w:hAnsiTheme="majorEastAsia"/>
          <w:sz w:val="44"/>
          <w:szCs w:val="44"/>
        </w:rPr>
      </w:pPr>
    </w:p>
    <w:p w14:paraId="7B93DEA2" w14:textId="77777777" w:rsidR="005364C6" w:rsidRDefault="005364C6" w:rsidP="005364C6">
      <w:pPr>
        <w:jc w:val="center"/>
        <w:rPr>
          <w:rFonts w:asciiTheme="majorEastAsia" w:eastAsiaTheme="majorEastAsia" w:hAnsiTheme="majorEastAsia"/>
          <w:sz w:val="44"/>
          <w:szCs w:val="44"/>
        </w:rPr>
      </w:pPr>
    </w:p>
    <w:p w14:paraId="72D0D84C" w14:textId="77777777" w:rsidR="005364C6" w:rsidRDefault="005364C6" w:rsidP="005364C6">
      <w:pPr>
        <w:jc w:val="center"/>
        <w:rPr>
          <w:rFonts w:asciiTheme="majorEastAsia" w:eastAsiaTheme="majorEastAsia" w:hAnsiTheme="majorEastAsia"/>
          <w:sz w:val="44"/>
          <w:szCs w:val="44"/>
        </w:rPr>
      </w:pPr>
    </w:p>
    <w:p w14:paraId="5106C7BB" w14:textId="77777777" w:rsidR="005364C6" w:rsidRDefault="005364C6" w:rsidP="005364C6">
      <w:pPr>
        <w:jc w:val="center"/>
        <w:rPr>
          <w:rFonts w:asciiTheme="majorEastAsia" w:eastAsiaTheme="majorEastAsia" w:hAnsiTheme="majorEastAsia"/>
          <w:sz w:val="44"/>
          <w:szCs w:val="44"/>
        </w:rPr>
      </w:pPr>
    </w:p>
    <w:p w14:paraId="0C292EF9" w14:textId="77777777" w:rsidR="00F14F1C" w:rsidRDefault="00F14F1C" w:rsidP="005364C6">
      <w:pPr>
        <w:jc w:val="center"/>
        <w:rPr>
          <w:rFonts w:asciiTheme="majorEastAsia" w:eastAsiaTheme="majorEastAsia" w:hAnsiTheme="majorEastAsia"/>
          <w:sz w:val="44"/>
          <w:szCs w:val="44"/>
        </w:rPr>
      </w:pPr>
    </w:p>
    <w:p w14:paraId="22FBB85D" w14:textId="77777777" w:rsidR="005364C6" w:rsidRPr="005364C6" w:rsidRDefault="005364C6" w:rsidP="005364C6">
      <w:pPr>
        <w:jc w:val="center"/>
        <w:rPr>
          <w:rFonts w:asciiTheme="majorEastAsia" w:eastAsiaTheme="majorEastAsia" w:hAnsiTheme="majorEastAsia"/>
          <w:sz w:val="44"/>
          <w:szCs w:val="44"/>
        </w:rPr>
      </w:pPr>
    </w:p>
    <w:p w14:paraId="2DDC7A37" w14:textId="77777777" w:rsidR="005364C6" w:rsidRPr="005364C6" w:rsidRDefault="005364C6" w:rsidP="005364C6">
      <w:pPr>
        <w:jc w:val="center"/>
        <w:rPr>
          <w:rFonts w:asciiTheme="majorEastAsia" w:eastAsiaTheme="majorEastAsia" w:hAnsiTheme="majorEastAsia"/>
          <w:sz w:val="40"/>
          <w:szCs w:val="40"/>
        </w:rPr>
      </w:pPr>
      <w:r w:rsidRPr="005364C6">
        <w:rPr>
          <w:rFonts w:asciiTheme="majorEastAsia" w:eastAsiaTheme="majorEastAsia" w:hAnsiTheme="majorEastAsia" w:hint="eastAsia"/>
          <w:sz w:val="40"/>
          <w:szCs w:val="40"/>
        </w:rPr>
        <w:t>近畿ブロック知事会</w:t>
      </w:r>
    </w:p>
    <w:p w14:paraId="7E494CD2" w14:textId="77777777" w:rsidR="005364C6" w:rsidRPr="005364C6" w:rsidRDefault="005364C6" w:rsidP="005364C6">
      <w:pPr>
        <w:jc w:val="center"/>
        <w:rPr>
          <w:rFonts w:asciiTheme="majorEastAsia" w:eastAsiaTheme="majorEastAsia" w:hAnsiTheme="majorEastAsia"/>
          <w:sz w:val="40"/>
          <w:szCs w:val="40"/>
        </w:rPr>
      </w:pPr>
    </w:p>
    <w:p w14:paraId="5D150102" w14:textId="427E4A7A" w:rsidR="005364C6" w:rsidRPr="005364C6" w:rsidRDefault="003059F4" w:rsidP="005364C6">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令和</w:t>
      </w:r>
      <w:r w:rsidR="00944C99">
        <w:rPr>
          <w:rFonts w:asciiTheme="majorEastAsia" w:eastAsiaTheme="majorEastAsia" w:hAnsiTheme="majorEastAsia" w:hint="eastAsia"/>
          <w:sz w:val="40"/>
          <w:szCs w:val="40"/>
        </w:rPr>
        <w:t>７</w:t>
      </w:r>
      <w:r w:rsidR="00F53FF9">
        <w:rPr>
          <w:rFonts w:asciiTheme="majorEastAsia" w:eastAsiaTheme="majorEastAsia" w:hAnsiTheme="majorEastAsia" w:hint="eastAsia"/>
          <w:sz w:val="40"/>
          <w:szCs w:val="40"/>
        </w:rPr>
        <w:t>年</w:t>
      </w:r>
      <w:r w:rsidR="002926FD">
        <w:rPr>
          <w:rFonts w:asciiTheme="majorEastAsia" w:eastAsiaTheme="majorEastAsia" w:hAnsiTheme="majorEastAsia" w:hint="eastAsia"/>
          <w:sz w:val="40"/>
          <w:szCs w:val="40"/>
        </w:rPr>
        <w:t>12</w:t>
      </w:r>
      <w:r w:rsidR="005364C6" w:rsidRPr="005364C6">
        <w:rPr>
          <w:rFonts w:asciiTheme="majorEastAsia" w:eastAsiaTheme="majorEastAsia" w:hAnsiTheme="majorEastAsia" w:hint="eastAsia"/>
          <w:sz w:val="40"/>
          <w:szCs w:val="40"/>
        </w:rPr>
        <w:t>月</w:t>
      </w:r>
    </w:p>
    <w:p w14:paraId="650E3A39" w14:textId="73BAA773" w:rsidR="00F4408B" w:rsidRPr="00AE0186" w:rsidRDefault="005364C6">
      <w:pPr>
        <w:widowControl/>
        <w:jc w:val="left"/>
      </w:pPr>
      <w:r w:rsidRPr="00AE0186">
        <w:rPr>
          <w:sz w:val="40"/>
          <w:szCs w:val="40"/>
        </w:rPr>
        <w:br w:type="page"/>
      </w:r>
    </w:p>
    <w:p w14:paraId="47A25AC0" w14:textId="77777777" w:rsidR="00596A7B" w:rsidRDefault="00596A7B" w:rsidP="00AE0186">
      <w:pPr>
        <w:spacing w:line="400" w:lineRule="exact"/>
        <w:jc w:val="center"/>
        <w:rPr>
          <w:rFonts w:asciiTheme="majorEastAsia" w:eastAsiaTheme="majorEastAsia" w:hAnsiTheme="majorEastAsia"/>
          <w:sz w:val="28"/>
          <w:szCs w:val="28"/>
        </w:rPr>
      </w:pPr>
    </w:p>
    <w:p w14:paraId="3C03FE1A" w14:textId="415727E5" w:rsidR="005364C6" w:rsidRPr="00AE0186" w:rsidRDefault="005364C6" w:rsidP="00AE0186">
      <w:pPr>
        <w:spacing w:line="400" w:lineRule="exact"/>
        <w:jc w:val="center"/>
        <w:rPr>
          <w:rFonts w:asciiTheme="majorEastAsia" w:eastAsiaTheme="majorEastAsia" w:hAnsiTheme="majorEastAsia"/>
          <w:sz w:val="28"/>
          <w:szCs w:val="28"/>
        </w:rPr>
      </w:pPr>
      <w:r w:rsidRPr="00AE0186">
        <w:rPr>
          <w:rFonts w:asciiTheme="majorEastAsia" w:eastAsiaTheme="majorEastAsia" w:hAnsiTheme="majorEastAsia" w:hint="eastAsia"/>
          <w:sz w:val="28"/>
          <w:szCs w:val="28"/>
        </w:rPr>
        <w:t>水素社会</w:t>
      </w:r>
      <w:r w:rsidR="002F58E2" w:rsidRPr="00AE0186">
        <w:rPr>
          <w:rFonts w:asciiTheme="majorEastAsia" w:eastAsiaTheme="majorEastAsia" w:hAnsiTheme="majorEastAsia" w:hint="eastAsia"/>
          <w:sz w:val="28"/>
          <w:szCs w:val="28"/>
        </w:rPr>
        <w:t>実現</w:t>
      </w:r>
      <w:r w:rsidRPr="00AE0186">
        <w:rPr>
          <w:rFonts w:asciiTheme="majorEastAsia" w:eastAsiaTheme="majorEastAsia" w:hAnsiTheme="majorEastAsia" w:hint="eastAsia"/>
          <w:sz w:val="28"/>
          <w:szCs w:val="28"/>
        </w:rPr>
        <w:t>に向けた取組</w:t>
      </w:r>
      <w:r w:rsidR="002F58E2" w:rsidRPr="00AE0186">
        <w:rPr>
          <w:rFonts w:asciiTheme="majorEastAsia" w:eastAsiaTheme="majorEastAsia" w:hAnsiTheme="majorEastAsia" w:hint="eastAsia"/>
          <w:sz w:val="28"/>
          <w:szCs w:val="28"/>
        </w:rPr>
        <w:t>の推進</w:t>
      </w:r>
      <w:r w:rsidRPr="00AE0186">
        <w:rPr>
          <w:rFonts w:asciiTheme="majorEastAsia" w:eastAsiaTheme="majorEastAsia" w:hAnsiTheme="majorEastAsia" w:hint="eastAsia"/>
          <w:sz w:val="28"/>
          <w:szCs w:val="28"/>
        </w:rPr>
        <w:t>に関する提言</w:t>
      </w:r>
    </w:p>
    <w:p w14:paraId="7AF774C7" w14:textId="55CF91C3" w:rsidR="00AE0186" w:rsidRDefault="00AE0186">
      <w:pPr>
        <w:rPr>
          <w:rFonts w:asciiTheme="minorEastAsia" w:hAnsiTheme="minorEastAsia"/>
          <w:sz w:val="24"/>
          <w:szCs w:val="24"/>
        </w:rPr>
      </w:pPr>
    </w:p>
    <w:p w14:paraId="691A1044" w14:textId="77777777" w:rsidR="00596A7B" w:rsidRPr="00AE0186" w:rsidRDefault="00596A7B">
      <w:pPr>
        <w:rPr>
          <w:rFonts w:asciiTheme="minorEastAsia" w:hAnsiTheme="minorEastAsia"/>
          <w:sz w:val="24"/>
          <w:szCs w:val="24"/>
        </w:rPr>
      </w:pPr>
    </w:p>
    <w:p w14:paraId="44CED9D1" w14:textId="77777777" w:rsidR="0029446B" w:rsidRPr="00AE0186" w:rsidRDefault="0029446B" w:rsidP="00AE0186">
      <w:pPr>
        <w:ind w:firstLineChars="100" w:firstLine="240"/>
        <w:jc w:val="left"/>
        <w:rPr>
          <w:rFonts w:asciiTheme="minorEastAsia" w:hAnsiTheme="minorEastAsia"/>
          <w:sz w:val="24"/>
          <w:szCs w:val="24"/>
        </w:rPr>
      </w:pPr>
      <w:r w:rsidRPr="00AE0186">
        <w:rPr>
          <w:rFonts w:asciiTheme="minorEastAsia" w:hAnsiTheme="minorEastAsia" w:hint="eastAsia"/>
          <w:sz w:val="24"/>
          <w:szCs w:val="24"/>
        </w:rPr>
        <w:t>環境負荷が少なく、エネルギー供給源の多様化や産業振興にも寄与し得る水素は、新たなエネルギーの選択肢として期待されている。</w:t>
      </w:r>
    </w:p>
    <w:p w14:paraId="29D6D8C4" w14:textId="0EFAA9F7" w:rsidR="00B94020" w:rsidRPr="00AE0186" w:rsidRDefault="00596A7B" w:rsidP="0029446B">
      <w:pPr>
        <w:ind w:firstLineChars="100" w:firstLine="240"/>
        <w:jc w:val="left"/>
        <w:rPr>
          <w:rFonts w:asciiTheme="minorEastAsia" w:hAnsiTheme="minorEastAsia"/>
          <w:sz w:val="24"/>
          <w:szCs w:val="24"/>
        </w:rPr>
      </w:pPr>
      <w:r>
        <w:rPr>
          <w:rFonts w:asciiTheme="minorEastAsia" w:hAnsiTheme="minorEastAsia" w:hint="eastAsia"/>
          <w:sz w:val="24"/>
          <w:szCs w:val="24"/>
        </w:rPr>
        <w:t>一</w:t>
      </w:r>
      <w:r w:rsidR="00B94020" w:rsidRPr="00AE0186">
        <w:rPr>
          <w:rFonts w:asciiTheme="minorEastAsia" w:hAnsiTheme="minorEastAsia" w:hint="eastAsia"/>
          <w:sz w:val="24"/>
          <w:szCs w:val="24"/>
        </w:rPr>
        <w:t>昨年</w:t>
      </w:r>
      <w:r w:rsidR="0029446B" w:rsidRPr="00AE0186">
        <w:rPr>
          <w:rFonts w:asciiTheme="minorEastAsia" w:hAnsiTheme="minorEastAsia" w:hint="eastAsia"/>
          <w:sz w:val="24"/>
          <w:szCs w:val="24"/>
        </w:rPr>
        <w:t>６月に、国の「水素基本戦略」が改定され、水素供給拡大へ官民で１５兆円の投資や、2040年の</w:t>
      </w:r>
      <w:r w:rsidR="00B94020" w:rsidRPr="00AE0186">
        <w:rPr>
          <w:rFonts w:asciiTheme="minorEastAsia" w:hAnsiTheme="minorEastAsia" w:hint="eastAsia"/>
          <w:sz w:val="24"/>
          <w:szCs w:val="24"/>
        </w:rPr>
        <w:t>水素導入目標</w:t>
      </w:r>
      <w:r w:rsidR="0029446B" w:rsidRPr="00AE0186">
        <w:rPr>
          <w:rFonts w:asciiTheme="minorEastAsia" w:hAnsiTheme="minorEastAsia" w:hint="eastAsia"/>
          <w:sz w:val="24"/>
          <w:szCs w:val="24"/>
        </w:rPr>
        <w:t>を現在の約６倍に当たる年1,200万トン程度へ引き上げることなどが盛り込まれたところである。</w:t>
      </w:r>
      <w:r w:rsidR="00B94020" w:rsidRPr="00AE0186">
        <w:rPr>
          <w:rFonts w:asciiTheme="minorEastAsia" w:hAnsiTheme="minorEastAsia" w:hint="eastAsia"/>
          <w:sz w:val="24"/>
          <w:szCs w:val="24"/>
        </w:rPr>
        <w:t>また、</w:t>
      </w:r>
      <w:r w:rsidR="00944C99">
        <w:rPr>
          <w:rFonts w:asciiTheme="minorEastAsia" w:hAnsiTheme="minorEastAsia" w:hint="eastAsia"/>
          <w:sz w:val="24"/>
          <w:szCs w:val="24"/>
        </w:rPr>
        <w:t>昨年</w:t>
      </w:r>
      <w:r w:rsidR="008966A4" w:rsidRPr="00AE0186">
        <w:rPr>
          <w:rFonts w:asciiTheme="minorEastAsia" w:hAnsiTheme="minorEastAsia" w:hint="eastAsia"/>
          <w:sz w:val="24"/>
          <w:szCs w:val="24"/>
        </w:rPr>
        <w:t>５</w:t>
      </w:r>
      <w:r w:rsidR="00B94020" w:rsidRPr="00AE0186">
        <w:rPr>
          <w:rFonts w:asciiTheme="minorEastAsia" w:hAnsiTheme="minorEastAsia" w:hint="eastAsia"/>
          <w:sz w:val="24"/>
          <w:szCs w:val="24"/>
        </w:rPr>
        <w:t>月に「水素社会推進法」が成立し、水素サプライチェーンの構築に向けた支援</w:t>
      </w:r>
      <w:r w:rsidR="00086A13" w:rsidRPr="00AE0186">
        <w:rPr>
          <w:rFonts w:asciiTheme="minorEastAsia" w:hAnsiTheme="minorEastAsia" w:hint="eastAsia"/>
          <w:sz w:val="24"/>
          <w:szCs w:val="24"/>
        </w:rPr>
        <w:t>制度が導入されるなど、国家戦略として</w:t>
      </w:r>
      <w:r w:rsidR="00B94020" w:rsidRPr="00AE0186">
        <w:rPr>
          <w:rFonts w:asciiTheme="minorEastAsia" w:hAnsiTheme="minorEastAsia" w:hint="eastAsia"/>
          <w:sz w:val="24"/>
          <w:szCs w:val="24"/>
        </w:rPr>
        <w:t>、官民一丸となった取組が推進されている。</w:t>
      </w:r>
    </w:p>
    <w:p w14:paraId="31D1A2DD" w14:textId="6AF57332" w:rsidR="0029446B" w:rsidRPr="00AE0186" w:rsidRDefault="0029446B" w:rsidP="0029446B">
      <w:pPr>
        <w:ind w:firstLineChars="100" w:firstLine="240"/>
        <w:jc w:val="left"/>
        <w:rPr>
          <w:rFonts w:asciiTheme="minorEastAsia" w:hAnsiTheme="minorEastAsia"/>
          <w:sz w:val="24"/>
          <w:szCs w:val="24"/>
        </w:rPr>
      </w:pPr>
      <w:r w:rsidRPr="00AE0186">
        <w:rPr>
          <w:rFonts w:asciiTheme="minorEastAsia" w:hAnsiTheme="minorEastAsia" w:hint="eastAsia"/>
          <w:sz w:val="24"/>
          <w:szCs w:val="24"/>
        </w:rPr>
        <w:t>水素</w:t>
      </w:r>
      <w:r w:rsidR="00B94020" w:rsidRPr="00AE0186">
        <w:rPr>
          <w:rFonts w:asciiTheme="minorEastAsia" w:hAnsiTheme="minorEastAsia" w:hint="eastAsia"/>
          <w:sz w:val="24"/>
          <w:szCs w:val="24"/>
        </w:rPr>
        <w:t>の</w:t>
      </w:r>
      <w:r w:rsidRPr="00AE0186">
        <w:rPr>
          <w:rFonts w:asciiTheme="minorEastAsia" w:hAnsiTheme="minorEastAsia" w:hint="eastAsia"/>
          <w:sz w:val="24"/>
          <w:szCs w:val="24"/>
        </w:rPr>
        <w:t>安定的かつ安価</w:t>
      </w:r>
      <w:r w:rsidR="00B94020" w:rsidRPr="00AE0186">
        <w:rPr>
          <w:rFonts w:asciiTheme="minorEastAsia" w:hAnsiTheme="minorEastAsia" w:hint="eastAsia"/>
          <w:sz w:val="24"/>
          <w:szCs w:val="24"/>
        </w:rPr>
        <w:t>な</w:t>
      </w:r>
      <w:r w:rsidRPr="00AE0186">
        <w:rPr>
          <w:rFonts w:asciiTheme="minorEastAsia" w:hAnsiTheme="minorEastAsia" w:hint="eastAsia"/>
          <w:sz w:val="24"/>
          <w:szCs w:val="24"/>
        </w:rPr>
        <w:t>供給</w:t>
      </w:r>
      <w:r w:rsidR="00B94020" w:rsidRPr="00AE0186">
        <w:rPr>
          <w:rFonts w:asciiTheme="minorEastAsia" w:hAnsiTheme="minorEastAsia" w:hint="eastAsia"/>
          <w:sz w:val="24"/>
          <w:szCs w:val="24"/>
        </w:rPr>
        <w:t>に向けて</w:t>
      </w:r>
      <w:r w:rsidRPr="00AE0186">
        <w:rPr>
          <w:rFonts w:asciiTheme="minorEastAsia" w:hAnsiTheme="minorEastAsia" w:hint="eastAsia"/>
          <w:sz w:val="24"/>
          <w:szCs w:val="24"/>
        </w:rPr>
        <w:t>、効率的なサプライチェーンの構築と大規模な需要創出が必要である。そのための足元の取組として重要なのが、燃料電池自動車及び水素ステーションの普及の加速である。</w:t>
      </w:r>
      <w:r w:rsidR="00B94020" w:rsidRPr="00AE0186">
        <w:rPr>
          <w:rFonts w:asciiTheme="minorEastAsia" w:hAnsiTheme="minorEastAsia" w:hint="eastAsia"/>
          <w:sz w:val="24"/>
          <w:szCs w:val="24"/>
        </w:rPr>
        <w:t>依然として、</w:t>
      </w:r>
      <w:r w:rsidRPr="00AE0186">
        <w:rPr>
          <w:rFonts w:asciiTheme="minorEastAsia" w:hAnsiTheme="minorEastAsia" w:hint="eastAsia"/>
          <w:sz w:val="24"/>
          <w:szCs w:val="24"/>
        </w:rPr>
        <w:t>燃料電池自動車や燃料電池</w:t>
      </w:r>
      <w:r w:rsidR="00280D18" w:rsidRPr="00596A7B">
        <w:rPr>
          <w:rFonts w:asciiTheme="minorEastAsia" w:hAnsiTheme="minorEastAsia" w:hint="eastAsia"/>
          <w:sz w:val="24"/>
          <w:szCs w:val="24"/>
        </w:rPr>
        <w:t>商用車</w:t>
      </w:r>
      <w:r w:rsidRPr="00596A7B">
        <w:rPr>
          <w:rFonts w:asciiTheme="minorEastAsia" w:hAnsiTheme="minorEastAsia" w:hint="eastAsia"/>
          <w:sz w:val="24"/>
          <w:szCs w:val="24"/>
        </w:rPr>
        <w:t>の車両価格や水素ステーションの整備・運営費</w:t>
      </w:r>
      <w:r w:rsidR="00086A13" w:rsidRPr="00596A7B">
        <w:rPr>
          <w:rFonts w:asciiTheme="minorEastAsia" w:hAnsiTheme="minorEastAsia" w:hint="eastAsia"/>
          <w:sz w:val="24"/>
          <w:szCs w:val="24"/>
        </w:rPr>
        <w:t>など</w:t>
      </w:r>
      <w:r w:rsidR="00B94020" w:rsidRPr="00596A7B">
        <w:rPr>
          <w:rFonts w:asciiTheme="minorEastAsia" w:hAnsiTheme="minorEastAsia" w:hint="eastAsia"/>
          <w:sz w:val="24"/>
          <w:szCs w:val="24"/>
        </w:rPr>
        <w:t>負担の大きさ</w:t>
      </w:r>
      <w:r w:rsidRPr="00596A7B">
        <w:rPr>
          <w:rFonts w:asciiTheme="minorEastAsia" w:hAnsiTheme="minorEastAsia" w:hint="eastAsia"/>
          <w:sz w:val="24"/>
          <w:szCs w:val="24"/>
        </w:rPr>
        <w:t>が普及の壁となってい</w:t>
      </w:r>
      <w:r w:rsidRPr="00AE0186">
        <w:rPr>
          <w:rFonts w:asciiTheme="minorEastAsia" w:hAnsiTheme="minorEastAsia" w:hint="eastAsia"/>
          <w:sz w:val="24"/>
          <w:szCs w:val="24"/>
        </w:rPr>
        <w:t>ることから、支援制度の拡充や各種規制の緩和等が求められる。</w:t>
      </w:r>
    </w:p>
    <w:p w14:paraId="7058CDFE" w14:textId="65741835" w:rsidR="0029446B" w:rsidRPr="00AE0186" w:rsidRDefault="0029446B" w:rsidP="0029446B">
      <w:pPr>
        <w:ind w:firstLineChars="100" w:firstLine="240"/>
        <w:jc w:val="left"/>
        <w:rPr>
          <w:rFonts w:asciiTheme="minorEastAsia" w:hAnsiTheme="minorEastAsia"/>
          <w:sz w:val="24"/>
          <w:szCs w:val="24"/>
        </w:rPr>
      </w:pPr>
      <w:r w:rsidRPr="00AE0186">
        <w:rPr>
          <w:rFonts w:asciiTheme="minorEastAsia" w:hAnsiTheme="minorEastAsia" w:hint="eastAsia"/>
          <w:sz w:val="24"/>
          <w:szCs w:val="24"/>
        </w:rPr>
        <w:t>加えて、海外からの輸入による調達及び国内におけるグリーン水素製造等のプロジェクトや、水素需要の大幅な拡大に繋がる水素発電や大型モビリティに関する技術開発など、水素の低コスト化につながる取組を一層強化することが求められる。</w:t>
      </w:r>
    </w:p>
    <w:p w14:paraId="19E376E5" w14:textId="77777777" w:rsidR="0029446B" w:rsidRPr="00AE0186" w:rsidRDefault="0029446B" w:rsidP="0029446B">
      <w:pPr>
        <w:ind w:leftChars="100" w:left="450" w:hangingChars="100" w:hanging="240"/>
        <w:rPr>
          <w:rFonts w:asciiTheme="minorEastAsia" w:hAnsiTheme="minorEastAsia"/>
          <w:sz w:val="24"/>
          <w:szCs w:val="24"/>
        </w:rPr>
      </w:pPr>
      <w:r w:rsidRPr="00AE0186">
        <w:rPr>
          <w:rFonts w:asciiTheme="minorEastAsia" w:hAnsiTheme="minorEastAsia" w:hint="eastAsia"/>
          <w:sz w:val="24"/>
          <w:szCs w:val="24"/>
        </w:rPr>
        <w:t>以上を踏まえ、水素社会の実現を目指し、次のとおり提言する。</w:t>
      </w:r>
    </w:p>
    <w:p w14:paraId="4654FF24" w14:textId="77777777" w:rsidR="0029446B" w:rsidRPr="00AE0186" w:rsidRDefault="0029446B" w:rsidP="0029446B">
      <w:pPr>
        <w:ind w:leftChars="100" w:left="450" w:hangingChars="100" w:hanging="240"/>
        <w:rPr>
          <w:rFonts w:asciiTheme="majorEastAsia" w:eastAsiaTheme="majorEastAsia" w:hAnsiTheme="majorEastAsia"/>
          <w:sz w:val="24"/>
          <w:szCs w:val="24"/>
        </w:rPr>
      </w:pPr>
    </w:p>
    <w:p w14:paraId="45CCDAA6" w14:textId="0CC9CFA2" w:rsidR="0029446B" w:rsidRPr="00AE0186" w:rsidRDefault="0029446B" w:rsidP="0029446B">
      <w:pPr>
        <w:ind w:leftChars="100" w:left="450" w:hangingChars="100" w:hanging="240"/>
        <w:rPr>
          <w:rFonts w:asciiTheme="majorEastAsia" w:eastAsiaTheme="majorEastAsia" w:hAnsiTheme="majorEastAsia"/>
          <w:sz w:val="24"/>
          <w:szCs w:val="24"/>
        </w:rPr>
      </w:pPr>
      <w:r w:rsidRPr="00AE0186">
        <w:rPr>
          <w:rFonts w:asciiTheme="majorEastAsia" w:eastAsiaTheme="majorEastAsia" w:hAnsiTheme="majorEastAsia" w:hint="eastAsia"/>
          <w:sz w:val="24"/>
          <w:szCs w:val="24"/>
        </w:rPr>
        <w:t>１　燃料電池自動車、水素ステーション</w:t>
      </w:r>
      <w:r w:rsidR="008966A4" w:rsidRPr="00AE0186">
        <w:rPr>
          <w:rFonts w:asciiTheme="majorEastAsia" w:eastAsiaTheme="majorEastAsia" w:hAnsiTheme="majorEastAsia" w:hint="eastAsia"/>
          <w:sz w:val="24"/>
          <w:szCs w:val="24"/>
        </w:rPr>
        <w:t>など水素需要の拡大に向けた支援の拡充</w:t>
      </w:r>
    </w:p>
    <w:p w14:paraId="5EECF296" w14:textId="72C4B97D" w:rsidR="0029446B" w:rsidRPr="00AE0186" w:rsidRDefault="0029446B" w:rsidP="00596A7B">
      <w:pPr>
        <w:ind w:leftChars="100" w:left="690" w:hangingChars="200" w:hanging="480"/>
        <w:rPr>
          <w:rFonts w:asciiTheme="minorEastAsia" w:hAnsiTheme="minorEastAsia"/>
          <w:sz w:val="24"/>
          <w:szCs w:val="24"/>
        </w:rPr>
      </w:pPr>
      <w:r w:rsidRPr="00AE0186">
        <w:rPr>
          <w:rFonts w:asciiTheme="minorEastAsia" w:hAnsiTheme="minorEastAsia" w:hint="eastAsia"/>
          <w:sz w:val="24"/>
          <w:szCs w:val="24"/>
        </w:rPr>
        <w:t>（１）燃料電池自動車は、同車格のハイブリッド車と比べて2百万円程高価格となっており、さらなる普及に向け、価格差を補填する購入補助を拡充すること。</w:t>
      </w:r>
    </w:p>
    <w:p w14:paraId="000CD528" w14:textId="4A797364" w:rsidR="00562007" w:rsidRPr="00AE0186" w:rsidRDefault="00562007" w:rsidP="006F2F75">
      <w:pPr>
        <w:spacing w:line="280" w:lineRule="exact"/>
        <w:ind w:leftChars="100" w:left="450" w:hangingChars="100" w:hanging="240"/>
        <w:rPr>
          <w:rFonts w:asciiTheme="minorEastAsia" w:hAnsiTheme="minorEastAsia"/>
          <w:sz w:val="24"/>
          <w:szCs w:val="24"/>
        </w:rPr>
      </w:pPr>
    </w:p>
    <w:p w14:paraId="304C9933" w14:textId="58DF7289" w:rsidR="00562007" w:rsidRPr="00596A7B" w:rsidRDefault="00562007" w:rsidP="00596A7B">
      <w:pPr>
        <w:ind w:leftChars="100" w:left="690" w:hangingChars="200" w:hanging="480"/>
        <w:rPr>
          <w:rFonts w:asciiTheme="minorEastAsia" w:hAnsiTheme="minorEastAsia"/>
          <w:sz w:val="24"/>
          <w:szCs w:val="24"/>
        </w:rPr>
      </w:pPr>
      <w:r w:rsidRPr="00AE0186">
        <w:rPr>
          <w:rFonts w:asciiTheme="minorEastAsia" w:hAnsiTheme="minorEastAsia" w:hint="eastAsia"/>
          <w:sz w:val="24"/>
          <w:szCs w:val="24"/>
        </w:rPr>
        <w:t>（２）</w:t>
      </w:r>
      <w:r w:rsidR="0086739E" w:rsidRPr="00AE0186">
        <w:rPr>
          <w:rFonts w:asciiTheme="minorEastAsia" w:hAnsiTheme="minorEastAsia" w:hint="eastAsia"/>
          <w:sz w:val="24"/>
          <w:szCs w:val="24"/>
        </w:rPr>
        <w:t>燃料電池自動車は、燃料コストが既存燃料より高</w:t>
      </w:r>
      <w:r w:rsidR="009F086A" w:rsidRPr="00AE0186">
        <w:rPr>
          <w:rFonts w:asciiTheme="minorEastAsia" w:hAnsiTheme="minorEastAsia" w:hint="eastAsia"/>
          <w:sz w:val="24"/>
          <w:szCs w:val="24"/>
        </w:rPr>
        <w:t>い</w:t>
      </w:r>
      <w:r w:rsidR="0086739E" w:rsidRPr="00AE0186">
        <w:rPr>
          <w:rFonts w:asciiTheme="minorEastAsia" w:hAnsiTheme="minorEastAsia" w:hint="eastAsia"/>
          <w:sz w:val="24"/>
          <w:szCs w:val="24"/>
        </w:rPr>
        <w:t>ため、既存燃料との価格差を補う支援</w:t>
      </w:r>
      <w:r w:rsidR="0086739E" w:rsidRPr="00596A7B">
        <w:rPr>
          <w:rFonts w:asciiTheme="minorEastAsia" w:hAnsiTheme="minorEastAsia" w:hint="eastAsia"/>
          <w:sz w:val="24"/>
          <w:szCs w:val="24"/>
        </w:rPr>
        <w:t>を行うこと。</w:t>
      </w:r>
    </w:p>
    <w:p w14:paraId="43234DFE" w14:textId="77777777" w:rsidR="0029446B" w:rsidRPr="00596A7B" w:rsidRDefault="0029446B" w:rsidP="006F2F75">
      <w:pPr>
        <w:spacing w:line="280" w:lineRule="exact"/>
        <w:ind w:leftChars="100" w:left="450" w:hangingChars="100" w:hanging="240"/>
        <w:rPr>
          <w:rFonts w:asciiTheme="minorEastAsia" w:hAnsiTheme="minorEastAsia"/>
          <w:sz w:val="24"/>
          <w:szCs w:val="24"/>
        </w:rPr>
      </w:pPr>
    </w:p>
    <w:p w14:paraId="3C73D986" w14:textId="31BBFCBF" w:rsidR="0029446B" w:rsidRPr="00596A7B" w:rsidRDefault="0029446B" w:rsidP="00596A7B">
      <w:pPr>
        <w:ind w:leftChars="100" w:left="690" w:hangingChars="200" w:hanging="480"/>
        <w:rPr>
          <w:rFonts w:asciiTheme="minorEastAsia" w:hAnsiTheme="minorEastAsia"/>
          <w:sz w:val="24"/>
          <w:szCs w:val="24"/>
        </w:rPr>
      </w:pPr>
      <w:r w:rsidRPr="00596A7B">
        <w:rPr>
          <w:rFonts w:asciiTheme="minorEastAsia" w:hAnsiTheme="minorEastAsia" w:hint="eastAsia"/>
          <w:sz w:val="24"/>
          <w:szCs w:val="24"/>
        </w:rPr>
        <w:t>（</w:t>
      </w:r>
      <w:r w:rsidR="009F086A" w:rsidRPr="00596A7B">
        <w:rPr>
          <w:rFonts w:asciiTheme="minorEastAsia" w:hAnsiTheme="minorEastAsia" w:hint="eastAsia"/>
          <w:sz w:val="24"/>
          <w:szCs w:val="24"/>
        </w:rPr>
        <w:t>３</w:t>
      </w:r>
      <w:r w:rsidRPr="00596A7B">
        <w:rPr>
          <w:rFonts w:asciiTheme="minorEastAsia" w:hAnsiTheme="minorEastAsia" w:hint="eastAsia"/>
          <w:sz w:val="24"/>
          <w:szCs w:val="24"/>
        </w:rPr>
        <w:t>）</w:t>
      </w:r>
      <w:r w:rsidR="008966A4" w:rsidRPr="00596A7B">
        <w:rPr>
          <w:rFonts w:asciiTheme="minorEastAsia" w:hAnsiTheme="minorEastAsia" w:hint="eastAsia"/>
          <w:sz w:val="24"/>
          <w:szCs w:val="24"/>
        </w:rPr>
        <w:t>燃料電池バスは車両価格が約１億円</w:t>
      </w:r>
      <w:r w:rsidR="00280D18" w:rsidRPr="00596A7B">
        <w:rPr>
          <w:rFonts w:asciiTheme="minorEastAsia" w:hAnsiTheme="minorEastAsia" w:hint="eastAsia"/>
          <w:sz w:val="24"/>
          <w:szCs w:val="24"/>
        </w:rPr>
        <w:t>、燃料電池</w:t>
      </w:r>
      <w:r w:rsidR="004663CA" w:rsidRPr="00596A7B">
        <w:rPr>
          <w:rFonts w:asciiTheme="minorEastAsia" w:hAnsiTheme="minorEastAsia" w:hint="eastAsia"/>
          <w:sz w:val="24"/>
          <w:szCs w:val="24"/>
        </w:rPr>
        <w:t>小型</w:t>
      </w:r>
      <w:r w:rsidR="00280D18" w:rsidRPr="00596A7B">
        <w:rPr>
          <w:rFonts w:asciiTheme="minorEastAsia" w:hAnsiTheme="minorEastAsia" w:hint="eastAsia"/>
          <w:sz w:val="24"/>
          <w:szCs w:val="24"/>
        </w:rPr>
        <w:t>トラックは約4,000万円</w:t>
      </w:r>
      <w:r w:rsidR="008966A4" w:rsidRPr="00596A7B">
        <w:rPr>
          <w:rFonts w:asciiTheme="minorEastAsia" w:hAnsiTheme="minorEastAsia" w:hint="eastAsia"/>
          <w:sz w:val="24"/>
          <w:szCs w:val="24"/>
        </w:rPr>
        <w:t>と高額であり、燃料電池フォークリフト等も含め、さらなる普及に向け、補助率を拡充すること。</w:t>
      </w:r>
      <w:r w:rsidR="00280D18" w:rsidRPr="00596A7B">
        <w:rPr>
          <w:rFonts w:asciiTheme="minorEastAsia" w:hAnsiTheme="minorEastAsia" w:hint="eastAsia"/>
          <w:sz w:val="24"/>
          <w:szCs w:val="24"/>
        </w:rPr>
        <w:t>特に、重点地域の</w:t>
      </w:r>
      <w:r w:rsidR="006C558F" w:rsidRPr="00596A7B">
        <w:rPr>
          <w:rFonts w:asciiTheme="minorEastAsia" w:hAnsiTheme="minorEastAsia" w:hint="eastAsia"/>
          <w:sz w:val="24"/>
          <w:szCs w:val="24"/>
        </w:rPr>
        <w:t>中核</w:t>
      </w:r>
      <w:r w:rsidR="00280D18" w:rsidRPr="00596A7B">
        <w:rPr>
          <w:rFonts w:asciiTheme="minorEastAsia" w:hAnsiTheme="minorEastAsia" w:hint="eastAsia"/>
          <w:sz w:val="24"/>
          <w:szCs w:val="24"/>
        </w:rPr>
        <w:t>地方公共団体に対しては、ステーションに係る補助に加え、車両導入に対する集中的な支援を行うこと。</w:t>
      </w:r>
    </w:p>
    <w:p w14:paraId="436CB1C3" w14:textId="77777777" w:rsidR="0029446B" w:rsidRPr="00596A7B" w:rsidRDefault="0029446B" w:rsidP="006F2F75">
      <w:pPr>
        <w:spacing w:line="280" w:lineRule="exact"/>
        <w:ind w:leftChars="100" w:left="450" w:hangingChars="100" w:hanging="240"/>
        <w:rPr>
          <w:rFonts w:asciiTheme="minorEastAsia" w:hAnsiTheme="minorEastAsia"/>
          <w:sz w:val="24"/>
          <w:szCs w:val="24"/>
        </w:rPr>
      </w:pPr>
    </w:p>
    <w:p w14:paraId="3BEC55A4" w14:textId="4591D4AB" w:rsidR="0029446B" w:rsidRPr="00596A7B" w:rsidRDefault="0029446B" w:rsidP="00596A7B">
      <w:pPr>
        <w:ind w:leftChars="100" w:left="690" w:hangingChars="200" w:hanging="480"/>
        <w:rPr>
          <w:rFonts w:asciiTheme="minorEastAsia" w:hAnsiTheme="minorEastAsia"/>
          <w:sz w:val="24"/>
          <w:szCs w:val="24"/>
        </w:rPr>
      </w:pPr>
      <w:r w:rsidRPr="00596A7B">
        <w:rPr>
          <w:rFonts w:asciiTheme="minorEastAsia" w:hAnsiTheme="minorEastAsia" w:hint="eastAsia"/>
          <w:sz w:val="24"/>
          <w:szCs w:val="24"/>
        </w:rPr>
        <w:t>（</w:t>
      </w:r>
      <w:r w:rsidR="009F086A" w:rsidRPr="00596A7B">
        <w:rPr>
          <w:rFonts w:asciiTheme="minorEastAsia" w:hAnsiTheme="minorEastAsia" w:hint="eastAsia"/>
          <w:sz w:val="24"/>
          <w:szCs w:val="24"/>
        </w:rPr>
        <w:t>４</w:t>
      </w:r>
      <w:r w:rsidRPr="00596A7B">
        <w:rPr>
          <w:rFonts w:asciiTheme="minorEastAsia" w:hAnsiTheme="minorEastAsia" w:hint="eastAsia"/>
          <w:sz w:val="24"/>
          <w:szCs w:val="24"/>
        </w:rPr>
        <w:t>）</w:t>
      </w:r>
      <w:r w:rsidR="004663CA" w:rsidRPr="00596A7B">
        <w:rPr>
          <w:rFonts w:asciiTheme="minorEastAsia" w:hAnsiTheme="minorEastAsia" w:hint="eastAsia"/>
          <w:sz w:val="24"/>
          <w:szCs w:val="24"/>
        </w:rPr>
        <w:t>中規模</w:t>
      </w:r>
      <w:r w:rsidRPr="00596A7B">
        <w:rPr>
          <w:rFonts w:asciiTheme="minorEastAsia" w:hAnsiTheme="minorEastAsia" w:hint="eastAsia"/>
          <w:sz w:val="24"/>
          <w:szCs w:val="24"/>
        </w:rPr>
        <w:t>水素ステーションは、整備費が約</w:t>
      </w:r>
      <w:r w:rsidR="004663CA" w:rsidRPr="00596A7B">
        <w:rPr>
          <w:rFonts w:asciiTheme="minorEastAsia" w:hAnsiTheme="minorEastAsia" w:hint="eastAsia"/>
          <w:sz w:val="24"/>
          <w:szCs w:val="24"/>
        </w:rPr>
        <w:t>４</w:t>
      </w:r>
      <w:r w:rsidRPr="00596A7B">
        <w:rPr>
          <w:rFonts w:asciiTheme="minorEastAsia" w:hAnsiTheme="minorEastAsia" w:hint="eastAsia"/>
          <w:sz w:val="24"/>
          <w:szCs w:val="24"/>
        </w:rPr>
        <w:t>億円、運営費が年間約</w:t>
      </w:r>
      <w:r w:rsidR="00562007" w:rsidRPr="00596A7B">
        <w:rPr>
          <w:rFonts w:asciiTheme="minorEastAsia" w:hAnsiTheme="minorEastAsia"/>
          <w:sz w:val="24"/>
          <w:szCs w:val="24"/>
        </w:rPr>
        <w:t>30</w:t>
      </w:r>
      <w:r w:rsidRPr="00596A7B">
        <w:rPr>
          <w:rFonts w:asciiTheme="minorEastAsia" w:hAnsiTheme="minorEastAsia" w:hint="eastAsia"/>
          <w:sz w:val="24"/>
          <w:szCs w:val="24"/>
        </w:rPr>
        <w:t>百万円と高コストであり、</w:t>
      </w:r>
      <w:r w:rsidR="004663CA" w:rsidRPr="00596A7B">
        <w:rPr>
          <w:rFonts w:asciiTheme="minorEastAsia" w:hAnsiTheme="minorEastAsia" w:hint="eastAsia"/>
          <w:sz w:val="24"/>
          <w:szCs w:val="24"/>
        </w:rPr>
        <w:t>大規模ステーションは更に高額となることから</w:t>
      </w:r>
      <w:r w:rsidRPr="00596A7B">
        <w:rPr>
          <w:rFonts w:asciiTheme="minorEastAsia" w:hAnsiTheme="minorEastAsia" w:hint="eastAsia"/>
          <w:sz w:val="24"/>
          <w:szCs w:val="24"/>
        </w:rPr>
        <w:t>整備促進に向け、補助率及び補助金限度額を拡充すること。</w:t>
      </w:r>
    </w:p>
    <w:p w14:paraId="7505B524" w14:textId="55253759" w:rsidR="0029446B" w:rsidRPr="00596A7B" w:rsidRDefault="0029446B" w:rsidP="006F2F75">
      <w:pPr>
        <w:spacing w:line="280" w:lineRule="exact"/>
        <w:ind w:leftChars="100" w:left="450" w:hangingChars="100" w:hanging="240"/>
        <w:rPr>
          <w:rFonts w:asciiTheme="minorEastAsia" w:hAnsiTheme="minorEastAsia"/>
          <w:sz w:val="24"/>
          <w:szCs w:val="24"/>
        </w:rPr>
      </w:pPr>
    </w:p>
    <w:p w14:paraId="20E631E8" w14:textId="65512B97" w:rsidR="004663CA" w:rsidRPr="00596A7B" w:rsidRDefault="008966A4" w:rsidP="00596A7B">
      <w:pPr>
        <w:ind w:leftChars="100" w:left="690" w:hangingChars="200" w:hanging="480"/>
        <w:rPr>
          <w:rFonts w:asciiTheme="minorEastAsia" w:hAnsiTheme="minorEastAsia"/>
          <w:sz w:val="24"/>
          <w:szCs w:val="24"/>
        </w:rPr>
      </w:pPr>
      <w:r w:rsidRPr="00596A7B">
        <w:rPr>
          <w:rFonts w:asciiTheme="minorEastAsia" w:hAnsiTheme="minorEastAsia" w:hint="eastAsia"/>
          <w:sz w:val="24"/>
          <w:szCs w:val="24"/>
        </w:rPr>
        <w:t>（５）</w:t>
      </w:r>
      <w:r w:rsidR="006C558F" w:rsidRPr="00596A7B">
        <w:rPr>
          <w:rFonts w:asciiTheme="minorEastAsia" w:hAnsiTheme="minorEastAsia" w:hint="eastAsia"/>
          <w:sz w:val="24"/>
          <w:szCs w:val="24"/>
        </w:rPr>
        <w:t>中小規模水素ステーション(水素供給能力300Nm3/h未満)の補助率が全国一律に2/3から1/2に縮減されたが、これらの水素ステーションは、塊の需要を創出できない地方において燃料電池自動車のインフラ施設として不可欠であるため、補助率を2/3に戻すこと。</w:t>
      </w:r>
    </w:p>
    <w:p w14:paraId="0BD6F3F3" w14:textId="77777777" w:rsidR="00596A7B" w:rsidRPr="00596A7B" w:rsidRDefault="00596A7B" w:rsidP="00596A7B">
      <w:pPr>
        <w:ind w:leftChars="100" w:left="690" w:hangingChars="200" w:hanging="480"/>
        <w:rPr>
          <w:rFonts w:asciiTheme="minorEastAsia" w:hAnsiTheme="minorEastAsia"/>
          <w:dstrike/>
          <w:sz w:val="24"/>
          <w:szCs w:val="24"/>
        </w:rPr>
      </w:pPr>
    </w:p>
    <w:p w14:paraId="5A930910" w14:textId="4202F7A9" w:rsidR="00AE0186" w:rsidRPr="002926FD" w:rsidRDefault="002926FD" w:rsidP="002926FD">
      <w:pPr>
        <w:ind w:leftChars="100" w:left="690" w:hangingChars="200" w:hanging="480"/>
        <w:rPr>
          <w:rFonts w:asciiTheme="minorEastAsia" w:hAnsiTheme="minorEastAsia"/>
          <w:sz w:val="24"/>
          <w:szCs w:val="24"/>
        </w:rPr>
      </w:pPr>
      <w:r w:rsidRPr="002926FD">
        <w:rPr>
          <w:rFonts w:asciiTheme="minorEastAsia" w:hAnsiTheme="minorEastAsia" w:hint="eastAsia"/>
          <w:sz w:val="24"/>
          <w:szCs w:val="24"/>
        </w:rPr>
        <w:t>（６）水素ステーション整備を加速させるため、第一回目の重点地域「中核地方公共団体」に対してより一層の支援を行うとともに、さらなる水素需要の創出のため、近畿圏から複数の「中核地方公共団体」を選定するなど、全国的に追加的な支援策の適用対象地域を拡大すること。</w:t>
      </w:r>
    </w:p>
    <w:p w14:paraId="275D478A" w14:textId="77777777" w:rsidR="002926FD" w:rsidRDefault="002926FD" w:rsidP="002926FD">
      <w:pPr>
        <w:rPr>
          <w:rFonts w:asciiTheme="minorEastAsia" w:hAnsiTheme="minorEastAsia"/>
          <w:sz w:val="24"/>
          <w:szCs w:val="24"/>
        </w:rPr>
      </w:pPr>
    </w:p>
    <w:p w14:paraId="77030EE6" w14:textId="234C402B" w:rsidR="0029446B" w:rsidRPr="00596A7B" w:rsidRDefault="0029446B" w:rsidP="00596A7B">
      <w:pPr>
        <w:ind w:leftChars="100" w:left="690" w:hangingChars="200" w:hanging="480"/>
        <w:rPr>
          <w:rFonts w:asciiTheme="minorEastAsia" w:hAnsiTheme="minorEastAsia"/>
          <w:sz w:val="24"/>
          <w:szCs w:val="24"/>
        </w:rPr>
      </w:pPr>
      <w:r w:rsidRPr="00596A7B">
        <w:rPr>
          <w:rFonts w:asciiTheme="minorEastAsia" w:hAnsiTheme="minorEastAsia" w:hint="eastAsia"/>
          <w:sz w:val="24"/>
          <w:szCs w:val="24"/>
        </w:rPr>
        <w:t>（</w:t>
      </w:r>
      <w:r w:rsidR="002926FD">
        <w:rPr>
          <w:rFonts w:asciiTheme="minorEastAsia" w:hAnsiTheme="minorEastAsia" w:hint="eastAsia"/>
          <w:sz w:val="24"/>
          <w:szCs w:val="24"/>
        </w:rPr>
        <w:t>７</w:t>
      </w:r>
      <w:r w:rsidRPr="00596A7B">
        <w:rPr>
          <w:rFonts w:asciiTheme="minorEastAsia" w:hAnsiTheme="minorEastAsia" w:hint="eastAsia"/>
          <w:sz w:val="24"/>
          <w:szCs w:val="24"/>
        </w:rPr>
        <w:t>）水素需要のさらなる拡大を図るため、トラックやバスなど長距離輸送を可能とする水素モビリティの実用化・商用化に向けた</w:t>
      </w:r>
      <w:r w:rsidR="00AE0186" w:rsidRPr="00596A7B">
        <w:rPr>
          <w:rFonts w:asciiTheme="minorEastAsia" w:hAnsiTheme="minorEastAsia" w:hint="eastAsia"/>
          <w:sz w:val="24"/>
          <w:szCs w:val="24"/>
        </w:rPr>
        <w:t>技術開発</w:t>
      </w:r>
      <w:r w:rsidR="00D370C0" w:rsidRPr="00596A7B">
        <w:rPr>
          <w:rFonts w:asciiTheme="minorEastAsia" w:hAnsiTheme="minorEastAsia" w:hint="eastAsia"/>
          <w:sz w:val="24"/>
          <w:szCs w:val="24"/>
        </w:rPr>
        <w:t>及び車両導入後のメンテナンス等サポート体制の構築</w:t>
      </w:r>
      <w:r w:rsidR="00AE0186" w:rsidRPr="00596A7B">
        <w:rPr>
          <w:rFonts w:asciiTheme="minorEastAsia" w:hAnsiTheme="minorEastAsia" w:hint="eastAsia"/>
          <w:sz w:val="24"/>
          <w:szCs w:val="24"/>
        </w:rPr>
        <w:t>を支援するとともに、電化が困難な熱利用設備（バーナー、ボイラー等）の水素利用への転換を促すための技術開発・導入に対する支援を行うこと。</w:t>
      </w:r>
    </w:p>
    <w:p w14:paraId="13525112" w14:textId="77777777" w:rsidR="00596A7B" w:rsidRDefault="00596A7B" w:rsidP="0029446B">
      <w:pPr>
        <w:ind w:leftChars="100" w:left="450" w:hangingChars="100" w:hanging="240"/>
        <w:rPr>
          <w:rFonts w:asciiTheme="minorEastAsia" w:hAnsiTheme="minorEastAsia"/>
          <w:sz w:val="24"/>
          <w:szCs w:val="24"/>
        </w:rPr>
      </w:pPr>
    </w:p>
    <w:p w14:paraId="130EC37B" w14:textId="77777777" w:rsidR="00596A7B" w:rsidRPr="00596A7B" w:rsidRDefault="00596A7B" w:rsidP="0029446B">
      <w:pPr>
        <w:ind w:leftChars="100" w:left="450" w:hangingChars="100" w:hanging="240"/>
        <w:rPr>
          <w:rFonts w:asciiTheme="minorEastAsia" w:hAnsiTheme="minorEastAsia"/>
          <w:sz w:val="24"/>
          <w:szCs w:val="24"/>
        </w:rPr>
      </w:pPr>
    </w:p>
    <w:p w14:paraId="2C7A9577" w14:textId="77777777" w:rsidR="0029446B" w:rsidRPr="00596A7B" w:rsidRDefault="0029446B" w:rsidP="0029446B">
      <w:pPr>
        <w:ind w:leftChars="100" w:left="450" w:hangingChars="100" w:hanging="240"/>
        <w:rPr>
          <w:rFonts w:asciiTheme="majorEastAsia" w:eastAsiaTheme="majorEastAsia" w:hAnsiTheme="majorEastAsia"/>
          <w:sz w:val="24"/>
          <w:szCs w:val="24"/>
        </w:rPr>
      </w:pPr>
      <w:r w:rsidRPr="00596A7B">
        <w:rPr>
          <w:rFonts w:asciiTheme="majorEastAsia" w:eastAsiaTheme="majorEastAsia" w:hAnsiTheme="majorEastAsia" w:hint="eastAsia"/>
          <w:sz w:val="24"/>
          <w:szCs w:val="24"/>
        </w:rPr>
        <w:t>２　規制緩和等の推進</w:t>
      </w:r>
    </w:p>
    <w:p w14:paraId="75C4C580" w14:textId="77777777" w:rsidR="0029446B" w:rsidRPr="00596A7B" w:rsidRDefault="0029446B" w:rsidP="00596A7B">
      <w:pPr>
        <w:ind w:leftChars="100" w:left="690" w:hangingChars="200" w:hanging="480"/>
        <w:rPr>
          <w:rFonts w:asciiTheme="minorEastAsia" w:hAnsiTheme="minorEastAsia"/>
          <w:sz w:val="24"/>
          <w:szCs w:val="24"/>
        </w:rPr>
      </w:pPr>
      <w:r w:rsidRPr="00596A7B">
        <w:rPr>
          <w:rFonts w:asciiTheme="minorEastAsia" w:hAnsiTheme="minorEastAsia" w:hint="eastAsia"/>
          <w:sz w:val="24"/>
          <w:szCs w:val="24"/>
        </w:rPr>
        <w:t>（１）水素ステーションのコスト低減を図るため、安全性を検証した上で、高強度で安価な汎用材料の使用を可能とするなど、規制の見直しを着実に進めること。</w:t>
      </w:r>
    </w:p>
    <w:p w14:paraId="025B18A1" w14:textId="77777777" w:rsidR="0029446B" w:rsidRPr="00596A7B" w:rsidRDefault="0029446B" w:rsidP="0029446B">
      <w:pPr>
        <w:ind w:leftChars="100" w:left="450" w:hangingChars="100" w:hanging="240"/>
        <w:rPr>
          <w:rFonts w:asciiTheme="majorEastAsia" w:eastAsiaTheme="majorEastAsia" w:hAnsiTheme="majorEastAsia"/>
          <w:sz w:val="24"/>
          <w:szCs w:val="24"/>
        </w:rPr>
      </w:pPr>
    </w:p>
    <w:p w14:paraId="759EE27F" w14:textId="074522F7" w:rsidR="0029446B" w:rsidRPr="00596A7B" w:rsidRDefault="0029446B" w:rsidP="00596A7B">
      <w:pPr>
        <w:ind w:leftChars="100" w:left="690" w:hangingChars="200" w:hanging="480"/>
        <w:rPr>
          <w:rFonts w:asciiTheme="minorEastAsia" w:hAnsiTheme="minorEastAsia"/>
          <w:sz w:val="24"/>
          <w:szCs w:val="24"/>
        </w:rPr>
      </w:pPr>
      <w:r w:rsidRPr="00596A7B">
        <w:rPr>
          <w:rFonts w:asciiTheme="minorEastAsia" w:hAnsiTheme="minorEastAsia" w:hint="eastAsia"/>
          <w:sz w:val="24"/>
          <w:szCs w:val="24"/>
        </w:rPr>
        <w:t>（２）水素製造設備等に関する技術基準を欧州や米国など海外の規格と整合させるなど、必要な法整備や規制緩和を講じること。</w:t>
      </w:r>
    </w:p>
    <w:p w14:paraId="6B640F3B" w14:textId="6E400703" w:rsidR="0029446B" w:rsidRDefault="0029446B" w:rsidP="0029446B">
      <w:pPr>
        <w:ind w:leftChars="100" w:left="450" w:hangingChars="100" w:hanging="240"/>
        <w:rPr>
          <w:rFonts w:asciiTheme="majorEastAsia" w:eastAsiaTheme="majorEastAsia" w:hAnsiTheme="majorEastAsia"/>
          <w:sz w:val="24"/>
          <w:szCs w:val="24"/>
        </w:rPr>
      </w:pPr>
    </w:p>
    <w:p w14:paraId="2EBB35FC" w14:textId="77777777" w:rsidR="00596A7B" w:rsidRPr="00596A7B" w:rsidRDefault="00596A7B" w:rsidP="0029446B">
      <w:pPr>
        <w:ind w:leftChars="100" w:left="450" w:hangingChars="100" w:hanging="240"/>
        <w:rPr>
          <w:rFonts w:asciiTheme="majorEastAsia" w:eastAsiaTheme="majorEastAsia" w:hAnsiTheme="majorEastAsia"/>
          <w:sz w:val="24"/>
          <w:szCs w:val="24"/>
        </w:rPr>
      </w:pPr>
    </w:p>
    <w:p w14:paraId="0E34C0A5" w14:textId="77777777" w:rsidR="00B8606B" w:rsidRPr="00596A7B" w:rsidRDefault="00B8606B" w:rsidP="00B8606B">
      <w:pPr>
        <w:ind w:firstLineChars="50" w:firstLine="120"/>
        <w:rPr>
          <w:rFonts w:asciiTheme="majorEastAsia" w:eastAsiaTheme="majorEastAsia" w:hAnsiTheme="majorEastAsia"/>
          <w:sz w:val="24"/>
          <w:szCs w:val="24"/>
        </w:rPr>
      </w:pPr>
      <w:r w:rsidRPr="00596A7B">
        <w:rPr>
          <w:rFonts w:asciiTheme="majorEastAsia" w:eastAsiaTheme="majorEastAsia" w:hAnsiTheme="majorEastAsia" w:hint="eastAsia"/>
          <w:sz w:val="24"/>
          <w:szCs w:val="24"/>
        </w:rPr>
        <w:t>３　水素受入基地や水素発電所、水素製造施設の整備等に対する支援</w:t>
      </w:r>
    </w:p>
    <w:p w14:paraId="18CF35BD" w14:textId="77777777" w:rsidR="00B8606B" w:rsidRPr="00596A7B" w:rsidRDefault="00B8606B" w:rsidP="00596A7B">
      <w:pPr>
        <w:ind w:leftChars="67" w:left="703" w:hangingChars="234" w:hanging="562"/>
        <w:rPr>
          <w:rFonts w:asciiTheme="minorEastAsia" w:hAnsiTheme="minorEastAsia"/>
          <w:sz w:val="24"/>
          <w:szCs w:val="24"/>
        </w:rPr>
      </w:pPr>
      <w:r w:rsidRPr="00596A7B">
        <w:rPr>
          <w:rFonts w:asciiTheme="minorEastAsia" w:hAnsiTheme="minorEastAsia" w:hint="eastAsia"/>
          <w:sz w:val="24"/>
          <w:szCs w:val="24"/>
        </w:rPr>
        <w:t>（１）水素サプライチェーンを構築するため、液化水素やＭＣＨ、アンモニアといった運搬形態に対応した水素の受入基地（荷役機械、パイプライン、貯蔵タンク等）や岸壁・航路等の整備の支援を行うこと。</w:t>
      </w:r>
    </w:p>
    <w:p w14:paraId="604D4530" w14:textId="77777777" w:rsidR="00B8606B" w:rsidRPr="00596A7B" w:rsidRDefault="00B8606B" w:rsidP="00B8606B">
      <w:pPr>
        <w:ind w:leftChars="67" w:left="583" w:hangingChars="184" w:hanging="442"/>
        <w:rPr>
          <w:rFonts w:asciiTheme="minorEastAsia" w:hAnsiTheme="minorEastAsia"/>
          <w:sz w:val="24"/>
          <w:szCs w:val="24"/>
        </w:rPr>
      </w:pPr>
    </w:p>
    <w:p w14:paraId="0F641EC1" w14:textId="77777777" w:rsidR="00B8606B" w:rsidRPr="00596A7B" w:rsidRDefault="00B8606B" w:rsidP="00596A7B">
      <w:pPr>
        <w:ind w:leftChars="67" w:left="703" w:hangingChars="234" w:hanging="562"/>
        <w:rPr>
          <w:rFonts w:asciiTheme="minorEastAsia" w:hAnsiTheme="minorEastAsia"/>
          <w:sz w:val="24"/>
          <w:szCs w:val="24"/>
        </w:rPr>
      </w:pPr>
      <w:r w:rsidRPr="00596A7B">
        <w:rPr>
          <w:rFonts w:asciiTheme="minorEastAsia" w:hAnsiTheme="minorEastAsia" w:hint="eastAsia"/>
          <w:sz w:val="24"/>
          <w:szCs w:val="24"/>
        </w:rPr>
        <w:t>（２）水素発電所の整備を促進するため、既存発電所設備の改良等に要する費用の支援を行うこと。</w:t>
      </w:r>
    </w:p>
    <w:p w14:paraId="0EFC7D33" w14:textId="77777777" w:rsidR="00B8606B" w:rsidRPr="00596A7B" w:rsidRDefault="00B8606B" w:rsidP="00B8606B">
      <w:pPr>
        <w:ind w:leftChars="67" w:left="583" w:hangingChars="184" w:hanging="442"/>
        <w:rPr>
          <w:rFonts w:asciiTheme="minorEastAsia" w:hAnsiTheme="minorEastAsia"/>
          <w:sz w:val="24"/>
          <w:szCs w:val="24"/>
        </w:rPr>
      </w:pPr>
    </w:p>
    <w:p w14:paraId="075BD204" w14:textId="77777777" w:rsidR="00B8606B" w:rsidRPr="00596A7B" w:rsidRDefault="00B8606B" w:rsidP="00596A7B">
      <w:pPr>
        <w:ind w:leftChars="67" w:left="703" w:hangingChars="234" w:hanging="562"/>
        <w:rPr>
          <w:rFonts w:asciiTheme="minorEastAsia" w:hAnsiTheme="minorEastAsia"/>
          <w:sz w:val="24"/>
          <w:szCs w:val="24"/>
        </w:rPr>
      </w:pPr>
      <w:r w:rsidRPr="00596A7B">
        <w:rPr>
          <w:rFonts w:asciiTheme="minorEastAsia" w:hAnsiTheme="minorEastAsia" w:hint="eastAsia"/>
          <w:sz w:val="24"/>
          <w:szCs w:val="24"/>
        </w:rPr>
        <w:t>（３）ガスタービン発電における高効率の燃焼器の開発など、水素発電技術のさらなる向上に向けた支援を行うこと。</w:t>
      </w:r>
    </w:p>
    <w:p w14:paraId="689497AD" w14:textId="77777777" w:rsidR="00B8606B" w:rsidRPr="00596A7B" w:rsidRDefault="00B8606B" w:rsidP="00B8606B">
      <w:pPr>
        <w:ind w:leftChars="67" w:left="583" w:hangingChars="184" w:hanging="442"/>
        <w:rPr>
          <w:rFonts w:asciiTheme="minorEastAsia" w:hAnsiTheme="minorEastAsia"/>
          <w:sz w:val="24"/>
          <w:szCs w:val="24"/>
        </w:rPr>
      </w:pPr>
    </w:p>
    <w:p w14:paraId="278BB8D7" w14:textId="77777777" w:rsidR="00B8606B" w:rsidRPr="00596A7B" w:rsidRDefault="00B8606B" w:rsidP="00B8606B">
      <w:pPr>
        <w:ind w:leftChars="67" w:left="583" w:hangingChars="184" w:hanging="442"/>
        <w:rPr>
          <w:rFonts w:asciiTheme="minorEastAsia" w:hAnsiTheme="minorEastAsia"/>
          <w:sz w:val="24"/>
          <w:szCs w:val="24"/>
        </w:rPr>
      </w:pPr>
      <w:r w:rsidRPr="00596A7B">
        <w:rPr>
          <w:rFonts w:asciiTheme="minorEastAsia" w:hAnsiTheme="minorEastAsia" w:hint="eastAsia"/>
          <w:sz w:val="24"/>
          <w:szCs w:val="24"/>
        </w:rPr>
        <w:t>（４）再生可能エネルギーから製造したグリーン水素を地域で利活用できるように、水素製造施設の整備等に要する費用に対してさらなる支援を行うこと。</w:t>
      </w:r>
    </w:p>
    <w:p w14:paraId="1FF5D2EE" w14:textId="7C815ADD" w:rsidR="0029446B" w:rsidRPr="00596A7B" w:rsidRDefault="0029446B" w:rsidP="0029446B">
      <w:pPr>
        <w:ind w:leftChars="100" w:left="450" w:hangingChars="100" w:hanging="240"/>
        <w:rPr>
          <w:rFonts w:asciiTheme="minorEastAsia" w:hAnsiTheme="minorEastAsia"/>
          <w:sz w:val="24"/>
          <w:szCs w:val="24"/>
        </w:rPr>
      </w:pPr>
    </w:p>
    <w:p w14:paraId="55E936AE" w14:textId="41C87E3D" w:rsidR="00AE0186" w:rsidRPr="00596A7B" w:rsidRDefault="00AE0186" w:rsidP="00AE0186">
      <w:pPr>
        <w:ind w:leftChars="67" w:left="583" w:hangingChars="184" w:hanging="442"/>
        <w:rPr>
          <w:rFonts w:asciiTheme="minorEastAsia" w:hAnsiTheme="minorEastAsia"/>
          <w:sz w:val="24"/>
          <w:szCs w:val="24"/>
        </w:rPr>
      </w:pPr>
      <w:r w:rsidRPr="00596A7B">
        <w:rPr>
          <w:rFonts w:asciiTheme="minorEastAsia" w:hAnsiTheme="minorEastAsia" w:hint="eastAsia"/>
          <w:sz w:val="24"/>
          <w:szCs w:val="24"/>
        </w:rPr>
        <w:t>（５）水素等と既存燃料（LNGや石炭等）との価格差支援策を講じるとともに、2030年以降に供給事業開始となるいわゆるセカンドムーバー以降のサプライチェーン構築に対する支援施策も明確化し、2040年の水素導入目標達成の道筋を明らかにすること。</w:t>
      </w:r>
    </w:p>
    <w:p w14:paraId="7BE95447" w14:textId="0B0C7D01" w:rsidR="00312EFA" w:rsidRPr="00596A7B" w:rsidRDefault="00312EFA" w:rsidP="004171D1">
      <w:pPr>
        <w:rPr>
          <w:rFonts w:asciiTheme="minorEastAsia" w:hAnsiTheme="minorEastAsia"/>
          <w:sz w:val="24"/>
          <w:szCs w:val="24"/>
        </w:rPr>
      </w:pPr>
    </w:p>
    <w:p w14:paraId="5404B7E7" w14:textId="77777777" w:rsidR="00596A7B" w:rsidRPr="00596A7B" w:rsidRDefault="00596A7B" w:rsidP="004171D1">
      <w:pPr>
        <w:rPr>
          <w:rFonts w:asciiTheme="minorEastAsia" w:hAnsiTheme="minorEastAsia"/>
          <w:sz w:val="24"/>
          <w:szCs w:val="24"/>
        </w:rPr>
      </w:pPr>
    </w:p>
    <w:p w14:paraId="481FD68C" w14:textId="52614CF2" w:rsidR="007B2DFB" w:rsidRPr="00596A7B" w:rsidRDefault="007B2DFB" w:rsidP="007B2DFB">
      <w:pPr>
        <w:snapToGrid w:val="0"/>
        <w:spacing w:line="360" w:lineRule="exact"/>
        <w:ind w:firstLineChars="100" w:firstLine="240"/>
        <w:jc w:val="left"/>
        <w:rPr>
          <w:sz w:val="24"/>
          <w:szCs w:val="26"/>
        </w:rPr>
      </w:pPr>
      <w:r w:rsidRPr="00596A7B">
        <w:rPr>
          <w:rFonts w:hint="eastAsia"/>
          <w:sz w:val="24"/>
          <w:szCs w:val="26"/>
        </w:rPr>
        <w:t>令和</w:t>
      </w:r>
      <w:r w:rsidR="00944C99" w:rsidRPr="00596A7B">
        <w:rPr>
          <w:rFonts w:hint="eastAsia"/>
          <w:sz w:val="24"/>
          <w:szCs w:val="26"/>
        </w:rPr>
        <w:t>７</w:t>
      </w:r>
      <w:r w:rsidRPr="00596A7B">
        <w:rPr>
          <w:rFonts w:hint="eastAsia"/>
          <w:sz w:val="24"/>
          <w:szCs w:val="26"/>
        </w:rPr>
        <w:t>年</w:t>
      </w:r>
      <w:r w:rsidR="002926FD">
        <w:rPr>
          <w:rFonts w:asciiTheme="minorEastAsia" w:hAnsiTheme="minorEastAsia" w:hint="eastAsia"/>
          <w:sz w:val="24"/>
          <w:szCs w:val="26"/>
        </w:rPr>
        <w:t>12</w:t>
      </w:r>
      <w:r w:rsidRPr="00596A7B">
        <w:rPr>
          <w:rFonts w:hint="eastAsia"/>
          <w:sz w:val="24"/>
          <w:szCs w:val="26"/>
        </w:rPr>
        <w:t>月</w:t>
      </w:r>
    </w:p>
    <w:p w14:paraId="0876A0CA" w14:textId="77777777" w:rsidR="007B2DFB" w:rsidRPr="00596A7B" w:rsidRDefault="007B2DFB" w:rsidP="007B2DFB">
      <w:pPr>
        <w:snapToGrid w:val="0"/>
        <w:spacing w:line="360" w:lineRule="exact"/>
        <w:ind w:firstLineChars="100" w:firstLine="240"/>
        <w:jc w:val="left"/>
        <w:rPr>
          <w:sz w:val="24"/>
          <w:szCs w:val="26"/>
        </w:rPr>
      </w:pPr>
    </w:p>
    <w:p w14:paraId="4A031663" w14:textId="77777777" w:rsidR="007B2DFB" w:rsidRPr="00596A7B" w:rsidRDefault="007B2DFB" w:rsidP="007B2DFB">
      <w:pPr>
        <w:snapToGrid w:val="0"/>
        <w:spacing w:line="360" w:lineRule="exact"/>
        <w:ind w:left="520" w:hangingChars="200" w:hanging="520"/>
        <w:jc w:val="left"/>
        <w:rPr>
          <w:rFonts w:hAnsi="ＭＳ 明朝"/>
          <w:sz w:val="26"/>
          <w:szCs w:val="26"/>
        </w:rPr>
      </w:pPr>
      <w:r w:rsidRPr="00596A7B">
        <w:rPr>
          <w:rFonts w:hAnsi="ＭＳ 明朝" w:hint="eastAsia"/>
          <w:sz w:val="26"/>
          <w:szCs w:val="26"/>
        </w:rPr>
        <w:t xml:space="preserve">　　　　　　　　　　　　　　　　近畿ブロック知事会</w:t>
      </w:r>
    </w:p>
    <w:p w14:paraId="4A6F1A4C" w14:textId="77777777" w:rsidR="00CF6667" w:rsidRPr="006D7137" w:rsidRDefault="00CF6667" w:rsidP="00CF6667">
      <w:pPr>
        <w:snapToGrid w:val="0"/>
        <w:spacing w:line="360" w:lineRule="exact"/>
        <w:ind w:left="520" w:hangingChars="200" w:hanging="520"/>
        <w:jc w:val="left"/>
        <w:rPr>
          <w:rFonts w:hAnsi="ＭＳ 明朝"/>
          <w:sz w:val="26"/>
          <w:szCs w:val="26"/>
        </w:rPr>
      </w:pPr>
      <w:r w:rsidRPr="006D7137">
        <w:rPr>
          <w:rFonts w:hAnsi="ＭＳ 明朝" w:hint="eastAsia"/>
          <w:sz w:val="26"/>
          <w:szCs w:val="26"/>
        </w:rPr>
        <w:t xml:space="preserve">　　　　　　　　　　　　　　　　　福井県知事職務代理者</w:t>
      </w:r>
    </w:p>
    <w:p w14:paraId="2350A4F6" w14:textId="77777777" w:rsidR="00CF6667" w:rsidRPr="006D7137" w:rsidRDefault="00CF6667" w:rsidP="00CF6667">
      <w:pPr>
        <w:snapToGrid w:val="0"/>
        <w:spacing w:line="360" w:lineRule="exact"/>
        <w:ind w:left="520" w:hangingChars="200" w:hanging="520"/>
        <w:jc w:val="left"/>
        <w:rPr>
          <w:rFonts w:hAnsi="ＭＳ 明朝"/>
          <w:sz w:val="26"/>
          <w:szCs w:val="26"/>
        </w:rPr>
      </w:pPr>
      <w:r w:rsidRPr="006D7137">
        <w:rPr>
          <w:rFonts w:hAnsi="ＭＳ 明朝" w:hint="eastAsia"/>
          <w:sz w:val="26"/>
          <w:szCs w:val="26"/>
        </w:rPr>
        <w:t xml:space="preserve">　　　　　　　　　　　　　　　　　</w:t>
      </w:r>
      <w:r>
        <w:rPr>
          <w:rFonts w:hAnsi="ＭＳ 明朝" w:hint="eastAsia"/>
          <w:sz w:val="26"/>
          <w:szCs w:val="26"/>
        </w:rPr>
        <w:t xml:space="preserve">　</w:t>
      </w:r>
      <w:r w:rsidRPr="006D7137">
        <w:rPr>
          <w:rFonts w:hAnsi="ＭＳ 明朝" w:hint="eastAsia"/>
          <w:sz w:val="26"/>
          <w:szCs w:val="26"/>
        </w:rPr>
        <w:t>福井県副知事　中　村　保　博</w:t>
      </w:r>
    </w:p>
    <w:p w14:paraId="67D5328D" w14:textId="77777777" w:rsidR="00CF6667" w:rsidRPr="009302A3" w:rsidRDefault="00CF6667" w:rsidP="00CF6667">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三重県知事　　</w:t>
      </w:r>
      <w:r>
        <w:rPr>
          <w:rFonts w:hAnsi="ＭＳ 明朝" w:hint="eastAsia"/>
          <w:sz w:val="26"/>
          <w:szCs w:val="26"/>
        </w:rPr>
        <w:t xml:space="preserve">　</w:t>
      </w:r>
      <w:r w:rsidRPr="009302A3">
        <w:rPr>
          <w:rFonts w:hAnsi="ＭＳ 明朝" w:hint="eastAsia"/>
          <w:sz w:val="26"/>
          <w:szCs w:val="26"/>
        </w:rPr>
        <w:t>一　見　勝　之</w:t>
      </w:r>
    </w:p>
    <w:p w14:paraId="79014C79" w14:textId="77777777" w:rsidR="00CF6667" w:rsidRPr="009302A3" w:rsidRDefault="00CF6667" w:rsidP="00CF6667">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滋賀県知事　　</w:t>
      </w:r>
      <w:r>
        <w:rPr>
          <w:rFonts w:hAnsi="ＭＳ 明朝" w:hint="eastAsia"/>
          <w:sz w:val="26"/>
          <w:szCs w:val="26"/>
        </w:rPr>
        <w:t xml:space="preserve">　</w:t>
      </w:r>
      <w:r w:rsidRPr="009302A3">
        <w:rPr>
          <w:rFonts w:hAnsi="ＭＳ 明朝" w:hint="eastAsia"/>
          <w:sz w:val="26"/>
          <w:szCs w:val="26"/>
        </w:rPr>
        <w:t>三日月　大　造</w:t>
      </w:r>
    </w:p>
    <w:p w14:paraId="41DFA476" w14:textId="77777777" w:rsidR="00CF6667" w:rsidRPr="009302A3" w:rsidRDefault="00CF6667" w:rsidP="00CF6667">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京都府知事　</w:t>
      </w:r>
      <w:r>
        <w:rPr>
          <w:rFonts w:hAnsi="ＭＳ 明朝" w:hint="eastAsia"/>
          <w:sz w:val="26"/>
          <w:szCs w:val="26"/>
        </w:rPr>
        <w:t xml:space="preserve">　</w:t>
      </w:r>
      <w:r w:rsidRPr="009302A3">
        <w:rPr>
          <w:rFonts w:hAnsi="ＭＳ 明朝" w:hint="eastAsia"/>
          <w:sz w:val="26"/>
          <w:szCs w:val="26"/>
        </w:rPr>
        <w:t xml:space="preserve">　西　脇　隆　俊</w:t>
      </w:r>
    </w:p>
    <w:p w14:paraId="3BB508ED" w14:textId="77777777" w:rsidR="00CF6667" w:rsidRPr="009302A3" w:rsidRDefault="00CF6667" w:rsidP="00CF6667">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大阪府知事　　</w:t>
      </w:r>
      <w:r>
        <w:rPr>
          <w:rFonts w:hAnsi="ＭＳ 明朝" w:hint="eastAsia"/>
          <w:sz w:val="26"/>
          <w:szCs w:val="26"/>
        </w:rPr>
        <w:t xml:space="preserve">　</w:t>
      </w:r>
      <w:r w:rsidRPr="009302A3">
        <w:rPr>
          <w:rFonts w:hAnsi="ＭＳ 明朝" w:hint="eastAsia"/>
          <w:sz w:val="26"/>
          <w:szCs w:val="26"/>
        </w:rPr>
        <w:t>吉　村　洋　文</w:t>
      </w:r>
    </w:p>
    <w:p w14:paraId="2B243F92" w14:textId="77777777" w:rsidR="00CF6667" w:rsidRPr="009302A3" w:rsidRDefault="00CF6667" w:rsidP="00CF6667">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兵庫県知事　</w:t>
      </w:r>
      <w:r>
        <w:rPr>
          <w:rFonts w:hAnsi="ＭＳ 明朝" w:hint="eastAsia"/>
          <w:sz w:val="26"/>
          <w:szCs w:val="26"/>
        </w:rPr>
        <w:t xml:space="preserve">　</w:t>
      </w:r>
      <w:r w:rsidRPr="009302A3">
        <w:rPr>
          <w:rFonts w:hAnsi="ＭＳ 明朝" w:hint="eastAsia"/>
          <w:sz w:val="26"/>
          <w:szCs w:val="26"/>
        </w:rPr>
        <w:t xml:space="preserve">　</w:t>
      </w:r>
      <w:r w:rsidRPr="00FC2D19">
        <w:rPr>
          <w:rFonts w:hAnsi="ＭＳ 明朝" w:hint="eastAsia"/>
          <w:sz w:val="26"/>
          <w:szCs w:val="26"/>
        </w:rPr>
        <w:t>齋　藤　元　彦</w:t>
      </w:r>
    </w:p>
    <w:p w14:paraId="28A784DB" w14:textId="77777777" w:rsidR="00CF6667" w:rsidRPr="009302A3" w:rsidRDefault="00CF6667" w:rsidP="00CF6667">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奈良県知事　　</w:t>
      </w:r>
      <w:r>
        <w:rPr>
          <w:rFonts w:hAnsi="ＭＳ 明朝" w:hint="eastAsia"/>
          <w:sz w:val="26"/>
          <w:szCs w:val="26"/>
        </w:rPr>
        <w:t xml:space="preserve">　</w:t>
      </w:r>
      <w:r w:rsidRPr="009302A3">
        <w:rPr>
          <w:rFonts w:hAnsi="ＭＳ 明朝" w:hint="eastAsia"/>
          <w:sz w:val="26"/>
          <w:szCs w:val="26"/>
        </w:rPr>
        <w:t>山　下　　　真</w:t>
      </w:r>
    </w:p>
    <w:p w14:paraId="3DA07D9B" w14:textId="77777777" w:rsidR="00CF6667" w:rsidRPr="009302A3" w:rsidRDefault="00CF6667" w:rsidP="00CF6667">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和歌山県知事　</w:t>
      </w:r>
      <w:r>
        <w:rPr>
          <w:rFonts w:hAnsi="ＭＳ 明朝" w:hint="eastAsia"/>
          <w:sz w:val="26"/>
          <w:szCs w:val="26"/>
        </w:rPr>
        <w:t xml:space="preserve">　</w:t>
      </w:r>
      <w:r w:rsidRPr="008E1059">
        <w:rPr>
          <w:rFonts w:hAnsi="ＭＳ 明朝" w:hint="eastAsia"/>
          <w:sz w:val="26"/>
          <w:szCs w:val="26"/>
        </w:rPr>
        <w:t>宮　﨑　　　泉</w:t>
      </w:r>
    </w:p>
    <w:p w14:paraId="50FF780D" w14:textId="77777777" w:rsidR="00CF6667" w:rsidRPr="009302A3" w:rsidRDefault="00CF6667" w:rsidP="00CF6667">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鳥取県知事　</w:t>
      </w:r>
      <w:r>
        <w:rPr>
          <w:rFonts w:hAnsi="ＭＳ 明朝" w:hint="eastAsia"/>
          <w:sz w:val="26"/>
          <w:szCs w:val="26"/>
        </w:rPr>
        <w:t xml:space="preserve">　</w:t>
      </w:r>
      <w:r w:rsidRPr="009302A3">
        <w:rPr>
          <w:rFonts w:hAnsi="ＭＳ 明朝" w:hint="eastAsia"/>
          <w:sz w:val="26"/>
          <w:szCs w:val="26"/>
        </w:rPr>
        <w:t xml:space="preserve">　平　井　伸　治</w:t>
      </w:r>
    </w:p>
    <w:p w14:paraId="73AD7545" w14:textId="77777777" w:rsidR="00CF6667" w:rsidRPr="000F6ADC" w:rsidRDefault="00CF6667" w:rsidP="00CF6667">
      <w:pPr>
        <w:snapToGrid w:val="0"/>
        <w:spacing w:line="360" w:lineRule="exact"/>
        <w:ind w:left="520" w:hangingChars="200" w:hanging="520"/>
        <w:jc w:val="left"/>
        <w:rPr>
          <w:sz w:val="24"/>
          <w:szCs w:val="26"/>
        </w:rPr>
      </w:pPr>
      <w:r w:rsidRPr="009302A3">
        <w:rPr>
          <w:rFonts w:hAnsi="ＭＳ 明朝" w:hint="eastAsia"/>
          <w:sz w:val="26"/>
          <w:szCs w:val="26"/>
        </w:rPr>
        <w:t xml:space="preserve">　　　　　　　　　　　　　　　　　徳島県知事　</w:t>
      </w:r>
      <w:r>
        <w:rPr>
          <w:rFonts w:hAnsi="ＭＳ 明朝" w:hint="eastAsia"/>
          <w:sz w:val="26"/>
          <w:szCs w:val="26"/>
        </w:rPr>
        <w:t xml:space="preserve">　</w:t>
      </w:r>
      <w:r w:rsidRPr="009302A3">
        <w:rPr>
          <w:rFonts w:hAnsi="ＭＳ 明朝" w:hint="eastAsia"/>
          <w:sz w:val="26"/>
          <w:szCs w:val="26"/>
        </w:rPr>
        <w:t xml:space="preserve">　後藤田　正　純</w:t>
      </w:r>
    </w:p>
    <w:p w14:paraId="5B65033C" w14:textId="7E6D8408" w:rsidR="00060841" w:rsidRPr="00CF6667" w:rsidRDefault="00060841" w:rsidP="00CF6667">
      <w:pPr>
        <w:snapToGrid w:val="0"/>
        <w:spacing w:line="360" w:lineRule="exact"/>
        <w:ind w:left="520" w:hangingChars="200" w:hanging="520"/>
        <w:jc w:val="left"/>
        <w:rPr>
          <w:rFonts w:hAnsi="ＭＳ 明朝"/>
          <w:sz w:val="26"/>
          <w:szCs w:val="26"/>
        </w:rPr>
      </w:pPr>
    </w:p>
    <w:sectPr w:rsidR="00060841" w:rsidRPr="00CF6667" w:rsidSect="00AE01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979A" w14:textId="77777777" w:rsidR="0095574E" w:rsidRDefault="0095574E" w:rsidP="00F14F1C">
      <w:r>
        <w:separator/>
      </w:r>
    </w:p>
  </w:endnote>
  <w:endnote w:type="continuationSeparator" w:id="0">
    <w:p w14:paraId="097F904E" w14:textId="77777777" w:rsidR="0095574E" w:rsidRDefault="0095574E" w:rsidP="00F1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FF4DD" w14:textId="77777777" w:rsidR="0095574E" w:rsidRDefault="0095574E" w:rsidP="00F14F1C">
      <w:r>
        <w:separator/>
      </w:r>
    </w:p>
  </w:footnote>
  <w:footnote w:type="continuationSeparator" w:id="0">
    <w:p w14:paraId="16E393E8" w14:textId="77777777" w:rsidR="0095574E" w:rsidRDefault="0095574E" w:rsidP="00F14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4C6"/>
    <w:rsid w:val="000041C0"/>
    <w:rsid w:val="000063BC"/>
    <w:rsid w:val="00010BCA"/>
    <w:rsid w:val="00060841"/>
    <w:rsid w:val="00082D3C"/>
    <w:rsid w:val="00086A13"/>
    <w:rsid w:val="000D7D80"/>
    <w:rsid w:val="000F6E4C"/>
    <w:rsid w:val="000F7447"/>
    <w:rsid w:val="00112F38"/>
    <w:rsid w:val="0015645C"/>
    <w:rsid w:val="001654E4"/>
    <w:rsid w:val="001A127B"/>
    <w:rsid w:val="001E7C2A"/>
    <w:rsid w:val="002034CD"/>
    <w:rsid w:val="00203E87"/>
    <w:rsid w:val="00222C9A"/>
    <w:rsid w:val="002335EE"/>
    <w:rsid w:val="00244D3D"/>
    <w:rsid w:val="00273720"/>
    <w:rsid w:val="00273E33"/>
    <w:rsid w:val="00280D18"/>
    <w:rsid w:val="002926FD"/>
    <w:rsid w:val="0029446B"/>
    <w:rsid w:val="002B5D14"/>
    <w:rsid w:val="002F58E2"/>
    <w:rsid w:val="0030025A"/>
    <w:rsid w:val="003059F4"/>
    <w:rsid w:val="00310D36"/>
    <w:rsid w:val="00312EFA"/>
    <w:rsid w:val="00362DCF"/>
    <w:rsid w:val="0037578F"/>
    <w:rsid w:val="0038090C"/>
    <w:rsid w:val="00384356"/>
    <w:rsid w:val="003B1288"/>
    <w:rsid w:val="004171D1"/>
    <w:rsid w:val="00423F55"/>
    <w:rsid w:val="004341DF"/>
    <w:rsid w:val="004663CA"/>
    <w:rsid w:val="00471757"/>
    <w:rsid w:val="004759C2"/>
    <w:rsid w:val="00492236"/>
    <w:rsid w:val="004C57DB"/>
    <w:rsid w:val="004E2F46"/>
    <w:rsid w:val="004F3A1E"/>
    <w:rsid w:val="004F5B53"/>
    <w:rsid w:val="00502800"/>
    <w:rsid w:val="005253A6"/>
    <w:rsid w:val="005274FE"/>
    <w:rsid w:val="005364C6"/>
    <w:rsid w:val="00562007"/>
    <w:rsid w:val="00584AAA"/>
    <w:rsid w:val="0059268E"/>
    <w:rsid w:val="005952B6"/>
    <w:rsid w:val="00596A7B"/>
    <w:rsid w:val="005B15E5"/>
    <w:rsid w:val="006C558F"/>
    <w:rsid w:val="006D0DEC"/>
    <w:rsid w:val="006D71C4"/>
    <w:rsid w:val="006F2F75"/>
    <w:rsid w:val="0070197B"/>
    <w:rsid w:val="00734F4C"/>
    <w:rsid w:val="00746558"/>
    <w:rsid w:val="00783614"/>
    <w:rsid w:val="0079008A"/>
    <w:rsid w:val="007B2DFB"/>
    <w:rsid w:val="007C6DB8"/>
    <w:rsid w:val="007E4EFD"/>
    <w:rsid w:val="008247D0"/>
    <w:rsid w:val="008442C1"/>
    <w:rsid w:val="00862ADA"/>
    <w:rsid w:val="00863D6A"/>
    <w:rsid w:val="0086739E"/>
    <w:rsid w:val="008966A4"/>
    <w:rsid w:val="00897B4F"/>
    <w:rsid w:val="00904CEA"/>
    <w:rsid w:val="00910A70"/>
    <w:rsid w:val="00925D96"/>
    <w:rsid w:val="00944C99"/>
    <w:rsid w:val="0095574E"/>
    <w:rsid w:val="009676B5"/>
    <w:rsid w:val="00970965"/>
    <w:rsid w:val="009A0F1C"/>
    <w:rsid w:val="009C1368"/>
    <w:rsid w:val="009E4FB9"/>
    <w:rsid w:val="009F086A"/>
    <w:rsid w:val="00A34167"/>
    <w:rsid w:val="00A35BBA"/>
    <w:rsid w:val="00A42B4C"/>
    <w:rsid w:val="00A73BBE"/>
    <w:rsid w:val="00A92913"/>
    <w:rsid w:val="00AD617A"/>
    <w:rsid w:val="00AE0186"/>
    <w:rsid w:val="00AE63F2"/>
    <w:rsid w:val="00AF206D"/>
    <w:rsid w:val="00B0490A"/>
    <w:rsid w:val="00B12372"/>
    <w:rsid w:val="00B3616D"/>
    <w:rsid w:val="00B7289A"/>
    <w:rsid w:val="00B8606B"/>
    <w:rsid w:val="00B86260"/>
    <w:rsid w:val="00B94020"/>
    <w:rsid w:val="00BB1252"/>
    <w:rsid w:val="00BF71FC"/>
    <w:rsid w:val="00C1099D"/>
    <w:rsid w:val="00C5768B"/>
    <w:rsid w:val="00C946E4"/>
    <w:rsid w:val="00CD7779"/>
    <w:rsid w:val="00CF3DAA"/>
    <w:rsid w:val="00CF6667"/>
    <w:rsid w:val="00D03162"/>
    <w:rsid w:val="00D370C0"/>
    <w:rsid w:val="00D7413E"/>
    <w:rsid w:val="00DA04B5"/>
    <w:rsid w:val="00E07437"/>
    <w:rsid w:val="00E12BDC"/>
    <w:rsid w:val="00E21D6B"/>
    <w:rsid w:val="00E81D35"/>
    <w:rsid w:val="00EB45CC"/>
    <w:rsid w:val="00EC24C4"/>
    <w:rsid w:val="00ED04DC"/>
    <w:rsid w:val="00F11EF5"/>
    <w:rsid w:val="00F1317A"/>
    <w:rsid w:val="00F14F1C"/>
    <w:rsid w:val="00F23A3C"/>
    <w:rsid w:val="00F26BC0"/>
    <w:rsid w:val="00F400BE"/>
    <w:rsid w:val="00F4408B"/>
    <w:rsid w:val="00F5328B"/>
    <w:rsid w:val="00F53FF9"/>
    <w:rsid w:val="00F93064"/>
    <w:rsid w:val="00FD5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91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4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F1C"/>
    <w:pPr>
      <w:tabs>
        <w:tab w:val="center" w:pos="4252"/>
        <w:tab w:val="right" w:pos="8504"/>
      </w:tabs>
      <w:snapToGrid w:val="0"/>
    </w:pPr>
  </w:style>
  <w:style w:type="character" w:customStyle="1" w:styleId="a4">
    <w:name w:val="ヘッダー (文字)"/>
    <w:basedOn w:val="a0"/>
    <w:link w:val="a3"/>
    <w:uiPriority w:val="99"/>
    <w:rsid w:val="00F14F1C"/>
  </w:style>
  <w:style w:type="paragraph" w:styleId="a5">
    <w:name w:val="footer"/>
    <w:basedOn w:val="a"/>
    <w:link w:val="a6"/>
    <w:uiPriority w:val="99"/>
    <w:unhideWhenUsed/>
    <w:rsid w:val="00F14F1C"/>
    <w:pPr>
      <w:tabs>
        <w:tab w:val="center" w:pos="4252"/>
        <w:tab w:val="right" w:pos="8504"/>
      </w:tabs>
      <w:snapToGrid w:val="0"/>
    </w:pPr>
  </w:style>
  <w:style w:type="character" w:customStyle="1" w:styleId="a6">
    <w:name w:val="フッター (文字)"/>
    <w:basedOn w:val="a0"/>
    <w:link w:val="a5"/>
    <w:uiPriority w:val="99"/>
    <w:rsid w:val="00F14F1C"/>
  </w:style>
  <w:style w:type="paragraph" w:styleId="a7">
    <w:name w:val="Balloon Text"/>
    <w:basedOn w:val="a"/>
    <w:link w:val="a8"/>
    <w:uiPriority w:val="99"/>
    <w:semiHidden/>
    <w:unhideWhenUsed/>
    <w:rsid w:val="004F5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5B53"/>
    <w:rPr>
      <w:rFonts w:asciiTheme="majorHAnsi" w:eastAsiaTheme="majorEastAsia" w:hAnsiTheme="majorHAnsi" w:cstheme="majorBidi"/>
      <w:sz w:val="18"/>
      <w:szCs w:val="18"/>
    </w:rPr>
  </w:style>
  <w:style w:type="table" w:styleId="a9">
    <w:name w:val="Table Grid"/>
    <w:basedOn w:val="a1"/>
    <w:uiPriority w:val="59"/>
    <w:rsid w:val="006D0DEC"/>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562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80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22BED-6E71-4BF0-915A-F827B4C5E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2026-01-28T03:15:00Z</dcterms:created>
  <dcterms:modified xsi:type="dcterms:W3CDTF">2026-01-28T03:15:00Z</dcterms:modified>
</cp:coreProperties>
</file>