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6D532F">
      <w:pPr>
        <w:spacing w:line="480" w:lineRule="exact"/>
        <w:jc w:val="center"/>
        <w:rPr>
          <w:rFonts w:asciiTheme="majorEastAsia" w:eastAsiaTheme="majorEastAsia" w:hAnsiTheme="majorEastAsia"/>
          <w:sz w:val="40"/>
          <w:szCs w:val="40"/>
        </w:rPr>
      </w:pPr>
    </w:p>
    <w:p w14:paraId="4493C752" w14:textId="77777777" w:rsidR="00536B55" w:rsidRPr="009348C9" w:rsidRDefault="00536B55" w:rsidP="006D532F">
      <w:pPr>
        <w:spacing w:line="480" w:lineRule="exact"/>
        <w:jc w:val="center"/>
        <w:rPr>
          <w:rFonts w:asciiTheme="majorEastAsia" w:eastAsiaTheme="majorEastAsia" w:hAnsiTheme="majorEastAsia"/>
          <w:sz w:val="40"/>
          <w:szCs w:val="40"/>
        </w:rPr>
      </w:pPr>
    </w:p>
    <w:p w14:paraId="74526E67" w14:textId="77777777" w:rsidR="000C224F" w:rsidRDefault="000C224F" w:rsidP="006D532F">
      <w:pPr>
        <w:spacing w:line="480" w:lineRule="exact"/>
        <w:jc w:val="center"/>
        <w:rPr>
          <w:rFonts w:asciiTheme="majorEastAsia" w:eastAsiaTheme="majorEastAsia" w:hAnsiTheme="majorEastAsia"/>
          <w:sz w:val="40"/>
          <w:szCs w:val="40"/>
        </w:rPr>
      </w:pPr>
    </w:p>
    <w:p w14:paraId="2436574E" w14:textId="77777777" w:rsidR="006D532F" w:rsidRDefault="006D532F" w:rsidP="006D532F">
      <w:pPr>
        <w:spacing w:line="480" w:lineRule="exact"/>
        <w:jc w:val="center"/>
        <w:rPr>
          <w:rFonts w:asciiTheme="majorEastAsia" w:eastAsiaTheme="majorEastAsia" w:hAnsiTheme="majorEastAsia"/>
          <w:sz w:val="40"/>
          <w:szCs w:val="40"/>
        </w:rPr>
      </w:pPr>
    </w:p>
    <w:p w14:paraId="0BC9B342" w14:textId="77777777" w:rsidR="006D532F" w:rsidRDefault="006D532F" w:rsidP="006D532F">
      <w:pPr>
        <w:spacing w:line="480" w:lineRule="exact"/>
        <w:jc w:val="center"/>
        <w:rPr>
          <w:rFonts w:asciiTheme="majorEastAsia" w:eastAsiaTheme="majorEastAsia" w:hAnsiTheme="majorEastAsia"/>
          <w:sz w:val="40"/>
          <w:szCs w:val="40"/>
        </w:rPr>
      </w:pPr>
    </w:p>
    <w:p w14:paraId="0507F0E5" w14:textId="77777777" w:rsidR="006D532F" w:rsidRDefault="006D532F" w:rsidP="006D532F">
      <w:pPr>
        <w:spacing w:line="480" w:lineRule="exact"/>
        <w:jc w:val="center"/>
        <w:rPr>
          <w:rFonts w:asciiTheme="majorEastAsia" w:eastAsiaTheme="majorEastAsia" w:hAnsiTheme="majorEastAsia"/>
          <w:sz w:val="40"/>
          <w:szCs w:val="40"/>
        </w:rPr>
      </w:pPr>
    </w:p>
    <w:p w14:paraId="52CE91DB" w14:textId="77777777" w:rsidR="006D532F" w:rsidRPr="009348C9" w:rsidRDefault="006D532F" w:rsidP="006D532F">
      <w:pPr>
        <w:spacing w:line="480" w:lineRule="exact"/>
        <w:jc w:val="center"/>
        <w:rPr>
          <w:rFonts w:asciiTheme="majorEastAsia" w:eastAsiaTheme="majorEastAsia" w:hAnsiTheme="majorEastAsia"/>
          <w:sz w:val="40"/>
          <w:szCs w:val="40"/>
        </w:rPr>
      </w:pPr>
    </w:p>
    <w:p w14:paraId="1962488D" w14:textId="77777777" w:rsidR="00FF62EE" w:rsidRPr="009348C9" w:rsidRDefault="00FF62EE" w:rsidP="006D532F">
      <w:pPr>
        <w:spacing w:line="480" w:lineRule="exact"/>
        <w:jc w:val="center"/>
        <w:rPr>
          <w:rFonts w:asciiTheme="majorEastAsia" w:eastAsiaTheme="majorEastAsia" w:hAnsiTheme="majorEastAsia"/>
          <w:sz w:val="40"/>
          <w:szCs w:val="40"/>
        </w:rPr>
      </w:pPr>
    </w:p>
    <w:p w14:paraId="6A8608AF" w14:textId="664023A3" w:rsidR="00B4351D" w:rsidRPr="009348C9" w:rsidRDefault="006D532F" w:rsidP="006D532F">
      <w:pPr>
        <w:spacing w:line="480" w:lineRule="exact"/>
        <w:jc w:val="center"/>
        <w:rPr>
          <w:rFonts w:asciiTheme="majorEastAsia" w:eastAsiaTheme="majorEastAsia" w:hAnsiTheme="majorEastAsia"/>
          <w:b/>
          <w:sz w:val="44"/>
          <w:szCs w:val="44"/>
        </w:rPr>
      </w:pPr>
      <w:r w:rsidRPr="006D532F">
        <w:rPr>
          <w:rFonts w:asciiTheme="majorEastAsia" w:eastAsiaTheme="majorEastAsia" w:hAnsiTheme="majorEastAsia" w:hint="eastAsia"/>
          <w:b/>
          <w:sz w:val="44"/>
          <w:szCs w:val="44"/>
        </w:rPr>
        <w:t>文化財の保存・活用の取組への支援の充実について</w:t>
      </w:r>
    </w:p>
    <w:p w14:paraId="33081C02" w14:textId="77777777" w:rsidR="00B4351D" w:rsidRPr="009348C9" w:rsidRDefault="00B4351D" w:rsidP="006D532F">
      <w:pPr>
        <w:spacing w:line="480" w:lineRule="exact"/>
        <w:jc w:val="center"/>
        <w:rPr>
          <w:rFonts w:ascii="ＭＳ ゴシック" w:eastAsia="ＭＳ ゴシック" w:hAnsi="ＭＳ ゴシック"/>
          <w:b/>
          <w:sz w:val="40"/>
          <w:szCs w:val="40"/>
        </w:rPr>
      </w:pPr>
    </w:p>
    <w:p w14:paraId="59274AEC" w14:textId="77777777" w:rsidR="00B4351D" w:rsidRPr="009348C9" w:rsidRDefault="00B4351D" w:rsidP="006D532F">
      <w:pPr>
        <w:spacing w:line="480" w:lineRule="exact"/>
        <w:jc w:val="center"/>
        <w:rPr>
          <w:rFonts w:ascii="ＭＳ ゴシック" w:eastAsia="ＭＳ ゴシック" w:hAnsi="ＭＳ ゴシック"/>
          <w:b/>
          <w:sz w:val="40"/>
          <w:szCs w:val="40"/>
        </w:rPr>
      </w:pPr>
    </w:p>
    <w:p w14:paraId="65E5CC24" w14:textId="77777777" w:rsidR="008A5795" w:rsidRPr="009348C9" w:rsidRDefault="008A5795" w:rsidP="006D532F">
      <w:pPr>
        <w:spacing w:line="480" w:lineRule="exact"/>
        <w:jc w:val="center"/>
        <w:rPr>
          <w:rFonts w:ascii="ＭＳ ゴシック" w:eastAsia="ＭＳ ゴシック" w:hAnsi="ＭＳ ゴシック"/>
          <w:b/>
          <w:sz w:val="40"/>
          <w:szCs w:val="40"/>
        </w:rPr>
      </w:pPr>
    </w:p>
    <w:p w14:paraId="3BD57A3D" w14:textId="77777777" w:rsidR="008A5795" w:rsidRPr="009348C9" w:rsidRDefault="008A5795" w:rsidP="006D532F">
      <w:pPr>
        <w:spacing w:line="480" w:lineRule="exact"/>
        <w:jc w:val="center"/>
        <w:rPr>
          <w:rFonts w:ascii="ＭＳ ゴシック" w:eastAsia="ＭＳ ゴシック" w:hAnsi="ＭＳ ゴシック"/>
          <w:b/>
          <w:sz w:val="40"/>
          <w:szCs w:val="40"/>
        </w:rPr>
      </w:pPr>
    </w:p>
    <w:p w14:paraId="07BF44FD" w14:textId="77777777" w:rsidR="008A5795" w:rsidRPr="009348C9" w:rsidRDefault="008A5795" w:rsidP="006D532F">
      <w:pPr>
        <w:spacing w:line="480" w:lineRule="exact"/>
        <w:jc w:val="center"/>
        <w:rPr>
          <w:rFonts w:ascii="ＭＳ ゴシック" w:eastAsia="ＭＳ ゴシック" w:hAnsi="ＭＳ ゴシック"/>
          <w:b/>
          <w:sz w:val="40"/>
          <w:szCs w:val="40"/>
        </w:rPr>
      </w:pPr>
    </w:p>
    <w:p w14:paraId="4FC654AF" w14:textId="77777777" w:rsidR="00B4351D" w:rsidRPr="009348C9" w:rsidRDefault="00B4351D" w:rsidP="006D532F">
      <w:pPr>
        <w:spacing w:line="480" w:lineRule="exact"/>
        <w:jc w:val="center"/>
        <w:rPr>
          <w:rFonts w:ascii="ＭＳ ゴシック" w:eastAsia="ＭＳ ゴシック" w:hAnsi="ＭＳ ゴシック"/>
          <w:b/>
          <w:sz w:val="40"/>
          <w:szCs w:val="40"/>
        </w:rPr>
      </w:pPr>
    </w:p>
    <w:p w14:paraId="06AB8EF3" w14:textId="77777777" w:rsidR="00B4351D" w:rsidRPr="009348C9" w:rsidRDefault="00B4351D" w:rsidP="006D532F">
      <w:pPr>
        <w:spacing w:line="480" w:lineRule="exact"/>
        <w:jc w:val="center"/>
        <w:rPr>
          <w:rFonts w:ascii="ＭＳ ゴシック" w:eastAsia="ＭＳ ゴシック" w:hAnsi="ＭＳ ゴシック"/>
          <w:b/>
          <w:sz w:val="40"/>
          <w:szCs w:val="40"/>
        </w:rPr>
      </w:pPr>
    </w:p>
    <w:p w14:paraId="1E58F375" w14:textId="3A8724AD" w:rsidR="00B4351D" w:rsidRPr="009348C9" w:rsidRDefault="00B4351D" w:rsidP="006D532F">
      <w:pPr>
        <w:spacing w:line="480" w:lineRule="exact"/>
        <w:rPr>
          <w:rFonts w:ascii="ＭＳ ゴシック" w:eastAsia="ＭＳ ゴシック" w:hAnsi="ＭＳ ゴシック"/>
          <w:b/>
          <w:sz w:val="40"/>
          <w:szCs w:val="40"/>
        </w:rPr>
      </w:pPr>
    </w:p>
    <w:p w14:paraId="558099C2" w14:textId="77777777" w:rsidR="00B4351D" w:rsidRDefault="00B4351D" w:rsidP="006D532F">
      <w:pPr>
        <w:spacing w:line="480" w:lineRule="exact"/>
        <w:jc w:val="center"/>
        <w:rPr>
          <w:rFonts w:ascii="ＭＳ ゴシック" w:eastAsia="ＭＳ ゴシック" w:hAnsi="ＭＳ ゴシック"/>
          <w:b/>
          <w:sz w:val="40"/>
          <w:szCs w:val="40"/>
        </w:rPr>
      </w:pPr>
    </w:p>
    <w:p w14:paraId="6674EFBE" w14:textId="77777777" w:rsidR="006D532F" w:rsidRDefault="006D532F" w:rsidP="006D532F">
      <w:pPr>
        <w:spacing w:line="480" w:lineRule="exact"/>
        <w:jc w:val="center"/>
        <w:rPr>
          <w:rFonts w:ascii="ＭＳ ゴシック" w:eastAsia="ＭＳ ゴシック" w:hAnsi="ＭＳ ゴシック"/>
          <w:b/>
          <w:sz w:val="40"/>
          <w:szCs w:val="40"/>
        </w:rPr>
      </w:pPr>
    </w:p>
    <w:p w14:paraId="37F4C387" w14:textId="77777777" w:rsidR="006D532F" w:rsidRDefault="006D532F" w:rsidP="006D532F">
      <w:pPr>
        <w:spacing w:line="480" w:lineRule="exact"/>
        <w:jc w:val="center"/>
        <w:rPr>
          <w:rFonts w:ascii="ＭＳ ゴシック" w:eastAsia="ＭＳ ゴシック" w:hAnsi="ＭＳ ゴシック"/>
          <w:b/>
          <w:sz w:val="40"/>
          <w:szCs w:val="40"/>
        </w:rPr>
      </w:pPr>
    </w:p>
    <w:p w14:paraId="6C5171B5" w14:textId="77777777" w:rsidR="00B4351D" w:rsidRPr="009348C9" w:rsidRDefault="00B4351D" w:rsidP="006D532F">
      <w:pPr>
        <w:spacing w:line="480" w:lineRule="exact"/>
        <w:rPr>
          <w:rFonts w:ascii="ＭＳ ゴシック" w:eastAsia="ＭＳ ゴシック" w:hAnsi="ＭＳ ゴシック"/>
          <w:b/>
          <w:sz w:val="40"/>
          <w:szCs w:val="40"/>
        </w:rPr>
      </w:pPr>
    </w:p>
    <w:p w14:paraId="0B842026" w14:textId="77777777" w:rsidR="00BF1A48" w:rsidRPr="004860BE" w:rsidRDefault="00BF1A48" w:rsidP="006D532F">
      <w:pPr>
        <w:spacing w:line="480" w:lineRule="exact"/>
        <w:jc w:val="center"/>
        <w:rPr>
          <w:rFonts w:ascii="ＭＳ ゴシック" w:eastAsia="ＭＳ ゴシック" w:hAnsi="ＭＳ ゴシック"/>
          <w:b/>
          <w:sz w:val="40"/>
          <w:szCs w:val="40"/>
        </w:rPr>
      </w:pPr>
    </w:p>
    <w:p w14:paraId="66D1FACA" w14:textId="77777777" w:rsidR="007D65FA" w:rsidRPr="004860BE" w:rsidRDefault="007D65FA" w:rsidP="006D532F">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6D532F">
      <w:pPr>
        <w:spacing w:line="480" w:lineRule="exact"/>
        <w:jc w:val="center"/>
        <w:rPr>
          <w:rFonts w:ascii="ＭＳ ゴシック" w:eastAsia="ＭＳ ゴシック" w:hAnsi="ＭＳ ゴシック"/>
          <w:b/>
          <w:sz w:val="40"/>
          <w:szCs w:val="40"/>
        </w:rPr>
      </w:pPr>
    </w:p>
    <w:p w14:paraId="28D6F1B7" w14:textId="77777777" w:rsidR="007D65FA" w:rsidRPr="004860BE" w:rsidRDefault="007D65FA" w:rsidP="006D532F">
      <w:pPr>
        <w:spacing w:line="480" w:lineRule="exact"/>
        <w:jc w:val="center"/>
        <w:rPr>
          <w:rFonts w:ascii="ＭＳ ゴシック" w:eastAsia="ＭＳ ゴシック" w:hAnsi="ＭＳ ゴシック"/>
          <w:b/>
          <w:sz w:val="40"/>
          <w:szCs w:val="40"/>
        </w:rPr>
      </w:pPr>
    </w:p>
    <w:p w14:paraId="5903B99E" w14:textId="1AD0D05B" w:rsidR="007D65FA" w:rsidRPr="004860BE" w:rsidRDefault="00C23A28" w:rsidP="006D532F">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6D532F">
        <w:rPr>
          <w:rFonts w:ascii="ＭＳ ゴシック" w:eastAsia="ＭＳ ゴシック" w:hAnsi="ＭＳ ゴシック" w:hint="eastAsia"/>
          <w:b/>
          <w:sz w:val="40"/>
          <w:szCs w:val="40"/>
        </w:rPr>
        <w:t>11</w:t>
      </w:r>
      <w:r w:rsidR="007D65FA" w:rsidRPr="004860BE">
        <w:rPr>
          <w:rFonts w:ascii="ＭＳ ゴシック" w:eastAsia="ＭＳ ゴシック" w:hAnsi="ＭＳ ゴシック" w:hint="eastAsia"/>
          <w:b/>
          <w:sz w:val="40"/>
          <w:szCs w:val="40"/>
        </w:rPr>
        <w:t>月</w:t>
      </w:r>
    </w:p>
    <w:p w14:paraId="5E9FE596" w14:textId="77777777" w:rsidR="00F53E85" w:rsidRDefault="00F53E85" w:rsidP="00F53E85">
      <w:pPr>
        <w:adjustRightInd w:val="0"/>
        <w:snapToGrid w:val="0"/>
        <w:spacing w:line="480" w:lineRule="exact"/>
        <w:rPr>
          <w:rFonts w:asciiTheme="majorEastAsia" w:eastAsiaTheme="majorEastAsia" w:hAnsiTheme="majorEastAsia"/>
          <w:sz w:val="36"/>
          <w:szCs w:val="36"/>
        </w:rPr>
      </w:pPr>
    </w:p>
    <w:p w14:paraId="6A2DA697" w14:textId="77777777" w:rsidR="00F53E85" w:rsidRDefault="00F53E85" w:rsidP="00F53E85">
      <w:pPr>
        <w:adjustRightInd w:val="0"/>
        <w:snapToGrid w:val="0"/>
        <w:spacing w:line="480" w:lineRule="exact"/>
        <w:rPr>
          <w:rFonts w:asciiTheme="majorEastAsia" w:eastAsiaTheme="majorEastAsia" w:hAnsiTheme="majorEastAsia"/>
          <w:sz w:val="36"/>
          <w:szCs w:val="36"/>
        </w:rPr>
      </w:pPr>
    </w:p>
    <w:p w14:paraId="2804B565" w14:textId="77777777" w:rsidR="00F53E85" w:rsidRDefault="00F53E85" w:rsidP="00F53E85">
      <w:pPr>
        <w:adjustRightInd w:val="0"/>
        <w:snapToGrid w:val="0"/>
        <w:spacing w:line="480" w:lineRule="exact"/>
        <w:rPr>
          <w:rFonts w:asciiTheme="majorEastAsia" w:eastAsiaTheme="majorEastAsia" w:hAnsiTheme="majorEastAsia"/>
          <w:sz w:val="36"/>
          <w:szCs w:val="36"/>
        </w:rPr>
      </w:pPr>
    </w:p>
    <w:p w14:paraId="4F077350" w14:textId="77777777" w:rsidR="006D532F" w:rsidRDefault="006D532F" w:rsidP="00F53E85">
      <w:pPr>
        <w:adjustRightInd w:val="0"/>
        <w:snapToGrid w:val="0"/>
        <w:jc w:val="left"/>
        <w:rPr>
          <w:rFonts w:asciiTheme="majorEastAsia" w:eastAsiaTheme="majorEastAsia" w:hAnsiTheme="majorEastAsia"/>
          <w:sz w:val="36"/>
          <w:szCs w:val="36"/>
        </w:rPr>
      </w:pPr>
    </w:p>
    <w:p w14:paraId="146EB73D" w14:textId="67BCBF65" w:rsidR="006D532F" w:rsidRDefault="006D532F" w:rsidP="00B56399">
      <w:pPr>
        <w:adjustRightInd w:val="0"/>
        <w:snapToGrid w:val="0"/>
        <w:spacing w:line="360" w:lineRule="exact"/>
        <w:rPr>
          <w:rFonts w:asciiTheme="majorEastAsia" w:eastAsiaTheme="majorEastAsia" w:hAnsiTheme="majorEastAsia"/>
          <w:sz w:val="36"/>
          <w:szCs w:val="36"/>
        </w:rPr>
      </w:pPr>
      <w:r w:rsidRPr="006D532F">
        <w:rPr>
          <w:rFonts w:asciiTheme="majorEastAsia" w:eastAsiaTheme="majorEastAsia" w:hAnsiTheme="majorEastAsia" w:hint="eastAsia"/>
          <w:sz w:val="36"/>
          <w:szCs w:val="36"/>
        </w:rPr>
        <w:t>文化財の保存・活用の取組への支援の充実について</w:t>
      </w:r>
    </w:p>
    <w:p w14:paraId="0373ECF5" w14:textId="77777777" w:rsidR="006D532F" w:rsidRPr="006D532F" w:rsidRDefault="006D532F" w:rsidP="006D532F">
      <w:pPr>
        <w:adjustRightInd w:val="0"/>
        <w:snapToGrid w:val="0"/>
        <w:spacing w:line="360" w:lineRule="exact"/>
        <w:jc w:val="left"/>
        <w:rPr>
          <w:rFonts w:ascii="ＭＳ 明朝" w:eastAsia="ＭＳ 明朝" w:hAnsi="ＭＳ 明朝"/>
          <w:sz w:val="28"/>
          <w:szCs w:val="28"/>
        </w:rPr>
      </w:pPr>
    </w:p>
    <w:p w14:paraId="17C36CF7" w14:textId="11561E64" w:rsidR="006D532F" w:rsidRPr="006D532F" w:rsidRDefault="006D532F" w:rsidP="006D532F">
      <w:pPr>
        <w:spacing w:line="360" w:lineRule="exact"/>
        <w:ind w:firstLineChars="100" w:firstLine="280"/>
        <w:rPr>
          <w:rFonts w:ascii="ＭＳ 明朝" w:eastAsia="ＭＳ 明朝" w:hAnsi="ＭＳ 明朝"/>
          <w:sz w:val="28"/>
          <w:szCs w:val="32"/>
        </w:rPr>
      </w:pPr>
      <w:r w:rsidRPr="006D532F">
        <w:rPr>
          <w:rFonts w:ascii="ＭＳ 明朝" w:eastAsia="ＭＳ 明朝" w:hAnsi="ＭＳ 明朝" w:hint="eastAsia"/>
          <w:sz w:val="28"/>
          <w:szCs w:val="32"/>
        </w:rPr>
        <w:t>埋蔵文化財調査に関する令和７年度文化財関係の国庫補助金について、自治体からの要望額に対し、減額した調整額となった。</w:t>
      </w:r>
    </w:p>
    <w:p w14:paraId="3F37F382" w14:textId="77777777" w:rsidR="006D532F" w:rsidRPr="006D532F" w:rsidRDefault="006D532F" w:rsidP="006D532F">
      <w:pPr>
        <w:spacing w:line="360" w:lineRule="exact"/>
        <w:ind w:firstLineChars="100" w:firstLine="280"/>
        <w:rPr>
          <w:rFonts w:ascii="ＭＳ 明朝" w:eastAsia="ＭＳ 明朝" w:hAnsi="ＭＳ 明朝"/>
          <w:sz w:val="28"/>
          <w:szCs w:val="32"/>
        </w:rPr>
      </w:pPr>
      <w:r w:rsidRPr="006D532F">
        <w:rPr>
          <w:rFonts w:ascii="ＭＳ 明朝" w:eastAsia="ＭＳ 明朝" w:hAnsi="ＭＳ 明朝" w:hint="eastAsia"/>
          <w:sz w:val="28"/>
          <w:szCs w:val="32"/>
        </w:rPr>
        <w:t>また、文化財保護法改正に伴い、地域における文化財の計画的な保存・活用の促進が求められる中、発掘調査に伴う出土品の適切な保存管理のあり方が課題となっているところ。</w:t>
      </w:r>
    </w:p>
    <w:p w14:paraId="4626A472" w14:textId="23F1E642" w:rsidR="006D532F" w:rsidRPr="006D532F" w:rsidRDefault="006D532F" w:rsidP="006D532F">
      <w:pPr>
        <w:spacing w:line="360" w:lineRule="exact"/>
        <w:ind w:firstLineChars="100" w:firstLine="280"/>
        <w:rPr>
          <w:rFonts w:ascii="ＭＳ 明朝" w:eastAsia="ＭＳ 明朝" w:hAnsi="ＭＳ 明朝"/>
          <w:sz w:val="28"/>
          <w:szCs w:val="32"/>
        </w:rPr>
      </w:pPr>
      <w:r w:rsidRPr="006D532F">
        <w:rPr>
          <w:rFonts w:ascii="ＭＳ 明朝" w:eastAsia="ＭＳ 明朝" w:hAnsi="ＭＳ 明朝" w:hint="eastAsia"/>
          <w:sz w:val="28"/>
          <w:szCs w:val="32"/>
        </w:rPr>
        <w:t>ついては、多数の文化財を有する近畿ブロック知事会として、文化庁の京都移転も踏まえて文化庁の予算確保を後押しする意味も込めて、文化財の保存と活用の好循環を生み出すため、特段の措置を講じられるよう提言する。</w:t>
      </w:r>
    </w:p>
    <w:p w14:paraId="537F8D71" w14:textId="77777777" w:rsidR="006D532F" w:rsidRPr="006D532F" w:rsidRDefault="006D532F" w:rsidP="006D532F">
      <w:pPr>
        <w:spacing w:line="360" w:lineRule="exact"/>
        <w:rPr>
          <w:rFonts w:ascii="ＭＳ 明朝" w:eastAsia="ＭＳ 明朝" w:hAnsi="ＭＳ 明朝"/>
          <w:sz w:val="28"/>
          <w:szCs w:val="32"/>
        </w:rPr>
      </w:pPr>
    </w:p>
    <w:p w14:paraId="5F6214B2" w14:textId="77777777" w:rsidR="006D532F" w:rsidRPr="006D532F" w:rsidRDefault="006D532F" w:rsidP="006D532F">
      <w:pPr>
        <w:spacing w:line="360" w:lineRule="exact"/>
        <w:ind w:left="280" w:hangingChars="100" w:hanging="280"/>
        <w:rPr>
          <w:rFonts w:ascii="ＭＳ 明朝" w:eastAsia="ＭＳ 明朝" w:hAnsi="ＭＳ 明朝"/>
          <w:sz w:val="28"/>
          <w:szCs w:val="32"/>
        </w:rPr>
      </w:pPr>
      <w:r w:rsidRPr="006D532F">
        <w:rPr>
          <w:rFonts w:ascii="ＭＳ 明朝" w:eastAsia="ＭＳ 明朝" w:hAnsi="ＭＳ 明朝" w:hint="eastAsia"/>
          <w:sz w:val="28"/>
          <w:szCs w:val="32"/>
        </w:rPr>
        <w:t>１　民間事業を含めた円滑な事業調整や計画的な整備活用を行っていくための国庫補助金の予算の確保を図ること。</w:t>
      </w:r>
    </w:p>
    <w:p w14:paraId="50C0D90A" w14:textId="77777777" w:rsidR="006D532F" w:rsidRPr="006D532F" w:rsidRDefault="006D532F" w:rsidP="006D532F">
      <w:pPr>
        <w:spacing w:line="360" w:lineRule="exact"/>
        <w:rPr>
          <w:rFonts w:ascii="ＭＳ 明朝" w:eastAsia="ＭＳ 明朝" w:hAnsi="ＭＳ 明朝"/>
          <w:sz w:val="28"/>
          <w:szCs w:val="32"/>
        </w:rPr>
      </w:pPr>
    </w:p>
    <w:p w14:paraId="11532F73" w14:textId="77777777" w:rsidR="006D532F" w:rsidRPr="006D532F" w:rsidRDefault="006D532F" w:rsidP="006D532F">
      <w:pPr>
        <w:spacing w:line="360" w:lineRule="exact"/>
        <w:ind w:left="280" w:hangingChars="100" w:hanging="280"/>
        <w:rPr>
          <w:rFonts w:ascii="ＭＳ 明朝" w:eastAsia="ＭＳ 明朝" w:hAnsi="ＭＳ 明朝"/>
          <w:sz w:val="28"/>
          <w:szCs w:val="32"/>
        </w:rPr>
      </w:pPr>
      <w:r w:rsidRPr="006D532F">
        <w:rPr>
          <w:rFonts w:ascii="ＭＳ 明朝" w:eastAsia="ＭＳ 明朝" w:hAnsi="ＭＳ 明朝" w:hint="eastAsia"/>
          <w:sz w:val="28"/>
          <w:szCs w:val="32"/>
        </w:rPr>
        <w:t>２　埋蔵文化財の発掘調査に伴う出土品の収蔵管理については、発掘件数の増加に伴い、その適切な保存管理のあり方が全国的な課題となっているところであり、こうした課題について、貴重な文化財の保存と活用の観点からも、財政措置の拡充を図ること。</w:t>
      </w:r>
    </w:p>
    <w:p w14:paraId="4DB6BE99" w14:textId="77777777" w:rsidR="006D532F" w:rsidRPr="006D532F" w:rsidRDefault="006D532F" w:rsidP="006D532F">
      <w:pPr>
        <w:adjustRightInd w:val="0"/>
        <w:snapToGrid w:val="0"/>
        <w:spacing w:line="360" w:lineRule="exact"/>
        <w:jc w:val="left"/>
        <w:rPr>
          <w:rFonts w:ascii="ＭＳ 明朝" w:eastAsia="ＭＳ 明朝" w:hAnsi="ＭＳ 明朝"/>
          <w:sz w:val="40"/>
          <w:szCs w:val="40"/>
        </w:rPr>
      </w:pPr>
    </w:p>
    <w:p w14:paraId="3A2A5A44" w14:textId="77777777" w:rsidR="006D532F" w:rsidRPr="006D532F" w:rsidRDefault="006D532F" w:rsidP="006D532F">
      <w:pPr>
        <w:adjustRightInd w:val="0"/>
        <w:snapToGrid w:val="0"/>
        <w:spacing w:line="360" w:lineRule="exact"/>
        <w:jc w:val="left"/>
        <w:rPr>
          <w:rFonts w:ascii="ＭＳ 明朝" w:eastAsia="ＭＳ 明朝" w:hAnsi="ＭＳ 明朝"/>
          <w:sz w:val="28"/>
          <w:szCs w:val="28"/>
        </w:rPr>
      </w:pPr>
    </w:p>
    <w:p w14:paraId="76BADE5A" w14:textId="3F5F9AAC" w:rsidR="006D532F" w:rsidRPr="0020127D" w:rsidRDefault="006D532F" w:rsidP="001013A1">
      <w:pPr>
        <w:adjustRightInd w:val="0"/>
        <w:snapToGrid w:val="0"/>
        <w:spacing w:line="360" w:lineRule="exact"/>
        <w:ind w:firstLineChars="100" w:firstLine="280"/>
        <w:rPr>
          <w:rFonts w:ascii="ＭＳ 明朝" w:eastAsia="ＭＳ 明朝" w:hAnsi="ＭＳ 明朝"/>
          <w:sz w:val="28"/>
          <w:szCs w:val="28"/>
        </w:rPr>
      </w:pPr>
      <w:r w:rsidRPr="0020127D">
        <w:rPr>
          <w:rFonts w:ascii="ＭＳ 明朝" w:eastAsia="ＭＳ 明朝" w:hAnsi="ＭＳ 明朝" w:hint="eastAsia"/>
          <w:sz w:val="28"/>
          <w:szCs w:val="28"/>
        </w:rPr>
        <w:t>令和７年11月</w:t>
      </w:r>
    </w:p>
    <w:p w14:paraId="79F11CAD" w14:textId="77777777" w:rsidR="006D532F" w:rsidRPr="0020127D" w:rsidRDefault="006D532F" w:rsidP="006D532F">
      <w:pPr>
        <w:adjustRightInd w:val="0"/>
        <w:snapToGrid w:val="0"/>
        <w:spacing w:line="360" w:lineRule="exact"/>
        <w:rPr>
          <w:rFonts w:ascii="ＭＳ 明朝" w:eastAsia="ＭＳ 明朝" w:hAnsi="ＭＳ 明朝"/>
          <w:sz w:val="28"/>
          <w:szCs w:val="28"/>
        </w:rPr>
      </w:pPr>
    </w:p>
    <w:p w14:paraId="31E60DF6"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近畿ブロック知事会</w:t>
      </w:r>
    </w:p>
    <w:p w14:paraId="61B26C9C"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福井県知事　　　杉　本　達　治</w:t>
      </w:r>
    </w:p>
    <w:p w14:paraId="14FD7923"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三重県知事　　　一　見　勝　之</w:t>
      </w:r>
    </w:p>
    <w:p w14:paraId="5B1CECBC"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滋賀県知事　　　三日月　大　造</w:t>
      </w:r>
    </w:p>
    <w:p w14:paraId="7FB2CAE6"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京都府知事　　　西　脇　隆　俊</w:t>
      </w:r>
    </w:p>
    <w:p w14:paraId="091EDB42"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大阪府知事　　　吉　村　洋　文</w:t>
      </w:r>
    </w:p>
    <w:p w14:paraId="7FCE36A2"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兵庫県知事　　　齋　藤　元　彦</w:t>
      </w:r>
    </w:p>
    <w:p w14:paraId="2512E5E1"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奈良県知事　　　山　下　　真</w:t>
      </w:r>
    </w:p>
    <w:p w14:paraId="6109BA7C"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和歌山県知事　　宮　﨑　　泉</w:t>
      </w:r>
    </w:p>
    <w:p w14:paraId="4D440767" w14:textId="77777777" w:rsidR="006D532F"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鳥取県知事　　　平　井　伸　治</w:t>
      </w:r>
    </w:p>
    <w:p w14:paraId="2A959BFD" w14:textId="45DCEAE3" w:rsidR="003C47B1" w:rsidRPr="0020127D" w:rsidRDefault="006D532F" w:rsidP="00A82E2F">
      <w:pPr>
        <w:adjustRightInd w:val="0"/>
        <w:snapToGrid w:val="0"/>
        <w:spacing w:line="360" w:lineRule="exact"/>
        <w:ind w:leftChars="2227" w:left="4677"/>
        <w:rPr>
          <w:rFonts w:ascii="ＭＳ 明朝" w:eastAsia="ＭＳ 明朝" w:hAnsi="ＭＳ 明朝"/>
          <w:sz w:val="28"/>
          <w:szCs w:val="28"/>
        </w:rPr>
      </w:pPr>
      <w:r w:rsidRPr="0020127D">
        <w:rPr>
          <w:rFonts w:ascii="ＭＳ 明朝" w:eastAsia="ＭＳ 明朝" w:hAnsi="ＭＳ 明朝" w:hint="eastAsia"/>
          <w:sz w:val="28"/>
          <w:szCs w:val="28"/>
        </w:rPr>
        <w:t>徳島県知事　　　後藤田　正　純</w:t>
      </w:r>
    </w:p>
    <w:p w14:paraId="06B0A207" w14:textId="4C077450" w:rsidR="003C47B1" w:rsidRPr="00281076" w:rsidRDefault="003C47B1" w:rsidP="006D532F">
      <w:pPr>
        <w:spacing w:line="480" w:lineRule="exact"/>
        <w:ind w:firstLineChars="1400" w:firstLine="3920"/>
        <w:jc w:val="left"/>
        <w:rPr>
          <w:rFonts w:asciiTheme="minorEastAsia" w:hAnsiTheme="minorEastAsia"/>
          <w:color w:val="000000" w:themeColor="text1"/>
          <w:sz w:val="28"/>
          <w:szCs w:val="28"/>
        </w:rPr>
      </w:pPr>
    </w:p>
    <w:sectPr w:rsidR="003C47B1" w:rsidRPr="00281076" w:rsidSect="00A82E2F">
      <w:pgSz w:w="11906" w:h="16838" w:code="9"/>
      <w:pgMar w:top="1134" w:right="1418" w:bottom="1134"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411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0848"/>
    <w:rsid w:val="000D4015"/>
    <w:rsid w:val="000E0456"/>
    <w:rsid w:val="000E0E58"/>
    <w:rsid w:val="000E322E"/>
    <w:rsid w:val="000F1062"/>
    <w:rsid w:val="001013A1"/>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5AD9"/>
    <w:rsid w:val="001F6B7E"/>
    <w:rsid w:val="0020127D"/>
    <w:rsid w:val="00206411"/>
    <w:rsid w:val="002071AD"/>
    <w:rsid w:val="00207583"/>
    <w:rsid w:val="0021388A"/>
    <w:rsid w:val="0023089E"/>
    <w:rsid w:val="002413F1"/>
    <w:rsid w:val="00252571"/>
    <w:rsid w:val="002564F4"/>
    <w:rsid w:val="00257025"/>
    <w:rsid w:val="00260C0A"/>
    <w:rsid w:val="002676B5"/>
    <w:rsid w:val="002714BA"/>
    <w:rsid w:val="002742AD"/>
    <w:rsid w:val="00281076"/>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07134"/>
    <w:rsid w:val="0042267C"/>
    <w:rsid w:val="00431866"/>
    <w:rsid w:val="00434FCB"/>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077A0"/>
    <w:rsid w:val="0052548F"/>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833E3"/>
    <w:rsid w:val="00696C6C"/>
    <w:rsid w:val="006C0160"/>
    <w:rsid w:val="006C574F"/>
    <w:rsid w:val="006D52D5"/>
    <w:rsid w:val="006D532F"/>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48C9"/>
    <w:rsid w:val="00935CB3"/>
    <w:rsid w:val="00937456"/>
    <w:rsid w:val="0093794A"/>
    <w:rsid w:val="00941CEE"/>
    <w:rsid w:val="009433EE"/>
    <w:rsid w:val="0096609A"/>
    <w:rsid w:val="0097144B"/>
    <w:rsid w:val="00973110"/>
    <w:rsid w:val="0098309B"/>
    <w:rsid w:val="00986875"/>
    <w:rsid w:val="00992B3F"/>
    <w:rsid w:val="00996EBF"/>
    <w:rsid w:val="009A52A0"/>
    <w:rsid w:val="009A5DFD"/>
    <w:rsid w:val="009B50E1"/>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2E2F"/>
    <w:rsid w:val="00A84655"/>
    <w:rsid w:val="00A94D51"/>
    <w:rsid w:val="00AA06A2"/>
    <w:rsid w:val="00AB0163"/>
    <w:rsid w:val="00AB16AC"/>
    <w:rsid w:val="00AB252C"/>
    <w:rsid w:val="00AB404E"/>
    <w:rsid w:val="00AB5300"/>
    <w:rsid w:val="00AB6DE9"/>
    <w:rsid w:val="00AC1D9F"/>
    <w:rsid w:val="00AC61C0"/>
    <w:rsid w:val="00AC6360"/>
    <w:rsid w:val="00AF02DB"/>
    <w:rsid w:val="00AF3A6A"/>
    <w:rsid w:val="00AF3B2E"/>
    <w:rsid w:val="00AF79C3"/>
    <w:rsid w:val="00B0293E"/>
    <w:rsid w:val="00B038FA"/>
    <w:rsid w:val="00B063FA"/>
    <w:rsid w:val="00B2473A"/>
    <w:rsid w:val="00B26B59"/>
    <w:rsid w:val="00B30BAB"/>
    <w:rsid w:val="00B3520F"/>
    <w:rsid w:val="00B35557"/>
    <w:rsid w:val="00B4044B"/>
    <w:rsid w:val="00B42C4A"/>
    <w:rsid w:val="00B4351D"/>
    <w:rsid w:val="00B56399"/>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D1BFB"/>
    <w:rsid w:val="00CD5C5C"/>
    <w:rsid w:val="00CE147E"/>
    <w:rsid w:val="00CE2F81"/>
    <w:rsid w:val="00CE346E"/>
    <w:rsid w:val="00CE3BB6"/>
    <w:rsid w:val="00CE66D2"/>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37E2"/>
    <w:rsid w:val="00EB3B41"/>
    <w:rsid w:val="00EB4CDA"/>
    <w:rsid w:val="00EC3C01"/>
    <w:rsid w:val="00ED3E8E"/>
    <w:rsid w:val="00ED46F3"/>
    <w:rsid w:val="00EE0185"/>
    <w:rsid w:val="00F01FFE"/>
    <w:rsid w:val="00F11430"/>
    <w:rsid w:val="00F14841"/>
    <w:rsid w:val="00F2522E"/>
    <w:rsid w:val="00F30AAB"/>
    <w:rsid w:val="00F33605"/>
    <w:rsid w:val="00F34F28"/>
    <w:rsid w:val="00F43F6A"/>
    <w:rsid w:val="00F44373"/>
    <w:rsid w:val="00F46830"/>
    <w:rsid w:val="00F4739F"/>
    <w:rsid w:val="00F53E85"/>
    <w:rsid w:val="00F7485A"/>
    <w:rsid w:val="00F951C5"/>
    <w:rsid w:val="00FB1CE8"/>
    <w:rsid w:val="00FB2F2D"/>
    <w:rsid w:val="00FB711B"/>
    <w:rsid w:val="00FC626F"/>
    <w:rsid w:val="00FC789F"/>
    <w:rsid w:val="00FD5986"/>
    <w:rsid w:val="00FE00D7"/>
    <w:rsid w:val="00FE31D1"/>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1649">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083">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 w:id="13151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4C36-F75D-4763-8EBA-005DD521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2026-01-28T03:10:00Z</dcterms:created>
  <dcterms:modified xsi:type="dcterms:W3CDTF">2026-01-28T03:10:00Z</dcterms:modified>
</cp:coreProperties>
</file>