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FB81" w14:textId="4278CB6A" w:rsidR="006F20E9" w:rsidRPr="008C646D" w:rsidRDefault="005703E8" w:rsidP="00940DA0">
      <w:pPr>
        <w:widowControl/>
        <w:spacing w:line="280" w:lineRule="exact"/>
        <w:jc w:val="left"/>
        <w:rPr>
          <w:sz w:val="22"/>
        </w:rPr>
      </w:pPr>
      <w:r>
        <w:rPr>
          <w:rFonts w:hint="eastAsia"/>
          <w:noProof/>
          <w:sz w:val="24"/>
          <w:szCs w:val="24"/>
        </w:rPr>
        <mc:AlternateContent>
          <mc:Choice Requires="wps">
            <w:drawing>
              <wp:anchor distT="0" distB="0" distL="114300" distR="114300" simplePos="0" relativeHeight="251672576" behindDoc="0" locked="0" layoutInCell="1" allowOverlap="1" wp14:anchorId="2F2083E4" wp14:editId="36585591">
                <wp:simplePos x="0" y="0"/>
                <wp:positionH relativeFrom="column">
                  <wp:posOffset>5578475</wp:posOffset>
                </wp:positionH>
                <wp:positionV relativeFrom="paragraph">
                  <wp:posOffset>-78105</wp:posOffset>
                </wp:positionV>
                <wp:extent cx="828000" cy="324000"/>
                <wp:effectExtent l="0" t="0" r="10795" b="19050"/>
                <wp:wrapNone/>
                <wp:docPr id="3" name="テキスト ボックス 3"/>
                <wp:cNvGraphicFramePr/>
                <a:graphic xmlns:a="http://schemas.openxmlformats.org/drawingml/2006/main">
                  <a:graphicData uri="http://schemas.microsoft.com/office/word/2010/wordprocessingShape">
                    <wps:wsp>
                      <wps:cNvSpPr txBox="1"/>
                      <wps:spPr>
                        <a:xfrm>
                          <a:off x="0" y="0"/>
                          <a:ext cx="828000" cy="324000"/>
                        </a:xfrm>
                        <a:prstGeom prst="rect">
                          <a:avLst/>
                        </a:prstGeom>
                        <a:solidFill>
                          <a:schemeClr val="lt1"/>
                        </a:solidFill>
                        <a:ln w="6350">
                          <a:solidFill>
                            <a:prstClr val="black"/>
                          </a:solidFill>
                        </a:ln>
                      </wps:spPr>
                      <wps:txbx>
                        <w:txbxContent>
                          <w:p w14:paraId="3128424A" w14:textId="78529FD4" w:rsidR="005703E8" w:rsidRDefault="005703E8" w:rsidP="005703E8">
                            <w:pPr>
                              <w:jc w:val="center"/>
                            </w:pPr>
                            <w:r>
                              <w:rPr>
                                <w:rFonts w:hint="eastAsia"/>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83E4" id="_x0000_t202" coordsize="21600,21600" o:spt="202" path="m,l,21600r21600,l21600,xe">
                <v:stroke joinstyle="miter"/>
                <v:path gradientshapeok="t" o:connecttype="rect"/>
              </v:shapetype>
              <v:shape id="テキスト ボックス 3" o:spid="_x0000_s1026" type="#_x0000_t202" style="position:absolute;margin-left:439.25pt;margin-top:-6.15pt;width:65.2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" fillcolor="white [3201]" strokeweight=".5pt">
                <v:textbox>
                  <w:txbxContent>
                    <w:p w14:paraId="3128424A" w14:textId="78529FD4" w:rsidR="005703E8" w:rsidRDefault="005703E8" w:rsidP="005703E8">
                      <w:pPr>
                        <w:jc w:val="center"/>
                      </w:pPr>
                      <w:r>
                        <w:rPr>
                          <w:rFonts w:hint="eastAsia"/>
                        </w:rPr>
                        <w:t>参考資料</w:t>
                      </w:r>
                    </w:p>
                  </w:txbxContent>
                </v:textbox>
              </v:shape>
            </w:pict>
          </mc:Fallback>
        </mc:AlternateContent>
      </w:r>
      <w:r w:rsidR="008C646D" w:rsidRPr="008C646D">
        <w:rPr>
          <w:rFonts w:hint="eastAsia"/>
          <w:sz w:val="24"/>
          <w:szCs w:val="24"/>
        </w:rPr>
        <w:t>【医療的ケア児等コーディネーターについて】</w:t>
      </w:r>
    </w:p>
    <w:p w14:paraId="7FF5AA22" w14:textId="192F3C3F" w:rsidR="00367C70" w:rsidRDefault="006847AC" w:rsidP="001D663E">
      <w:pPr>
        <w:widowControl/>
        <w:spacing w:line="260" w:lineRule="exact"/>
        <w:jc w:val="right"/>
        <w:rPr>
          <w:szCs w:val="21"/>
        </w:rPr>
      </w:pPr>
      <w:r>
        <w:rPr>
          <w:rFonts w:hint="eastAsia"/>
          <w:noProof/>
          <w:szCs w:val="21"/>
        </w:rPr>
        <mc:AlternateContent>
          <mc:Choice Requires="wps">
            <w:drawing>
              <wp:anchor distT="0" distB="0" distL="114300" distR="114300" simplePos="0" relativeHeight="251660288" behindDoc="0" locked="0" layoutInCell="1" allowOverlap="1" wp14:anchorId="3061E527" wp14:editId="57867B0B">
                <wp:simplePos x="0" y="0"/>
                <wp:positionH relativeFrom="column">
                  <wp:posOffset>-67945</wp:posOffset>
                </wp:positionH>
                <wp:positionV relativeFrom="paragraph">
                  <wp:posOffset>140335</wp:posOffset>
                </wp:positionV>
                <wp:extent cx="6583680" cy="2941320"/>
                <wp:effectExtent l="0" t="0" r="26670" b="11430"/>
                <wp:wrapNone/>
                <wp:docPr id="1" name="正方形/長方形 1"/>
                <wp:cNvGraphicFramePr/>
                <a:graphic xmlns:a="http://schemas.openxmlformats.org/drawingml/2006/main">
                  <a:graphicData uri="http://schemas.microsoft.com/office/word/2010/wordprocessingShape">
                    <wps:wsp>
                      <wps:cNvSpPr/>
                      <wps:spPr>
                        <a:xfrm>
                          <a:off x="0" y="0"/>
                          <a:ext cx="6583680" cy="2941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F1A704" id="正方形/長方形 1" o:spid="_x0000_s1026" style="position:absolute;left:0;text-align:left;margin-left:-5.35pt;margin-top:11.05pt;width:518.4pt;height:23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" filled="f" strokecolor="black [3213]" strokeweight="1pt">
                <v:stroke dashstyle="dash"/>
              </v:rect>
            </w:pict>
          </mc:Fallback>
        </mc:AlternateContent>
      </w:r>
    </w:p>
    <w:p w14:paraId="417C602D" w14:textId="62868265" w:rsidR="008C646D" w:rsidRDefault="008C646D" w:rsidP="008C646D">
      <w:pPr>
        <w:widowControl/>
        <w:ind w:firstLineChars="100" w:firstLine="210"/>
        <w:jc w:val="left"/>
        <w:rPr>
          <w:szCs w:val="21"/>
        </w:rPr>
      </w:pPr>
      <w:r w:rsidRPr="008C646D">
        <w:rPr>
          <w:rFonts w:hint="eastAsia"/>
          <w:szCs w:val="21"/>
        </w:rPr>
        <w:t>市町村においては、関連分野の支援を調整するコーディネーターとして養成された相談支援専門員、保健師、訪問看護師等の配置を促進することが必要である。このコーディネーターは、医療的ケア児等が必要とする多分野にまたがる支援の利用を調整し、総合的かつ包括的な支援の提供につなげるとともに、協議の場に参画し、地域における課題の整理や地域資源の開発等を行いながら、医療的ケア児等に対する支援のための地域づくりを推進するといった役割を担う必要がある。</w:t>
      </w:r>
    </w:p>
    <w:p w14:paraId="5A205921" w14:textId="18237156" w:rsidR="008C646D" w:rsidRDefault="008C646D" w:rsidP="008C646D">
      <w:pPr>
        <w:widowControl/>
        <w:jc w:val="left"/>
        <w:rPr>
          <w:szCs w:val="21"/>
        </w:rPr>
      </w:pPr>
      <w:r>
        <w:rPr>
          <w:rFonts w:hint="eastAsia"/>
          <w:szCs w:val="21"/>
        </w:rPr>
        <w:t xml:space="preserve">　</w:t>
      </w:r>
      <w:r w:rsidRPr="008C646D">
        <w:rPr>
          <w:rFonts w:hint="eastAsia"/>
          <w:szCs w:val="21"/>
        </w:rPr>
        <w:t>具体的には、新生児集中治療室に入院中から退院後の在宅生活を見据え、医療的ケア児とその家族の状況を踏まえた退院支援、医療的ケア児が日常生活上必要とする医療的ケアの状況を踏まえた上で、個々の発達段階に応じた発達支援を行うとともに、家族支援を含めた医療的ケア児の「育ち」や「暮らし」の支援に当たって、保健、医療、障害福祉、保育、教育等の多職種が協働できるよう支援の調整を図り、医療的ケア児とその家族が抱える課題解決に向けた個別支援を行うほか、地域で医療的ケア児の育ちを保障するため、協議の場を活用した社会資源の開発・改善を行う等の役割が求められる。</w:t>
      </w:r>
    </w:p>
    <w:p w14:paraId="43848395" w14:textId="58E2550B" w:rsidR="00891031" w:rsidRPr="00891031" w:rsidRDefault="00891031" w:rsidP="00891031">
      <w:pPr>
        <w:widowControl/>
        <w:spacing w:line="300" w:lineRule="exact"/>
        <w:jc w:val="right"/>
        <w:rPr>
          <w:sz w:val="20"/>
          <w:szCs w:val="20"/>
        </w:rPr>
      </w:pPr>
      <w:r w:rsidRPr="00891031">
        <w:rPr>
          <w:rFonts w:hint="eastAsia"/>
          <w:sz w:val="20"/>
          <w:szCs w:val="20"/>
        </w:rPr>
        <w:t>障害福祉サービス等及び障害児通所支援等の円滑な実施を確保するための基本的な指針（一部抜粋）</w:t>
      </w:r>
    </w:p>
    <w:p w14:paraId="4DB8D560" w14:textId="77777777" w:rsidR="00891031" w:rsidRDefault="00891031" w:rsidP="00891031">
      <w:pPr>
        <w:widowControl/>
        <w:spacing w:line="300" w:lineRule="exact"/>
        <w:jc w:val="right"/>
        <w:rPr>
          <w:szCs w:val="21"/>
        </w:rPr>
      </w:pPr>
      <w:r w:rsidRPr="00891031">
        <w:rPr>
          <w:rFonts w:hint="eastAsia"/>
          <w:sz w:val="20"/>
          <w:szCs w:val="20"/>
        </w:rPr>
        <w:t>（平成2</w:t>
      </w:r>
      <w:r w:rsidRPr="00891031">
        <w:rPr>
          <w:sz w:val="20"/>
          <w:szCs w:val="20"/>
        </w:rPr>
        <w:t>9</w:t>
      </w:r>
      <w:r w:rsidRPr="00891031">
        <w:rPr>
          <w:rFonts w:hint="eastAsia"/>
          <w:sz w:val="20"/>
          <w:szCs w:val="20"/>
        </w:rPr>
        <w:t>年３月3</w:t>
      </w:r>
      <w:r w:rsidRPr="00891031">
        <w:rPr>
          <w:sz w:val="20"/>
          <w:szCs w:val="20"/>
        </w:rPr>
        <w:t>1</w:t>
      </w:r>
      <w:r w:rsidRPr="00891031">
        <w:rPr>
          <w:rFonts w:hint="eastAsia"/>
          <w:sz w:val="20"/>
          <w:szCs w:val="20"/>
        </w:rPr>
        <w:t>日厚生労働省告示第1</w:t>
      </w:r>
      <w:r w:rsidRPr="00891031">
        <w:rPr>
          <w:sz w:val="20"/>
          <w:szCs w:val="20"/>
        </w:rPr>
        <w:t>16</w:t>
      </w:r>
      <w:r w:rsidRPr="00891031">
        <w:rPr>
          <w:rFonts w:hint="eastAsia"/>
          <w:sz w:val="20"/>
          <w:szCs w:val="20"/>
        </w:rPr>
        <w:t>号</w:t>
      </w:r>
      <w:r>
        <w:rPr>
          <w:rFonts w:hint="eastAsia"/>
          <w:szCs w:val="21"/>
        </w:rPr>
        <w:t>）</w:t>
      </w:r>
    </w:p>
    <w:p w14:paraId="5FC92B07" w14:textId="77777777" w:rsidR="00891031" w:rsidRPr="006847AC" w:rsidRDefault="00891031" w:rsidP="006847AC">
      <w:pPr>
        <w:widowControl/>
        <w:spacing w:line="120" w:lineRule="exact"/>
        <w:jc w:val="left"/>
        <w:rPr>
          <w:szCs w:val="21"/>
        </w:rPr>
      </w:pPr>
    </w:p>
    <w:p w14:paraId="0ABD780D" w14:textId="3D535F23" w:rsidR="008C646D" w:rsidRDefault="00E12DFA" w:rsidP="008C646D">
      <w:pPr>
        <w:widowControl/>
        <w:jc w:val="left"/>
        <w:rPr>
          <w:szCs w:val="21"/>
        </w:rPr>
      </w:pPr>
      <w:r>
        <w:rPr>
          <w:rFonts w:hint="eastAsia"/>
          <w:szCs w:val="21"/>
        </w:rPr>
        <w:t xml:space="preserve">　</w:t>
      </w:r>
      <w:r w:rsidR="007F6174">
        <w:rPr>
          <w:rFonts w:hint="eastAsia"/>
          <w:szCs w:val="21"/>
        </w:rPr>
        <w:t>医療的ケア児等コーディネーターを配置するにあたって</w:t>
      </w:r>
      <w:r>
        <w:rPr>
          <w:rFonts w:hint="eastAsia"/>
          <w:szCs w:val="21"/>
        </w:rPr>
        <w:t>は、</w:t>
      </w:r>
      <w:r w:rsidR="00EF174B">
        <w:rPr>
          <w:rFonts w:hint="eastAsia"/>
          <w:szCs w:val="21"/>
        </w:rPr>
        <w:t>上記指針において提言されている</w:t>
      </w:r>
      <w:r>
        <w:rPr>
          <w:rFonts w:hint="eastAsia"/>
          <w:szCs w:val="21"/>
        </w:rPr>
        <w:t>「医療的ケア児とその家族に対する個別支援」「協議の場等を活用した</w:t>
      </w:r>
      <w:r w:rsidR="009B32EE">
        <w:rPr>
          <w:rFonts w:hint="eastAsia"/>
          <w:szCs w:val="21"/>
        </w:rPr>
        <w:t>地域課題の整理や</w:t>
      </w:r>
      <w:r>
        <w:rPr>
          <w:rFonts w:hint="eastAsia"/>
          <w:szCs w:val="21"/>
        </w:rPr>
        <w:t>社会資源の開発・改善」の２</w:t>
      </w:r>
      <w:r w:rsidR="00886C2C">
        <w:rPr>
          <w:rFonts w:hint="eastAsia"/>
          <w:szCs w:val="21"/>
        </w:rPr>
        <w:t>つ</w:t>
      </w:r>
      <w:r w:rsidR="009B3760">
        <w:rPr>
          <w:rFonts w:hint="eastAsia"/>
          <w:szCs w:val="21"/>
        </w:rPr>
        <w:t>の</w:t>
      </w:r>
      <w:r w:rsidR="00886C2C">
        <w:rPr>
          <w:rFonts w:hint="eastAsia"/>
          <w:szCs w:val="21"/>
        </w:rPr>
        <w:t>柱</w:t>
      </w:r>
      <w:r w:rsidR="009B3760">
        <w:rPr>
          <w:rFonts w:hint="eastAsia"/>
          <w:szCs w:val="21"/>
        </w:rPr>
        <w:t>を</w:t>
      </w:r>
      <w:r w:rsidR="007F6174">
        <w:rPr>
          <w:rFonts w:hint="eastAsia"/>
          <w:szCs w:val="21"/>
        </w:rPr>
        <w:t>基本として</w:t>
      </w:r>
      <w:r w:rsidR="009B3760">
        <w:rPr>
          <w:rFonts w:hint="eastAsia"/>
          <w:szCs w:val="21"/>
        </w:rPr>
        <w:t>、</w:t>
      </w:r>
      <w:r w:rsidR="007F6174">
        <w:rPr>
          <w:rFonts w:hint="eastAsia"/>
          <w:szCs w:val="21"/>
        </w:rPr>
        <w:t>その役割等を構築していくこととなります。</w:t>
      </w:r>
      <w:r w:rsidR="006F4AA3">
        <w:rPr>
          <w:rFonts w:hint="eastAsia"/>
          <w:szCs w:val="21"/>
        </w:rPr>
        <w:t>この２つは</w:t>
      </w:r>
      <w:r w:rsidR="00F62EA9">
        <w:rPr>
          <w:rFonts w:hint="eastAsia"/>
          <w:szCs w:val="21"/>
        </w:rPr>
        <w:t>、個別支援から抽出された課題を協議の場において検討し、協議の場で共有された地域の情報や課題の改善策を個別支援に還元するという循環型の関係となっています。</w:t>
      </w:r>
      <w:r w:rsidR="00EC22EB">
        <w:rPr>
          <w:rFonts w:hint="eastAsia"/>
          <w:szCs w:val="21"/>
        </w:rPr>
        <w:t>（下図参照）</w:t>
      </w:r>
    </w:p>
    <w:p w14:paraId="29A1B773" w14:textId="0A912B7F" w:rsidR="006B1C8A" w:rsidRDefault="007F6174" w:rsidP="006B1C8A">
      <w:pPr>
        <w:widowControl/>
        <w:jc w:val="left"/>
        <w:rPr>
          <w:szCs w:val="21"/>
        </w:rPr>
      </w:pPr>
      <w:r>
        <w:rPr>
          <w:rFonts w:hint="eastAsia"/>
          <w:szCs w:val="21"/>
        </w:rPr>
        <w:t xml:space="preserve">　</w:t>
      </w:r>
      <w:r w:rsidR="00794542">
        <w:rPr>
          <w:rFonts w:hint="eastAsia"/>
          <w:szCs w:val="21"/>
        </w:rPr>
        <w:t>この指針に基づき、</w:t>
      </w:r>
      <w:r>
        <w:rPr>
          <w:rFonts w:hint="eastAsia"/>
          <w:szCs w:val="21"/>
        </w:rPr>
        <w:t>大阪府においては、</w:t>
      </w:r>
      <w:r w:rsidR="008D6B2D" w:rsidRPr="008D6B2D">
        <w:rPr>
          <w:rFonts w:hint="eastAsia"/>
          <w:szCs w:val="21"/>
        </w:rPr>
        <w:t>市町村に配置される医療的ケア児等コーディネーターを伴走的な支援体制の中核として位置付けるとともに、協議の場を活用した、地域における資源創出の役割を担うものとします。</w:t>
      </w:r>
      <w:r w:rsidR="00794542">
        <w:rPr>
          <w:rFonts w:hint="eastAsia"/>
          <w:szCs w:val="21"/>
        </w:rPr>
        <w:t>このためには、配置する市町村と協議のうえ活動の方向性及びその具体的な内容</w:t>
      </w:r>
      <w:r w:rsidR="0036593B">
        <w:rPr>
          <w:rFonts w:hint="eastAsia"/>
          <w:szCs w:val="21"/>
        </w:rPr>
        <w:t>を決定し</w:t>
      </w:r>
      <w:r w:rsidR="00794542">
        <w:rPr>
          <w:rFonts w:hint="eastAsia"/>
          <w:szCs w:val="21"/>
        </w:rPr>
        <w:t>、</w:t>
      </w:r>
      <w:r w:rsidR="0036593B">
        <w:rPr>
          <w:rFonts w:hint="eastAsia"/>
          <w:szCs w:val="21"/>
        </w:rPr>
        <w:t>修了後も密に連携をとることのできる協働体制が不可欠となります</w:t>
      </w:r>
      <w:r w:rsidR="00BF7E7F">
        <w:rPr>
          <w:rFonts w:hint="eastAsia"/>
          <w:szCs w:val="21"/>
        </w:rPr>
        <w:t>。</w:t>
      </w:r>
    </w:p>
    <w:p w14:paraId="6A17455E" w14:textId="77777777" w:rsidR="00675762" w:rsidRDefault="00675762" w:rsidP="006847AC">
      <w:pPr>
        <w:widowControl/>
        <w:spacing w:line="160" w:lineRule="exact"/>
        <w:jc w:val="left"/>
        <w:rPr>
          <w:szCs w:val="21"/>
        </w:rPr>
      </w:pPr>
    </w:p>
    <w:p w14:paraId="534FF5BB" w14:textId="769C58E8" w:rsidR="009518CB" w:rsidRDefault="00A62FAD" w:rsidP="006B1C8A">
      <w:pPr>
        <w:widowControl/>
        <w:jc w:val="left"/>
        <w:rPr>
          <w:szCs w:val="21"/>
        </w:rPr>
      </w:pPr>
      <w:r>
        <w:rPr>
          <w:rFonts w:hint="eastAsia"/>
          <w:szCs w:val="21"/>
        </w:rPr>
        <w:t>〈</w:t>
      </w:r>
      <w:r w:rsidR="00DE7DA9">
        <w:rPr>
          <w:rFonts w:hint="eastAsia"/>
          <w:szCs w:val="21"/>
        </w:rPr>
        <w:t>役割</w:t>
      </w:r>
      <w:r w:rsidR="009518CB">
        <w:rPr>
          <w:rFonts w:hint="eastAsia"/>
          <w:szCs w:val="21"/>
        </w:rPr>
        <w:t>の具体例</w:t>
      </w:r>
      <w:r>
        <w:rPr>
          <w:rFonts w:hint="eastAsia"/>
          <w:szCs w:val="21"/>
        </w:rPr>
        <w:t>〉</w:t>
      </w:r>
    </w:p>
    <w:p w14:paraId="36307F97" w14:textId="389E4C13" w:rsidR="009518CB" w:rsidRDefault="009518CB" w:rsidP="00212AA6">
      <w:pPr>
        <w:widowControl/>
        <w:ind w:leftChars="100" w:left="210"/>
        <w:jc w:val="left"/>
        <w:rPr>
          <w:szCs w:val="21"/>
        </w:rPr>
      </w:pPr>
      <w:r>
        <w:rPr>
          <w:rFonts w:hint="eastAsia"/>
          <w:szCs w:val="21"/>
        </w:rPr>
        <w:t>①</w:t>
      </w:r>
      <w:r w:rsidR="0098269E">
        <w:rPr>
          <w:rFonts w:hint="eastAsia"/>
          <w:szCs w:val="21"/>
        </w:rPr>
        <w:t>市町村における相談窓口</w:t>
      </w:r>
      <w:r>
        <w:rPr>
          <w:rFonts w:hint="eastAsia"/>
          <w:szCs w:val="21"/>
        </w:rPr>
        <w:t>（</w:t>
      </w:r>
      <w:r w:rsidR="0098269E">
        <w:rPr>
          <w:rFonts w:hint="eastAsia"/>
          <w:szCs w:val="21"/>
        </w:rPr>
        <w:t>医療的ケア</w:t>
      </w:r>
      <w:r w:rsidR="00D0001C">
        <w:rPr>
          <w:rFonts w:hint="eastAsia"/>
          <w:szCs w:val="21"/>
        </w:rPr>
        <w:t>児等</w:t>
      </w:r>
      <w:r w:rsidR="0098269E">
        <w:rPr>
          <w:rFonts w:hint="eastAsia"/>
          <w:szCs w:val="21"/>
        </w:rPr>
        <w:t>からの相談</w:t>
      </w:r>
      <w:r>
        <w:rPr>
          <w:rFonts w:hint="eastAsia"/>
          <w:szCs w:val="21"/>
        </w:rPr>
        <w:t>に</w:t>
      </w:r>
      <w:r w:rsidR="00675762">
        <w:rPr>
          <w:rFonts w:hint="eastAsia"/>
          <w:szCs w:val="21"/>
        </w:rPr>
        <w:t>応じ</w:t>
      </w:r>
      <w:r>
        <w:rPr>
          <w:rFonts w:hint="eastAsia"/>
          <w:szCs w:val="21"/>
        </w:rPr>
        <w:t>、必要な支援に繋ぐ）</w:t>
      </w:r>
    </w:p>
    <w:p w14:paraId="64F4E315" w14:textId="0440C774" w:rsidR="0098269E" w:rsidRDefault="009518CB" w:rsidP="00212AA6">
      <w:pPr>
        <w:widowControl/>
        <w:ind w:leftChars="100" w:left="210"/>
        <w:jc w:val="left"/>
        <w:rPr>
          <w:szCs w:val="21"/>
        </w:rPr>
      </w:pPr>
      <w:r>
        <w:rPr>
          <w:rFonts w:hint="eastAsia"/>
          <w:szCs w:val="21"/>
        </w:rPr>
        <w:t>②個別</w:t>
      </w:r>
      <w:r w:rsidR="0098269E">
        <w:rPr>
          <w:rFonts w:hint="eastAsia"/>
          <w:szCs w:val="21"/>
        </w:rPr>
        <w:t>支援に</w:t>
      </w:r>
      <w:r w:rsidR="00BD0460">
        <w:rPr>
          <w:rFonts w:hint="eastAsia"/>
          <w:szCs w:val="21"/>
        </w:rPr>
        <w:t>おけ</w:t>
      </w:r>
      <w:r w:rsidR="0098269E">
        <w:rPr>
          <w:rFonts w:hint="eastAsia"/>
          <w:szCs w:val="21"/>
        </w:rPr>
        <w:t>る</w:t>
      </w:r>
      <w:r w:rsidR="00BD0460">
        <w:rPr>
          <w:rFonts w:hint="eastAsia"/>
          <w:szCs w:val="21"/>
        </w:rPr>
        <w:t>支援</w:t>
      </w:r>
      <w:r w:rsidR="00EB7610">
        <w:rPr>
          <w:rFonts w:hint="eastAsia"/>
          <w:szCs w:val="21"/>
        </w:rPr>
        <w:t>体制の構築</w:t>
      </w:r>
      <w:r>
        <w:rPr>
          <w:rFonts w:hint="eastAsia"/>
          <w:szCs w:val="21"/>
        </w:rPr>
        <w:t>や</w:t>
      </w:r>
      <w:r w:rsidR="00EB7610">
        <w:rPr>
          <w:rFonts w:hint="eastAsia"/>
          <w:szCs w:val="21"/>
        </w:rPr>
        <w:t>支援</w:t>
      </w:r>
      <w:r w:rsidR="00D0001C">
        <w:rPr>
          <w:rFonts w:hint="eastAsia"/>
          <w:szCs w:val="21"/>
        </w:rPr>
        <w:t>状況の</w:t>
      </w:r>
      <w:r w:rsidR="00BD0460">
        <w:rPr>
          <w:rFonts w:hint="eastAsia"/>
          <w:szCs w:val="21"/>
        </w:rPr>
        <w:t>モニタリング</w:t>
      </w:r>
    </w:p>
    <w:p w14:paraId="69083944" w14:textId="34F247AD" w:rsidR="0098269E" w:rsidRDefault="00212AA6" w:rsidP="00212AA6">
      <w:pPr>
        <w:widowControl/>
        <w:ind w:leftChars="100" w:left="210"/>
        <w:jc w:val="left"/>
        <w:rPr>
          <w:szCs w:val="21"/>
        </w:rPr>
      </w:pPr>
      <w:r>
        <w:rPr>
          <w:rFonts w:hint="eastAsia"/>
          <w:szCs w:val="21"/>
        </w:rPr>
        <w:t>③</w:t>
      </w:r>
      <w:r w:rsidR="009518CB">
        <w:rPr>
          <w:rFonts w:hint="eastAsia"/>
          <w:szCs w:val="21"/>
        </w:rPr>
        <w:t>協議の場への参画による地域課題等の共有や地域資源の開発・改善</w:t>
      </w:r>
    </w:p>
    <w:p w14:paraId="08F97C30" w14:textId="3C513E14" w:rsidR="00675762" w:rsidRPr="00212AA6" w:rsidRDefault="00242977" w:rsidP="00675762">
      <w:pPr>
        <w:widowControl/>
        <w:spacing w:line="220" w:lineRule="exact"/>
        <w:ind w:leftChars="100" w:left="210"/>
        <w:jc w:val="left"/>
        <w:rPr>
          <w:szCs w:val="21"/>
        </w:rPr>
      </w:pPr>
      <w:r>
        <w:rPr>
          <w:noProof/>
          <w:szCs w:val="21"/>
        </w:rPr>
        <mc:AlternateContent>
          <mc:Choice Requires="wps">
            <w:drawing>
              <wp:anchor distT="0" distB="0" distL="114300" distR="114300" simplePos="0" relativeHeight="251670528" behindDoc="0" locked="0" layoutInCell="1" allowOverlap="1" wp14:anchorId="73FDD443" wp14:editId="12FFFB59">
                <wp:simplePos x="0" y="0"/>
                <wp:positionH relativeFrom="column">
                  <wp:posOffset>30480</wp:posOffset>
                </wp:positionH>
                <wp:positionV relativeFrom="paragraph">
                  <wp:posOffset>81915</wp:posOffset>
                </wp:positionV>
                <wp:extent cx="936000" cy="288000"/>
                <wp:effectExtent l="0" t="0" r="16510" b="17145"/>
                <wp:wrapNone/>
                <wp:docPr id="5" name="テキスト ボックス 5"/>
                <wp:cNvGraphicFramePr/>
                <a:graphic xmlns:a="http://schemas.openxmlformats.org/drawingml/2006/main">
                  <a:graphicData uri="http://schemas.microsoft.com/office/word/2010/wordprocessingShape">
                    <wps:wsp>
                      <wps:cNvSpPr txBox="1"/>
                      <wps:spPr>
                        <a:xfrm>
                          <a:off x="0" y="0"/>
                          <a:ext cx="936000" cy="288000"/>
                        </a:xfrm>
                        <a:prstGeom prst="rect">
                          <a:avLst/>
                        </a:prstGeom>
                        <a:solidFill>
                          <a:schemeClr val="lt1"/>
                        </a:solidFill>
                        <a:ln w="12700">
                          <a:solidFill>
                            <a:prstClr val="black"/>
                          </a:solidFill>
                        </a:ln>
                      </wps:spPr>
                      <wps:txbx>
                        <w:txbxContent>
                          <w:p w14:paraId="6938B872" w14:textId="77777777" w:rsidR="006B1C8A" w:rsidRDefault="006B1C8A" w:rsidP="006B1C8A">
                            <w:pPr>
                              <w:jc w:val="center"/>
                            </w:pPr>
                            <w:r>
                              <w:rPr>
                                <w:rFonts w:hint="eastAsia"/>
                              </w:rPr>
                              <w:t>活動の一例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DD443" id="テキスト ボックス 5" o:spid="_x0000_s1027" type="#_x0000_t202" style="position:absolute;left:0;text-align:left;margin-left:2.4pt;margin-top:6.45pt;width:73.7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" fillcolor="white [3201]" strokeweight="1pt">
                <v:textbox>
                  <w:txbxContent>
                    <w:p w14:paraId="6938B872" w14:textId="77777777" w:rsidR="006B1C8A" w:rsidRDefault="006B1C8A" w:rsidP="006B1C8A">
                      <w:pPr>
                        <w:jc w:val="center"/>
                      </w:pPr>
                      <w:r>
                        <w:rPr>
                          <w:rFonts w:hint="eastAsia"/>
                        </w:rPr>
                        <w:t>活動の一例</w:t>
                      </w:r>
                    </w:p>
                  </w:txbxContent>
                </v:textbox>
              </v:shape>
            </w:pict>
          </mc:Fallback>
        </mc:AlternateContent>
      </w:r>
      <w:r>
        <w:rPr>
          <w:noProof/>
          <w:szCs w:val="21"/>
        </w:rPr>
        <w:drawing>
          <wp:anchor distT="0" distB="0" distL="114300" distR="114300" simplePos="0" relativeHeight="251669504" behindDoc="0" locked="0" layoutInCell="1" allowOverlap="1" wp14:anchorId="421CAC0C" wp14:editId="2AFEEE1D">
            <wp:simplePos x="0" y="0"/>
            <wp:positionH relativeFrom="column">
              <wp:posOffset>31115</wp:posOffset>
            </wp:positionH>
            <wp:positionV relativeFrom="paragraph">
              <wp:posOffset>189865</wp:posOffset>
            </wp:positionV>
            <wp:extent cx="5697014" cy="3096000"/>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7014" cy="309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9BF75" w14:textId="77777777" w:rsidR="00AA4D65" w:rsidRDefault="00AA4D65" w:rsidP="00BD0460">
      <w:pPr>
        <w:jc w:val="right"/>
        <w:rPr>
          <w:sz w:val="24"/>
          <w:szCs w:val="24"/>
        </w:rPr>
      </w:pPr>
    </w:p>
    <w:p w14:paraId="112AECD3" w14:textId="77777777" w:rsidR="00AA4D65" w:rsidRDefault="00AA4D65" w:rsidP="00BD0460">
      <w:pPr>
        <w:jc w:val="right"/>
        <w:rPr>
          <w:sz w:val="24"/>
          <w:szCs w:val="24"/>
        </w:rPr>
      </w:pPr>
    </w:p>
    <w:p w14:paraId="4E29EF71" w14:textId="77777777" w:rsidR="00AA4D65" w:rsidRDefault="00AA4D65" w:rsidP="00BD0460">
      <w:pPr>
        <w:jc w:val="right"/>
        <w:rPr>
          <w:sz w:val="24"/>
          <w:szCs w:val="24"/>
        </w:rPr>
      </w:pPr>
    </w:p>
    <w:p w14:paraId="08F30A44" w14:textId="77777777" w:rsidR="00AA4D65" w:rsidRDefault="00AA4D65" w:rsidP="00BD0460">
      <w:pPr>
        <w:jc w:val="right"/>
        <w:rPr>
          <w:sz w:val="24"/>
          <w:szCs w:val="24"/>
        </w:rPr>
      </w:pPr>
    </w:p>
    <w:p w14:paraId="45A1EB2A" w14:textId="77777777" w:rsidR="00AA4D65" w:rsidRDefault="00AA4D65" w:rsidP="00BD0460">
      <w:pPr>
        <w:jc w:val="right"/>
        <w:rPr>
          <w:sz w:val="24"/>
          <w:szCs w:val="24"/>
        </w:rPr>
      </w:pPr>
    </w:p>
    <w:p w14:paraId="5462C1E8" w14:textId="77777777" w:rsidR="00AA4D65" w:rsidRDefault="00AA4D65" w:rsidP="00BD0460">
      <w:pPr>
        <w:jc w:val="right"/>
        <w:rPr>
          <w:sz w:val="24"/>
          <w:szCs w:val="24"/>
        </w:rPr>
      </w:pPr>
    </w:p>
    <w:p w14:paraId="39703C8D" w14:textId="13C764A7" w:rsidR="00AA4D65" w:rsidRDefault="00AA4D65" w:rsidP="00BD0460">
      <w:pPr>
        <w:jc w:val="right"/>
        <w:rPr>
          <w:sz w:val="24"/>
          <w:szCs w:val="24"/>
        </w:rPr>
      </w:pPr>
      <w:r>
        <w:rPr>
          <w:noProof/>
          <w:szCs w:val="21"/>
        </w:rPr>
        <mc:AlternateContent>
          <mc:Choice Requires="wps">
            <w:drawing>
              <wp:anchor distT="0" distB="0" distL="114300" distR="114300" simplePos="0" relativeHeight="251671552" behindDoc="0" locked="0" layoutInCell="1" allowOverlap="1" wp14:anchorId="24CF197A" wp14:editId="16D2F607">
                <wp:simplePos x="0" y="0"/>
                <wp:positionH relativeFrom="column">
                  <wp:posOffset>594995</wp:posOffset>
                </wp:positionH>
                <wp:positionV relativeFrom="paragraph">
                  <wp:posOffset>419735</wp:posOffset>
                </wp:positionV>
                <wp:extent cx="5852160" cy="252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852160" cy="252000"/>
                        </a:xfrm>
                        <a:prstGeom prst="rect">
                          <a:avLst/>
                        </a:prstGeom>
                        <a:solidFill>
                          <a:schemeClr val="lt1"/>
                        </a:solidFill>
                        <a:ln w="6350">
                          <a:noFill/>
                        </a:ln>
                      </wps:spPr>
                      <wps:txbx>
                        <w:txbxContent>
                          <w:p w14:paraId="1F5B9EC1" w14:textId="4F7DE984" w:rsidR="005E7EB4" w:rsidRPr="00AA4D65" w:rsidRDefault="005E7EB4" w:rsidP="00AA4D65">
                            <w:pPr>
                              <w:spacing w:line="240" w:lineRule="exact"/>
                              <w:jc w:val="right"/>
                              <w:rPr>
                                <w:sz w:val="14"/>
                                <w:szCs w:val="16"/>
                              </w:rPr>
                            </w:pPr>
                            <w:r w:rsidRPr="00AA4D65">
                              <w:rPr>
                                <w:rFonts w:hint="eastAsia"/>
                                <w:sz w:val="14"/>
                                <w:szCs w:val="16"/>
                              </w:rPr>
                              <w:t>平成</w:t>
                            </w:r>
                            <w:r w:rsidRPr="00AA4D65">
                              <w:rPr>
                                <w:sz w:val="14"/>
                                <w:szCs w:val="16"/>
                              </w:rPr>
                              <w:t>27年度厚生労働科学研究「重症心身障害児者の支援者・コーディネーター養成研修プログラムと普及に関する研究」成果物</w:t>
                            </w:r>
                            <w:r w:rsidRPr="00AA4D65">
                              <w:rPr>
                                <w:rFonts w:hint="eastAsia"/>
                                <w:sz w:val="14"/>
                                <w:szCs w:val="16"/>
                              </w:rPr>
                              <w:t xml:space="preserve">　</w:t>
                            </w:r>
                            <w:r w:rsidR="00AA4D65" w:rsidRPr="00AA4D65">
                              <w:rPr>
                                <w:rFonts w:hint="eastAsia"/>
                                <w:sz w:val="14"/>
                                <w:szCs w:val="16"/>
                              </w:rPr>
                              <w:t>を</w:t>
                            </w:r>
                            <w:r w:rsidRPr="00AA4D65">
                              <w:rPr>
                                <w:rFonts w:hint="eastAsia"/>
                                <w:sz w:val="14"/>
                                <w:szCs w:val="16"/>
                              </w:rPr>
                              <w:t>一部</w:t>
                            </w:r>
                            <w:r w:rsidR="00AA4D65" w:rsidRPr="00AA4D65">
                              <w:rPr>
                                <w:rFonts w:hint="eastAsia"/>
                                <w:sz w:val="14"/>
                                <w:szCs w:val="16"/>
                              </w:rPr>
                              <w:t>改変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F197A" id="テキスト ボックス 4" o:spid="_x0000_s1028" type="#_x0000_t202" style="position:absolute;left:0;text-align:left;margin-left:46.85pt;margin-top:33.05pt;width:460.8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" fillcolor="white [3201]" stroked="f" strokeweight=".5pt">
                <v:textbox>
                  <w:txbxContent>
                    <w:p w14:paraId="1F5B9EC1" w14:textId="4F7DE984" w:rsidR="005E7EB4" w:rsidRPr="00AA4D65" w:rsidRDefault="005E7EB4" w:rsidP="00AA4D65">
                      <w:pPr>
                        <w:spacing w:line="240" w:lineRule="exact"/>
                        <w:jc w:val="right"/>
                        <w:rPr>
                          <w:sz w:val="14"/>
                          <w:szCs w:val="16"/>
                        </w:rPr>
                      </w:pPr>
                      <w:r w:rsidRPr="00AA4D65">
                        <w:rPr>
                          <w:rFonts w:hint="eastAsia"/>
                          <w:sz w:val="14"/>
                          <w:szCs w:val="16"/>
                        </w:rPr>
                        <w:t>平成</w:t>
                      </w:r>
                      <w:r w:rsidRPr="00AA4D65">
                        <w:rPr>
                          <w:sz w:val="14"/>
                          <w:szCs w:val="16"/>
                        </w:rPr>
                        <w:t>27年度厚生労働科学研究「重症心身障害児者の支援者・コーディネーター養成研修プログラムと普及に関する研究」成果物</w:t>
                      </w:r>
                      <w:r w:rsidRPr="00AA4D65">
                        <w:rPr>
                          <w:rFonts w:hint="eastAsia"/>
                          <w:sz w:val="14"/>
                          <w:szCs w:val="16"/>
                        </w:rPr>
                        <w:t xml:space="preserve">　</w:t>
                      </w:r>
                      <w:r w:rsidR="00AA4D65" w:rsidRPr="00AA4D65">
                        <w:rPr>
                          <w:rFonts w:hint="eastAsia"/>
                          <w:sz w:val="14"/>
                          <w:szCs w:val="16"/>
                        </w:rPr>
                        <w:t>を</w:t>
                      </w:r>
                      <w:r w:rsidRPr="00AA4D65">
                        <w:rPr>
                          <w:rFonts w:hint="eastAsia"/>
                          <w:sz w:val="14"/>
                          <w:szCs w:val="16"/>
                        </w:rPr>
                        <w:t>一部</w:t>
                      </w:r>
                      <w:r w:rsidR="00AA4D65" w:rsidRPr="00AA4D65">
                        <w:rPr>
                          <w:rFonts w:hint="eastAsia"/>
                          <w:sz w:val="14"/>
                          <w:szCs w:val="16"/>
                        </w:rPr>
                        <w:t>改変</w:t>
                      </w:r>
                    </w:p>
                  </w:txbxContent>
                </v:textbox>
              </v:shape>
            </w:pict>
          </mc:Fallback>
        </mc:AlternateContent>
      </w:r>
    </w:p>
    <w:sectPr w:rsidR="00AA4D65" w:rsidSect="00E21E16">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8A5F" w14:textId="77777777" w:rsidR="003D48BF" w:rsidRDefault="003D48BF" w:rsidP="00294D20">
      <w:r>
        <w:separator/>
      </w:r>
    </w:p>
  </w:endnote>
  <w:endnote w:type="continuationSeparator" w:id="0">
    <w:p w14:paraId="4116AA73" w14:textId="77777777" w:rsidR="003D48BF" w:rsidRDefault="003D48BF" w:rsidP="0029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1B22" w14:textId="77777777" w:rsidR="003D48BF" w:rsidRDefault="003D48BF" w:rsidP="00294D20">
      <w:r>
        <w:separator/>
      </w:r>
    </w:p>
  </w:footnote>
  <w:footnote w:type="continuationSeparator" w:id="0">
    <w:p w14:paraId="76A46ED2" w14:textId="77777777" w:rsidR="003D48BF" w:rsidRDefault="003D48BF" w:rsidP="00294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E14"/>
    <w:multiLevelType w:val="hybridMultilevel"/>
    <w:tmpl w:val="A8AC7068"/>
    <w:lvl w:ilvl="0" w:tplc="AFB2CE2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46"/>
    <w:rsid w:val="00000F46"/>
    <w:rsid w:val="00004D96"/>
    <w:rsid w:val="000510D6"/>
    <w:rsid w:val="00060370"/>
    <w:rsid w:val="00081FB3"/>
    <w:rsid w:val="00090DF0"/>
    <w:rsid w:val="00097975"/>
    <w:rsid w:val="000A6A99"/>
    <w:rsid w:val="000E17BA"/>
    <w:rsid w:val="0013571C"/>
    <w:rsid w:val="00154464"/>
    <w:rsid w:val="00181DC0"/>
    <w:rsid w:val="001B4BF3"/>
    <w:rsid w:val="001D35B5"/>
    <w:rsid w:val="001D663E"/>
    <w:rsid w:val="001D6B46"/>
    <w:rsid w:val="001E6E5D"/>
    <w:rsid w:val="00205D84"/>
    <w:rsid w:val="00212AA6"/>
    <w:rsid w:val="00242977"/>
    <w:rsid w:val="00247220"/>
    <w:rsid w:val="00250C0B"/>
    <w:rsid w:val="00274F0B"/>
    <w:rsid w:val="00294D20"/>
    <w:rsid w:val="00294F58"/>
    <w:rsid w:val="002A438F"/>
    <w:rsid w:val="002D1D0D"/>
    <w:rsid w:val="00323A2A"/>
    <w:rsid w:val="00351918"/>
    <w:rsid w:val="00356E0B"/>
    <w:rsid w:val="0036593B"/>
    <w:rsid w:val="00367C70"/>
    <w:rsid w:val="003941CD"/>
    <w:rsid w:val="0039521D"/>
    <w:rsid w:val="003A291E"/>
    <w:rsid w:val="003B1CBB"/>
    <w:rsid w:val="003D48BF"/>
    <w:rsid w:val="004051E2"/>
    <w:rsid w:val="00417AEC"/>
    <w:rsid w:val="004930AA"/>
    <w:rsid w:val="004D351A"/>
    <w:rsid w:val="004F7882"/>
    <w:rsid w:val="00515992"/>
    <w:rsid w:val="005343A1"/>
    <w:rsid w:val="005419DB"/>
    <w:rsid w:val="005703E8"/>
    <w:rsid w:val="00571ADA"/>
    <w:rsid w:val="00572F52"/>
    <w:rsid w:val="005734E8"/>
    <w:rsid w:val="0058200D"/>
    <w:rsid w:val="005C70DA"/>
    <w:rsid w:val="005D47AB"/>
    <w:rsid w:val="005D47D7"/>
    <w:rsid w:val="005E6264"/>
    <w:rsid w:val="005E7EB4"/>
    <w:rsid w:val="00606752"/>
    <w:rsid w:val="00675762"/>
    <w:rsid w:val="006847AC"/>
    <w:rsid w:val="00690415"/>
    <w:rsid w:val="006922CE"/>
    <w:rsid w:val="006B1C8A"/>
    <w:rsid w:val="006C54C5"/>
    <w:rsid w:val="006F20E9"/>
    <w:rsid w:val="006F4AA3"/>
    <w:rsid w:val="006F770C"/>
    <w:rsid w:val="007025BF"/>
    <w:rsid w:val="0071300E"/>
    <w:rsid w:val="00743D84"/>
    <w:rsid w:val="00765120"/>
    <w:rsid w:val="00765C0E"/>
    <w:rsid w:val="007758C6"/>
    <w:rsid w:val="00794542"/>
    <w:rsid w:val="007F6174"/>
    <w:rsid w:val="0081692C"/>
    <w:rsid w:val="0083748B"/>
    <w:rsid w:val="00847E6D"/>
    <w:rsid w:val="00886015"/>
    <w:rsid w:val="00886C2C"/>
    <w:rsid w:val="00891031"/>
    <w:rsid w:val="008C1964"/>
    <w:rsid w:val="008C4F2A"/>
    <w:rsid w:val="008C646D"/>
    <w:rsid w:val="008D6B2D"/>
    <w:rsid w:val="00917091"/>
    <w:rsid w:val="0093180E"/>
    <w:rsid w:val="0094040D"/>
    <w:rsid w:val="00940DA0"/>
    <w:rsid w:val="00951146"/>
    <w:rsid w:val="009518CB"/>
    <w:rsid w:val="009567E0"/>
    <w:rsid w:val="0098269E"/>
    <w:rsid w:val="009A7114"/>
    <w:rsid w:val="009B32EE"/>
    <w:rsid w:val="009B3760"/>
    <w:rsid w:val="009E0E90"/>
    <w:rsid w:val="00A02406"/>
    <w:rsid w:val="00A145F5"/>
    <w:rsid w:val="00A302B1"/>
    <w:rsid w:val="00A3168F"/>
    <w:rsid w:val="00A31FD8"/>
    <w:rsid w:val="00A33FF2"/>
    <w:rsid w:val="00A602A4"/>
    <w:rsid w:val="00A62FAD"/>
    <w:rsid w:val="00A7453B"/>
    <w:rsid w:val="00AA0F32"/>
    <w:rsid w:val="00AA4D65"/>
    <w:rsid w:val="00B736BB"/>
    <w:rsid w:val="00BC3871"/>
    <w:rsid w:val="00BD0460"/>
    <w:rsid w:val="00BF7E7F"/>
    <w:rsid w:val="00C17B41"/>
    <w:rsid w:val="00C202CB"/>
    <w:rsid w:val="00C20968"/>
    <w:rsid w:val="00C22AD6"/>
    <w:rsid w:val="00C463C0"/>
    <w:rsid w:val="00C54071"/>
    <w:rsid w:val="00C62258"/>
    <w:rsid w:val="00C76A72"/>
    <w:rsid w:val="00C90F7F"/>
    <w:rsid w:val="00CB0A0D"/>
    <w:rsid w:val="00CE2E33"/>
    <w:rsid w:val="00CF2AEE"/>
    <w:rsid w:val="00D0001C"/>
    <w:rsid w:val="00D1527D"/>
    <w:rsid w:val="00D5789C"/>
    <w:rsid w:val="00D70275"/>
    <w:rsid w:val="00D82E31"/>
    <w:rsid w:val="00DA1A10"/>
    <w:rsid w:val="00DB1699"/>
    <w:rsid w:val="00DE1F6C"/>
    <w:rsid w:val="00DE7DA9"/>
    <w:rsid w:val="00DF0594"/>
    <w:rsid w:val="00DF5D61"/>
    <w:rsid w:val="00E11886"/>
    <w:rsid w:val="00E12DFA"/>
    <w:rsid w:val="00E21E16"/>
    <w:rsid w:val="00E81844"/>
    <w:rsid w:val="00E979AF"/>
    <w:rsid w:val="00EB2CF5"/>
    <w:rsid w:val="00EB7610"/>
    <w:rsid w:val="00EC22EB"/>
    <w:rsid w:val="00ED61FA"/>
    <w:rsid w:val="00EE329F"/>
    <w:rsid w:val="00EF174B"/>
    <w:rsid w:val="00F006B8"/>
    <w:rsid w:val="00F0539F"/>
    <w:rsid w:val="00F1247D"/>
    <w:rsid w:val="00F42912"/>
    <w:rsid w:val="00F62EA9"/>
    <w:rsid w:val="00F726EE"/>
    <w:rsid w:val="00F75CE2"/>
    <w:rsid w:val="00F76D61"/>
    <w:rsid w:val="00F91230"/>
    <w:rsid w:val="00F91B44"/>
    <w:rsid w:val="00F94AEA"/>
    <w:rsid w:val="00F9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0C4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1146"/>
    <w:rPr>
      <w:color w:val="0000FF"/>
      <w:u w:val="single"/>
    </w:rPr>
  </w:style>
  <w:style w:type="paragraph" w:styleId="a4">
    <w:name w:val="Note Heading"/>
    <w:basedOn w:val="a"/>
    <w:next w:val="a"/>
    <w:link w:val="a5"/>
    <w:uiPriority w:val="99"/>
    <w:unhideWhenUsed/>
    <w:rsid w:val="00F0539F"/>
    <w:pPr>
      <w:jc w:val="center"/>
    </w:pPr>
  </w:style>
  <w:style w:type="character" w:customStyle="1" w:styleId="a5">
    <w:name w:val="記 (文字)"/>
    <w:basedOn w:val="a0"/>
    <w:link w:val="a4"/>
    <w:uiPriority w:val="99"/>
    <w:rsid w:val="00F0539F"/>
  </w:style>
  <w:style w:type="paragraph" w:styleId="a6">
    <w:name w:val="Closing"/>
    <w:basedOn w:val="a"/>
    <w:link w:val="a7"/>
    <w:uiPriority w:val="99"/>
    <w:unhideWhenUsed/>
    <w:rsid w:val="00F0539F"/>
    <w:pPr>
      <w:jc w:val="right"/>
    </w:pPr>
  </w:style>
  <w:style w:type="character" w:customStyle="1" w:styleId="a7">
    <w:name w:val="結語 (文字)"/>
    <w:basedOn w:val="a0"/>
    <w:link w:val="a6"/>
    <w:uiPriority w:val="99"/>
    <w:rsid w:val="00F0539F"/>
  </w:style>
  <w:style w:type="paragraph" w:styleId="a8">
    <w:name w:val="header"/>
    <w:basedOn w:val="a"/>
    <w:link w:val="a9"/>
    <w:uiPriority w:val="99"/>
    <w:unhideWhenUsed/>
    <w:rsid w:val="00294D20"/>
    <w:pPr>
      <w:tabs>
        <w:tab w:val="center" w:pos="4252"/>
        <w:tab w:val="right" w:pos="8504"/>
      </w:tabs>
      <w:snapToGrid w:val="0"/>
    </w:pPr>
  </w:style>
  <w:style w:type="character" w:customStyle="1" w:styleId="a9">
    <w:name w:val="ヘッダー (文字)"/>
    <w:basedOn w:val="a0"/>
    <w:link w:val="a8"/>
    <w:uiPriority w:val="99"/>
    <w:rsid w:val="00294D20"/>
  </w:style>
  <w:style w:type="paragraph" w:styleId="aa">
    <w:name w:val="footer"/>
    <w:basedOn w:val="a"/>
    <w:link w:val="ab"/>
    <w:uiPriority w:val="99"/>
    <w:unhideWhenUsed/>
    <w:rsid w:val="00294D20"/>
    <w:pPr>
      <w:tabs>
        <w:tab w:val="center" w:pos="4252"/>
        <w:tab w:val="right" w:pos="8504"/>
      </w:tabs>
      <w:snapToGrid w:val="0"/>
    </w:pPr>
  </w:style>
  <w:style w:type="character" w:customStyle="1" w:styleId="ab">
    <w:name w:val="フッター (文字)"/>
    <w:basedOn w:val="a0"/>
    <w:link w:val="aa"/>
    <w:uiPriority w:val="99"/>
    <w:rsid w:val="00294D20"/>
  </w:style>
  <w:style w:type="table" w:styleId="ac">
    <w:name w:val="Table Grid"/>
    <w:basedOn w:val="a1"/>
    <w:uiPriority w:val="39"/>
    <w:rsid w:val="00051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65C0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5C0E"/>
    <w:rPr>
      <w:rFonts w:asciiTheme="majorHAnsi" w:eastAsiaTheme="majorEastAsia" w:hAnsiTheme="majorHAnsi" w:cstheme="majorBidi"/>
      <w:sz w:val="18"/>
      <w:szCs w:val="18"/>
    </w:rPr>
  </w:style>
  <w:style w:type="paragraph" w:styleId="af">
    <w:name w:val="List Paragraph"/>
    <w:basedOn w:val="a"/>
    <w:uiPriority w:val="34"/>
    <w:qFormat/>
    <w:rsid w:val="00CE2E33"/>
    <w:pPr>
      <w:ind w:leftChars="400" w:left="840"/>
    </w:pPr>
  </w:style>
  <w:style w:type="character" w:styleId="af0">
    <w:name w:val="annotation reference"/>
    <w:basedOn w:val="a0"/>
    <w:uiPriority w:val="99"/>
    <w:semiHidden/>
    <w:unhideWhenUsed/>
    <w:rsid w:val="003941CD"/>
    <w:rPr>
      <w:sz w:val="18"/>
      <w:szCs w:val="18"/>
    </w:rPr>
  </w:style>
  <w:style w:type="paragraph" w:styleId="af1">
    <w:name w:val="annotation text"/>
    <w:basedOn w:val="a"/>
    <w:link w:val="af2"/>
    <w:uiPriority w:val="99"/>
    <w:semiHidden/>
    <w:unhideWhenUsed/>
    <w:rsid w:val="003941CD"/>
    <w:pPr>
      <w:jc w:val="left"/>
    </w:pPr>
  </w:style>
  <w:style w:type="character" w:customStyle="1" w:styleId="af2">
    <w:name w:val="コメント文字列 (文字)"/>
    <w:basedOn w:val="a0"/>
    <w:link w:val="af1"/>
    <w:uiPriority w:val="99"/>
    <w:semiHidden/>
    <w:rsid w:val="003941CD"/>
  </w:style>
  <w:style w:type="paragraph" w:styleId="af3">
    <w:name w:val="annotation subject"/>
    <w:basedOn w:val="af1"/>
    <w:next w:val="af1"/>
    <w:link w:val="af4"/>
    <w:uiPriority w:val="99"/>
    <w:semiHidden/>
    <w:unhideWhenUsed/>
    <w:rsid w:val="003941CD"/>
    <w:rPr>
      <w:b/>
      <w:bCs/>
    </w:rPr>
  </w:style>
  <w:style w:type="character" w:customStyle="1" w:styleId="af4">
    <w:name w:val="コメント内容 (文字)"/>
    <w:basedOn w:val="af2"/>
    <w:link w:val="af3"/>
    <w:uiPriority w:val="99"/>
    <w:semiHidden/>
    <w:rsid w:val="00394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2026-02-03T02:00:00Z</dcterms:created>
  <dcterms:modified xsi:type="dcterms:W3CDTF">2026-02-03T02:00:00Z</dcterms:modified>
</cp:coreProperties>
</file>