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49C49" w14:textId="0EE55326" w:rsidR="00E44A6C" w:rsidRDefault="00A75B61">
      <w:pPr>
        <w:rPr>
          <w:b/>
          <w:bCs/>
        </w:rPr>
      </w:pPr>
      <w:r>
        <w:rPr>
          <w:rFonts w:hint="eastAsia"/>
          <w:b/>
          <w:bCs/>
        </w:rPr>
        <w:t>堺</w:t>
      </w:r>
      <w:r w:rsidR="00E44A6C">
        <w:rPr>
          <w:rFonts w:hint="eastAsia"/>
          <w:b/>
          <w:bCs/>
        </w:rPr>
        <w:t>市</w:t>
      </w:r>
    </w:p>
    <w:p w14:paraId="09909FC6" w14:textId="77777777" w:rsidR="00A75B61" w:rsidRDefault="00A75B61" w:rsidP="00190336">
      <w:pPr>
        <w:rPr>
          <w:b/>
          <w:bCs/>
        </w:rPr>
      </w:pPr>
      <w:r w:rsidRPr="00A75B61">
        <w:rPr>
          <w:rFonts w:hint="eastAsia"/>
          <w:b/>
          <w:bCs/>
        </w:rPr>
        <w:t>持続可能性とエリア価値を高める都市機能誘導方針</w:t>
      </w:r>
    </w:p>
    <w:p w14:paraId="4B3D8502" w14:textId="7076686A" w:rsidR="00190336" w:rsidRPr="00190336" w:rsidRDefault="00FA3135" w:rsidP="00190336">
      <w:pPr>
        <w:rPr>
          <w:b/>
          <w:bCs/>
        </w:rPr>
      </w:pPr>
      <w:r>
        <w:rPr>
          <w:rFonts w:hint="eastAsia"/>
          <w:b/>
          <w:bCs/>
        </w:rPr>
        <w:t xml:space="preserve">　</w:t>
      </w:r>
      <w:r w:rsidR="00190336" w:rsidRPr="00190336">
        <w:rPr>
          <w:rFonts w:hint="eastAsia"/>
          <w:b/>
          <w:bCs/>
        </w:rPr>
        <w:t>～</w:t>
      </w:r>
      <w:r w:rsidR="00A75B61" w:rsidRPr="00A75B61">
        <w:rPr>
          <w:rFonts w:hint="eastAsia"/>
          <w:b/>
          <w:bCs/>
        </w:rPr>
        <w:t>これからの容積率緩和制度の運用ガイドライン</w:t>
      </w:r>
      <w:r w:rsidR="00190336" w:rsidRPr="00190336">
        <w:rPr>
          <w:rFonts w:hint="eastAsia"/>
          <w:b/>
          <w:bCs/>
        </w:rPr>
        <w:t>～</w:t>
      </w:r>
    </w:p>
    <w:p w14:paraId="0D1935D4" w14:textId="1B32BCB7" w:rsidR="008E0758" w:rsidRDefault="008E0758"/>
    <w:p w14:paraId="4658AE91" w14:textId="17648590" w:rsidR="00A75B61" w:rsidRDefault="00A75B61" w:rsidP="00A75B61">
      <w:pPr>
        <w:ind w:firstLineChars="100" w:firstLine="210"/>
      </w:pPr>
      <w:r>
        <w:rPr>
          <w:rFonts w:hint="eastAsia"/>
        </w:rPr>
        <w:t>堺市では、人口減少や高齢化のさらなる進行を見据え、都市機能の集積と公共交通の利便性を活かした魅力的な拠点形成を推進しています。都市機能の更新や市街地の再生を進めるためには、民間投資の誘導が不可欠です。そこで本市では、容積率緩和制度を活用し民間投資を促す取組として「持続可能性とエリア価値を高める都市機能誘導方針」を策定します。</w:t>
      </w:r>
    </w:p>
    <w:p w14:paraId="47E0216D" w14:textId="472911A7" w:rsidR="00190336" w:rsidRDefault="00A75B61" w:rsidP="00A75B61">
      <w:pPr>
        <w:ind w:firstLineChars="100" w:firstLine="210"/>
      </w:pPr>
      <w:r>
        <w:rPr>
          <w:rFonts w:hint="eastAsia"/>
        </w:rPr>
        <w:t>本方針は、堺市都市計画マスタープランの掲げる「めざすべき都市像」の実現に向け、都市機能誘導の考え方と容積率緩和に関する制度運用を一体的に事前明示することで、事業者と行政との協議を円滑化するものです。これにより計画的で質の高い都市開発を促進し、市街地環境の整備・改善と都市機能の向上をめざします。</w:t>
      </w:r>
    </w:p>
    <w:p w14:paraId="2B80FB18" w14:textId="77777777" w:rsidR="00FA3135" w:rsidRPr="00190336" w:rsidRDefault="00FA3135" w:rsidP="00FA3135">
      <w:pPr>
        <w:rPr>
          <w:rFonts w:hint="eastAsia"/>
        </w:rPr>
      </w:pPr>
    </w:p>
    <w:p w14:paraId="74DE6546" w14:textId="626E7ADF" w:rsidR="0014311B" w:rsidRDefault="0014311B">
      <w:r>
        <w:rPr>
          <w:rFonts w:hint="eastAsia"/>
        </w:rPr>
        <w:t>■</w:t>
      </w:r>
      <w:r w:rsidR="00A75B61" w:rsidRPr="00A75B61">
        <w:rPr>
          <w:rFonts w:hint="eastAsia"/>
          <w:b/>
          <w:bCs/>
        </w:rPr>
        <w:t>めざすべき都市像の実現に向けて</w:t>
      </w:r>
    </w:p>
    <w:p w14:paraId="1FA76F75" w14:textId="4A38F2DF" w:rsidR="00A75B61" w:rsidRDefault="00A75B61" w:rsidP="00A75B61">
      <w:pPr>
        <w:tabs>
          <w:tab w:val="left" w:pos="284"/>
        </w:tabs>
        <w:ind w:leftChars="67" w:left="282" w:hangingChars="67" w:hanging="141"/>
      </w:pPr>
      <w:r>
        <w:rPr>
          <w:rFonts w:hint="eastAsia"/>
        </w:rPr>
        <w:t>●堺市都市計画マスタープランの</w:t>
      </w:r>
      <w:r>
        <w:t>4つの</w:t>
      </w:r>
      <w:r>
        <w:rPr>
          <w:rFonts w:hint="eastAsia"/>
        </w:rPr>
        <w:t>「めざすべき都市像」実現に向けた取組を評価軸とする容積率緩和策の展開</w:t>
      </w:r>
    </w:p>
    <w:p w14:paraId="409CE778" w14:textId="386B9342" w:rsidR="00FA3135" w:rsidRDefault="00A75B61" w:rsidP="00A75B61">
      <w:pPr>
        <w:tabs>
          <w:tab w:val="left" w:pos="284"/>
        </w:tabs>
        <w:ind w:leftChars="67" w:left="282" w:hangingChars="67" w:hanging="141"/>
      </w:pPr>
      <w:r>
        <w:rPr>
          <w:rFonts w:hint="eastAsia"/>
        </w:rPr>
        <w:t>●これらの取組を促進するため、地区計画や総合設計制度などの容積率緩和制度を活用</w:t>
      </w:r>
    </w:p>
    <w:p w14:paraId="43431FCE" w14:textId="77777777" w:rsidR="00FA3135" w:rsidRDefault="00FA3135" w:rsidP="00A75B61">
      <w:pPr>
        <w:tabs>
          <w:tab w:val="left" w:pos="284"/>
        </w:tabs>
        <w:ind w:leftChars="67" w:left="282" w:hangingChars="67" w:hanging="141"/>
      </w:pPr>
      <w:r>
        <w:rPr>
          <w:rFonts w:hint="eastAsia"/>
        </w:rPr>
        <w:t>整備コンセプト</w:t>
      </w:r>
    </w:p>
    <w:p w14:paraId="238047FC" w14:textId="77777777" w:rsidR="00342CB5" w:rsidRPr="00342CB5" w:rsidRDefault="00342CB5" w:rsidP="00342CB5">
      <w:pPr>
        <w:ind w:firstLineChars="100" w:firstLine="210"/>
      </w:pPr>
    </w:p>
    <w:p w14:paraId="3405DFAF" w14:textId="273CD5F9" w:rsidR="009635EA" w:rsidRDefault="009635EA" w:rsidP="009635EA">
      <w:r>
        <w:rPr>
          <w:rFonts w:hint="eastAsia"/>
        </w:rPr>
        <w:t>■</w:t>
      </w:r>
      <w:r w:rsidR="00FA3135" w:rsidRPr="00FA3135">
        <w:rPr>
          <w:rFonts w:hint="eastAsia"/>
          <w:b/>
          <w:bCs/>
        </w:rPr>
        <w:t>民間事業者や市民に期待すること</w:t>
      </w:r>
    </w:p>
    <w:p w14:paraId="38996443" w14:textId="783B4204" w:rsidR="002F1D08" w:rsidRDefault="001E253A" w:rsidP="001E253A">
      <w:r>
        <w:rPr>
          <w:rFonts w:hint="eastAsia"/>
        </w:rPr>
        <w:t xml:space="preserve">　本方針を通じて、都市機能誘導区域における質の高い緑やオープンスペースの整備、脱炭素化、誘導施設の導入など、持続可能で魅力ある拠点形成に向けた民間企業の積極的な参画を期待しています。地域価値を高める創意工夫と、責任ある維持管理を通じて、共にエリア価値と暮らしやすさを高めましょう。</w:t>
      </w:r>
    </w:p>
    <w:sectPr w:rsidR="002F1D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C0885" w14:textId="77777777" w:rsidR="00580FAF" w:rsidRDefault="00580FAF" w:rsidP="009635EA">
      <w:r>
        <w:separator/>
      </w:r>
    </w:p>
  </w:endnote>
  <w:endnote w:type="continuationSeparator" w:id="0">
    <w:p w14:paraId="73021D7C" w14:textId="77777777" w:rsidR="00580FAF" w:rsidRDefault="00580FAF" w:rsidP="0096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458DC" w14:textId="77777777" w:rsidR="00580FAF" w:rsidRDefault="00580FAF" w:rsidP="009635EA">
      <w:r>
        <w:separator/>
      </w:r>
    </w:p>
  </w:footnote>
  <w:footnote w:type="continuationSeparator" w:id="0">
    <w:p w14:paraId="6028CE46" w14:textId="77777777" w:rsidR="00580FAF" w:rsidRDefault="00580FAF" w:rsidP="00963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91D39"/>
    <w:multiLevelType w:val="hybridMultilevel"/>
    <w:tmpl w:val="A8A08930"/>
    <w:lvl w:ilvl="0" w:tplc="F9DCE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1A118C"/>
    <w:multiLevelType w:val="hybridMultilevel"/>
    <w:tmpl w:val="5C1AC4E2"/>
    <w:lvl w:ilvl="0" w:tplc="8D7C5C32">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644F73A3"/>
    <w:multiLevelType w:val="hybridMultilevel"/>
    <w:tmpl w:val="B3D20EF6"/>
    <w:lvl w:ilvl="0" w:tplc="2110D7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3E"/>
    <w:rsid w:val="0014311B"/>
    <w:rsid w:val="00162E99"/>
    <w:rsid w:val="00190336"/>
    <w:rsid w:val="001E253A"/>
    <w:rsid w:val="002C0CFA"/>
    <w:rsid w:val="002F1D08"/>
    <w:rsid w:val="00342CB5"/>
    <w:rsid w:val="00352235"/>
    <w:rsid w:val="00580FAF"/>
    <w:rsid w:val="00635BBD"/>
    <w:rsid w:val="007C4011"/>
    <w:rsid w:val="008E0758"/>
    <w:rsid w:val="009635EA"/>
    <w:rsid w:val="00A75B61"/>
    <w:rsid w:val="00A9720C"/>
    <w:rsid w:val="00AF1F97"/>
    <w:rsid w:val="00B704FE"/>
    <w:rsid w:val="00B81365"/>
    <w:rsid w:val="00C46A2A"/>
    <w:rsid w:val="00E1783E"/>
    <w:rsid w:val="00E44A6C"/>
    <w:rsid w:val="00E5116F"/>
    <w:rsid w:val="00E721DE"/>
    <w:rsid w:val="00FA3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B4C60D7"/>
  <w15:chartTrackingRefBased/>
  <w15:docId w15:val="{A49C8F07-0BD8-4A20-902A-A129BCDA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5EA"/>
    <w:pPr>
      <w:tabs>
        <w:tab w:val="center" w:pos="4252"/>
        <w:tab w:val="right" w:pos="8504"/>
      </w:tabs>
      <w:snapToGrid w:val="0"/>
    </w:pPr>
  </w:style>
  <w:style w:type="character" w:customStyle="1" w:styleId="a4">
    <w:name w:val="ヘッダー (文字)"/>
    <w:basedOn w:val="a0"/>
    <w:link w:val="a3"/>
    <w:uiPriority w:val="99"/>
    <w:rsid w:val="009635EA"/>
  </w:style>
  <w:style w:type="paragraph" w:styleId="a5">
    <w:name w:val="footer"/>
    <w:basedOn w:val="a"/>
    <w:link w:val="a6"/>
    <w:uiPriority w:val="99"/>
    <w:unhideWhenUsed/>
    <w:rsid w:val="009635EA"/>
    <w:pPr>
      <w:tabs>
        <w:tab w:val="center" w:pos="4252"/>
        <w:tab w:val="right" w:pos="8504"/>
      </w:tabs>
      <w:snapToGrid w:val="0"/>
    </w:pPr>
  </w:style>
  <w:style w:type="character" w:customStyle="1" w:styleId="a6">
    <w:name w:val="フッター (文字)"/>
    <w:basedOn w:val="a0"/>
    <w:link w:val="a5"/>
    <w:uiPriority w:val="99"/>
    <w:rsid w:val="009635EA"/>
  </w:style>
  <w:style w:type="paragraph" w:styleId="a7">
    <w:name w:val="List Paragraph"/>
    <w:basedOn w:val="a"/>
    <w:uiPriority w:val="34"/>
    <w:qFormat/>
    <w:rsid w:val="001903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俊</dc:creator>
  <cp:keywords/>
  <dc:description/>
  <cp:lastModifiedBy>越智　太一</cp:lastModifiedBy>
  <cp:revision>2</cp:revision>
  <dcterms:created xsi:type="dcterms:W3CDTF">2026-03-12T12:18:00Z</dcterms:created>
  <dcterms:modified xsi:type="dcterms:W3CDTF">2026-03-12T12:18:00Z</dcterms:modified>
</cp:coreProperties>
</file>