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77337" w14:textId="77FF163B" w:rsidR="00006007" w:rsidRPr="00B91987" w:rsidRDefault="00006007" w:rsidP="00006007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固定資産売却益の計上誤り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9355"/>
        <w:gridCol w:w="8930"/>
      </w:tblGrid>
      <w:tr w:rsidR="00006007" w:rsidRPr="009727D9" w14:paraId="3CD063C0" w14:textId="77777777" w:rsidTr="006C2C26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333C0C01" w14:textId="77777777" w:rsidR="00006007" w:rsidRPr="009727D9" w:rsidRDefault="00006007" w:rsidP="006C2C26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21A54221" w14:textId="77777777" w:rsidR="00006007" w:rsidRPr="009727D9" w:rsidRDefault="00006007" w:rsidP="006C2C26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5BE6B591" w14:textId="77777777" w:rsidR="00006007" w:rsidRPr="009727D9" w:rsidRDefault="00006007" w:rsidP="006C2C26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006007" w:rsidRPr="009727D9" w14:paraId="0D56030E" w14:textId="77777777" w:rsidTr="0074032C">
        <w:trPr>
          <w:trHeight w:val="4093"/>
        </w:trPr>
        <w:tc>
          <w:tcPr>
            <w:tcW w:w="2235" w:type="dxa"/>
          </w:tcPr>
          <w:p w14:paraId="218FA20E" w14:textId="77777777" w:rsidR="00006007" w:rsidRPr="009727D9" w:rsidRDefault="00006007" w:rsidP="006C2C2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E48BCBE" w14:textId="77777777" w:rsidR="00006007" w:rsidRDefault="00006007" w:rsidP="006C2C2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鳳土木事務所</w:t>
            </w:r>
          </w:p>
          <w:p w14:paraId="677D8DB4" w14:textId="77777777" w:rsidR="00006007" w:rsidRPr="009727D9" w:rsidRDefault="00006007" w:rsidP="006C2C2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355" w:type="dxa"/>
          </w:tcPr>
          <w:p w14:paraId="56B21392" w14:textId="77777777" w:rsidR="00006007" w:rsidRPr="009727D9" w:rsidRDefault="00006007" w:rsidP="006C2C26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08A5B86F" w14:textId="44FF3E26" w:rsidR="00006007" w:rsidRDefault="00006007" w:rsidP="006C2C2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公有財産台帳に取得価額を</w:t>
            </w:r>
            <w:r w:rsidR="00C54702">
              <w:rPr>
                <w:rFonts w:ascii="ＭＳ 明朝" w:hAnsi="ＭＳ 明朝" w:hint="eastAsia"/>
                <w:sz w:val="24"/>
              </w:rPr>
              <w:t>登載</w:t>
            </w:r>
            <w:r w:rsidR="00295616">
              <w:rPr>
                <w:rFonts w:ascii="ＭＳ 明朝" w:hAnsi="ＭＳ 明朝" w:hint="eastAsia"/>
                <w:sz w:val="24"/>
              </w:rPr>
              <w:t>し</w:t>
            </w:r>
            <w:r w:rsidR="00311C99">
              <w:rPr>
                <w:rFonts w:ascii="ＭＳ 明朝" w:hAnsi="ＭＳ 明朝" w:hint="eastAsia"/>
                <w:sz w:val="24"/>
              </w:rPr>
              <w:t>ている土地について</w:t>
            </w:r>
            <w:r w:rsidRPr="00C745CB">
              <w:rPr>
                <w:rFonts w:ascii="ＭＳ 明朝" w:hAnsi="ＭＳ 明朝" w:hint="eastAsia"/>
                <w:sz w:val="24"/>
              </w:rPr>
              <w:t>売却益が生じたが、</w:t>
            </w:r>
            <w:r w:rsidR="00295616">
              <w:rPr>
                <w:rFonts w:ascii="ＭＳ 明朝" w:hAnsi="ＭＳ 明朝" w:hint="eastAsia"/>
                <w:sz w:val="24"/>
              </w:rPr>
              <w:t>売却</w:t>
            </w:r>
            <w:r w:rsidR="00311C99">
              <w:rPr>
                <w:rFonts w:ascii="ＭＳ 明朝" w:hAnsi="ＭＳ 明朝" w:hint="eastAsia"/>
                <w:sz w:val="24"/>
              </w:rPr>
              <w:t>益を過年度修正益</w:t>
            </w:r>
            <w:r w:rsidR="00A1285E">
              <w:rPr>
                <w:rFonts w:ascii="ＭＳ 明朝" w:hAnsi="ＭＳ 明朝" w:hint="eastAsia"/>
                <w:sz w:val="24"/>
              </w:rPr>
              <w:t>と</w:t>
            </w:r>
            <w:r w:rsidR="00311C99">
              <w:rPr>
                <w:rFonts w:ascii="ＭＳ 明朝" w:hAnsi="ＭＳ 明朝" w:hint="eastAsia"/>
                <w:sz w:val="24"/>
              </w:rPr>
              <w:t>した</w:t>
            </w:r>
            <w:r w:rsidR="00295616">
              <w:rPr>
                <w:rFonts w:ascii="ＭＳ 明朝" w:hAnsi="ＭＳ 明朝" w:hint="eastAsia"/>
                <w:sz w:val="24"/>
              </w:rPr>
              <w:t>ため、</w:t>
            </w:r>
            <w:r>
              <w:rPr>
                <w:rFonts w:ascii="ＭＳ 明朝" w:hAnsi="ＭＳ 明朝" w:hint="eastAsia"/>
                <w:sz w:val="24"/>
              </w:rPr>
              <w:t>令和６年度の</w:t>
            </w:r>
            <w:r w:rsidRPr="000E2185">
              <w:rPr>
                <w:rFonts w:ascii="ＭＳ 明朝" w:hAnsi="ＭＳ 明朝" w:hint="eastAsia"/>
                <w:sz w:val="24"/>
              </w:rPr>
              <w:t>財務諸表に</w:t>
            </w:r>
            <w:r>
              <w:rPr>
                <w:rFonts w:ascii="ＭＳ 明朝" w:hAnsi="ＭＳ 明朝" w:hint="eastAsia"/>
                <w:sz w:val="24"/>
              </w:rPr>
              <w:t>固定資産売却益が正しく計上されなかった。</w:t>
            </w:r>
          </w:p>
          <w:p w14:paraId="58A13F7B" w14:textId="77777777" w:rsidR="00006007" w:rsidRDefault="00006007" w:rsidP="006C2C2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7"/>
              <w:gridCol w:w="2268"/>
              <w:gridCol w:w="1701"/>
              <w:gridCol w:w="1701"/>
              <w:gridCol w:w="1814"/>
            </w:tblGrid>
            <w:tr w:rsidR="00006007" w14:paraId="676935B7" w14:textId="77777777" w:rsidTr="006C2C26">
              <w:tc>
                <w:tcPr>
                  <w:tcW w:w="1587" w:type="dxa"/>
                  <w:vAlign w:val="center"/>
                </w:tcPr>
                <w:p w14:paraId="3D0D44A0" w14:textId="77777777" w:rsidR="00006007" w:rsidRDefault="00006007" w:rsidP="00A64666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土地</w:t>
                  </w:r>
                </w:p>
              </w:tc>
              <w:tc>
                <w:tcPr>
                  <w:tcW w:w="2268" w:type="dxa"/>
                  <w:vAlign w:val="center"/>
                </w:tcPr>
                <w:p w14:paraId="410E7A07" w14:textId="77777777" w:rsidR="00006007" w:rsidRPr="00A039B3" w:rsidRDefault="00006007" w:rsidP="00A64666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  <w:highlight w:val="yellow"/>
                    </w:rPr>
                  </w:pPr>
                  <w:r w:rsidRPr="00C745CB">
                    <w:rPr>
                      <w:rFonts w:ascii="ＭＳ 明朝" w:hAnsi="ＭＳ 明朝" w:hint="eastAsia"/>
                      <w:sz w:val="24"/>
                    </w:rPr>
                    <w:t>売買契約</w:t>
                  </w:r>
                  <w:r w:rsidRPr="000E2185">
                    <w:rPr>
                      <w:rFonts w:ascii="ＭＳ 明朝" w:hAnsi="ＭＳ 明朝" w:hint="eastAsia"/>
                      <w:sz w:val="24"/>
                    </w:rPr>
                    <w:t>締結日</w:t>
                  </w:r>
                </w:p>
              </w:tc>
              <w:tc>
                <w:tcPr>
                  <w:tcW w:w="1701" w:type="dxa"/>
                  <w:vAlign w:val="center"/>
                </w:tcPr>
                <w:p w14:paraId="636C3875" w14:textId="77777777" w:rsidR="00006007" w:rsidRPr="00D66D22" w:rsidRDefault="00006007" w:rsidP="00A64666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取得価額</w:t>
                  </w:r>
                </w:p>
              </w:tc>
              <w:tc>
                <w:tcPr>
                  <w:tcW w:w="1701" w:type="dxa"/>
                  <w:vAlign w:val="center"/>
                </w:tcPr>
                <w:p w14:paraId="49BEB925" w14:textId="77777777" w:rsidR="00006007" w:rsidRDefault="00006007" w:rsidP="00A64666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売却金額</w:t>
                  </w:r>
                </w:p>
              </w:tc>
              <w:tc>
                <w:tcPr>
                  <w:tcW w:w="1814" w:type="dxa"/>
                  <w:vAlign w:val="center"/>
                </w:tcPr>
                <w:p w14:paraId="34D195B6" w14:textId="77777777" w:rsidR="00006007" w:rsidRDefault="00006007" w:rsidP="00A64666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固定資産売却益として計上すべき金額</w:t>
                  </w:r>
                </w:p>
              </w:tc>
            </w:tr>
            <w:tr w:rsidR="00006007" w14:paraId="2701D901" w14:textId="77777777" w:rsidTr="006C2C26">
              <w:tc>
                <w:tcPr>
                  <w:tcW w:w="1587" w:type="dxa"/>
                </w:tcPr>
                <w:p w14:paraId="4A3E9C13" w14:textId="77777777" w:rsidR="00006007" w:rsidRDefault="00006007" w:rsidP="00A64666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大阪府堺市西区山田４丁1271番５</w:t>
                  </w:r>
                </w:p>
              </w:tc>
              <w:tc>
                <w:tcPr>
                  <w:tcW w:w="2268" w:type="dxa"/>
                  <w:vAlign w:val="center"/>
                </w:tcPr>
                <w:p w14:paraId="5EF662A3" w14:textId="77777777" w:rsidR="00006007" w:rsidRDefault="00006007" w:rsidP="00A64666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令和７年３月７日</w:t>
                  </w:r>
                </w:p>
              </w:tc>
              <w:tc>
                <w:tcPr>
                  <w:tcW w:w="1701" w:type="dxa"/>
                  <w:vAlign w:val="center"/>
                </w:tcPr>
                <w:p w14:paraId="2D32E9F9" w14:textId="77777777" w:rsidR="00006007" w:rsidRDefault="00006007" w:rsidP="00A64666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2,759,353円</w:t>
                  </w:r>
                </w:p>
              </w:tc>
              <w:tc>
                <w:tcPr>
                  <w:tcW w:w="1701" w:type="dxa"/>
                  <w:vAlign w:val="center"/>
                </w:tcPr>
                <w:p w14:paraId="1546B85F" w14:textId="77777777" w:rsidR="00006007" w:rsidRDefault="00006007" w:rsidP="00A64666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7,370,000円</w:t>
                  </w:r>
                </w:p>
              </w:tc>
              <w:tc>
                <w:tcPr>
                  <w:tcW w:w="1814" w:type="dxa"/>
                  <w:vAlign w:val="center"/>
                </w:tcPr>
                <w:p w14:paraId="551BCFDB" w14:textId="77777777" w:rsidR="00006007" w:rsidRDefault="00006007" w:rsidP="00A64666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4,610,647円</w:t>
                  </w:r>
                </w:p>
              </w:tc>
            </w:tr>
          </w:tbl>
          <w:p w14:paraId="7416CF9A" w14:textId="77777777" w:rsidR="00295616" w:rsidRPr="00D66D22" w:rsidRDefault="00295616" w:rsidP="006C2C2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FC9B0D5" w14:textId="77777777" w:rsidR="00006007" w:rsidRPr="009727D9" w:rsidRDefault="00006007" w:rsidP="006C2C2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3791B4FE" w14:textId="77777777" w:rsidR="00006007" w:rsidRPr="009727D9" w:rsidRDefault="00006007" w:rsidP="006C2C2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BD95767" w14:textId="77777777" w:rsidR="00006007" w:rsidRDefault="00006007" w:rsidP="006C2C2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AC2A6B">
              <w:rPr>
                <w:rFonts w:ascii="ＭＳ 明朝" w:hAnsi="ＭＳ 明朝" w:hint="eastAsia"/>
                <w:sz w:val="24"/>
              </w:rPr>
              <w:t>検出事項について、原因を確認し、再発防止に向け必要な措置を講じられたい</w:t>
            </w:r>
            <w:r>
              <w:rPr>
                <w:rFonts w:ascii="ＭＳ 明朝" w:hAnsi="ＭＳ 明朝" w:hint="eastAsia"/>
                <w:sz w:val="24"/>
              </w:rPr>
              <w:t>。</w:t>
            </w:r>
          </w:p>
          <w:p w14:paraId="0BFAF02D" w14:textId="77777777" w:rsidR="00006007" w:rsidRDefault="00006007" w:rsidP="006C2C2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  <w:r w:rsidRPr="00F152B2">
              <w:rPr>
                <w:rFonts w:ascii="ＭＳ 明朝" w:hAnsi="ＭＳ 明朝" w:cs="Arial"/>
                <w:strike/>
                <w:noProof/>
                <w:sz w:val="24"/>
                <w:shd w:val="pct15" w:color="auto" w:fill="FFFFFF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7BD9AA8" wp14:editId="1FE2FA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241300</wp:posOffset>
                      </wp:positionV>
                      <wp:extent cx="5448300" cy="1404620"/>
                      <wp:effectExtent l="0" t="0" r="19050" b="15240"/>
                      <wp:wrapSquare wrapText="bothSides"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483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D0539C" w14:textId="77777777" w:rsidR="00006007" w:rsidRPr="008D24AE" w:rsidRDefault="00006007" w:rsidP="00006007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8D24AE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【大阪府財務諸表作成基準】</w:t>
                                  </w:r>
                                </w:p>
                                <w:p w14:paraId="66245A51" w14:textId="77777777" w:rsidR="00006007" w:rsidRPr="008D24AE" w:rsidRDefault="00006007" w:rsidP="00006007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8D24AE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収入及び費用等の計上</w:t>
                                  </w:r>
                                  <w:r w:rsidRPr="008D24AE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）</w:t>
                                  </w:r>
                                </w:p>
                                <w:p w14:paraId="1BA9BCAE" w14:textId="77777777" w:rsidR="00006007" w:rsidRPr="008D24AE" w:rsidRDefault="00006007" w:rsidP="00006007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8D24AE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2</w:t>
                                  </w:r>
                                  <w:r w:rsidRPr="008D24AE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1条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収入、費用、収支差額</w:t>
                                  </w:r>
                                  <w:r w:rsidRPr="00AC2A6B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その他の項目の計上は次のとおりとする。</w:t>
                                  </w:r>
                                </w:p>
                                <w:p w14:paraId="59B81E39" w14:textId="77777777" w:rsidR="00006007" w:rsidRPr="008D24AE" w:rsidRDefault="00006007" w:rsidP="00006007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line="300" w:lineRule="exact"/>
                                    <w:ind w:leftChars="100" w:left="21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8D24AE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  <w:t>5</w:t>
                                  </w:r>
                                  <w:r w:rsidRPr="008D24AE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特別収入</w:t>
                                  </w:r>
                                </w:p>
                                <w:p w14:paraId="076C67B2" w14:textId="77777777" w:rsidR="00006007" w:rsidRDefault="00006007" w:rsidP="00006007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line="300" w:lineRule="exact"/>
                                    <w:ind w:left="480" w:hangingChars="200" w:hanging="48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8D24AE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オ</w:t>
                                  </w:r>
                                  <w:r w:rsidRPr="008D24AE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固定資産売却益</w:t>
                                  </w:r>
                                </w:p>
                                <w:p w14:paraId="19E1EF37" w14:textId="6B69277B" w:rsidR="00006007" w:rsidRPr="00F11830" w:rsidRDefault="00006007" w:rsidP="00006007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line="300" w:lineRule="exact"/>
                                    <w:ind w:leftChars="340" w:left="714" w:firstLineChars="100" w:firstLine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AC2A6B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固定資産の売却による収入が、帳簿価額を上回る場合の差額を計上する</w:t>
                                  </w:r>
                                  <w:r w:rsidRPr="008D24AE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7BD9A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0;margin-top:19pt;width:429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" strokeweight=".5pt">
                      <v:stroke dashstyle="dash"/>
                      <v:textbox style="mso-fit-shape-to-text:t">
                        <w:txbxContent>
                          <w:p w14:paraId="2FD0539C" w14:textId="77777777" w:rsidR="00006007" w:rsidRPr="008D24AE" w:rsidRDefault="00006007" w:rsidP="00006007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8D24AE"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【大阪府財務諸表作成基準】</w:t>
                            </w:r>
                          </w:p>
                          <w:p w14:paraId="66245A51" w14:textId="77777777" w:rsidR="00006007" w:rsidRPr="008D24AE" w:rsidRDefault="00006007" w:rsidP="00006007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8D24AE">
                              <w:rPr>
                                <w:rFonts w:ascii="ＭＳ 明朝" w:hAnsi="ＭＳ 明朝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収入及び費用等の計上</w:t>
                            </w:r>
                            <w:r w:rsidRPr="008D24AE">
                              <w:rPr>
                                <w:rFonts w:ascii="ＭＳ 明朝" w:hAnsi="ＭＳ 明朝" w:hint="eastAsia"/>
                                <w:sz w:val="24"/>
                              </w:rPr>
                              <w:t>）</w:t>
                            </w:r>
                          </w:p>
                          <w:p w14:paraId="1BA9BCAE" w14:textId="77777777" w:rsidR="00006007" w:rsidRPr="008D24AE" w:rsidRDefault="00006007" w:rsidP="00006007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8D24AE">
                              <w:rPr>
                                <w:rFonts w:ascii="ＭＳ 明朝" w:hAnsi="ＭＳ 明朝" w:hint="eastAsia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2</w:t>
                            </w:r>
                            <w:r w:rsidRPr="008D24AE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1条　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収入、費用、収支差額</w:t>
                            </w:r>
                            <w:r w:rsidRPr="00AC2A6B">
                              <w:rPr>
                                <w:rFonts w:ascii="ＭＳ 明朝" w:hAnsi="ＭＳ 明朝" w:hint="eastAsia"/>
                                <w:sz w:val="24"/>
                              </w:rPr>
                              <w:t>その他の項目の計上は次のとおりとする。</w:t>
                            </w:r>
                          </w:p>
                          <w:p w14:paraId="59B81E39" w14:textId="77777777" w:rsidR="00006007" w:rsidRPr="008D24AE" w:rsidRDefault="00006007" w:rsidP="00006007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ind w:leftChars="100" w:left="21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8D24AE">
                              <w:rPr>
                                <w:rFonts w:ascii="ＭＳ 明朝" w:hAnsi="ＭＳ 明朝" w:hint="eastAsia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</w:rPr>
                              <w:t>5</w:t>
                            </w:r>
                            <w:r w:rsidRPr="008D24AE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) 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特別収入</w:t>
                            </w:r>
                          </w:p>
                          <w:p w14:paraId="076C67B2" w14:textId="77777777" w:rsidR="00006007" w:rsidRDefault="00006007" w:rsidP="00006007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ind w:left="480" w:hangingChars="200" w:hanging="48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8D24AE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オ</w:t>
                            </w:r>
                            <w:r w:rsidRPr="008D24AE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固定資産売却益</w:t>
                            </w:r>
                          </w:p>
                          <w:p w14:paraId="19E1EF37" w14:textId="6B69277B" w:rsidR="00006007" w:rsidRPr="00F11830" w:rsidRDefault="00006007" w:rsidP="00006007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ind w:leftChars="340" w:left="714" w:firstLineChars="100" w:firstLine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AC2A6B">
                              <w:rPr>
                                <w:rFonts w:ascii="ＭＳ 明朝" w:hAnsi="ＭＳ 明朝" w:hint="eastAsia"/>
                                <w:sz w:val="24"/>
                              </w:rPr>
                              <w:t>固定資産の売却による収入が、帳簿価額を上回る場合の差額を計上する</w:t>
                            </w:r>
                            <w:r w:rsidRPr="008D24AE">
                              <w:rPr>
                                <w:rFonts w:ascii="ＭＳ 明朝" w:hAnsi="ＭＳ 明朝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4DC953D" w14:textId="77777777" w:rsidR="00006007" w:rsidRPr="009727D9" w:rsidRDefault="00006007" w:rsidP="006C2C2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</w:tr>
    </w:tbl>
    <w:p w14:paraId="76F958A6" w14:textId="37BFE4E9" w:rsidR="00006007" w:rsidRDefault="00006007" w:rsidP="00006007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監査（検査）実施年月日（委員：令和－年－月－日、事務局：令和７年10</w:t>
      </w:r>
      <w:r w:rsidRPr="00947FAA">
        <w:rPr>
          <w:rFonts w:ascii="ＭＳ ゴシック" w:eastAsia="ＭＳ ゴシック" w:hAnsi="ＭＳ ゴシック" w:hint="eastAsia"/>
          <w:sz w:val="24"/>
          <w:szCs w:val="22"/>
        </w:rPr>
        <w:t>月</w:t>
      </w:r>
      <w:r>
        <w:rPr>
          <w:rFonts w:ascii="ＭＳ ゴシック" w:eastAsia="ＭＳ ゴシック" w:hAnsi="ＭＳ ゴシック" w:hint="eastAsia"/>
          <w:sz w:val="24"/>
          <w:szCs w:val="22"/>
        </w:rPr>
        <w:t>８日</w:t>
      </w:r>
      <w:r w:rsidRPr="00947FAA">
        <w:rPr>
          <w:rFonts w:ascii="ＭＳ ゴシック" w:eastAsia="ＭＳ ゴシック" w:hAnsi="ＭＳ ゴシック" w:hint="eastAsia"/>
          <w:sz w:val="24"/>
          <w:szCs w:val="22"/>
        </w:rPr>
        <w:t>）</w:t>
      </w:r>
    </w:p>
    <w:p w14:paraId="4D78D6AC" w14:textId="02AFFBFA" w:rsidR="00006007" w:rsidRDefault="00006007" w:rsidP="0020072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</w:p>
    <w:p w14:paraId="34626A88" w14:textId="4D897636" w:rsidR="008C4D00" w:rsidRDefault="008C4D00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8C4D00" w:rsidSect="00DF5D76">
      <w:pgSz w:w="23814" w:h="16839" w:orient="landscape" w:code="8"/>
      <w:pgMar w:top="2024" w:right="1701" w:bottom="2024" w:left="1622" w:header="851" w:footer="595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15878" w14:textId="77777777" w:rsidR="00F710BA" w:rsidRDefault="00F710BA">
      <w:r>
        <w:separator/>
      </w:r>
    </w:p>
  </w:endnote>
  <w:endnote w:type="continuationSeparator" w:id="0">
    <w:p w14:paraId="026BE7B7" w14:textId="77777777" w:rsidR="00F710BA" w:rsidRDefault="00F7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CF58D" w14:textId="77777777" w:rsidR="00F710BA" w:rsidRDefault="00F710BA">
      <w:r>
        <w:separator/>
      </w:r>
    </w:p>
  </w:footnote>
  <w:footnote w:type="continuationSeparator" w:id="0">
    <w:p w14:paraId="669621BF" w14:textId="77777777" w:rsidR="00F710BA" w:rsidRDefault="00F71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382"/>
    <w:rsid w:val="00006007"/>
    <w:rsid w:val="000066BB"/>
    <w:rsid w:val="00014C18"/>
    <w:rsid w:val="0001533F"/>
    <w:rsid w:val="00020C70"/>
    <w:rsid w:val="00020EE1"/>
    <w:rsid w:val="000210D6"/>
    <w:rsid w:val="000257B5"/>
    <w:rsid w:val="00035690"/>
    <w:rsid w:val="00040B4C"/>
    <w:rsid w:val="00042FDC"/>
    <w:rsid w:val="00043DD7"/>
    <w:rsid w:val="000443C7"/>
    <w:rsid w:val="00054A08"/>
    <w:rsid w:val="0005569F"/>
    <w:rsid w:val="0006616F"/>
    <w:rsid w:val="00074E97"/>
    <w:rsid w:val="00080BE8"/>
    <w:rsid w:val="00084F88"/>
    <w:rsid w:val="00086C26"/>
    <w:rsid w:val="00090541"/>
    <w:rsid w:val="00090F62"/>
    <w:rsid w:val="00092982"/>
    <w:rsid w:val="000A0C23"/>
    <w:rsid w:val="000A7F9F"/>
    <w:rsid w:val="000B30CE"/>
    <w:rsid w:val="000B470F"/>
    <w:rsid w:val="000C191E"/>
    <w:rsid w:val="000C3330"/>
    <w:rsid w:val="000C433B"/>
    <w:rsid w:val="000D0B36"/>
    <w:rsid w:val="000D4AB4"/>
    <w:rsid w:val="000D785D"/>
    <w:rsid w:val="000D7928"/>
    <w:rsid w:val="000E1667"/>
    <w:rsid w:val="000E2185"/>
    <w:rsid w:val="000E525F"/>
    <w:rsid w:val="000E5E9A"/>
    <w:rsid w:val="000F28E4"/>
    <w:rsid w:val="000F6116"/>
    <w:rsid w:val="0010175E"/>
    <w:rsid w:val="001027BF"/>
    <w:rsid w:val="00102DE5"/>
    <w:rsid w:val="0010636A"/>
    <w:rsid w:val="0010650F"/>
    <w:rsid w:val="00107BD8"/>
    <w:rsid w:val="00112589"/>
    <w:rsid w:val="00112DC1"/>
    <w:rsid w:val="00120BB2"/>
    <w:rsid w:val="001227E8"/>
    <w:rsid w:val="001236D0"/>
    <w:rsid w:val="00130411"/>
    <w:rsid w:val="001331E7"/>
    <w:rsid w:val="00137372"/>
    <w:rsid w:val="00142651"/>
    <w:rsid w:val="00155DD3"/>
    <w:rsid w:val="00157624"/>
    <w:rsid w:val="00162C26"/>
    <w:rsid w:val="0016572A"/>
    <w:rsid w:val="0016593A"/>
    <w:rsid w:val="00166E1D"/>
    <w:rsid w:val="00166F76"/>
    <w:rsid w:val="00173492"/>
    <w:rsid w:val="00175A4A"/>
    <w:rsid w:val="0018241A"/>
    <w:rsid w:val="00190775"/>
    <w:rsid w:val="001A4143"/>
    <w:rsid w:val="001A770E"/>
    <w:rsid w:val="001B0B29"/>
    <w:rsid w:val="001C0E29"/>
    <w:rsid w:val="001D61C7"/>
    <w:rsid w:val="001D7065"/>
    <w:rsid w:val="001F2273"/>
    <w:rsid w:val="001F2C0D"/>
    <w:rsid w:val="001F5248"/>
    <w:rsid w:val="001F75A6"/>
    <w:rsid w:val="0020002A"/>
    <w:rsid w:val="00200721"/>
    <w:rsid w:val="00201446"/>
    <w:rsid w:val="00216CFE"/>
    <w:rsid w:val="002265B5"/>
    <w:rsid w:val="00226605"/>
    <w:rsid w:val="002309F6"/>
    <w:rsid w:val="00231071"/>
    <w:rsid w:val="00234092"/>
    <w:rsid w:val="002348A3"/>
    <w:rsid w:val="00235F24"/>
    <w:rsid w:val="002375BF"/>
    <w:rsid w:val="002452AF"/>
    <w:rsid w:val="00250225"/>
    <w:rsid w:val="002523DD"/>
    <w:rsid w:val="00254592"/>
    <w:rsid w:val="002552ED"/>
    <w:rsid w:val="002565BF"/>
    <w:rsid w:val="002654F1"/>
    <w:rsid w:val="00266CA4"/>
    <w:rsid w:val="00270E45"/>
    <w:rsid w:val="00271B6C"/>
    <w:rsid w:val="00275F73"/>
    <w:rsid w:val="002771B9"/>
    <w:rsid w:val="00280A6E"/>
    <w:rsid w:val="00280A7F"/>
    <w:rsid w:val="002854F5"/>
    <w:rsid w:val="00286566"/>
    <w:rsid w:val="00287584"/>
    <w:rsid w:val="002909ED"/>
    <w:rsid w:val="00291C60"/>
    <w:rsid w:val="00295616"/>
    <w:rsid w:val="002A40BC"/>
    <w:rsid w:val="002A70F6"/>
    <w:rsid w:val="002B1AC4"/>
    <w:rsid w:val="002B1F06"/>
    <w:rsid w:val="002B764C"/>
    <w:rsid w:val="002B79D1"/>
    <w:rsid w:val="002C7500"/>
    <w:rsid w:val="002D1E8A"/>
    <w:rsid w:val="002D2F38"/>
    <w:rsid w:val="002D2FF1"/>
    <w:rsid w:val="002D3C04"/>
    <w:rsid w:val="002D47B4"/>
    <w:rsid w:val="002D5399"/>
    <w:rsid w:val="002E05F4"/>
    <w:rsid w:val="002E286E"/>
    <w:rsid w:val="002E2962"/>
    <w:rsid w:val="002E663A"/>
    <w:rsid w:val="002E716D"/>
    <w:rsid w:val="002F54B6"/>
    <w:rsid w:val="0030787E"/>
    <w:rsid w:val="00311C99"/>
    <w:rsid w:val="003169D5"/>
    <w:rsid w:val="0032325E"/>
    <w:rsid w:val="003234F1"/>
    <w:rsid w:val="0032402C"/>
    <w:rsid w:val="00331CE4"/>
    <w:rsid w:val="0033201F"/>
    <w:rsid w:val="0033337B"/>
    <w:rsid w:val="0033349F"/>
    <w:rsid w:val="00334BC0"/>
    <w:rsid w:val="003350FB"/>
    <w:rsid w:val="00335BCA"/>
    <w:rsid w:val="00345ECD"/>
    <w:rsid w:val="00347193"/>
    <w:rsid w:val="00350B43"/>
    <w:rsid w:val="00350D3F"/>
    <w:rsid w:val="00352392"/>
    <w:rsid w:val="0035353F"/>
    <w:rsid w:val="00357B15"/>
    <w:rsid w:val="00361B7F"/>
    <w:rsid w:val="0036253A"/>
    <w:rsid w:val="00363F5E"/>
    <w:rsid w:val="003659C5"/>
    <w:rsid w:val="00372441"/>
    <w:rsid w:val="00385F58"/>
    <w:rsid w:val="00386DCA"/>
    <w:rsid w:val="003958CC"/>
    <w:rsid w:val="003A2E5C"/>
    <w:rsid w:val="003B295A"/>
    <w:rsid w:val="003B2E74"/>
    <w:rsid w:val="003B5961"/>
    <w:rsid w:val="003C07B9"/>
    <w:rsid w:val="003C1E51"/>
    <w:rsid w:val="003C365C"/>
    <w:rsid w:val="003C37FB"/>
    <w:rsid w:val="003C5571"/>
    <w:rsid w:val="003C7320"/>
    <w:rsid w:val="003D00C5"/>
    <w:rsid w:val="003D0EE8"/>
    <w:rsid w:val="003D3756"/>
    <w:rsid w:val="003D4411"/>
    <w:rsid w:val="003E2E77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2D6F"/>
    <w:rsid w:val="004057F7"/>
    <w:rsid w:val="00407257"/>
    <w:rsid w:val="00411E32"/>
    <w:rsid w:val="0042000D"/>
    <w:rsid w:val="004244D0"/>
    <w:rsid w:val="00425885"/>
    <w:rsid w:val="00426A85"/>
    <w:rsid w:val="0043353B"/>
    <w:rsid w:val="004374E3"/>
    <w:rsid w:val="00440A12"/>
    <w:rsid w:val="00446A5D"/>
    <w:rsid w:val="00447C2A"/>
    <w:rsid w:val="00451CBA"/>
    <w:rsid w:val="00455829"/>
    <w:rsid w:val="004566C7"/>
    <w:rsid w:val="00457A42"/>
    <w:rsid w:val="00465986"/>
    <w:rsid w:val="004677D0"/>
    <w:rsid w:val="00471CB5"/>
    <w:rsid w:val="004737FB"/>
    <w:rsid w:val="00474850"/>
    <w:rsid w:val="00476919"/>
    <w:rsid w:val="0049671D"/>
    <w:rsid w:val="0049675E"/>
    <w:rsid w:val="004A30A6"/>
    <w:rsid w:val="004A3DCE"/>
    <w:rsid w:val="004A5AF7"/>
    <w:rsid w:val="004A5B0E"/>
    <w:rsid w:val="004A64A6"/>
    <w:rsid w:val="004A657B"/>
    <w:rsid w:val="004A6802"/>
    <w:rsid w:val="004B555D"/>
    <w:rsid w:val="004B5AB7"/>
    <w:rsid w:val="004B6593"/>
    <w:rsid w:val="004C0F03"/>
    <w:rsid w:val="004C3668"/>
    <w:rsid w:val="004C6E0A"/>
    <w:rsid w:val="004D1AFE"/>
    <w:rsid w:val="004E0FEF"/>
    <w:rsid w:val="004E5065"/>
    <w:rsid w:val="004E6204"/>
    <w:rsid w:val="004F06C3"/>
    <w:rsid w:val="004F30B2"/>
    <w:rsid w:val="00514FA9"/>
    <w:rsid w:val="005203C3"/>
    <w:rsid w:val="005249BB"/>
    <w:rsid w:val="005249CE"/>
    <w:rsid w:val="00526751"/>
    <w:rsid w:val="0053062A"/>
    <w:rsid w:val="00536460"/>
    <w:rsid w:val="0054385C"/>
    <w:rsid w:val="00545137"/>
    <w:rsid w:val="00547423"/>
    <w:rsid w:val="005474B6"/>
    <w:rsid w:val="0055438C"/>
    <w:rsid w:val="00554A00"/>
    <w:rsid w:val="00560B75"/>
    <w:rsid w:val="0056466B"/>
    <w:rsid w:val="0056622F"/>
    <w:rsid w:val="00567959"/>
    <w:rsid w:val="00570615"/>
    <w:rsid w:val="005708BA"/>
    <w:rsid w:val="005727C3"/>
    <w:rsid w:val="00572D2E"/>
    <w:rsid w:val="005814A9"/>
    <w:rsid w:val="005839D0"/>
    <w:rsid w:val="00584160"/>
    <w:rsid w:val="0058421F"/>
    <w:rsid w:val="005870B9"/>
    <w:rsid w:val="00591030"/>
    <w:rsid w:val="00595AE2"/>
    <w:rsid w:val="005A74E9"/>
    <w:rsid w:val="005B1F4D"/>
    <w:rsid w:val="005B46DF"/>
    <w:rsid w:val="005B7067"/>
    <w:rsid w:val="005B7870"/>
    <w:rsid w:val="005C3503"/>
    <w:rsid w:val="005C57A3"/>
    <w:rsid w:val="005C6EB5"/>
    <w:rsid w:val="005D46A2"/>
    <w:rsid w:val="005D491C"/>
    <w:rsid w:val="005D7EC6"/>
    <w:rsid w:val="005F1E37"/>
    <w:rsid w:val="005F5980"/>
    <w:rsid w:val="005F77A2"/>
    <w:rsid w:val="00600EC1"/>
    <w:rsid w:val="00607259"/>
    <w:rsid w:val="00610CEB"/>
    <w:rsid w:val="0061208B"/>
    <w:rsid w:val="00613F81"/>
    <w:rsid w:val="0061599A"/>
    <w:rsid w:val="00620214"/>
    <w:rsid w:val="00624A26"/>
    <w:rsid w:val="00625A48"/>
    <w:rsid w:val="006348CA"/>
    <w:rsid w:val="00635DE5"/>
    <w:rsid w:val="00640C70"/>
    <w:rsid w:val="006518ED"/>
    <w:rsid w:val="00654366"/>
    <w:rsid w:val="00656913"/>
    <w:rsid w:val="006575BC"/>
    <w:rsid w:val="00657EA5"/>
    <w:rsid w:val="006610E3"/>
    <w:rsid w:val="00662A3E"/>
    <w:rsid w:val="00664A39"/>
    <w:rsid w:val="00664ED3"/>
    <w:rsid w:val="00666379"/>
    <w:rsid w:val="0068033E"/>
    <w:rsid w:val="0068287C"/>
    <w:rsid w:val="00683D17"/>
    <w:rsid w:val="00683F34"/>
    <w:rsid w:val="00684666"/>
    <w:rsid w:val="00684A14"/>
    <w:rsid w:val="006901FF"/>
    <w:rsid w:val="006952D8"/>
    <w:rsid w:val="0069725A"/>
    <w:rsid w:val="00697E06"/>
    <w:rsid w:val="006A00C4"/>
    <w:rsid w:val="006A14A8"/>
    <w:rsid w:val="006A2EF5"/>
    <w:rsid w:val="006A46D5"/>
    <w:rsid w:val="006A64BB"/>
    <w:rsid w:val="006A735B"/>
    <w:rsid w:val="006B00E9"/>
    <w:rsid w:val="006B01F9"/>
    <w:rsid w:val="006B0AF7"/>
    <w:rsid w:val="006B3D18"/>
    <w:rsid w:val="006B63A6"/>
    <w:rsid w:val="006C0DCA"/>
    <w:rsid w:val="006C0E75"/>
    <w:rsid w:val="006C47A6"/>
    <w:rsid w:val="006C7B39"/>
    <w:rsid w:val="006D724A"/>
    <w:rsid w:val="006E1C53"/>
    <w:rsid w:val="006E4247"/>
    <w:rsid w:val="006F0E14"/>
    <w:rsid w:val="006F19B0"/>
    <w:rsid w:val="006F2AEA"/>
    <w:rsid w:val="006F45EA"/>
    <w:rsid w:val="006F64FE"/>
    <w:rsid w:val="006F69E3"/>
    <w:rsid w:val="0070324E"/>
    <w:rsid w:val="00705183"/>
    <w:rsid w:val="0071032E"/>
    <w:rsid w:val="00710947"/>
    <w:rsid w:val="0071193E"/>
    <w:rsid w:val="007157B2"/>
    <w:rsid w:val="0071780F"/>
    <w:rsid w:val="0072206D"/>
    <w:rsid w:val="007362C2"/>
    <w:rsid w:val="00737A6A"/>
    <w:rsid w:val="0074032C"/>
    <w:rsid w:val="00743283"/>
    <w:rsid w:val="0075102D"/>
    <w:rsid w:val="0075333E"/>
    <w:rsid w:val="007537BF"/>
    <w:rsid w:val="007542E7"/>
    <w:rsid w:val="00766290"/>
    <w:rsid w:val="007721BF"/>
    <w:rsid w:val="007721E9"/>
    <w:rsid w:val="00782985"/>
    <w:rsid w:val="00785D52"/>
    <w:rsid w:val="0078630C"/>
    <w:rsid w:val="0079398C"/>
    <w:rsid w:val="007955C0"/>
    <w:rsid w:val="007A38DC"/>
    <w:rsid w:val="007A4118"/>
    <w:rsid w:val="007A5F99"/>
    <w:rsid w:val="007A7EFA"/>
    <w:rsid w:val="007B190E"/>
    <w:rsid w:val="007B1F22"/>
    <w:rsid w:val="007B2337"/>
    <w:rsid w:val="007B39B3"/>
    <w:rsid w:val="007C2684"/>
    <w:rsid w:val="007C2FB3"/>
    <w:rsid w:val="007C44B3"/>
    <w:rsid w:val="007C50D9"/>
    <w:rsid w:val="007C53A7"/>
    <w:rsid w:val="007C583F"/>
    <w:rsid w:val="007C7020"/>
    <w:rsid w:val="007F07C8"/>
    <w:rsid w:val="007F08D3"/>
    <w:rsid w:val="008008A0"/>
    <w:rsid w:val="0080235E"/>
    <w:rsid w:val="00812ECB"/>
    <w:rsid w:val="008172D1"/>
    <w:rsid w:val="00817FBF"/>
    <w:rsid w:val="00820F1E"/>
    <w:rsid w:val="00821D22"/>
    <w:rsid w:val="00823C12"/>
    <w:rsid w:val="0083029D"/>
    <w:rsid w:val="00832219"/>
    <w:rsid w:val="00842842"/>
    <w:rsid w:val="0084472F"/>
    <w:rsid w:val="00846348"/>
    <w:rsid w:val="00851B02"/>
    <w:rsid w:val="008572C8"/>
    <w:rsid w:val="0086123D"/>
    <w:rsid w:val="00867A2E"/>
    <w:rsid w:val="00867FF0"/>
    <w:rsid w:val="00873675"/>
    <w:rsid w:val="008747B9"/>
    <w:rsid w:val="00875F93"/>
    <w:rsid w:val="0088143A"/>
    <w:rsid w:val="00884FB3"/>
    <w:rsid w:val="00893576"/>
    <w:rsid w:val="008939C9"/>
    <w:rsid w:val="00896432"/>
    <w:rsid w:val="0089766B"/>
    <w:rsid w:val="008A3E2A"/>
    <w:rsid w:val="008A5172"/>
    <w:rsid w:val="008B3DF1"/>
    <w:rsid w:val="008B5270"/>
    <w:rsid w:val="008B56B9"/>
    <w:rsid w:val="008C4D00"/>
    <w:rsid w:val="008C503F"/>
    <w:rsid w:val="008C5A03"/>
    <w:rsid w:val="008C6561"/>
    <w:rsid w:val="008D22A3"/>
    <w:rsid w:val="008D26DC"/>
    <w:rsid w:val="008D6754"/>
    <w:rsid w:val="008D7BE6"/>
    <w:rsid w:val="008E456F"/>
    <w:rsid w:val="008E466B"/>
    <w:rsid w:val="009013A9"/>
    <w:rsid w:val="00912CA1"/>
    <w:rsid w:val="00915C28"/>
    <w:rsid w:val="009168B0"/>
    <w:rsid w:val="009168D9"/>
    <w:rsid w:val="00924B34"/>
    <w:rsid w:val="00925D38"/>
    <w:rsid w:val="00925DF6"/>
    <w:rsid w:val="00933A60"/>
    <w:rsid w:val="00944DCB"/>
    <w:rsid w:val="009461D4"/>
    <w:rsid w:val="00947FAA"/>
    <w:rsid w:val="009549A2"/>
    <w:rsid w:val="00955329"/>
    <w:rsid w:val="00957B30"/>
    <w:rsid w:val="00963F9C"/>
    <w:rsid w:val="00965464"/>
    <w:rsid w:val="00967BD5"/>
    <w:rsid w:val="00972164"/>
    <w:rsid w:val="009727D9"/>
    <w:rsid w:val="00991195"/>
    <w:rsid w:val="00996FE6"/>
    <w:rsid w:val="009A2446"/>
    <w:rsid w:val="009B3C1A"/>
    <w:rsid w:val="009B5A38"/>
    <w:rsid w:val="009B5B91"/>
    <w:rsid w:val="009B656A"/>
    <w:rsid w:val="009B7A95"/>
    <w:rsid w:val="009C25EC"/>
    <w:rsid w:val="009C38B0"/>
    <w:rsid w:val="009C582D"/>
    <w:rsid w:val="009C5E4A"/>
    <w:rsid w:val="009D0A93"/>
    <w:rsid w:val="009F0724"/>
    <w:rsid w:val="009F559C"/>
    <w:rsid w:val="00A00ECC"/>
    <w:rsid w:val="00A028F6"/>
    <w:rsid w:val="00A0336F"/>
    <w:rsid w:val="00A039B3"/>
    <w:rsid w:val="00A042B1"/>
    <w:rsid w:val="00A07EAC"/>
    <w:rsid w:val="00A100E0"/>
    <w:rsid w:val="00A10B8F"/>
    <w:rsid w:val="00A1285E"/>
    <w:rsid w:val="00A16670"/>
    <w:rsid w:val="00A16E55"/>
    <w:rsid w:val="00A209BE"/>
    <w:rsid w:val="00A239C6"/>
    <w:rsid w:val="00A2561C"/>
    <w:rsid w:val="00A37754"/>
    <w:rsid w:val="00A37896"/>
    <w:rsid w:val="00A43510"/>
    <w:rsid w:val="00A528F6"/>
    <w:rsid w:val="00A5517C"/>
    <w:rsid w:val="00A5621D"/>
    <w:rsid w:val="00A57854"/>
    <w:rsid w:val="00A6355F"/>
    <w:rsid w:val="00A63B94"/>
    <w:rsid w:val="00A64666"/>
    <w:rsid w:val="00A6481A"/>
    <w:rsid w:val="00A6557F"/>
    <w:rsid w:val="00A65951"/>
    <w:rsid w:val="00A75927"/>
    <w:rsid w:val="00A846F4"/>
    <w:rsid w:val="00A85938"/>
    <w:rsid w:val="00A952FB"/>
    <w:rsid w:val="00A9727A"/>
    <w:rsid w:val="00AA09C0"/>
    <w:rsid w:val="00AA6A05"/>
    <w:rsid w:val="00AB2A4D"/>
    <w:rsid w:val="00AB403F"/>
    <w:rsid w:val="00AB5B8B"/>
    <w:rsid w:val="00AC12FA"/>
    <w:rsid w:val="00AC1873"/>
    <w:rsid w:val="00AC2A6B"/>
    <w:rsid w:val="00AD6550"/>
    <w:rsid w:val="00AD6D09"/>
    <w:rsid w:val="00AE3161"/>
    <w:rsid w:val="00AE557C"/>
    <w:rsid w:val="00AE6CD5"/>
    <w:rsid w:val="00AF1E56"/>
    <w:rsid w:val="00AF49AD"/>
    <w:rsid w:val="00B17BA4"/>
    <w:rsid w:val="00B17BD1"/>
    <w:rsid w:val="00B22A24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44E85"/>
    <w:rsid w:val="00B50BF6"/>
    <w:rsid w:val="00B5329F"/>
    <w:rsid w:val="00B53F55"/>
    <w:rsid w:val="00B5592B"/>
    <w:rsid w:val="00B55BF9"/>
    <w:rsid w:val="00B56439"/>
    <w:rsid w:val="00B61209"/>
    <w:rsid w:val="00B619C0"/>
    <w:rsid w:val="00B6348B"/>
    <w:rsid w:val="00B639D9"/>
    <w:rsid w:val="00B65338"/>
    <w:rsid w:val="00B67E7F"/>
    <w:rsid w:val="00B71D46"/>
    <w:rsid w:val="00B73F6F"/>
    <w:rsid w:val="00B8179D"/>
    <w:rsid w:val="00B8526F"/>
    <w:rsid w:val="00B85A91"/>
    <w:rsid w:val="00B85E36"/>
    <w:rsid w:val="00B904EA"/>
    <w:rsid w:val="00B90805"/>
    <w:rsid w:val="00B91987"/>
    <w:rsid w:val="00B91D1A"/>
    <w:rsid w:val="00B94CAA"/>
    <w:rsid w:val="00B9698E"/>
    <w:rsid w:val="00B97919"/>
    <w:rsid w:val="00BA28AE"/>
    <w:rsid w:val="00BB6193"/>
    <w:rsid w:val="00BD0352"/>
    <w:rsid w:val="00BD0922"/>
    <w:rsid w:val="00BD1329"/>
    <w:rsid w:val="00BD1DC8"/>
    <w:rsid w:val="00BD646E"/>
    <w:rsid w:val="00BE0939"/>
    <w:rsid w:val="00BE71EB"/>
    <w:rsid w:val="00BF3E99"/>
    <w:rsid w:val="00BF49B0"/>
    <w:rsid w:val="00BF4E2D"/>
    <w:rsid w:val="00C04557"/>
    <w:rsid w:val="00C06804"/>
    <w:rsid w:val="00C06F72"/>
    <w:rsid w:val="00C07CB6"/>
    <w:rsid w:val="00C13245"/>
    <w:rsid w:val="00C1677B"/>
    <w:rsid w:val="00C22A3A"/>
    <w:rsid w:val="00C2690F"/>
    <w:rsid w:val="00C36FB2"/>
    <w:rsid w:val="00C37034"/>
    <w:rsid w:val="00C41733"/>
    <w:rsid w:val="00C422A9"/>
    <w:rsid w:val="00C44F41"/>
    <w:rsid w:val="00C52749"/>
    <w:rsid w:val="00C54702"/>
    <w:rsid w:val="00C578B9"/>
    <w:rsid w:val="00C62401"/>
    <w:rsid w:val="00C648B9"/>
    <w:rsid w:val="00C649E3"/>
    <w:rsid w:val="00C66190"/>
    <w:rsid w:val="00C745CB"/>
    <w:rsid w:val="00C75580"/>
    <w:rsid w:val="00C81150"/>
    <w:rsid w:val="00C8287F"/>
    <w:rsid w:val="00C872D4"/>
    <w:rsid w:val="00C90187"/>
    <w:rsid w:val="00C919D9"/>
    <w:rsid w:val="00C91EC7"/>
    <w:rsid w:val="00C95F65"/>
    <w:rsid w:val="00CA0E19"/>
    <w:rsid w:val="00CB2AF5"/>
    <w:rsid w:val="00CB5F2D"/>
    <w:rsid w:val="00CB6779"/>
    <w:rsid w:val="00CC000C"/>
    <w:rsid w:val="00CC34D5"/>
    <w:rsid w:val="00CC3682"/>
    <w:rsid w:val="00CC49B1"/>
    <w:rsid w:val="00CC75D0"/>
    <w:rsid w:val="00CD1431"/>
    <w:rsid w:val="00CD5936"/>
    <w:rsid w:val="00CD7045"/>
    <w:rsid w:val="00CE16F6"/>
    <w:rsid w:val="00CE3379"/>
    <w:rsid w:val="00CF744C"/>
    <w:rsid w:val="00D04E7D"/>
    <w:rsid w:val="00D1268A"/>
    <w:rsid w:val="00D24DEA"/>
    <w:rsid w:val="00D25381"/>
    <w:rsid w:val="00D308B7"/>
    <w:rsid w:val="00D3211D"/>
    <w:rsid w:val="00D32978"/>
    <w:rsid w:val="00D33543"/>
    <w:rsid w:val="00D3498D"/>
    <w:rsid w:val="00D43E75"/>
    <w:rsid w:val="00D45547"/>
    <w:rsid w:val="00D52595"/>
    <w:rsid w:val="00D57D45"/>
    <w:rsid w:val="00D57F1E"/>
    <w:rsid w:val="00D60A83"/>
    <w:rsid w:val="00D66D22"/>
    <w:rsid w:val="00D72573"/>
    <w:rsid w:val="00D73943"/>
    <w:rsid w:val="00D750DF"/>
    <w:rsid w:val="00D778EE"/>
    <w:rsid w:val="00D84050"/>
    <w:rsid w:val="00D90ACB"/>
    <w:rsid w:val="00D952C8"/>
    <w:rsid w:val="00DB4CD4"/>
    <w:rsid w:val="00DB51F9"/>
    <w:rsid w:val="00DC01DF"/>
    <w:rsid w:val="00DC1439"/>
    <w:rsid w:val="00DC5CB2"/>
    <w:rsid w:val="00DC5EEA"/>
    <w:rsid w:val="00DD1C3C"/>
    <w:rsid w:val="00DD5DE7"/>
    <w:rsid w:val="00DD7053"/>
    <w:rsid w:val="00DE3D16"/>
    <w:rsid w:val="00DE47D6"/>
    <w:rsid w:val="00DE553C"/>
    <w:rsid w:val="00DE65DA"/>
    <w:rsid w:val="00DE74AC"/>
    <w:rsid w:val="00DF2E86"/>
    <w:rsid w:val="00DF3DD8"/>
    <w:rsid w:val="00DF5D76"/>
    <w:rsid w:val="00DF750F"/>
    <w:rsid w:val="00DF79D8"/>
    <w:rsid w:val="00DF7BBB"/>
    <w:rsid w:val="00E015E0"/>
    <w:rsid w:val="00E02F84"/>
    <w:rsid w:val="00E076E0"/>
    <w:rsid w:val="00E117EC"/>
    <w:rsid w:val="00E15935"/>
    <w:rsid w:val="00E16735"/>
    <w:rsid w:val="00E224AF"/>
    <w:rsid w:val="00E247F6"/>
    <w:rsid w:val="00E257BC"/>
    <w:rsid w:val="00E2598D"/>
    <w:rsid w:val="00E3036D"/>
    <w:rsid w:val="00E30BDE"/>
    <w:rsid w:val="00E3260B"/>
    <w:rsid w:val="00E334F2"/>
    <w:rsid w:val="00E34568"/>
    <w:rsid w:val="00E364F6"/>
    <w:rsid w:val="00E373BA"/>
    <w:rsid w:val="00E37E17"/>
    <w:rsid w:val="00E41526"/>
    <w:rsid w:val="00E46230"/>
    <w:rsid w:val="00E51264"/>
    <w:rsid w:val="00E52236"/>
    <w:rsid w:val="00E53C48"/>
    <w:rsid w:val="00E53D58"/>
    <w:rsid w:val="00E62ABB"/>
    <w:rsid w:val="00E65023"/>
    <w:rsid w:val="00E671BA"/>
    <w:rsid w:val="00E7305F"/>
    <w:rsid w:val="00E74A96"/>
    <w:rsid w:val="00E75407"/>
    <w:rsid w:val="00E75626"/>
    <w:rsid w:val="00E75917"/>
    <w:rsid w:val="00E80C5E"/>
    <w:rsid w:val="00E8271E"/>
    <w:rsid w:val="00E82F55"/>
    <w:rsid w:val="00E834F3"/>
    <w:rsid w:val="00E859ED"/>
    <w:rsid w:val="00E860EC"/>
    <w:rsid w:val="00E86A64"/>
    <w:rsid w:val="00E91EAE"/>
    <w:rsid w:val="00E91F9D"/>
    <w:rsid w:val="00E94E37"/>
    <w:rsid w:val="00E95D91"/>
    <w:rsid w:val="00EA2E33"/>
    <w:rsid w:val="00EA4DE3"/>
    <w:rsid w:val="00EB0EF4"/>
    <w:rsid w:val="00EB6F45"/>
    <w:rsid w:val="00EC02FC"/>
    <w:rsid w:val="00EC256D"/>
    <w:rsid w:val="00EC28FD"/>
    <w:rsid w:val="00EC2B58"/>
    <w:rsid w:val="00EC7486"/>
    <w:rsid w:val="00ED25BB"/>
    <w:rsid w:val="00ED5CE7"/>
    <w:rsid w:val="00EE2DED"/>
    <w:rsid w:val="00EE7914"/>
    <w:rsid w:val="00EE7C97"/>
    <w:rsid w:val="00EF3F83"/>
    <w:rsid w:val="00EF5EAF"/>
    <w:rsid w:val="00EF76C4"/>
    <w:rsid w:val="00F030F7"/>
    <w:rsid w:val="00F044B3"/>
    <w:rsid w:val="00F11830"/>
    <w:rsid w:val="00F150BF"/>
    <w:rsid w:val="00F15A09"/>
    <w:rsid w:val="00F175E9"/>
    <w:rsid w:val="00F22EDC"/>
    <w:rsid w:val="00F2335E"/>
    <w:rsid w:val="00F27039"/>
    <w:rsid w:val="00F30106"/>
    <w:rsid w:val="00F30A3F"/>
    <w:rsid w:val="00F35AEC"/>
    <w:rsid w:val="00F35CC4"/>
    <w:rsid w:val="00F4015F"/>
    <w:rsid w:val="00F40B47"/>
    <w:rsid w:val="00F41AB0"/>
    <w:rsid w:val="00F41E17"/>
    <w:rsid w:val="00F42623"/>
    <w:rsid w:val="00F447CD"/>
    <w:rsid w:val="00F46C19"/>
    <w:rsid w:val="00F50AAD"/>
    <w:rsid w:val="00F515BD"/>
    <w:rsid w:val="00F5247F"/>
    <w:rsid w:val="00F526A8"/>
    <w:rsid w:val="00F5471A"/>
    <w:rsid w:val="00F55BB8"/>
    <w:rsid w:val="00F605E2"/>
    <w:rsid w:val="00F60A2B"/>
    <w:rsid w:val="00F642B4"/>
    <w:rsid w:val="00F704AE"/>
    <w:rsid w:val="00F710BA"/>
    <w:rsid w:val="00F751B0"/>
    <w:rsid w:val="00F75410"/>
    <w:rsid w:val="00F76887"/>
    <w:rsid w:val="00F76BFE"/>
    <w:rsid w:val="00F83A8B"/>
    <w:rsid w:val="00F8555D"/>
    <w:rsid w:val="00F9175E"/>
    <w:rsid w:val="00F93D53"/>
    <w:rsid w:val="00F93E40"/>
    <w:rsid w:val="00FA121C"/>
    <w:rsid w:val="00FA44B9"/>
    <w:rsid w:val="00FB0C9B"/>
    <w:rsid w:val="00FB296E"/>
    <w:rsid w:val="00FC22FB"/>
    <w:rsid w:val="00FC7693"/>
    <w:rsid w:val="00FD429A"/>
    <w:rsid w:val="00FD4D36"/>
    <w:rsid w:val="00FD5067"/>
    <w:rsid w:val="00FE3B1A"/>
    <w:rsid w:val="00FE680B"/>
    <w:rsid w:val="00FF673B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44C4B7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56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9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9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5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6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9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DD624-15DF-4049-BCCD-FBE9D49BB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64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2026-01-07T07:28:00Z</dcterms:created>
  <dcterms:modified xsi:type="dcterms:W3CDTF">2026-01-13T02:08:00Z</dcterms:modified>
</cp:coreProperties>
</file>