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1682565" w14:textId="5EC306AB" w:rsidR="00CE12A3" w:rsidRPr="008F2635" w:rsidRDefault="00CE12A3" w:rsidP="00CE12A3">
      <w:pPr>
        <w:jc w:val="center"/>
        <w:rPr>
          <w:rFonts w:ascii="ＭＳ ゴシック" w:eastAsia="ＭＳ ゴシック" w:hAnsi="ＭＳ ゴシック"/>
          <w:sz w:val="24"/>
        </w:rPr>
      </w:pPr>
      <w:r w:rsidRPr="008F2635">
        <w:rPr>
          <w:rFonts w:ascii="ＭＳ ゴシック" w:eastAsia="ＭＳ ゴシック" w:hAnsi="ＭＳ ゴシック" w:hint="eastAsia"/>
          <w:noProof/>
          <w:sz w:val="24"/>
        </w:rPr>
        <mc:AlternateContent>
          <mc:Choice Requires="wps">
            <w:drawing>
              <wp:anchor distT="0" distB="0" distL="114300" distR="114300" simplePos="0" relativeHeight="251666432" behindDoc="0" locked="0" layoutInCell="1" allowOverlap="1" wp14:anchorId="12A80A35" wp14:editId="539C4408">
                <wp:simplePos x="0" y="0"/>
                <wp:positionH relativeFrom="column">
                  <wp:posOffset>-526682</wp:posOffset>
                </wp:positionH>
                <wp:positionV relativeFrom="paragraph">
                  <wp:posOffset>242436</wp:posOffset>
                </wp:positionV>
                <wp:extent cx="2478505" cy="529390"/>
                <wp:effectExtent l="0" t="0" r="0" b="4445"/>
                <wp:wrapNone/>
                <wp:docPr id="9" name="正方形/長方形 9"/>
                <wp:cNvGraphicFramePr/>
                <a:graphic xmlns:a="http://schemas.openxmlformats.org/drawingml/2006/main">
                  <a:graphicData uri="http://schemas.microsoft.com/office/word/2010/wordprocessingShape">
                    <wps:wsp>
                      <wps:cNvSpPr/>
                      <wps:spPr>
                        <a:xfrm>
                          <a:off x="0" y="0"/>
                          <a:ext cx="2478505" cy="5293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AF4A51" w14:textId="77777777" w:rsidR="00CE12A3" w:rsidRPr="008F2635" w:rsidRDefault="00CE12A3" w:rsidP="00CE12A3">
                            <w:pPr>
                              <w:jc w:val="center"/>
                              <w:rPr>
                                <w:rFonts w:ascii="ＭＳ ゴシック" w:eastAsia="ＭＳ ゴシック" w:hAnsi="ＭＳ ゴシック"/>
                                <w:color w:val="000000" w:themeColor="text1"/>
                                <w:sz w:val="28"/>
                                <w:szCs w:val="28"/>
                              </w:rPr>
                            </w:pPr>
                            <w:r w:rsidRPr="008F2635">
                              <w:rPr>
                                <w:rFonts w:ascii="ＭＳ ゴシック" w:eastAsia="ＭＳ ゴシック" w:hAnsi="ＭＳ ゴシック" w:hint="eastAsia"/>
                                <w:color w:val="000000" w:themeColor="text1"/>
                                <w:sz w:val="28"/>
                                <w:szCs w:val="28"/>
                              </w:rPr>
                              <w:t>【公園名</w:t>
                            </w:r>
                            <w:r w:rsidRPr="008F2635">
                              <w:rPr>
                                <w:rFonts w:ascii="ＭＳ ゴシック" w:eastAsia="ＭＳ ゴシック" w:hAnsi="ＭＳ ゴシック"/>
                                <w:color w:val="000000" w:themeColor="text1"/>
                                <w:sz w:val="28"/>
                                <w:szCs w:val="28"/>
                              </w:rPr>
                              <w:t>】</w:t>
                            </w:r>
                            <w:r>
                              <w:rPr>
                                <w:rFonts w:ascii="ＭＳ ゴシック" w:eastAsia="ＭＳ ゴシック" w:hAnsi="ＭＳ ゴシック" w:hint="eastAsia"/>
                                <w:color w:val="000000" w:themeColor="text1"/>
                                <w:sz w:val="28"/>
                                <w:szCs w:val="28"/>
                              </w:rPr>
                              <w:t>寝屋川</w:t>
                            </w:r>
                            <w:r>
                              <w:rPr>
                                <w:rFonts w:ascii="ＭＳ ゴシック" w:eastAsia="ＭＳ ゴシック" w:hAnsi="ＭＳ ゴシック"/>
                                <w:color w:val="000000" w:themeColor="text1"/>
                                <w:sz w:val="28"/>
                                <w:szCs w:val="28"/>
                              </w:rPr>
                              <w:t>公園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2A80A35" id="正方形/長方形 9" o:spid="_x0000_s1026" style="position:absolute;left:0;text-align:left;margin-left:-41.45pt;margin-top:19.1pt;width:195.15pt;height:4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" filled="f" stroked="f" strokeweight="1pt">
                <v:textbox>
                  <w:txbxContent>
                    <w:p w14:paraId="27AF4A51" w14:textId="77777777" w:rsidR="00CE12A3" w:rsidRPr="008F2635" w:rsidRDefault="00CE12A3" w:rsidP="00CE12A3">
                      <w:pPr>
                        <w:jc w:val="center"/>
                        <w:rPr>
                          <w:rFonts w:ascii="ＭＳ ゴシック" w:eastAsia="ＭＳ ゴシック" w:hAnsi="ＭＳ ゴシック"/>
                          <w:color w:val="000000" w:themeColor="text1"/>
                          <w:sz w:val="28"/>
                          <w:szCs w:val="28"/>
                        </w:rPr>
                      </w:pPr>
                      <w:r w:rsidRPr="008F2635">
                        <w:rPr>
                          <w:rFonts w:ascii="ＭＳ ゴシック" w:eastAsia="ＭＳ ゴシック" w:hAnsi="ＭＳ ゴシック" w:hint="eastAsia"/>
                          <w:color w:val="000000" w:themeColor="text1"/>
                          <w:sz w:val="28"/>
                          <w:szCs w:val="28"/>
                        </w:rPr>
                        <w:t>【公園名</w:t>
                      </w:r>
                      <w:r w:rsidRPr="008F2635">
                        <w:rPr>
                          <w:rFonts w:ascii="ＭＳ ゴシック" w:eastAsia="ＭＳ ゴシック" w:hAnsi="ＭＳ ゴシック"/>
                          <w:color w:val="000000" w:themeColor="text1"/>
                          <w:sz w:val="28"/>
                          <w:szCs w:val="28"/>
                        </w:rPr>
                        <w:t>】</w:t>
                      </w:r>
                      <w:r>
                        <w:rPr>
                          <w:rFonts w:ascii="ＭＳ ゴシック" w:eastAsia="ＭＳ ゴシック" w:hAnsi="ＭＳ ゴシック" w:hint="eastAsia"/>
                          <w:color w:val="000000" w:themeColor="text1"/>
                          <w:sz w:val="28"/>
                          <w:szCs w:val="28"/>
                        </w:rPr>
                        <w:t>寝屋川</w:t>
                      </w:r>
                      <w:r>
                        <w:rPr>
                          <w:rFonts w:ascii="ＭＳ ゴシック" w:eastAsia="ＭＳ ゴシック" w:hAnsi="ＭＳ ゴシック"/>
                          <w:color w:val="000000" w:themeColor="text1"/>
                          <w:sz w:val="28"/>
                          <w:szCs w:val="28"/>
                        </w:rPr>
                        <w:t>公園</w:t>
                      </w:r>
                    </w:p>
                  </w:txbxContent>
                </v:textbox>
              </v:rect>
            </w:pict>
          </mc:Fallback>
        </mc:AlternateContent>
      </w:r>
      <w:r w:rsidRPr="008F2635">
        <w:rPr>
          <w:rFonts w:ascii="ＭＳ ゴシック" w:eastAsia="ＭＳ ゴシック" w:hAnsi="ＭＳ ゴシック" w:hint="eastAsia"/>
          <w:sz w:val="24"/>
        </w:rPr>
        <w:t>令和</w:t>
      </w:r>
      <w:r w:rsidR="008B022F">
        <w:rPr>
          <w:rFonts w:ascii="ＭＳ ゴシック" w:eastAsia="ＭＳ ゴシック" w:hAnsi="ＭＳ ゴシック" w:hint="eastAsia"/>
          <w:sz w:val="24"/>
        </w:rPr>
        <w:t>３</w:t>
      </w:r>
      <w:r w:rsidRPr="008F2635">
        <w:rPr>
          <w:rFonts w:ascii="ＭＳ ゴシック" w:eastAsia="ＭＳ ゴシック" w:hAnsi="ＭＳ ゴシック" w:hint="eastAsia"/>
          <w:sz w:val="24"/>
        </w:rPr>
        <w:t>年度モニタリング評価実施による改善のための対応方針等</w:t>
      </w:r>
    </w:p>
    <w:p w14:paraId="236F62F8" w14:textId="77777777" w:rsidR="00CE12A3" w:rsidRPr="00E8752E" w:rsidRDefault="00CE12A3" w:rsidP="00CE12A3">
      <w:pPr>
        <w:rPr>
          <w:rFonts w:ascii="ＭＳ ゴシック" w:eastAsia="ＭＳ ゴシック" w:hAnsi="ＭＳ ゴシック"/>
        </w:rPr>
      </w:pPr>
    </w:p>
    <w:p w14:paraId="03347E51" w14:textId="77777777" w:rsidR="00CE12A3" w:rsidRPr="0076511E" w:rsidRDefault="00CE12A3" w:rsidP="00CE12A3">
      <w:pPr>
        <w:rPr>
          <w:rFonts w:ascii="ＭＳ ゴシック" w:eastAsia="ＭＳ ゴシック" w:hAnsi="ＭＳ ゴシック"/>
        </w:rPr>
      </w:pPr>
    </w:p>
    <w:tbl>
      <w:tblPr>
        <w:tblStyle w:val="a3"/>
        <w:tblW w:w="20555" w:type="dxa"/>
        <w:tblInd w:w="-431" w:type="dxa"/>
        <w:tblLook w:val="04A0" w:firstRow="1" w:lastRow="0" w:firstColumn="1" w:lastColumn="0" w:noHBand="0" w:noVBand="1"/>
      </w:tblPr>
      <w:tblGrid>
        <w:gridCol w:w="1419"/>
        <w:gridCol w:w="2126"/>
        <w:gridCol w:w="4961"/>
        <w:gridCol w:w="5387"/>
        <w:gridCol w:w="6662"/>
      </w:tblGrid>
      <w:tr w:rsidR="00CE12A3" w14:paraId="3C0C5B6A" w14:textId="77777777" w:rsidTr="005336B4">
        <w:tc>
          <w:tcPr>
            <w:tcW w:w="1419" w:type="dxa"/>
          </w:tcPr>
          <w:p w14:paraId="0FDEA213" w14:textId="77777777" w:rsidR="00CE12A3" w:rsidRDefault="00CE12A3" w:rsidP="005336B4">
            <w:pPr>
              <w:jc w:val="center"/>
              <w:rPr>
                <w:rFonts w:ascii="ＭＳ ゴシック" w:eastAsia="ＭＳ ゴシック" w:hAnsi="ＭＳ ゴシック"/>
              </w:rPr>
            </w:pPr>
            <w:r w:rsidRPr="0076511E">
              <w:rPr>
                <w:rFonts w:ascii="ＭＳ ゴシック" w:eastAsia="ＭＳ ゴシック" w:hAnsi="ＭＳ ゴシック" w:hint="eastAsia"/>
              </w:rPr>
              <w:t>評価項目</w:t>
            </w:r>
          </w:p>
        </w:tc>
        <w:tc>
          <w:tcPr>
            <w:tcW w:w="2126" w:type="dxa"/>
          </w:tcPr>
          <w:p w14:paraId="6AFC72AB" w14:textId="77777777" w:rsidR="00CE12A3" w:rsidRDefault="00CE12A3" w:rsidP="005336B4">
            <w:pPr>
              <w:jc w:val="center"/>
              <w:rPr>
                <w:rFonts w:ascii="ＭＳ ゴシック" w:eastAsia="ＭＳ ゴシック" w:hAnsi="ＭＳ ゴシック"/>
              </w:rPr>
            </w:pPr>
            <w:r w:rsidRPr="0076511E">
              <w:rPr>
                <w:rFonts w:ascii="ＭＳ ゴシック" w:eastAsia="ＭＳ ゴシック" w:hAnsi="ＭＳ ゴシック" w:hint="eastAsia"/>
              </w:rPr>
              <w:t>評価基準</w:t>
            </w:r>
          </w:p>
        </w:tc>
        <w:tc>
          <w:tcPr>
            <w:tcW w:w="4961" w:type="dxa"/>
          </w:tcPr>
          <w:p w14:paraId="71C7EAB3" w14:textId="77777777" w:rsidR="00CE12A3" w:rsidRDefault="00CE12A3" w:rsidP="005336B4">
            <w:pPr>
              <w:jc w:val="center"/>
              <w:rPr>
                <w:rFonts w:ascii="ＭＳ ゴシック" w:eastAsia="ＭＳ ゴシック" w:hAnsi="ＭＳ ゴシック"/>
              </w:rPr>
            </w:pPr>
            <w:r w:rsidRPr="0076511E">
              <w:rPr>
                <w:rFonts w:ascii="ＭＳ ゴシック" w:eastAsia="ＭＳ ゴシック" w:hAnsi="ＭＳ ゴシック" w:hint="eastAsia"/>
              </w:rPr>
              <w:t>評価委員の指摘・提言等</w:t>
            </w:r>
          </w:p>
        </w:tc>
        <w:tc>
          <w:tcPr>
            <w:tcW w:w="5387" w:type="dxa"/>
          </w:tcPr>
          <w:p w14:paraId="1D83DA7A" w14:textId="77777777" w:rsidR="00CE12A3" w:rsidRDefault="00CE12A3" w:rsidP="005336B4">
            <w:pPr>
              <w:jc w:val="center"/>
              <w:rPr>
                <w:rFonts w:ascii="ＭＳ ゴシック" w:eastAsia="ＭＳ ゴシック" w:hAnsi="ＭＳ ゴシック"/>
              </w:rPr>
            </w:pPr>
            <w:r w:rsidRPr="0076511E">
              <w:rPr>
                <w:rFonts w:ascii="ＭＳ ゴシック" w:eastAsia="ＭＳ ゴシック" w:hAnsi="ＭＳ ゴシック" w:hint="eastAsia"/>
              </w:rPr>
              <w:t>改善のための対応方針</w:t>
            </w:r>
          </w:p>
        </w:tc>
        <w:tc>
          <w:tcPr>
            <w:tcW w:w="6662" w:type="dxa"/>
          </w:tcPr>
          <w:p w14:paraId="66614120" w14:textId="77777777" w:rsidR="00CE12A3" w:rsidRDefault="00CE12A3" w:rsidP="005336B4">
            <w:pPr>
              <w:jc w:val="center"/>
              <w:rPr>
                <w:rFonts w:ascii="ＭＳ ゴシック" w:eastAsia="ＭＳ ゴシック" w:hAnsi="ＭＳ ゴシック"/>
              </w:rPr>
            </w:pPr>
            <w:r w:rsidRPr="0076511E">
              <w:rPr>
                <w:rFonts w:ascii="ＭＳ ゴシック" w:eastAsia="ＭＳ ゴシック" w:hAnsi="ＭＳ ゴシック" w:hint="eastAsia"/>
              </w:rPr>
              <w:t>次年度以降の事業計画等への反映内容</w:t>
            </w:r>
          </w:p>
        </w:tc>
      </w:tr>
      <w:tr w:rsidR="00D223E1" w:rsidRPr="008F2635" w14:paraId="144E6EAB" w14:textId="77777777" w:rsidTr="00C1372E">
        <w:trPr>
          <w:trHeight w:val="12993"/>
        </w:trPr>
        <w:tc>
          <w:tcPr>
            <w:tcW w:w="1419" w:type="dxa"/>
          </w:tcPr>
          <w:p w14:paraId="411BD5D6" w14:textId="77777777" w:rsidR="00D223E1" w:rsidRPr="00F017A0" w:rsidRDefault="00D223E1" w:rsidP="00D223E1">
            <w:pPr>
              <w:ind w:left="210" w:hangingChars="100" w:hanging="210"/>
              <w:rPr>
                <w:rFonts w:ascii="ＭＳ ゴシック" w:eastAsia="ＭＳ ゴシック" w:hAnsi="ＭＳ ゴシック"/>
                <w:szCs w:val="21"/>
              </w:rPr>
            </w:pPr>
            <w:r w:rsidRPr="00F017A0">
              <w:rPr>
                <w:rFonts w:ascii="ＭＳ ゴシック" w:eastAsia="ＭＳ ゴシック" w:hAnsi="ＭＳ ゴシック" w:hint="eastAsia"/>
                <w:szCs w:val="21"/>
              </w:rPr>
              <w:t>Ⅲ　適正な管理業務の遂行を図ることができる能力及び財政基盤に関する項目</w:t>
            </w:r>
          </w:p>
          <w:p w14:paraId="63E754E5" w14:textId="77777777" w:rsidR="00D223E1" w:rsidRPr="00F017A0" w:rsidRDefault="00D223E1" w:rsidP="00D223E1">
            <w:pPr>
              <w:ind w:left="210" w:hangingChars="100" w:hanging="210"/>
              <w:rPr>
                <w:rFonts w:ascii="ＭＳ ゴシック" w:eastAsia="ＭＳ ゴシック" w:hAnsi="ＭＳ ゴシック"/>
                <w:szCs w:val="21"/>
              </w:rPr>
            </w:pPr>
          </w:p>
          <w:p w14:paraId="3CB0D372" w14:textId="77777777" w:rsidR="00D223E1" w:rsidRPr="00F017A0" w:rsidRDefault="00D223E1" w:rsidP="00D223E1">
            <w:pPr>
              <w:ind w:left="210" w:hangingChars="100" w:hanging="210"/>
              <w:rPr>
                <w:rFonts w:ascii="ＭＳ ゴシック" w:eastAsia="ＭＳ ゴシック" w:hAnsi="ＭＳ ゴシック"/>
                <w:szCs w:val="21"/>
              </w:rPr>
            </w:pPr>
            <w:r w:rsidRPr="00F017A0">
              <w:rPr>
                <w:rFonts w:ascii="ＭＳ ゴシック" w:eastAsia="ＭＳ ゴシック" w:hAnsi="ＭＳ ゴシック" w:hint="eastAsia"/>
                <w:szCs w:val="21"/>
              </w:rPr>
              <w:t>（２）安定的な運営が可能となる人的能力</w:t>
            </w:r>
          </w:p>
        </w:tc>
        <w:tc>
          <w:tcPr>
            <w:tcW w:w="2126" w:type="dxa"/>
          </w:tcPr>
          <w:p w14:paraId="66AC98B9" w14:textId="77777777" w:rsidR="00D223E1" w:rsidRPr="00F017A0" w:rsidRDefault="00D223E1" w:rsidP="00D223E1">
            <w:pPr>
              <w:rPr>
                <w:rFonts w:ascii="ＭＳ ゴシック" w:eastAsia="ＭＳ ゴシック" w:hAnsi="ＭＳ ゴシック"/>
                <w:szCs w:val="21"/>
              </w:rPr>
            </w:pPr>
            <w:r>
              <w:rPr>
                <w:rFonts w:ascii="ＭＳ ゴシック" w:eastAsia="ＭＳ ゴシック" w:hAnsi="ＭＳ ゴシック" w:hint="eastAsia"/>
                <w:szCs w:val="21"/>
              </w:rPr>
              <w:t>・</w:t>
            </w:r>
            <w:r w:rsidRPr="00F017A0">
              <w:rPr>
                <w:rFonts w:ascii="ＭＳ ゴシック" w:eastAsia="ＭＳ ゴシック" w:hAnsi="ＭＳ ゴシック" w:hint="eastAsia"/>
                <w:szCs w:val="21"/>
              </w:rPr>
              <w:t>労働災害等未然防止のための管理運営</w:t>
            </w:r>
          </w:p>
        </w:tc>
        <w:tc>
          <w:tcPr>
            <w:tcW w:w="4961" w:type="dxa"/>
          </w:tcPr>
          <w:p w14:paraId="066BE905" w14:textId="77777777" w:rsidR="00D223E1" w:rsidRPr="00377EF3" w:rsidRDefault="00D223E1" w:rsidP="00D223E1">
            <w:pPr>
              <w:ind w:left="210" w:hangingChars="100" w:hanging="210"/>
              <w:rPr>
                <w:rFonts w:ascii="ＭＳ ゴシック" w:eastAsia="ＭＳ ゴシック" w:hAnsi="ＭＳ ゴシック"/>
                <w:szCs w:val="21"/>
              </w:rPr>
            </w:pPr>
            <w:r w:rsidRPr="00377EF3">
              <w:rPr>
                <w:rFonts w:ascii="ＭＳ ゴシック" w:eastAsia="ＭＳ ゴシック" w:hAnsi="ＭＳ ゴシック" w:hint="eastAsia"/>
                <w:szCs w:val="21"/>
              </w:rPr>
              <w:t>■指定管理者の自己評価</w:t>
            </w:r>
          </w:p>
          <w:p w14:paraId="74D7294C" w14:textId="77777777" w:rsidR="00D223E1" w:rsidRPr="00377EF3" w:rsidRDefault="00D223E1" w:rsidP="00D223E1">
            <w:pPr>
              <w:ind w:left="210" w:hangingChars="100" w:hanging="210"/>
              <w:rPr>
                <w:rFonts w:ascii="ＭＳ ゴシック" w:eastAsia="ＭＳ ゴシック" w:hAnsi="ＭＳ ゴシック"/>
                <w:szCs w:val="21"/>
              </w:rPr>
            </w:pPr>
            <w:r w:rsidRPr="00377EF3">
              <w:rPr>
                <w:rFonts w:ascii="ＭＳ ゴシック" w:eastAsia="ＭＳ ゴシック" w:hAnsi="ＭＳ ゴシック" w:hint="eastAsia"/>
                <w:szCs w:val="21"/>
              </w:rPr>
              <w:t>・安全管理上で、危険予知意識が不足していたり、安全な作業方法の確認が不十分だったため、公衆災害が発生した。</w:t>
            </w:r>
          </w:p>
          <w:p w14:paraId="3F0AE404" w14:textId="7720AA02" w:rsidR="00D223E1" w:rsidRPr="00377EF3" w:rsidRDefault="00D223E1" w:rsidP="008B022F">
            <w:pPr>
              <w:ind w:left="210" w:hangingChars="100" w:hanging="210"/>
              <w:rPr>
                <w:rFonts w:ascii="ＭＳ ゴシック" w:eastAsia="ＭＳ ゴシック" w:hAnsi="ＭＳ ゴシック"/>
                <w:szCs w:val="21"/>
              </w:rPr>
            </w:pPr>
            <w:r w:rsidRPr="00377EF3">
              <w:rPr>
                <w:rFonts w:ascii="ＭＳ ゴシック" w:eastAsia="ＭＳ ゴシック" w:hAnsi="ＭＳ ゴシック" w:hint="eastAsia"/>
                <w:szCs w:val="21"/>
              </w:rPr>
              <w:t>・除草作業での飛び石防止対策を行い、さらなる安全教育を徹底し、総合的な事故防止策を講じること。</w:t>
            </w:r>
          </w:p>
          <w:p w14:paraId="1FDA4B0A" w14:textId="77777777" w:rsidR="00D223E1" w:rsidRPr="00377EF3" w:rsidRDefault="00D223E1" w:rsidP="00D223E1">
            <w:pPr>
              <w:ind w:left="210" w:hangingChars="100" w:hanging="210"/>
              <w:rPr>
                <w:rFonts w:ascii="ＭＳ ゴシック" w:eastAsia="ＭＳ ゴシック" w:hAnsi="ＭＳ ゴシック"/>
                <w:szCs w:val="21"/>
              </w:rPr>
            </w:pPr>
          </w:p>
          <w:p w14:paraId="147D9374" w14:textId="77777777" w:rsidR="00D223E1" w:rsidRPr="00377EF3" w:rsidRDefault="00D223E1" w:rsidP="00D223E1">
            <w:pPr>
              <w:ind w:left="210" w:hangingChars="100" w:hanging="210"/>
              <w:rPr>
                <w:rFonts w:ascii="ＭＳ ゴシック" w:eastAsia="ＭＳ ゴシック" w:hAnsi="ＭＳ ゴシック"/>
                <w:szCs w:val="21"/>
              </w:rPr>
            </w:pPr>
            <w:r w:rsidRPr="00377EF3">
              <w:rPr>
                <w:rFonts w:ascii="ＭＳ ゴシック" w:eastAsia="ＭＳ ゴシック" w:hAnsi="ＭＳ ゴシック" w:hint="eastAsia"/>
                <w:szCs w:val="21"/>
              </w:rPr>
              <w:t>■評価委員の評価</w:t>
            </w:r>
          </w:p>
          <w:p w14:paraId="308E944C" w14:textId="77777777" w:rsidR="00D223E1" w:rsidRPr="00377EF3" w:rsidRDefault="00D223E1" w:rsidP="00D223E1">
            <w:pPr>
              <w:ind w:left="210" w:hangingChars="100" w:hanging="210"/>
              <w:rPr>
                <w:rFonts w:ascii="ＭＳ ゴシック" w:eastAsia="ＭＳ ゴシック" w:hAnsi="ＭＳ ゴシック"/>
                <w:szCs w:val="21"/>
              </w:rPr>
            </w:pPr>
            <w:r w:rsidRPr="00377EF3">
              <w:rPr>
                <w:rFonts w:ascii="ＭＳ ゴシック" w:eastAsia="ＭＳ ゴシック" w:hAnsi="ＭＳ ゴシック" w:hint="eastAsia"/>
                <w:szCs w:val="21"/>
              </w:rPr>
              <w:t>・施設所管課評価は適正である。</w:t>
            </w:r>
          </w:p>
          <w:p w14:paraId="68DBE233" w14:textId="77777777" w:rsidR="00D223E1" w:rsidRPr="00377EF3" w:rsidRDefault="00D223E1" w:rsidP="00D223E1">
            <w:pPr>
              <w:ind w:left="210" w:hangingChars="100" w:hanging="210"/>
              <w:rPr>
                <w:rFonts w:ascii="ＭＳ ゴシック" w:eastAsia="ＭＳ ゴシック" w:hAnsi="ＭＳ ゴシック"/>
                <w:szCs w:val="21"/>
              </w:rPr>
            </w:pPr>
            <w:r w:rsidRPr="00377EF3">
              <w:rPr>
                <w:rFonts w:ascii="ＭＳ ゴシック" w:eastAsia="ＭＳ ゴシック" w:hAnsi="ＭＳ ゴシック" w:hint="eastAsia"/>
                <w:szCs w:val="21"/>
              </w:rPr>
              <w:t>・公衆災害が複数発生したことは、重く受け止めるべきであり、今後、抜本的な事故防止改善策が求められる。</w:t>
            </w:r>
          </w:p>
        </w:tc>
        <w:tc>
          <w:tcPr>
            <w:tcW w:w="5387" w:type="dxa"/>
          </w:tcPr>
          <w:p w14:paraId="75BF8207" w14:textId="4530C973" w:rsidR="00357429" w:rsidRPr="00E927F8" w:rsidRDefault="00357429" w:rsidP="00357429">
            <w:pPr>
              <w:ind w:firstLineChars="50" w:firstLine="105"/>
              <w:rPr>
                <w:rFonts w:ascii="ＭＳ ゴシック" w:eastAsia="ＭＳ ゴシック" w:hAnsi="ＭＳ ゴシック"/>
                <w:szCs w:val="21"/>
              </w:rPr>
            </w:pPr>
            <w:r w:rsidRPr="00E927F8">
              <w:rPr>
                <w:rFonts w:ascii="ＭＳ ゴシック" w:eastAsia="ＭＳ ゴシック" w:hAnsi="ＭＳ ゴシック" w:hint="eastAsia"/>
                <w:szCs w:val="21"/>
              </w:rPr>
              <w:t>■安全教育の徹底</w:t>
            </w:r>
          </w:p>
          <w:p w14:paraId="7BAD154B" w14:textId="22F8B26C" w:rsidR="007D6FCC" w:rsidRPr="00783AA6" w:rsidRDefault="007D6FCC" w:rsidP="007D6FCC">
            <w:pPr>
              <w:ind w:leftChars="50" w:left="315" w:hangingChars="100" w:hanging="210"/>
              <w:rPr>
                <w:rFonts w:ascii="ＭＳ ゴシック" w:eastAsia="ＭＳ ゴシック" w:hAnsi="ＭＳ ゴシック"/>
                <w:color w:val="000000" w:themeColor="text1"/>
                <w:szCs w:val="21"/>
              </w:rPr>
            </w:pPr>
            <w:r w:rsidRPr="00783AA6">
              <w:rPr>
                <w:rFonts w:ascii="ＭＳ ゴシック" w:eastAsia="ＭＳ ゴシック" w:hAnsi="ＭＳ ゴシック" w:hint="eastAsia"/>
                <w:color w:val="000000" w:themeColor="text1"/>
                <w:szCs w:val="21"/>
              </w:rPr>
              <w:t>・「除草作業時の事故防止マニュアル」</w:t>
            </w:r>
            <w:r w:rsidR="00E927F8" w:rsidRPr="00783AA6">
              <w:rPr>
                <w:rFonts w:ascii="ＭＳ ゴシック" w:eastAsia="ＭＳ ゴシック" w:hAnsi="ＭＳ ゴシック" w:hint="eastAsia"/>
                <w:color w:val="000000" w:themeColor="text1"/>
                <w:szCs w:val="21"/>
              </w:rPr>
              <w:t>を作成し、</w:t>
            </w:r>
            <w:r w:rsidRPr="00783AA6">
              <w:rPr>
                <w:rFonts w:ascii="ＭＳ ゴシック" w:eastAsia="ＭＳ ゴシック" w:hAnsi="ＭＳ ゴシック" w:hint="eastAsia"/>
                <w:color w:val="000000" w:themeColor="text1"/>
                <w:szCs w:val="21"/>
              </w:rPr>
              <w:t>全従業員に周知徹底</w:t>
            </w:r>
            <w:r w:rsidR="001F17BF" w:rsidRPr="00783AA6">
              <w:rPr>
                <w:rFonts w:ascii="ＭＳ ゴシック" w:eastAsia="ＭＳ ゴシック" w:hAnsi="ＭＳ ゴシック" w:hint="eastAsia"/>
                <w:color w:val="000000" w:themeColor="text1"/>
                <w:szCs w:val="21"/>
              </w:rPr>
              <w:t>する</w:t>
            </w:r>
            <w:r w:rsidRPr="00783AA6">
              <w:rPr>
                <w:rFonts w:ascii="ＭＳ ゴシック" w:eastAsia="ＭＳ ゴシック" w:hAnsi="ＭＳ ゴシック" w:hint="eastAsia"/>
                <w:color w:val="000000" w:themeColor="text1"/>
                <w:szCs w:val="21"/>
              </w:rPr>
              <w:t>。</w:t>
            </w:r>
          </w:p>
          <w:p w14:paraId="4EEC337D" w14:textId="683A43C1" w:rsidR="00357429" w:rsidRPr="00783AA6" w:rsidRDefault="00357429" w:rsidP="00357429">
            <w:pPr>
              <w:ind w:leftChars="50" w:left="315" w:hangingChars="100" w:hanging="210"/>
              <w:rPr>
                <w:rFonts w:ascii="ＭＳ ゴシック" w:eastAsia="ＭＳ ゴシック" w:hAnsi="ＭＳ ゴシック"/>
                <w:color w:val="000000" w:themeColor="text1"/>
                <w:szCs w:val="21"/>
              </w:rPr>
            </w:pPr>
            <w:r w:rsidRPr="00783AA6">
              <w:rPr>
                <w:rFonts w:ascii="ＭＳ ゴシック" w:eastAsia="ＭＳ ゴシック" w:hAnsi="ＭＳ ゴシック" w:hint="eastAsia"/>
                <w:color w:val="000000" w:themeColor="text1"/>
                <w:szCs w:val="21"/>
              </w:rPr>
              <w:t>・</w:t>
            </w:r>
            <w:r w:rsidR="00857351" w:rsidRPr="00783AA6">
              <w:rPr>
                <w:rFonts w:ascii="ＭＳ ゴシック" w:eastAsia="ＭＳ ゴシック" w:hAnsi="ＭＳ ゴシック" w:hint="eastAsia"/>
                <w:color w:val="000000" w:themeColor="text1"/>
                <w:szCs w:val="21"/>
              </w:rPr>
              <w:t>ＫＹ</w:t>
            </w:r>
            <w:r w:rsidRPr="00783AA6">
              <w:rPr>
                <w:rFonts w:ascii="ＭＳ ゴシック" w:eastAsia="ＭＳ ゴシック" w:hAnsi="ＭＳ ゴシック" w:hint="eastAsia"/>
                <w:color w:val="000000" w:themeColor="text1"/>
                <w:szCs w:val="21"/>
              </w:rPr>
              <w:t>活動を</w:t>
            </w:r>
            <w:r w:rsidR="00857351" w:rsidRPr="00783AA6">
              <w:rPr>
                <w:rFonts w:ascii="ＭＳ ゴシック" w:eastAsia="ＭＳ ゴシック" w:hAnsi="ＭＳ ゴシック" w:hint="eastAsia"/>
                <w:color w:val="000000" w:themeColor="text1"/>
                <w:szCs w:val="21"/>
              </w:rPr>
              <w:t>確実に</w:t>
            </w:r>
            <w:r w:rsidRPr="00783AA6">
              <w:rPr>
                <w:rFonts w:ascii="ＭＳ ゴシック" w:eastAsia="ＭＳ ゴシック" w:hAnsi="ＭＳ ゴシック" w:hint="eastAsia"/>
                <w:color w:val="000000" w:themeColor="text1"/>
                <w:szCs w:val="21"/>
              </w:rPr>
              <w:t>行う。</w:t>
            </w:r>
          </w:p>
          <w:p w14:paraId="4F225EB2" w14:textId="057764D5" w:rsidR="00661A41" w:rsidRPr="00783AA6" w:rsidRDefault="00661A41" w:rsidP="00357429">
            <w:pPr>
              <w:ind w:leftChars="50" w:left="315" w:hangingChars="100" w:hanging="210"/>
              <w:rPr>
                <w:rFonts w:ascii="ＭＳ ゴシック" w:eastAsia="ＭＳ ゴシック" w:hAnsi="ＭＳ ゴシック"/>
                <w:color w:val="000000" w:themeColor="text1"/>
                <w:szCs w:val="21"/>
              </w:rPr>
            </w:pPr>
            <w:r w:rsidRPr="00783AA6">
              <w:rPr>
                <w:rFonts w:ascii="ＭＳ ゴシック" w:eastAsia="ＭＳ ゴシック" w:hAnsi="ＭＳ ゴシック" w:hint="eastAsia"/>
                <w:color w:val="000000" w:themeColor="text1"/>
                <w:szCs w:val="21"/>
              </w:rPr>
              <w:t>・安全講習会の実施</w:t>
            </w:r>
          </w:p>
          <w:p w14:paraId="47540A93" w14:textId="77777777" w:rsidR="00D223E1" w:rsidRPr="00783AA6" w:rsidRDefault="007D6FCC" w:rsidP="008B022F">
            <w:pPr>
              <w:rPr>
                <w:rFonts w:ascii="ＭＳ ゴシック" w:eastAsia="ＭＳ ゴシック" w:hAnsi="ＭＳ ゴシック"/>
                <w:color w:val="000000" w:themeColor="text1"/>
                <w:szCs w:val="21"/>
              </w:rPr>
            </w:pPr>
            <w:r w:rsidRPr="00783AA6">
              <w:rPr>
                <w:rFonts w:ascii="ＭＳ ゴシック" w:eastAsia="ＭＳ ゴシック" w:hAnsi="ＭＳ ゴシック" w:hint="eastAsia"/>
                <w:color w:val="000000" w:themeColor="text1"/>
                <w:szCs w:val="21"/>
              </w:rPr>
              <w:t xml:space="preserve">　</w:t>
            </w:r>
          </w:p>
          <w:p w14:paraId="7E2689C2" w14:textId="77777777" w:rsidR="0074788B" w:rsidRPr="00E927F8" w:rsidRDefault="0074788B" w:rsidP="0074788B">
            <w:pPr>
              <w:ind w:firstLineChars="50" w:firstLine="105"/>
              <w:rPr>
                <w:rFonts w:ascii="ＭＳ ゴシック" w:eastAsia="ＭＳ ゴシック" w:hAnsi="ＭＳ ゴシック"/>
                <w:szCs w:val="21"/>
              </w:rPr>
            </w:pPr>
            <w:r w:rsidRPr="00E927F8">
              <w:rPr>
                <w:rFonts w:ascii="ＭＳ ゴシック" w:eastAsia="ＭＳ ゴシック" w:hAnsi="ＭＳ ゴシック" w:hint="eastAsia"/>
                <w:szCs w:val="21"/>
              </w:rPr>
              <w:t>■作業内容に応じた安全対策</w:t>
            </w:r>
          </w:p>
          <w:p w14:paraId="277FC7F2" w14:textId="63591C01" w:rsidR="0074788B" w:rsidRPr="00E927F8" w:rsidRDefault="0074788B" w:rsidP="0074788B">
            <w:pPr>
              <w:ind w:leftChars="50" w:left="315" w:hangingChars="100" w:hanging="210"/>
              <w:rPr>
                <w:rFonts w:ascii="ＭＳ ゴシック" w:eastAsia="ＭＳ ゴシック" w:hAnsi="ＭＳ ゴシック"/>
                <w:szCs w:val="21"/>
              </w:rPr>
            </w:pPr>
            <w:r w:rsidRPr="00E927F8">
              <w:rPr>
                <w:rFonts w:ascii="ＭＳ ゴシック" w:eastAsia="ＭＳ ゴシック" w:hAnsi="ＭＳ ゴシック" w:hint="eastAsia"/>
                <w:szCs w:val="21"/>
              </w:rPr>
              <w:t>・除草作業時に飛散防止ネットを使用できないと想定される場所は作業環境の改善を</w:t>
            </w:r>
            <w:r w:rsidR="00637609">
              <w:rPr>
                <w:rFonts w:ascii="ＭＳ ゴシック" w:eastAsia="ＭＳ ゴシック" w:hAnsi="ＭＳ ゴシック" w:hint="eastAsia"/>
                <w:szCs w:val="21"/>
              </w:rPr>
              <w:t>図る</w:t>
            </w:r>
            <w:r w:rsidRPr="00E927F8">
              <w:rPr>
                <w:rFonts w:ascii="ＭＳ ゴシック" w:eastAsia="ＭＳ ゴシック" w:hAnsi="ＭＳ ゴシック" w:hint="eastAsia"/>
                <w:szCs w:val="21"/>
              </w:rPr>
              <w:t>。</w:t>
            </w:r>
          </w:p>
          <w:p w14:paraId="36A76C48" w14:textId="0A432DC4" w:rsidR="0074788B" w:rsidRPr="0074788B" w:rsidRDefault="0074788B" w:rsidP="00783AA6">
            <w:pPr>
              <w:ind w:leftChars="50" w:left="315" w:hangingChars="100" w:hanging="210"/>
              <w:rPr>
                <w:rFonts w:ascii="ＭＳ ゴシック" w:eastAsia="ＭＳ ゴシック" w:hAnsi="ＭＳ ゴシック"/>
                <w:szCs w:val="21"/>
              </w:rPr>
            </w:pPr>
            <w:r w:rsidRPr="00E927F8">
              <w:rPr>
                <w:rFonts w:ascii="ＭＳ ゴシック" w:eastAsia="ＭＳ ゴシック" w:hAnsi="ＭＳ ゴシック" w:hint="eastAsia"/>
                <w:szCs w:val="21"/>
              </w:rPr>
              <w:t>・除草作業は原則として草刈りを行う作業員と飛散防止ネットを持つ補助員の２名体制で行うことと</w:t>
            </w:r>
            <w:r w:rsidR="00637609">
              <w:rPr>
                <w:rFonts w:ascii="ＭＳ ゴシック" w:eastAsia="ＭＳ ゴシック" w:hAnsi="ＭＳ ゴシック" w:hint="eastAsia"/>
                <w:szCs w:val="21"/>
              </w:rPr>
              <w:t>する。</w:t>
            </w:r>
          </w:p>
        </w:tc>
        <w:tc>
          <w:tcPr>
            <w:tcW w:w="6662" w:type="dxa"/>
          </w:tcPr>
          <w:p w14:paraId="28B4A912" w14:textId="77777777" w:rsidR="0074788B" w:rsidRPr="00E927F8" w:rsidRDefault="0074788B" w:rsidP="0074788B">
            <w:pPr>
              <w:ind w:firstLineChars="50" w:firstLine="105"/>
              <w:rPr>
                <w:rFonts w:ascii="ＭＳ ゴシック" w:eastAsia="ＭＳ ゴシック" w:hAnsi="ＭＳ ゴシック"/>
                <w:szCs w:val="21"/>
              </w:rPr>
            </w:pPr>
            <w:r w:rsidRPr="00E927F8">
              <w:rPr>
                <w:rFonts w:ascii="ＭＳ ゴシック" w:eastAsia="ＭＳ ゴシック" w:hAnsi="ＭＳ ゴシック" w:hint="eastAsia"/>
                <w:szCs w:val="21"/>
              </w:rPr>
              <w:t>■安全教育の徹底</w:t>
            </w:r>
          </w:p>
          <w:p w14:paraId="35C6D0B6" w14:textId="72DB615F" w:rsidR="0074788B" w:rsidRPr="00783AA6" w:rsidRDefault="0074788B" w:rsidP="0074788B">
            <w:pPr>
              <w:ind w:left="210" w:hangingChars="100" w:hanging="210"/>
              <w:rPr>
                <w:rFonts w:ascii="ＭＳ ゴシック" w:eastAsia="ＭＳ ゴシック" w:hAnsi="ＭＳ ゴシック"/>
                <w:color w:val="000000" w:themeColor="text1"/>
                <w:szCs w:val="21"/>
              </w:rPr>
            </w:pPr>
            <w:r w:rsidRPr="00783AA6">
              <w:rPr>
                <w:rFonts w:ascii="ＭＳ ゴシック" w:eastAsia="ＭＳ ゴシック" w:hAnsi="ＭＳ ゴシック" w:hint="eastAsia"/>
                <w:color w:val="000000" w:themeColor="text1"/>
                <w:szCs w:val="21"/>
              </w:rPr>
              <w:t>・事故の再発防止に向けた改善策として「除草作業時の事故防止マニュアル」を作成し</w:t>
            </w:r>
            <w:r w:rsidR="001F17BF" w:rsidRPr="00783AA6">
              <w:rPr>
                <w:rFonts w:ascii="ＭＳ ゴシック" w:eastAsia="ＭＳ ゴシック" w:hAnsi="ＭＳ ゴシック" w:hint="eastAsia"/>
                <w:color w:val="000000" w:themeColor="text1"/>
                <w:szCs w:val="21"/>
              </w:rPr>
              <w:t>、</w:t>
            </w:r>
            <w:r w:rsidRPr="00783AA6">
              <w:rPr>
                <w:rFonts w:ascii="ＭＳ ゴシック" w:eastAsia="ＭＳ ゴシック" w:hAnsi="ＭＳ ゴシック" w:hint="eastAsia"/>
                <w:color w:val="000000" w:themeColor="text1"/>
                <w:szCs w:val="21"/>
              </w:rPr>
              <w:t>全従業員に周知することで除草作業時の事故</w:t>
            </w:r>
            <w:r w:rsidR="00827988" w:rsidRPr="00783AA6">
              <w:rPr>
                <w:rFonts w:ascii="ＭＳ ゴシック" w:eastAsia="ＭＳ ゴシック" w:hAnsi="ＭＳ ゴシック" w:hint="eastAsia"/>
                <w:color w:val="000000" w:themeColor="text1"/>
                <w:szCs w:val="21"/>
              </w:rPr>
              <w:t>の再発防止を徹底する</w:t>
            </w:r>
            <w:r w:rsidRPr="00783AA6">
              <w:rPr>
                <w:rFonts w:ascii="ＭＳ ゴシック" w:eastAsia="ＭＳ ゴシック" w:hAnsi="ＭＳ ゴシック" w:hint="eastAsia"/>
                <w:color w:val="000000" w:themeColor="text1"/>
                <w:szCs w:val="21"/>
              </w:rPr>
              <w:t>。</w:t>
            </w:r>
          </w:p>
          <w:p w14:paraId="2741A04C" w14:textId="231E3AA8" w:rsidR="0074788B" w:rsidRPr="00783AA6" w:rsidRDefault="0074788B" w:rsidP="0074788B">
            <w:pPr>
              <w:ind w:left="210" w:hangingChars="100" w:hanging="210"/>
              <w:rPr>
                <w:rFonts w:ascii="ＭＳ ゴシック" w:eastAsia="ＭＳ ゴシック" w:hAnsi="ＭＳ ゴシック"/>
                <w:color w:val="000000" w:themeColor="text1"/>
                <w:szCs w:val="21"/>
              </w:rPr>
            </w:pPr>
            <w:r w:rsidRPr="00783AA6">
              <w:rPr>
                <w:rFonts w:ascii="ＭＳ ゴシック" w:eastAsia="ＭＳ ゴシック" w:hAnsi="ＭＳ ゴシック" w:hint="eastAsia"/>
                <w:color w:val="000000" w:themeColor="text1"/>
                <w:szCs w:val="21"/>
              </w:rPr>
              <w:t>・作業前ミーティングや朝礼時にＫＹ活動を行い、その日の作業における危険を作業員に予測させ、その対策をどうするかを公園スタッフ全員で共有し、安全意識</w:t>
            </w:r>
            <w:r w:rsidRPr="00783AA6">
              <w:rPr>
                <w:rFonts w:ascii="ＭＳ ゴシック" w:eastAsia="ＭＳ ゴシック" w:hAnsi="ＭＳ ゴシック"/>
                <w:color w:val="000000" w:themeColor="text1"/>
                <w:szCs w:val="21"/>
              </w:rPr>
              <w:t>の向上を図</w:t>
            </w:r>
            <w:r w:rsidRPr="00783AA6">
              <w:rPr>
                <w:rFonts w:ascii="ＭＳ ゴシック" w:eastAsia="ＭＳ ゴシック" w:hAnsi="ＭＳ ゴシック" w:hint="eastAsia"/>
                <w:color w:val="000000" w:themeColor="text1"/>
                <w:szCs w:val="21"/>
              </w:rPr>
              <w:t>り、事故防止に努める。</w:t>
            </w:r>
          </w:p>
          <w:p w14:paraId="48C78135" w14:textId="227D6EDF" w:rsidR="0074788B" w:rsidRPr="00783AA6" w:rsidRDefault="00827988" w:rsidP="00857351">
            <w:pPr>
              <w:ind w:left="210" w:hangingChars="100" w:hanging="210"/>
              <w:rPr>
                <w:rFonts w:ascii="ＭＳ ゴシック" w:eastAsia="ＭＳ ゴシック" w:hAnsi="ＭＳ ゴシック"/>
                <w:color w:val="000000" w:themeColor="text1"/>
                <w:szCs w:val="21"/>
              </w:rPr>
            </w:pPr>
            <w:r w:rsidRPr="00783AA6">
              <w:rPr>
                <w:rFonts w:ascii="ＭＳ ゴシック" w:eastAsia="ＭＳ ゴシック" w:hAnsi="ＭＳ ゴシック" w:hint="eastAsia"/>
                <w:color w:val="000000" w:themeColor="text1"/>
                <w:szCs w:val="21"/>
              </w:rPr>
              <w:t>・</w:t>
            </w:r>
            <w:r w:rsidR="00661A41" w:rsidRPr="00783AA6">
              <w:rPr>
                <w:rFonts w:ascii="ＭＳ ゴシック" w:eastAsia="ＭＳ ゴシック" w:hAnsi="ＭＳ ゴシック" w:hint="eastAsia"/>
                <w:color w:val="000000" w:themeColor="text1"/>
                <w:szCs w:val="21"/>
              </w:rPr>
              <w:t>外部</w:t>
            </w:r>
            <w:r w:rsidR="00783AA6">
              <w:rPr>
                <w:rFonts w:ascii="ＭＳ ゴシック" w:eastAsia="ＭＳ ゴシック" w:hAnsi="ＭＳ ゴシック" w:hint="eastAsia"/>
                <w:color w:val="000000" w:themeColor="text1"/>
                <w:szCs w:val="21"/>
              </w:rPr>
              <w:t>講</w:t>
            </w:r>
            <w:r w:rsidR="00783AA6" w:rsidRPr="00E30B3D">
              <w:rPr>
                <w:rFonts w:ascii="ＭＳ ゴシック" w:eastAsia="ＭＳ ゴシック" w:hAnsi="ＭＳ ゴシック" w:hint="eastAsia"/>
                <w:szCs w:val="21"/>
              </w:rPr>
              <w:t>師による</w:t>
            </w:r>
            <w:r w:rsidR="00661A41" w:rsidRPr="00E30B3D">
              <w:rPr>
                <w:rFonts w:ascii="ＭＳ ゴシック" w:eastAsia="ＭＳ ゴシック" w:hAnsi="ＭＳ ゴシック" w:hint="eastAsia"/>
                <w:szCs w:val="21"/>
              </w:rPr>
              <w:t>安全講習会を</w:t>
            </w:r>
            <w:r w:rsidR="00857351" w:rsidRPr="00E30B3D">
              <w:rPr>
                <w:rFonts w:ascii="ＭＳ ゴシック" w:eastAsia="ＭＳ ゴシック" w:hAnsi="ＭＳ ゴシック" w:hint="eastAsia"/>
                <w:szCs w:val="21"/>
              </w:rPr>
              <w:t>実施</w:t>
            </w:r>
            <w:r w:rsidR="00661A41" w:rsidRPr="00E30B3D">
              <w:rPr>
                <w:rFonts w:ascii="ＭＳ ゴシック" w:eastAsia="ＭＳ ゴシック" w:hAnsi="ＭＳ ゴシック" w:hint="eastAsia"/>
                <w:szCs w:val="21"/>
              </w:rPr>
              <w:t>し、除草作業時の注意点を作業従事者全員に周知徹底</w:t>
            </w:r>
            <w:r w:rsidR="00783AA6" w:rsidRPr="00E30B3D">
              <w:rPr>
                <w:rFonts w:ascii="ＭＳ ゴシック" w:eastAsia="ＭＳ ゴシック" w:hAnsi="ＭＳ ゴシック" w:hint="eastAsia"/>
                <w:szCs w:val="21"/>
              </w:rPr>
              <w:t>し、また実際に公園内で刈払い機を使用して物を</w:t>
            </w:r>
            <w:r w:rsidR="00C86DE4" w:rsidRPr="00E30B3D">
              <w:rPr>
                <w:rFonts w:ascii="ＭＳ ゴシック" w:eastAsia="ＭＳ ゴシック" w:hAnsi="ＭＳ ゴシック" w:hint="eastAsia"/>
                <w:szCs w:val="21"/>
              </w:rPr>
              <w:t>跳ね飛ばす様子を見るなどして飛び石の危険性を体得させ</w:t>
            </w:r>
            <w:r w:rsidR="00510278" w:rsidRPr="00E30B3D">
              <w:rPr>
                <w:rFonts w:ascii="ＭＳ ゴシック" w:eastAsia="ＭＳ ゴシック" w:hAnsi="ＭＳ ゴシック" w:hint="eastAsia"/>
                <w:szCs w:val="21"/>
              </w:rPr>
              <w:t>、作業員の安全意識を高める</w:t>
            </w:r>
            <w:r w:rsidR="00C86DE4" w:rsidRPr="00E30B3D">
              <w:rPr>
                <w:rFonts w:ascii="ＭＳ ゴシック" w:eastAsia="ＭＳ ゴシック" w:hAnsi="ＭＳ ゴシック" w:hint="eastAsia"/>
                <w:szCs w:val="21"/>
              </w:rPr>
              <w:t>。</w:t>
            </w:r>
          </w:p>
          <w:p w14:paraId="7BCEF4D0" w14:textId="77777777" w:rsidR="00827988" w:rsidRPr="00783AA6" w:rsidRDefault="00827988" w:rsidP="00827988">
            <w:pPr>
              <w:rPr>
                <w:rFonts w:ascii="ＭＳ ゴシック" w:eastAsia="ＭＳ ゴシック" w:hAnsi="ＭＳ ゴシック"/>
                <w:color w:val="000000" w:themeColor="text1"/>
                <w:szCs w:val="21"/>
              </w:rPr>
            </w:pPr>
          </w:p>
          <w:p w14:paraId="3D84E963" w14:textId="3BB924DA" w:rsidR="00D223E1" w:rsidRPr="00E927F8" w:rsidRDefault="00D223E1" w:rsidP="00D223E1">
            <w:pPr>
              <w:ind w:firstLineChars="50" w:firstLine="105"/>
              <w:rPr>
                <w:rFonts w:ascii="ＭＳ ゴシック" w:eastAsia="ＭＳ ゴシック" w:hAnsi="ＭＳ ゴシック"/>
                <w:szCs w:val="21"/>
              </w:rPr>
            </w:pPr>
            <w:r w:rsidRPr="00E927F8">
              <w:rPr>
                <w:rFonts w:ascii="ＭＳ ゴシック" w:eastAsia="ＭＳ ゴシック" w:hAnsi="ＭＳ ゴシック" w:hint="eastAsia"/>
                <w:szCs w:val="21"/>
              </w:rPr>
              <w:t>■作業内容に応じた安全対策</w:t>
            </w:r>
          </w:p>
          <w:p w14:paraId="0AA156D5" w14:textId="33FC3E58" w:rsidR="0027450F" w:rsidRPr="00783AA6" w:rsidRDefault="00D223E1" w:rsidP="0027450F">
            <w:pPr>
              <w:ind w:leftChars="50" w:left="315" w:hangingChars="100" w:hanging="210"/>
              <w:rPr>
                <w:rFonts w:ascii="ＭＳ ゴシック" w:eastAsia="ＭＳ ゴシック" w:hAnsi="ＭＳ ゴシック"/>
                <w:color w:val="000000" w:themeColor="text1"/>
                <w:szCs w:val="21"/>
              </w:rPr>
            </w:pPr>
            <w:r w:rsidRPr="00E927F8">
              <w:rPr>
                <w:rFonts w:ascii="ＭＳ ゴシック" w:eastAsia="ＭＳ ゴシック" w:hAnsi="ＭＳ ゴシック" w:hint="eastAsia"/>
                <w:szCs w:val="21"/>
              </w:rPr>
              <w:t>・</w:t>
            </w:r>
            <w:r w:rsidR="0027450F" w:rsidRPr="00E927F8">
              <w:rPr>
                <w:rFonts w:ascii="ＭＳ ゴシック" w:eastAsia="ＭＳ ゴシック" w:hAnsi="ＭＳ ゴシック" w:hint="eastAsia"/>
                <w:szCs w:val="21"/>
              </w:rPr>
              <w:t>除草作業時に飛散防止ネットを使用できないと想定される場所は予め立ち入れるスペースを確保し作業環境の改善を行った後に作業する。予期せず立ち入れない箇所が発生した場合は一旦作業を中断し</w:t>
            </w:r>
            <w:r w:rsidR="00637609">
              <w:rPr>
                <w:rFonts w:ascii="ＭＳ ゴシック" w:eastAsia="ＭＳ ゴシック" w:hAnsi="ＭＳ ゴシック" w:hint="eastAsia"/>
                <w:szCs w:val="21"/>
              </w:rPr>
              <w:t>、</w:t>
            </w:r>
            <w:r w:rsidR="0027450F" w:rsidRPr="00E927F8">
              <w:rPr>
                <w:rFonts w:ascii="ＭＳ ゴシック" w:eastAsia="ＭＳ ゴシック" w:hAnsi="ＭＳ ゴシック" w:hint="eastAsia"/>
                <w:szCs w:val="21"/>
              </w:rPr>
              <w:t>上記対応後に作業を続行も</w:t>
            </w:r>
            <w:r w:rsidR="0027450F" w:rsidRPr="00783AA6">
              <w:rPr>
                <w:rFonts w:ascii="ＭＳ ゴシック" w:eastAsia="ＭＳ ゴシック" w:hAnsi="ＭＳ ゴシック" w:hint="eastAsia"/>
                <w:color w:val="000000" w:themeColor="text1"/>
                <w:szCs w:val="21"/>
              </w:rPr>
              <w:t>しくはその部分を刈り残し、後で手刈り等で対応することで来園者の安全確保を図</w:t>
            </w:r>
            <w:r w:rsidR="0074788B" w:rsidRPr="00783AA6">
              <w:rPr>
                <w:rFonts w:ascii="ＭＳ ゴシック" w:eastAsia="ＭＳ ゴシック" w:hAnsi="ＭＳ ゴシック" w:hint="eastAsia"/>
                <w:color w:val="000000" w:themeColor="text1"/>
                <w:szCs w:val="21"/>
              </w:rPr>
              <w:t>る</w:t>
            </w:r>
            <w:r w:rsidR="0027450F" w:rsidRPr="00783AA6">
              <w:rPr>
                <w:rFonts w:ascii="ＭＳ ゴシック" w:eastAsia="ＭＳ ゴシック" w:hAnsi="ＭＳ ゴシック" w:hint="eastAsia"/>
                <w:color w:val="000000" w:themeColor="text1"/>
                <w:szCs w:val="21"/>
              </w:rPr>
              <w:t>。</w:t>
            </w:r>
          </w:p>
          <w:p w14:paraId="0702DFC0" w14:textId="369EEEFD" w:rsidR="00D223E1" w:rsidRPr="00783AA6" w:rsidRDefault="0027450F" w:rsidP="00783AA6">
            <w:pPr>
              <w:ind w:leftChars="50" w:left="315" w:hangingChars="100" w:hanging="210"/>
              <w:rPr>
                <w:rFonts w:ascii="ＭＳ ゴシック" w:eastAsia="ＭＳ ゴシック" w:hAnsi="ＭＳ ゴシック"/>
                <w:color w:val="000000" w:themeColor="text1"/>
                <w:szCs w:val="21"/>
              </w:rPr>
            </w:pPr>
            <w:r w:rsidRPr="00783AA6">
              <w:rPr>
                <w:rFonts w:ascii="ＭＳ ゴシック" w:eastAsia="ＭＳ ゴシック" w:hAnsi="ＭＳ ゴシック" w:hint="eastAsia"/>
                <w:color w:val="000000" w:themeColor="text1"/>
                <w:szCs w:val="21"/>
              </w:rPr>
              <w:t>・除草作業は原則として草刈りを行う作業員と飛散防止ネットを持つ補助員の２名体制で行うこととし、補助員が現場を離れる場合は作業を休止することを徹底し、事故防止に努め</w:t>
            </w:r>
            <w:r w:rsidR="0074788B" w:rsidRPr="00783AA6">
              <w:rPr>
                <w:rFonts w:ascii="ＭＳ ゴシック" w:eastAsia="ＭＳ ゴシック" w:hAnsi="ＭＳ ゴシック" w:hint="eastAsia"/>
                <w:color w:val="000000" w:themeColor="text1"/>
                <w:szCs w:val="21"/>
              </w:rPr>
              <w:t>る</w:t>
            </w:r>
            <w:r w:rsidRPr="00783AA6">
              <w:rPr>
                <w:rFonts w:ascii="ＭＳ ゴシック" w:eastAsia="ＭＳ ゴシック" w:hAnsi="ＭＳ ゴシック" w:hint="eastAsia"/>
                <w:color w:val="000000" w:themeColor="text1"/>
                <w:szCs w:val="21"/>
              </w:rPr>
              <w:t>。</w:t>
            </w:r>
          </w:p>
        </w:tc>
      </w:tr>
    </w:tbl>
    <w:p w14:paraId="1FF84627" w14:textId="77777777" w:rsidR="00E8752E" w:rsidRPr="00CE12A3" w:rsidRDefault="00E8752E" w:rsidP="00C1372E">
      <w:pPr>
        <w:rPr>
          <w:rFonts w:ascii="ＭＳ ゴシック" w:eastAsia="ＭＳ ゴシック" w:hAnsi="ＭＳ ゴシック"/>
        </w:rPr>
      </w:pPr>
    </w:p>
    <w:sectPr w:rsidR="00E8752E" w:rsidRPr="00CE12A3" w:rsidSect="00F017A0">
      <w:pgSz w:w="23811" w:h="16838" w:orient="landscape" w:code="8"/>
      <w:pgMar w:top="1134" w:right="1985"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35B7E" w14:textId="77777777" w:rsidR="00F017A0" w:rsidRDefault="00F017A0" w:rsidP="00F017A0">
      <w:r>
        <w:separator/>
      </w:r>
    </w:p>
  </w:endnote>
  <w:endnote w:type="continuationSeparator" w:id="0">
    <w:p w14:paraId="31E15E84" w14:textId="77777777" w:rsidR="00F017A0" w:rsidRDefault="00F017A0" w:rsidP="00F0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ACA43" w14:textId="77777777" w:rsidR="00F017A0" w:rsidRDefault="00F017A0" w:rsidP="00F017A0">
      <w:r>
        <w:separator/>
      </w:r>
    </w:p>
  </w:footnote>
  <w:footnote w:type="continuationSeparator" w:id="0">
    <w:p w14:paraId="28E26DF4" w14:textId="77777777" w:rsidR="00F017A0" w:rsidRDefault="00F017A0" w:rsidP="00F01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1E"/>
    <w:rsid w:val="00030A6A"/>
    <w:rsid w:val="00030CAE"/>
    <w:rsid w:val="00037AFE"/>
    <w:rsid w:val="00057B5C"/>
    <w:rsid w:val="000B0B0F"/>
    <w:rsid w:val="000C0D89"/>
    <w:rsid w:val="000C3669"/>
    <w:rsid w:val="001E55D2"/>
    <w:rsid w:val="001F17BF"/>
    <w:rsid w:val="00230441"/>
    <w:rsid w:val="00231BAC"/>
    <w:rsid w:val="0027450F"/>
    <w:rsid w:val="002B7FB2"/>
    <w:rsid w:val="00304DEC"/>
    <w:rsid w:val="00357429"/>
    <w:rsid w:val="00364AD9"/>
    <w:rsid w:val="003703CF"/>
    <w:rsid w:val="00377EF3"/>
    <w:rsid w:val="003C7EAF"/>
    <w:rsid w:val="003E31BF"/>
    <w:rsid w:val="004136D9"/>
    <w:rsid w:val="00484A8F"/>
    <w:rsid w:val="004A6966"/>
    <w:rsid w:val="004B29A5"/>
    <w:rsid w:val="00504279"/>
    <w:rsid w:val="00510278"/>
    <w:rsid w:val="00557ADC"/>
    <w:rsid w:val="00627EE7"/>
    <w:rsid w:val="00637609"/>
    <w:rsid w:val="00661A41"/>
    <w:rsid w:val="006E236B"/>
    <w:rsid w:val="00726BD4"/>
    <w:rsid w:val="0074788B"/>
    <w:rsid w:val="0076511E"/>
    <w:rsid w:val="00783AA6"/>
    <w:rsid w:val="007D6FCC"/>
    <w:rsid w:val="00827988"/>
    <w:rsid w:val="00841344"/>
    <w:rsid w:val="0084306D"/>
    <w:rsid w:val="00857351"/>
    <w:rsid w:val="008B022F"/>
    <w:rsid w:val="008E780E"/>
    <w:rsid w:val="008F2635"/>
    <w:rsid w:val="00916C82"/>
    <w:rsid w:val="009202D2"/>
    <w:rsid w:val="00994794"/>
    <w:rsid w:val="009A1F9E"/>
    <w:rsid w:val="009F5B38"/>
    <w:rsid w:val="00A4143D"/>
    <w:rsid w:val="00A467E6"/>
    <w:rsid w:val="00A52001"/>
    <w:rsid w:val="00A60B2D"/>
    <w:rsid w:val="00A9497B"/>
    <w:rsid w:val="00A966A5"/>
    <w:rsid w:val="00C0200B"/>
    <w:rsid w:val="00C1372E"/>
    <w:rsid w:val="00C86DE4"/>
    <w:rsid w:val="00CE12A3"/>
    <w:rsid w:val="00CF6587"/>
    <w:rsid w:val="00D223E1"/>
    <w:rsid w:val="00D4432E"/>
    <w:rsid w:val="00D54132"/>
    <w:rsid w:val="00D65D96"/>
    <w:rsid w:val="00D908B1"/>
    <w:rsid w:val="00D9662F"/>
    <w:rsid w:val="00DA0F3C"/>
    <w:rsid w:val="00DF7F7F"/>
    <w:rsid w:val="00E30B3D"/>
    <w:rsid w:val="00E50F59"/>
    <w:rsid w:val="00E8752E"/>
    <w:rsid w:val="00E927F8"/>
    <w:rsid w:val="00EC6B5C"/>
    <w:rsid w:val="00ED7783"/>
    <w:rsid w:val="00F017A0"/>
    <w:rsid w:val="00F35CA0"/>
    <w:rsid w:val="00F95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8E4A9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78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780E"/>
    <w:rPr>
      <w:rFonts w:asciiTheme="majorHAnsi" w:eastAsiaTheme="majorEastAsia" w:hAnsiTheme="majorHAnsi" w:cstheme="majorBidi"/>
      <w:sz w:val="18"/>
      <w:szCs w:val="18"/>
    </w:rPr>
  </w:style>
  <w:style w:type="paragraph" w:styleId="a6">
    <w:name w:val="header"/>
    <w:basedOn w:val="a"/>
    <w:link w:val="a7"/>
    <w:uiPriority w:val="99"/>
    <w:unhideWhenUsed/>
    <w:rsid w:val="00F017A0"/>
    <w:pPr>
      <w:tabs>
        <w:tab w:val="center" w:pos="4252"/>
        <w:tab w:val="right" w:pos="8504"/>
      </w:tabs>
      <w:snapToGrid w:val="0"/>
    </w:pPr>
  </w:style>
  <w:style w:type="character" w:customStyle="1" w:styleId="a7">
    <w:name w:val="ヘッダー (文字)"/>
    <w:basedOn w:val="a0"/>
    <w:link w:val="a6"/>
    <w:uiPriority w:val="99"/>
    <w:rsid w:val="00F017A0"/>
  </w:style>
  <w:style w:type="paragraph" w:styleId="a8">
    <w:name w:val="footer"/>
    <w:basedOn w:val="a"/>
    <w:link w:val="a9"/>
    <w:uiPriority w:val="99"/>
    <w:unhideWhenUsed/>
    <w:rsid w:val="00F017A0"/>
    <w:pPr>
      <w:tabs>
        <w:tab w:val="center" w:pos="4252"/>
        <w:tab w:val="right" w:pos="8504"/>
      </w:tabs>
      <w:snapToGrid w:val="0"/>
    </w:pPr>
  </w:style>
  <w:style w:type="character" w:customStyle="1" w:styleId="a9">
    <w:name w:val="フッター (文字)"/>
    <w:basedOn w:val="a0"/>
    <w:link w:val="a8"/>
    <w:uiPriority w:val="99"/>
    <w:rsid w:val="00F01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2022-06-24T04:55:00Z</dcterms:created>
  <dcterms:modified xsi:type="dcterms:W3CDTF">2022-06-24T04:55:00Z</dcterms:modified>
</cp:coreProperties>
</file>