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7BBE" w14:textId="2BDB7329" w:rsidR="00FD1C4C" w:rsidRPr="00B70103" w:rsidRDefault="00DF6BB7" w:rsidP="00971652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18483" wp14:editId="0500E7E8">
                <wp:simplePos x="0" y="0"/>
                <wp:positionH relativeFrom="column">
                  <wp:posOffset>11082655</wp:posOffset>
                </wp:positionH>
                <wp:positionV relativeFrom="paragraph">
                  <wp:posOffset>-474345</wp:posOffset>
                </wp:positionV>
                <wp:extent cx="806404" cy="537328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04" cy="537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EA14B1" w14:textId="6D10B43D" w:rsidR="00DF6BB7" w:rsidRPr="00DF6BB7" w:rsidRDefault="00DF6B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184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72.65pt;margin-top:-37.35pt;width:63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" fillcolor="white [3201]" stroked="f" strokeweight=".5pt">
                <v:textbox>
                  <w:txbxContent>
                    <w:p w14:paraId="4CEA14B1" w14:textId="6D10B43D" w:rsidR="00DF6BB7" w:rsidRPr="00DF6BB7" w:rsidRDefault="00DF6BB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28EB" w:rsidRPr="00B70103">
        <w:rPr>
          <w:rFonts w:hint="eastAsia"/>
          <w:b/>
          <w:sz w:val="28"/>
          <w:szCs w:val="28"/>
        </w:rPr>
        <w:t>令和</w:t>
      </w:r>
      <w:r w:rsidR="00EE27A2">
        <w:rPr>
          <w:rFonts w:hint="eastAsia"/>
          <w:b/>
          <w:sz w:val="28"/>
          <w:szCs w:val="28"/>
        </w:rPr>
        <w:t>７</w:t>
      </w:r>
      <w:r w:rsidR="00E5514B" w:rsidRPr="00B70103">
        <w:rPr>
          <w:rFonts w:hint="eastAsia"/>
          <w:b/>
          <w:sz w:val="28"/>
          <w:szCs w:val="28"/>
        </w:rPr>
        <w:t>年度モニタリング評価</w:t>
      </w:r>
      <w:r w:rsidR="00DB2370">
        <w:rPr>
          <w:rFonts w:hint="eastAsia"/>
          <w:b/>
          <w:sz w:val="28"/>
          <w:szCs w:val="28"/>
        </w:rPr>
        <w:t>に基づく</w:t>
      </w:r>
      <w:r w:rsidR="00E5514B" w:rsidRPr="00B70103">
        <w:rPr>
          <w:rFonts w:hint="eastAsia"/>
          <w:b/>
          <w:sz w:val="28"/>
          <w:szCs w:val="28"/>
        </w:rPr>
        <w:t>改善のための対応方針</w:t>
      </w:r>
    </w:p>
    <w:p w14:paraId="6BBDF5CC" w14:textId="2107C2E8" w:rsidR="00971652" w:rsidRDefault="00A744F8" w:rsidP="00DA5846">
      <w:pPr>
        <w:ind w:right="840" w:firstLineChars="7800" w:firstLine="17160"/>
      </w:pPr>
      <w:r>
        <w:rPr>
          <w:rFonts w:hint="eastAsia"/>
          <w:sz w:val="22"/>
        </w:rPr>
        <w:t>施</w:t>
      </w:r>
      <w:r w:rsidRPr="00B70103">
        <w:rPr>
          <w:rFonts w:hint="eastAsia"/>
          <w:sz w:val="20"/>
          <w:szCs w:val="20"/>
        </w:rPr>
        <w:t>施設</w:t>
      </w:r>
      <w:r w:rsidR="00971652" w:rsidRPr="00B70103">
        <w:rPr>
          <w:rFonts w:hint="eastAsia"/>
          <w:sz w:val="20"/>
          <w:szCs w:val="20"/>
        </w:rPr>
        <w:t>名：</w:t>
      </w:r>
      <w:r w:rsidR="00D6153E" w:rsidRPr="00B70103">
        <w:rPr>
          <w:rFonts w:hint="eastAsia"/>
          <w:sz w:val="20"/>
          <w:szCs w:val="20"/>
        </w:rPr>
        <w:t>大阪府立</w:t>
      </w:r>
      <w:r w:rsidR="00B755CB">
        <w:rPr>
          <w:rFonts w:hint="eastAsia"/>
          <w:sz w:val="20"/>
          <w:szCs w:val="20"/>
        </w:rPr>
        <w:t>漕艇</w:t>
      </w:r>
      <w:r w:rsidR="00D6153E" w:rsidRPr="00B70103">
        <w:rPr>
          <w:rFonts w:hint="eastAsia"/>
          <w:sz w:val="20"/>
          <w:szCs w:val="20"/>
        </w:rPr>
        <w:t>センター</w:t>
      </w:r>
    </w:p>
    <w:tbl>
      <w:tblPr>
        <w:tblStyle w:val="a3"/>
        <w:tblW w:w="14884" w:type="dxa"/>
        <w:tblInd w:w="279" w:type="dxa"/>
        <w:tblLook w:val="04A0" w:firstRow="1" w:lastRow="0" w:firstColumn="1" w:lastColumn="0" w:noHBand="0" w:noVBand="1"/>
      </w:tblPr>
      <w:tblGrid>
        <w:gridCol w:w="1559"/>
        <w:gridCol w:w="1985"/>
        <w:gridCol w:w="2126"/>
        <w:gridCol w:w="2977"/>
        <w:gridCol w:w="3118"/>
        <w:gridCol w:w="3119"/>
      </w:tblGrid>
      <w:tr w:rsidR="00075BF6" w14:paraId="48961588" w14:textId="1C41868C" w:rsidTr="002C0FC4">
        <w:trPr>
          <w:trHeight w:val="619"/>
        </w:trPr>
        <w:tc>
          <w:tcPr>
            <w:tcW w:w="1559" w:type="dxa"/>
            <w:vAlign w:val="center"/>
          </w:tcPr>
          <w:p w14:paraId="718B81C7" w14:textId="39FBA24B" w:rsidR="00075BF6" w:rsidRPr="00B70103" w:rsidRDefault="00075BF6" w:rsidP="00075BF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F0D5B">
              <w:rPr>
                <w:rFonts w:asciiTheme="minorEastAsia" w:hAnsiTheme="minorEastAsia" w:hint="eastAsia"/>
                <w:szCs w:val="21"/>
              </w:rPr>
              <w:t>評価項目</w:t>
            </w:r>
          </w:p>
        </w:tc>
        <w:tc>
          <w:tcPr>
            <w:tcW w:w="1985" w:type="dxa"/>
            <w:vAlign w:val="center"/>
          </w:tcPr>
          <w:p w14:paraId="0FFE9413" w14:textId="31E2451B" w:rsidR="00075BF6" w:rsidRPr="00B70103" w:rsidRDefault="00075BF6" w:rsidP="00075BF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F0D5B">
              <w:rPr>
                <w:rFonts w:asciiTheme="minorEastAsia" w:hAnsiTheme="minorEastAsia" w:hint="eastAsia"/>
                <w:szCs w:val="21"/>
              </w:rPr>
              <w:t>評価基準</w:t>
            </w:r>
            <w:r>
              <w:rPr>
                <w:rFonts w:asciiTheme="minorEastAsia" w:hAnsiTheme="minorEastAsia" w:hint="eastAsia"/>
                <w:szCs w:val="21"/>
              </w:rPr>
              <w:t>（内容）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4835C38" w14:textId="213F99C0" w:rsidR="00075BF6" w:rsidRPr="00B70103" w:rsidRDefault="00075BF6" w:rsidP="00075BF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F0D5B">
              <w:rPr>
                <w:rFonts w:asciiTheme="minorEastAsia" w:hAnsiTheme="minorEastAsia" w:hint="eastAsia"/>
                <w:szCs w:val="21"/>
              </w:rPr>
              <w:t>評価委員</w:t>
            </w:r>
            <w:r>
              <w:rPr>
                <w:rFonts w:asciiTheme="minorEastAsia" w:hAnsiTheme="minorEastAsia" w:hint="eastAsia"/>
                <w:szCs w:val="21"/>
              </w:rPr>
              <w:t>会</w:t>
            </w:r>
            <w:r w:rsidRPr="00DF0D5B">
              <w:rPr>
                <w:rFonts w:asciiTheme="minorEastAsia" w:hAnsiTheme="minorEastAsia" w:hint="eastAsia"/>
                <w:szCs w:val="21"/>
              </w:rPr>
              <w:t>の指摘・提言等</w:t>
            </w:r>
          </w:p>
        </w:tc>
        <w:tc>
          <w:tcPr>
            <w:tcW w:w="2977" w:type="dxa"/>
            <w:vAlign w:val="center"/>
          </w:tcPr>
          <w:p w14:paraId="2E75967A" w14:textId="5AF18B59" w:rsidR="00075BF6" w:rsidRPr="00B70103" w:rsidRDefault="00075BF6" w:rsidP="00075BF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F0D5B">
              <w:rPr>
                <w:rFonts w:asciiTheme="minorEastAsia" w:hAnsiTheme="minorEastAsia" w:hint="eastAsia"/>
                <w:szCs w:val="21"/>
              </w:rPr>
              <w:t>改善のための対応方針</w:t>
            </w:r>
          </w:p>
        </w:tc>
        <w:tc>
          <w:tcPr>
            <w:tcW w:w="3118" w:type="dxa"/>
            <w:vAlign w:val="center"/>
          </w:tcPr>
          <w:p w14:paraId="701AA0C2" w14:textId="489CC9E7" w:rsidR="00075BF6" w:rsidRPr="00B70103" w:rsidRDefault="00075BF6" w:rsidP="00075BF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DF0D5B">
              <w:rPr>
                <w:rFonts w:asciiTheme="minorEastAsia" w:hAnsiTheme="minorEastAsia" w:hint="eastAsia"/>
                <w:szCs w:val="21"/>
              </w:rPr>
              <w:t>次年度以降の事業計画等への反映内容</w:t>
            </w:r>
          </w:p>
        </w:tc>
        <w:tc>
          <w:tcPr>
            <w:tcW w:w="3119" w:type="dxa"/>
            <w:vAlign w:val="center"/>
          </w:tcPr>
          <w:p w14:paraId="18D35AB0" w14:textId="6240192C" w:rsidR="00075BF6" w:rsidRPr="00B755CB" w:rsidRDefault="00075BF6" w:rsidP="00B7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755CB">
              <w:rPr>
                <w:rFonts w:asciiTheme="minorEastAsia" w:hAnsiTheme="minorEastAsia" w:hint="eastAsia"/>
                <w:szCs w:val="21"/>
              </w:rPr>
              <w:t>令和８年度の進捗状況</w:t>
            </w:r>
          </w:p>
        </w:tc>
      </w:tr>
      <w:tr w:rsidR="00075BF6" w14:paraId="6F427A4C" w14:textId="7F4AE3C1" w:rsidTr="002C0FC4">
        <w:trPr>
          <w:trHeight w:val="2103"/>
        </w:trPr>
        <w:tc>
          <w:tcPr>
            <w:tcW w:w="1559" w:type="dxa"/>
          </w:tcPr>
          <w:p w14:paraId="43F254BB" w14:textId="77777777" w:rsidR="00075BF6" w:rsidRDefault="00075BF6" w:rsidP="00075BF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Ⅱさらなるサービスの向上に関する事項</w:t>
            </w:r>
          </w:p>
          <w:p w14:paraId="40C4E157" w14:textId="42A96C04" w:rsidR="00075BF6" w:rsidRPr="00DF0D5B" w:rsidRDefault="00075BF6" w:rsidP="00075BF6">
            <w:pPr>
              <w:rPr>
                <w:rFonts w:asciiTheme="minorEastAsia" w:hAnsiTheme="minorEastAsia"/>
                <w:szCs w:val="21"/>
              </w:rPr>
            </w:pPr>
            <w:r w:rsidRPr="002B14E2">
              <w:rPr>
                <w:rFonts w:asciiTheme="minorEastAsia" w:hAnsiTheme="minorEastAsia" w:hint="eastAsia"/>
                <w:szCs w:val="21"/>
              </w:rPr>
              <w:t>(</w:t>
            </w:r>
            <w:r>
              <w:rPr>
                <w:rFonts w:asciiTheme="minorEastAsia" w:hAnsiTheme="minorEastAsia" w:hint="eastAsia"/>
                <w:szCs w:val="21"/>
              </w:rPr>
              <w:t>2</w:t>
            </w:r>
            <w:r w:rsidRPr="002B14E2">
              <w:rPr>
                <w:rFonts w:asciiTheme="minorEastAsia" w:hAnsiTheme="minorEastAsia" w:hint="eastAsia"/>
                <w:szCs w:val="21"/>
              </w:rPr>
              <w:t>)</w:t>
            </w:r>
            <w:r>
              <w:rPr>
                <w:rFonts w:asciiTheme="minorEastAsia" w:hAnsiTheme="minorEastAsia" w:hint="eastAsia"/>
                <w:szCs w:val="21"/>
              </w:rPr>
              <w:t>自主事業</w:t>
            </w:r>
          </w:p>
        </w:tc>
        <w:tc>
          <w:tcPr>
            <w:tcW w:w="1985" w:type="dxa"/>
          </w:tcPr>
          <w:p w14:paraId="5FB51DE7" w14:textId="6C78914E" w:rsidR="00075BF6" w:rsidRPr="00B70103" w:rsidRDefault="00075BF6" w:rsidP="00075BF6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①さらなるサービス向上の取組み</w:t>
            </w:r>
          </w:p>
        </w:tc>
        <w:tc>
          <w:tcPr>
            <w:tcW w:w="2126" w:type="dxa"/>
            <w:tcBorders>
              <w:tl2br w:val="nil"/>
            </w:tcBorders>
          </w:tcPr>
          <w:p w14:paraId="42490E9E" w14:textId="78A2D7E1" w:rsidR="00075BF6" w:rsidRPr="00B70103" w:rsidRDefault="00075BF6" w:rsidP="00075BF6">
            <w:pPr>
              <w:rPr>
                <w:rFonts w:asciiTheme="minorEastAsia" w:hAnsiTheme="minorEastAsia"/>
                <w:sz w:val="20"/>
                <w:szCs w:val="20"/>
              </w:rPr>
            </w:pPr>
            <w:r w:rsidRPr="002F661B">
              <w:rPr>
                <w:rFonts w:asciiTheme="minorEastAsia" w:hAnsiTheme="minorEastAsia" w:hint="eastAsia"/>
                <w:szCs w:val="21"/>
              </w:rPr>
              <w:t>収入増加に向けて、自主事業実施状況を改善させること。</w:t>
            </w:r>
          </w:p>
        </w:tc>
        <w:tc>
          <w:tcPr>
            <w:tcW w:w="2977" w:type="dxa"/>
          </w:tcPr>
          <w:p w14:paraId="5255E4F7" w14:textId="41C9F1D1" w:rsidR="00075BF6" w:rsidRPr="00870710" w:rsidRDefault="00075BF6" w:rsidP="00075BF6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D47741">
              <w:rPr>
                <w:rFonts w:asciiTheme="minorEastAsia" w:hAnsiTheme="minorEastAsia" w:hint="eastAsia"/>
                <w:color w:val="000000" w:themeColor="text1"/>
                <w:szCs w:val="21"/>
              </w:rPr>
              <w:t>ボート教室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開</w:t>
            </w:r>
            <w:r w:rsidRPr="00B47DAF">
              <w:rPr>
                <w:rFonts w:asciiTheme="minorEastAsia" w:hAnsiTheme="minorEastAsia" w:hint="eastAsia"/>
                <w:szCs w:val="21"/>
              </w:rPr>
              <w:t>催にかかる受入体制の増強を行う。浜寺公園新</w:t>
            </w:r>
            <w:r w:rsidRPr="00D47741">
              <w:rPr>
                <w:rFonts w:asciiTheme="minorEastAsia" w:hAnsiTheme="minorEastAsia" w:hint="eastAsia"/>
                <w:color w:val="000000" w:themeColor="text1"/>
                <w:szCs w:val="21"/>
              </w:rPr>
              <w:t>聞への掲載やH</w:t>
            </w:r>
            <w:r w:rsidRPr="00D47741">
              <w:rPr>
                <w:rFonts w:asciiTheme="minorEastAsia" w:hAnsiTheme="minorEastAsia"/>
                <w:color w:val="000000" w:themeColor="text1"/>
                <w:szCs w:val="21"/>
              </w:rPr>
              <w:t>P</w:t>
            </w:r>
            <w:r w:rsidRPr="00D47741">
              <w:rPr>
                <w:rFonts w:asciiTheme="minorEastAsia" w:hAnsiTheme="minorEastAsia" w:hint="eastAsia"/>
                <w:color w:val="000000" w:themeColor="text1"/>
                <w:szCs w:val="21"/>
              </w:rPr>
              <w:t>の見直しを行い、自主事業の広報活動を行い、参加者数と収入の増加に努める。</w:t>
            </w:r>
          </w:p>
        </w:tc>
        <w:tc>
          <w:tcPr>
            <w:tcW w:w="3118" w:type="dxa"/>
          </w:tcPr>
          <w:p w14:paraId="10B79E59" w14:textId="14163FC5" w:rsidR="00075BF6" w:rsidRPr="0057574B" w:rsidRDefault="00075BF6" w:rsidP="00075BF6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57574B">
              <w:rPr>
                <w:rFonts w:asciiTheme="minorEastAsia" w:hAnsiTheme="minorEastAsia" w:hint="eastAsia"/>
                <w:szCs w:val="21"/>
              </w:rPr>
              <w:t>ボート教室の受入体制の増強にあわせ、参加者負担と事業の持続性を踏まえた受講料の見直しを実施する。また、浜寺公園新聞や施設ホームページ等を活用し、開催情報の掲載頻度を高めるなど、広報活動を強化することで参加者増加を図る。</w:t>
            </w:r>
          </w:p>
        </w:tc>
        <w:tc>
          <w:tcPr>
            <w:tcW w:w="3119" w:type="dxa"/>
          </w:tcPr>
          <w:p w14:paraId="771070CD" w14:textId="35B012F2" w:rsidR="00565340" w:rsidRPr="0057574B" w:rsidRDefault="00DE6031" w:rsidP="00DE6031">
            <w:pPr>
              <w:rPr>
                <w:rFonts w:asciiTheme="minorEastAsia" w:hAnsiTheme="minorEastAsia"/>
                <w:sz w:val="20"/>
                <w:szCs w:val="20"/>
              </w:rPr>
            </w:pPr>
            <w:r w:rsidRPr="00360547">
              <w:rPr>
                <w:rFonts w:asciiTheme="minorEastAsia" w:hAnsiTheme="minorEastAsia" w:hint="eastAsia"/>
                <w:szCs w:val="21"/>
              </w:rPr>
              <w:t>ボート教室の受講料について</w:t>
            </w:r>
            <w:r w:rsidR="00565340" w:rsidRPr="00360547">
              <w:rPr>
                <w:rFonts w:asciiTheme="minorEastAsia" w:hAnsiTheme="minorEastAsia" w:hint="eastAsia"/>
                <w:szCs w:val="21"/>
              </w:rPr>
              <w:t>、</w:t>
            </w:r>
            <w:r w:rsidRPr="00360547">
              <w:rPr>
                <w:rFonts w:asciiTheme="minorEastAsia" w:hAnsiTheme="minorEastAsia" w:hint="eastAsia"/>
                <w:szCs w:val="21"/>
              </w:rPr>
              <w:t>大人・小学生ともに一人1,000円としていたが、今年度から大人2,000円、小学生1,000円に見直</w:t>
            </w:r>
            <w:r w:rsidR="00565340" w:rsidRPr="00360547">
              <w:rPr>
                <w:rFonts w:asciiTheme="minorEastAsia" w:hAnsiTheme="minorEastAsia" w:hint="eastAsia"/>
                <w:szCs w:val="21"/>
              </w:rPr>
              <w:t>し、収入増加を図った。また、</w:t>
            </w:r>
            <w:r w:rsidRPr="00360547">
              <w:rPr>
                <w:rFonts w:asciiTheme="minorEastAsia" w:hAnsiTheme="minorEastAsia" w:hint="eastAsia"/>
                <w:szCs w:val="21"/>
              </w:rPr>
              <w:t>ボランティアで協力いただ</w:t>
            </w:r>
            <w:r w:rsidR="00565340" w:rsidRPr="00360547">
              <w:rPr>
                <w:rFonts w:asciiTheme="minorEastAsia" w:hAnsiTheme="minorEastAsia" w:hint="eastAsia"/>
                <w:szCs w:val="21"/>
              </w:rPr>
              <w:t>く外部派遣の</w:t>
            </w:r>
            <w:r w:rsidRPr="00360547">
              <w:rPr>
                <w:rFonts w:asciiTheme="minorEastAsia" w:hAnsiTheme="minorEastAsia" w:hint="eastAsia"/>
                <w:szCs w:val="21"/>
              </w:rPr>
              <w:t>講師</w:t>
            </w:r>
            <w:r w:rsidR="00565340" w:rsidRPr="00360547">
              <w:rPr>
                <w:rFonts w:asciiTheme="minorEastAsia" w:hAnsiTheme="minorEastAsia" w:hint="eastAsia"/>
                <w:szCs w:val="21"/>
              </w:rPr>
              <w:t>に対して</w:t>
            </w:r>
            <w:r w:rsidRPr="00360547">
              <w:rPr>
                <w:rFonts w:asciiTheme="minorEastAsia" w:hAnsiTheme="minorEastAsia" w:hint="eastAsia"/>
                <w:szCs w:val="21"/>
              </w:rPr>
              <w:t>謝礼を支払うこととし、講師やスタッフの確保を図ることで、事業の継続的かつ安定的な運営につなげている。また、施設ホームページを活用した周知を行った結果、今年度の参加申込者数は</w:t>
            </w:r>
            <w:r w:rsidR="00565340" w:rsidRPr="00360547">
              <w:rPr>
                <w:rFonts w:asciiTheme="minorEastAsia" w:hAnsiTheme="minorEastAsia" w:hint="eastAsia"/>
                <w:szCs w:val="21"/>
              </w:rPr>
              <w:t>現時点で</w:t>
            </w:r>
            <w:r w:rsidRPr="00360547">
              <w:rPr>
                <w:rFonts w:asciiTheme="minorEastAsia" w:hAnsiTheme="minorEastAsia" w:hint="eastAsia"/>
                <w:szCs w:val="21"/>
              </w:rPr>
              <w:t>延べ15人となっており、今後も増加が見込まれる。</w:t>
            </w:r>
            <w:r w:rsidR="00565340" w:rsidRPr="00360547">
              <w:rPr>
                <w:rFonts w:asciiTheme="minorEastAsia" w:hAnsiTheme="minorEastAsia" w:hint="eastAsia"/>
                <w:szCs w:val="21"/>
              </w:rPr>
              <w:t>（参考：令和７年度</w:t>
            </w:r>
            <w:r w:rsidR="00FA7A05" w:rsidRPr="00360547">
              <w:rPr>
                <w:rFonts w:asciiTheme="minorEastAsia" w:hAnsiTheme="minorEastAsia" w:hint="eastAsia"/>
                <w:szCs w:val="21"/>
              </w:rPr>
              <w:t>50</w:t>
            </w:r>
            <w:r w:rsidR="00565340" w:rsidRPr="00360547">
              <w:rPr>
                <w:rFonts w:asciiTheme="minorEastAsia" w:hAnsiTheme="minorEastAsia" w:hint="eastAsia"/>
                <w:szCs w:val="21"/>
              </w:rPr>
              <w:t>人）</w:t>
            </w:r>
          </w:p>
        </w:tc>
      </w:tr>
    </w:tbl>
    <w:p w14:paraId="18E37DCE" w14:textId="37AC78F6" w:rsidR="00161650" w:rsidRDefault="00161650" w:rsidP="00DE6031"/>
    <w:p w14:paraId="289F9CEC" w14:textId="0C0A9EC6" w:rsidR="00C56063" w:rsidRDefault="00C56063" w:rsidP="00DE6031"/>
    <w:p w14:paraId="0E79C1F6" w14:textId="77777777" w:rsidR="0017140D" w:rsidRDefault="0017140D" w:rsidP="00DE6031"/>
    <w:p w14:paraId="0779C4A0" w14:textId="79501525" w:rsidR="00C56063" w:rsidRPr="00B70103" w:rsidRDefault="00C56063" w:rsidP="00C56063">
      <w:pPr>
        <w:jc w:val="center"/>
      </w:pPr>
      <w:r>
        <w:rPr>
          <w:rFonts w:hint="eastAsia"/>
        </w:rPr>
        <w:t>2</w:t>
      </w:r>
    </w:p>
    <w:sectPr w:rsidR="00C56063" w:rsidRPr="00B70103" w:rsidSect="00B70103">
      <w:headerReference w:type="default" r:id="rId7"/>
      <w:footerReference w:type="default" r:id="rId8"/>
      <w:headerReference w:type="first" r:id="rId9"/>
      <w:pgSz w:w="16838" w:h="11906" w:orient="landscape" w:code="9"/>
      <w:pgMar w:top="720" w:right="720" w:bottom="720" w:left="720" w:header="1134" w:footer="992" w:gutter="0"/>
      <w:pgNumType w:start="35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D256" w14:textId="77777777" w:rsidR="00D4370A" w:rsidRDefault="00D4370A" w:rsidP="00DA5846">
      <w:r>
        <w:separator/>
      </w:r>
    </w:p>
  </w:endnote>
  <w:endnote w:type="continuationSeparator" w:id="0">
    <w:p w14:paraId="74586B6C" w14:textId="77777777" w:rsidR="00D4370A" w:rsidRDefault="00D4370A" w:rsidP="00DA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6DFD" w14:textId="46DE2FA4" w:rsidR="00161650" w:rsidRDefault="00161650" w:rsidP="0016165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689C" w14:textId="77777777" w:rsidR="00D4370A" w:rsidRDefault="00D4370A" w:rsidP="00DA5846">
      <w:r>
        <w:separator/>
      </w:r>
    </w:p>
  </w:footnote>
  <w:footnote w:type="continuationSeparator" w:id="0">
    <w:p w14:paraId="11128A7E" w14:textId="77777777" w:rsidR="00D4370A" w:rsidRDefault="00D4370A" w:rsidP="00DA5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4CBC" w14:textId="51BED1A8" w:rsidR="00161650" w:rsidRDefault="00161650">
    <w:pPr>
      <w:pStyle w:val="a6"/>
    </w:pPr>
  </w:p>
  <w:p w14:paraId="418B039F" w14:textId="77777777" w:rsidR="00DA5846" w:rsidRPr="004F6C81" w:rsidRDefault="00DA5846" w:rsidP="00DA5846">
    <w:pPr>
      <w:pStyle w:val="a6"/>
      <w:jc w:val="right"/>
      <w:rPr>
        <w:sz w:val="24"/>
        <w:szCs w:val="24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B0C2" w14:textId="45C03222" w:rsidR="00161650" w:rsidRPr="00B92BAD" w:rsidRDefault="00332CC8" w:rsidP="00161650">
    <w:pPr>
      <w:pStyle w:val="a6"/>
      <w:jc w:val="right"/>
      <w:rPr>
        <w:rFonts w:ascii="游明朝" w:eastAsia="游明朝" w:hAnsi="游明朝"/>
        <w:sz w:val="22"/>
      </w:rPr>
    </w:pPr>
    <w:r>
      <w:ptab w:relativeTo="margin" w:alignment="center" w:leader="none"/>
    </w:r>
    <w:r>
      <w:ptab w:relativeTo="margin" w:alignment="right" w:leader="none"/>
    </w:r>
    <w:r w:rsidRPr="00B92BAD">
      <w:rPr>
        <w:rFonts w:ascii="游明朝" w:eastAsia="游明朝" w:hAnsi="游明朝" w:hint="eastAsia"/>
        <w:sz w:val="22"/>
      </w:rPr>
      <w:t>資料</w:t>
    </w:r>
    <w:r w:rsidR="005E20AD">
      <w:rPr>
        <w:rFonts w:ascii="游明朝" w:eastAsia="游明朝" w:hAnsi="游明朝" w:hint="eastAsia"/>
        <w:sz w:val="22"/>
      </w:rPr>
      <w:t>４</w:t>
    </w:r>
    <w:r w:rsidR="004656D3">
      <w:rPr>
        <w:rFonts w:ascii="游明朝" w:eastAsia="游明朝" w:hAnsi="游明朝" w:hint="eastAsia"/>
        <w:sz w:val="22"/>
      </w:rPr>
      <w:t>－１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79F6"/>
    <w:multiLevelType w:val="hybridMultilevel"/>
    <w:tmpl w:val="AC1AF99A"/>
    <w:lvl w:ilvl="0" w:tplc="D9B223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B2557F"/>
    <w:multiLevelType w:val="hybridMultilevel"/>
    <w:tmpl w:val="B560AD54"/>
    <w:lvl w:ilvl="0" w:tplc="CC929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BC5F84"/>
    <w:multiLevelType w:val="hybridMultilevel"/>
    <w:tmpl w:val="86560628"/>
    <w:lvl w:ilvl="0" w:tplc="1AB60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0B3A23"/>
    <w:multiLevelType w:val="hybridMultilevel"/>
    <w:tmpl w:val="8F427702"/>
    <w:lvl w:ilvl="0" w:tplc="80A4AC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7280289">
    <w:abstractNumId w:val="0"/>
  </w:num>
  <w:num w:numId="2" w16cid:durableId="1453017934">
    <w:abstractNumId w:val="2"/>
  </w:num>
  <w:num w:numId="3" w16cid:durableId="378866055">
    <w:abstractNumId w:val="3"/>
  </w:num>
  <w:num w:numId="4" w16cid:durableId="535894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52"/>
    <w:rsid w:val="00006D0A"/>
    <w:rsid w:val="00036EB3"/>
    <w:rsid w:val="00047F19"/>
    <w:rsid w:val="00054303"/>
    <w:rsid w:val="00075BF6"/>
    <w:rsid w:val="00091C9F"/>
    <w:rsid w:val="0009272D"/>
    <w:rsid w:val="000B08D9"/>
    <w:rsid w:val="000B5FA1"/>
    <w:rsid w:val="000C5138"/>
    <w:rsid w:val="000D429E"/>
    <w:rsid w:val="000E6B0D"/>
    <w:rsid w:val="000F6667"/>
    <w:rsid w:val="0011367F"/>
    <w:rsid w:val="00157F37"/>
    <w:rsid w:val="00161650"/>
    <w:rsid w:val="001667EE"/>
    <w:rsid w:val="0017140D"/>
    <w:rsid w:val="001900CA"/>
    <w:rsid w:val="001B7C31"/>
    <w:rsid w:val="00222867"/>
    <w:rsid w:val="002457BE"/>
    <w:rsid w:val="00297405"/>
    <w:rsid w:val="002C0FC4"/>
    <w:rsid w:val="002E7D01"/>
    <w:rsid w:val="00313B7F"/>
    <w:rsid w:val="00332CC8"/>
    <w:rsid w:val="0035327C"/>
    <w:rsid w:val="00360547"/>
    <w:rsid w:val="003615AB"/>
    <w:rsid w:val="00370E8A"/>
    <w:rsid w:val="0039202F"/>
    <w:rsid w:val="003C6987"/>
    <w:rsid w:val="003D75B3"/>
    <w:rsid w:val="003F31AF"/>
    <w:rsid w:val="004548F2"/>
    <w:rsid w:val="004656D3"/>
    <w:rsid w:val="004C2731"/>
    <w:rsid w:val="004E4A00"/>
    <w:rsid w:val="004F5CD2"/>
    <w:rsid w:val="004F6C81"/>
    <w:rsid w:val="00504295"/>
    <w:rsid w:val="00520FCD"/>
    <w:rsid w:val="005235E6"/>
    <w:rsid w:val="00531A9A"/>
    <w:rsid w:val="00533E15"/>
    <w:rsid w:val="00542700"/>
    <w:rsid w:val="00550A00"/>
    <w:rsid w:val="00565340"/>
    <w:rsid w:val="00566BDC"/>
    <w:rsid w:val="005740DE"/>
    <w:rsid w:val="0057574B"/>
    <w:rsid w:val="00577407"/>
    <w:rsid w:val="00583CB1"/>
    <w:rsid w:val="005A3578"/>
    <w:rsid w:val="005A4C7C"/>
    <w:rsid w:val="005B6EB1"/>
    <w:rsid w:val="005D7436"/>
    <w:rsid w:val="005E20AD"/>
    <w:rsid w:val="00604F20"/>
    <w:rsid w:val="00632F57"/>
    <w:rsid w:val="006738F5"/>
    <w:rsid w:val="00676B65"/>
    <w:rsid w:val="0068282B"/>
    <w:rsid w:val="006A2315"/>
    <w:rsid w:val="006D62E3"/>
    <w:rsid w:val="006E3E2F"/>
    <w:rsid w:val="007041D5"/>
    <w:rsid w:val="00711A80"/>
    <w:rsid w:val="007478EC"/>
    <w:rsid w:val="00772C84"/>
    <w:rsid w:val="00772DA8"/>
    <w:rsid w:val="0077389D"/>
    <w:rsid w:val="00777DCE"/>
    <w:rsid w:val="00792936"/>
    <w:rsid w:val="0079627B"/>
    <w:rsid w:val="00797568"/>
    <w:rsid w:val="007A7D76"/>
    <w:rsid w:val="007D21BE"/>
    <w:rsid w:val="007E412D"/>
    <w:rsid w:val="00805875"/>
    <w:rsid w:val="0084306E"/>
    <w:rsid w:val="0084379D"/>
    <w:rsid w:val="00870710"/>
    <w:rsid w:val="008B0EB0"/>
    <w:rsid w:val="008B5165"/>
    <w:rsid w:val="008D3B06"/>
    <w:rsid w:val="008D6921"/>
    <w:rsid w:val="008E28A4"/>
    <w:rsid w:val="008E6A0A"/>
    <w:rsid w:val="0090245B"/>
    <w:rsid w:val="00915E78"/>
    <w:rsid w:val="00916806"/>
    <w:rsid w:val="00951857"/>
    <w:rsid w:val="00970760"/>
    <w:rsid w:val="00971652"/>
    <w:rsid w:val="00973FB1"/>
    <w:rsid w:val="009E28EB"/>
    <w:rsid w:val="009F1D07"/>
    <w:rsid w:val="009F23D8"/>
    <w:rsid w:val="00A06B61"/>
    <w:rsid w:val="00A12F30"/>
    <w:rsid w:val="00A744F8"/>
    <w:rsid w:val="00A95AC9"/>
    <w:rsid w:val="00AB2F1E"/>
    <w:rsid w:val="00AC13F4"/>
    <w:rsid w:val="00AC3FB1"/>
    <w:rsid w:val="00AD00EE"/>
    <w:rsid w:val="00AE129B"/>
    <w:rsid w:val="00AE5939"/>
    <w:rsid w:val="00B00496"/>
    <w:rsid w:val="00B14AA3"/>
    <w:rsid w:val="00B2442A"/>
    <w:rsid w:val="00B451F9"/>
    <w:rsid w:val="00B53373"/>
    <w:rsid w:val="00B54974"/>
    <w:rsid w:val="00B70103"/>
    <w:rsid w:val="00B755CB"/>
    <w:rsid w:val="00B909A9"/>
    <w:rsid w:val="00B92BAD"/>
    <w:rsid w:val="00BA6A18"/>
    <w:rsid w:val="00BB26B4"/>
    <w:rsid w:val="00BB3291"/>
    <w:rsid w:val="00BC40F1"/>
    <w:rsid w:val="00BD132F"/>
    <w:rsid w:val="00BF296C"/>
    <w:rsid w:val="00C24EAA"/>
    <w:rsid w:val="00C31DE7"/>
    <w:rsid w:val="00C43FE3"/>
    <w:rsid w:val="00C51F4A"/>
    <w:rsid w:val="00C56063"/>
    <w:rsid w:val="00C6480B"/>
    <w:rsid w:val="00C75C15"/>
    <w:rsid w:val="00C7612C"/>
    <w:rsid w:val="00C8451F"/>
    <w:rsid w:val="00C9241C"/>
    <w:rsid w:val="00C96B7D"/>
    <w:rsid w:val="00CA010C"/>
    <w:rsid w:val="00CC422A"/>
    <w:rsid w:val="00D35C10"/>
    <w:rsid w:val="00D4370A"/>
    <w:rsid w:val="00D6153E"/>
    <w:rsid w:val="00D714B2"/>
    <w:rsid w:val="00D71AD6"/>
    <w:rsid w:val="00D80F43"/>
    <w:rsid w:val="00DA5846"/>
    <w:rsid w:val="00DB2370"/>
    <w:rsid w:val="00DC0470"/>
    <w:rsid w:val="00DC1F99"/>
    <w:rsid w:val="00DC3DD1"/>
    <w:rsid w:val="00DE2A7C"/>
    <w:rsid w:val="00DE6031"/>
    <w:rsid w:val="00DF0D5B"/>
    <w:rsid w:val="00DF5E52"/>
    <w:rsid w:val="00DF6BB7"/>
    <w:rsid w:val="00E01975"/>
    <w:rsid w:val="00E036BE"/>
    <w:rsid w:val="00E21799"/>
    <w:rsid w:val="00E22E5B"/>
    <w:rsid w:val="00E37F56"/>
    <w:rsid w:val="00E5514B"/>
    <w:rsid w:val="00EA435C"/>
    <w:rsid w:val="00EE27A2"/>
    <w:rsid w:val="00EE7C8A"/>
    <w:rsid w:val="00EF147F"/>
    <w:rsid w:val="00F0493A"/>
    <w:rsid w:val="00FA7A05"/>
    <w:rsid w:val="00FD1C4C"/>
    <w:rsid w:val="00FE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06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587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58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A5846"/>
  </w:style>
  <w:style w:type="paragraph" w:styleId="a8">
    <w:name w:val="footer"/>
    <w:basedOn w:val="a"/>
    <w:link w:val="a9"/>
    <w:uiPriority w:val="99"/>
    <w:unhideWhenUsed/>
    <w:rsid w:val="00DA58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A5846"/>
  </w:style>
  <w:style w:type="paragraph" w:styleId="aa">
    <w:name w:val="List Paragraph"/>
    <w:basedOn w:val="a"/>
    <w:uiPriority w:val="34"/>
    <w:qFormat/>
    <w:rsid w:val="00CC42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2026-08-13T03:15:00Z</dcterms:created>
  <dcterms:modified xsi:type="dcterms:W3CDTF">2026-08-13T03:15:00Z</dcterms:modified>
</cp:coreProperties>
</file>