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80C" w:rsidRPr="00F764A8" w:rsidRDefault="0011280C" w:rsidP="0011280C">
      <w:pPr>
        <w:spacing w:line="400" w:lineRule="exact"/>
      </w:pPr>
    </w:p>
    <w:p w:rsidR="0011280C" w:rsidRPr="00F764A8" w:rsidRDefault="0011280C" w:rsidP="0011280C">
      <w:pPr>
        <w:spacing w:line="400" w:lineRule="exact"/>
      </w:pPr>
    </w:p>
    <w:p w:rsidR="0011280C" w:rsidRPr="00F764A8" w:rsidRDefault="0011280C" w:rsidP="0011280C">
      <w:pPr>
        <w:spacing w:line="400" w:lineRule="exact"/>
      </w:pPr>
    </w:p>
    <w:p w:rsidR="0011280C" w:rsidRPr="00F764A8" w:rsidRDefault="0011280C" w:rsidP="0011280C">
      <w:pPr>
        <w:spacing w:line="400" w:lineRule="exact"/>
      </w:pPr>
    </w:p>
    <w:p w:rsidR="0011280C" w:rsidRPr="00F764A8" w:rsidRDefault="0011280C" w:rsidP="0011280C">
      <w:pPr>
        <w:spacing w:line="400" w:lineRule="exact"/>
      </w:pPr>
    </w:p>
    <w:p w:rsidR="0011280C" w:rsidRPr="00F764A8" w:rsidRDefault="0011280C" w:rsidP="0011280C">
      <w:pPr>
        <w:spacing w:line="500" w:lineRule="exact"/>
      </w:pPr>
    </w:p>
    <w:p w:rsidR="0011280C" w:rsidRPr="00F764A8" w:rsidRDefault="0011280C" w:rsidP="0011280C">
      <w:pPr>
        <w:spacing w:line="500" w:lineRule="exact"/>
      </w:pPr>
    </w:p>
    <w:p w:rsidR="0011280C" w:rsidRDefault="0011280C" w:rsidP="0011280C">
      <w:pPr>
        <w:spacing w:line="500" w:lineRule="exact"/>
        <w:jc w:val="center"/>
        <w:rPr>
          <w:rFonts w:ascii="ＭＳ ゴシック" w:eastAsia="ＭＳ ゴシック" w:hAnsi="ＭＳ ゴシック"/>
          <w:spacing w:val="10"/>
          <w:sz w:val="48"/>
          <w:szCs w:val="48"/>
        </w:rPr>
      </w:pPr>
      <w:r w:rsidRPr="00F764A8">
        <w:rPr>
          <w:rFonts w:ascii="ＭＳ ゴシック" w:eastAsia="ＭＳ ゴシック" w:hAnsi="ＭＳ ゴシック" w:hint="eastAsia"/>
          <w:spacing w:val="10"/>
          <w:sz w:val="48"/>
          <w:szCs w:val="48"/>
        </w:rPr>
        <w:t>大阪府石油コンビナート等防災計画</w:t>
      </w:r>
    </w:p>
    <w:p w:rsidR="0011280C" w:rsidRDefault="0011280C" w:rsidP="0011280C">
      <w:pPr>
        <w:spacing w:line="500" w:lineRule="exact"/>
        <w:rPr>
          <w:rFonts w:ascii="ＭＳ ゴシック" w:eastAsia="ＭＳ ゴシック" w:hAnsi="ＭＳ ゴシック"/>
          <w:spacing w:val="10"/>
          <w:sz w:val="48"/>
          <w:szCs w:val="48"/>
        </w:rPr>
      </w:pPr>
    </w:p>
    <w:p w:rsidR="0011280C" w:rsidRPr="00F764A8" w:rsidRDefault="0011280C" w:rsidP="003A6E86">
      <w:pPr>
        <w:spacing w:line="500" w:lineRule="exact"/>
        <w:rPr>
          <w:rFonts w:ascii="ＭＳ ゴシック" w:eastAsia="ＭＳ ゴシック" w:hAnsi="ＭＳ ゴシック"/>
          <w:sz w:val="48"/>
          <w:szCs w:val="48"/>
        </w:rPr>
      </w:pPr>
    </w:p>
    <w:p w:rsidR="0011280C" w:rsidRPr="00F764A8" w:rsidRDefault="0011280C" w:rsidP="0011280C">
      <w:pPr>
        <w:spacing w:line="400" w:lineRule="exact"/>
      </w:pPr>
    </w:p>
    <w:p w:rsidR="0011280C" w:rsidRPr="00F764A8" w:rsidRDefault="0011280C" w:rsidP="0011280C">
      <w:pPr>
        <w:spacing w:line="400" w:lineRule="exact"/>
      </w:pPr>
    </w:p>
    <w:p w:rsidR="0011280C" w:rsidRPr="00F764A8" w:rsidRDefault="0011280C" w:rsidP="0011280C">
      <w:pPr>
        <w:spacing w:line="400" w:lineRule="exact"/>
      </w:pPr>
    </w:p>
    <w:p w:rsidR="0011280C" w:rsidRPr="00F764A8" w:rsidRDefault="0011280C" w:rsidP="0011280C">
      <w:pPr>
        <w:spacing w:line="400" w:lineRule="exact"/>
      </w:pPr>
    </w:p>
    <w:p w:rsidR="0011280C" w:rsidRPr="00F764A8" w:rsidRDefault="0011280C" w:rsidP="0011280C">
      <w:pPr>
        <w:spacing w:line="400" w:lineRule="exact"/>
      </w:pPr>
    </w:p>
    <w:p w:rsidR="0011280C" w:rsidRPr="00F764A8" w:rsidRDefault="0011280C" w:rsidP="0011280C">
      <w:pPr>
        <w:spacing w:line="400" w:lineRule="exact"/>
      </w:pPr>
    </w:p>
    <w:p w:rsidR="0011280C" w:rsidRPr="00F764A8" w:rsidRDefault="0011280C" w:rsidP="0011280C">
      <w:pPr>
        <w:spacing w:line="400" w:lineRule="exact"/>
      </w:pPr>
    </w:p>
    <w:p w:rsidR="0011280C" w:rsidRPr="00F764A8" w:rsidRDefault="0011280C" w:rsidP="0011280C">
      <w:pPr>
        <w:spacing w:line="400" w:lineRule="exact"/>
      </w:pPr>
    </w:p>
    <w:p w:rsidR="0011280C" w:rsidRPr="00F764A8" w:rsidRDefault="0011280C" w:rsidP="0011280C">
      <w:pPr>
        <w:spacing w:line="400" w:lineRule="exact"/>
      </w:pPr>
    </w:p>
    <w:p w:rsidR="0011280C" w:rsidRPr="00F764A8" w:rsidRDefault="0011280C" w:rsidP="0011280C">
      <w:pPr>
        <w:spacing w:line="400" w:lineRule="exact"/>
      </w:pPr>
    </w:p>
    <w:p w:rsidR="0011280C" w:rsidRPr="00F764A8" w:rsidRDefault="0011280C" w:rsidP="0011280C">
      <w:pPr>
        <w:spacing w:line="400" w:lineRule="exact"/>
      </w:pPr>
    </w:p>
    <w:p w:rsidR="0011280C" w:rsidRPr="00F764A8" w:rsidRDefault="0011280C" w:rsidP="0011280C">
      <w:pPr>
        <w:spacing w:line="400" w:lineRule="exact"/>
      </w:pPr>
    </w:p>
    <w:p w:rsidR="0011280C" w:rsidRPr="00F764A8" w:rsidRDefault="0011280C" w:rsidP="0011280C">
      <w:pPr>
        <w:spacing w:line="400" w:lineRule="exact"/>
      </w:pPr>
    </w:p>
    <w:p w:rsidR="0011280C" w:rsidRPr="00F764A8" w:rsidRDefault="0011280C" w:rsidP="0011280C">
      <w:pPr>
        <w:spacing w:line="400" w:lineRule="exact"/>
      </w:pPr>
    </w:p>
    <w:p w:rsidR="0011280C" w:rsidRPr="00F764A8" w:rsidRDefault="0011280C" w:rsidP="0011280C">
      <w:pPr>
        <w:spacing w:line="400" w:lineRule="exact"/>
      </w:pPr>
    </w:p>
    <w:p w:rsidR="0011280C" w:rsidRPr="00F764A8" w:rsidRDefault="0011280C" w:rsidP="0011280C">
      <w:pPr>
        <w:spacing w:line="400" w:lineRule="exact"/>
      </w:pPr>
    </w:p>
    <w:p w:rsidR="0011280C" w:rsidRPr="00441965" w:rsidRDefault="0011280C" w:rsidP="0011280C">
      <w:pPr>
        <w:spacing w:line="40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napToGrid w:val="0"/>
          <w:sz w:val="32"/>
          <w:szCs w:val="32"/>
        </w:rPr>
        <w:t>令和</w:t>
      </w:r>
      <w:r w:rsidR="007F53BE">
        <w:rPr>
          <w:rFonts w:ascii="ＭＳ ゴシック" w:eastAsia="ＭＳ ゴシック" w:hAnsi="ＭＳ ゴシック" w:hint="eastAsia"/>
          <w:snapToGrid w:val="0"/>
          <w:sz w:val="32"/>
          <w:szCs w:val="32"/>
        </w:rPr>
        <w:t>４</w:t>
      </w:r>
      <w:r w:rsidRPr="00441965">
        <w:rPr>
          <w:rFonts w:ascii="ＭＳ ゴシック" w:eastAsia="ＭＳ ゴシック" w:hAnsi="ＭＳ ゴシック" w:hint="eastAsia"/>
          <w:snapToGrid w:val="0"/>
          <w:sz w:val="32"/>
          <w:szCs w:val="32"/>
        </w:rPr>
        <w:t>年</w:t>
      </w:r>
      <w:r w:rsidR="007F53BE">
        <w:rPr>
          <w:rFonts w:ascii="ＭＳ ゴシック" w:eastAsia="ＭＳ ゴシック" w:hAnsi="ＭＳ ゴシック" w:hint="eastAsia"/>
          <w:snapToGrid w:val="0"/>
          <w:sz w:val="32"/>
          <w:szCs w:val="32"/>
        </w:rPr>
        <w:t>３</w:t>
      </w:r>
      <w:r w:rsidRPr="00441965">
        <w:rPr>
          <w:rFonts w:ascii="ＭＳ ゴシック" w:eastAsia="ＭＳ ゴシック" w:hAnsi="ＭＳ ゴシック" w:hint="eastAsia"/>
          <w:snapToGrid w:val="0"/>
          <w:sz w:val="32"/>
          <w:szCs w:val="32"/>
        </w:rPr>
        <w:t>月</w:t>
      </w:r>
      <w:r w:rsidR="00020C22">
        <w:rPr>
          <w:rFonts w:ascii="ＭＳ ゴシック" w:eastAsia="ＭＳ ゴシック" w:hAnsi="ＭＳ ゴシック" w:hint="eastAsia"/>
          <w:snapToGrid w:val="0"/>
          <w:sz w:val="32"/>
          <w:szCs w:val="32"/>
        </w:rPr>
        <w:t>改</w:t>
      </w:r>
      <w:r>
        <w:rPr>
          <w:rFonts w:ascii="ＭＳ ゴシック" w:eastAsia="ＭＳ ゴシック" w:hAnsi="ＭＳ ゴシック" w:hint="eastAsia"/>
          <w:snapToGrid w:val="0"/>
          <w:sz w:val="32"/>
          <w:szCs w:val="32"/>
        </w:rPr>
        <w:t>正</w:t>
      </w:r>
      <w:bookmarkStart w:id="0" w:name="_GoBack"/>
      <w:bookmarkEnd w:id="0"/>
    </w:p>
    <w:p w:rsidR="0011280C" w:rsidRDefault="0011280C" w:rsidP="0011280C">
      <w:pPr>
        <w:spacing w:line="400" w:lineRule="exact"/>
        <w:rPr>
          <w:rFonts w:ascii="ＭＳ ゴシック" w:eastAsia="ＭＳ ゴシック" w:hAnsi="ＭＳ ゴシック"/>
        </w:rPr>
      </w:pPr>
    </w:p>
    <w:p w:rsidR="0011280C" w:rsidRDefault="0011280C" w:rsidP="0011280C">
      <w:pPr>
        <w:spacing w:line="400" w:lineRule="exact"/>
        <w:rPr>
          <w:rFonts w:ascii="ＭＳ ゴシック" w:eastAsia="ＭＳ ゴシック" w:hAnsi="ＭＳ ゴシック"/>
        </w:rPr>
      </w:pPr>
    </w:p>
    <w:p w:rsidR="0011280C" w:rsidRPr="00F764A8" w:rsidRDefault="0011280C" w:rsidP="0011280C">
      <w:pPr>
        <w:spacing w:line="400" w:lineRule="exact"/>
        <w:rPr>
          <w:rFonts w:ascii="ＭＳ ゴシック" w:eastAsia="ＭＳ ゴシック" w:hAnsi="ＭＳ ゴシック"/>
        </w:rPr>
      </w:pPr>
    </w:p>
    <w:p w:rsidR="0011280C" w:rsidRPr="00F764A8" w:rsidRDefault="0011280C" w:rsidP="0011280C">
      <w:pPr>
        <w:spacing w:line="400" w:lineRule="exact"/>
        <w:rPr>
          <w:rFonts w:ascii="ＭＳ ゴシック" w:eastAsia="ＭＳ ゴシック" w:hAnsi="ＭＳ ゴシック"/>
        </w:rPr>
      </w:pPr>
    </w:p>
    <w:p w:rsidR="0011280C" w:rsidRPr="00F764A8" w:rsidRDefault="0011280C" w:rsidP="0011280C">
      <w:pPr>
        <w:spacing w:line="400" w:lineRule="exact"/>
        <w:rPr>
          <w:rFonts w:ascii="ＭＳ ゴシック" w:eastAsia="ＭＳ ゴシック" w:hAnsi="ＭＳ ゴシック"/>
        </w:rPr>
      </w:pPr>
    </w:p>
    <w:p w:rsidR="0011280C" w:rsidRDefault="0011280C" w:rsidP="0011280C">
      <w:pPr>
        <w:spacing w:line="400" w:lineRule="exact"/>
        <w:jc w:val="center"/>
        <w:rPr>
          <w:rFonts w:ascii="ＭＳ ゴシック" w:eastAsia="ＭＳ ゴシック" w:hAnsi="ＭＳ ゴシック"/>
          <w:spacing w:val="24"/>
          <w:sz w:val="36"/>
          <w:szCs w:val="36"/>
        </w:rPr>
      </w:pPr>
      <w:r w:rsidRPr="00F764A8">
        <w:rPr>
          <w:rFonts w:ascii="ＭＳ ゴシック" w:eastAsia="ＭＳ ゴシック" w:hAnsi="ＭＳ ゴシック" w:hint="eastAsia"/>
          <w:spacing w:val="24"/>
          <w:sz w:val="36"/>
          <w:szCs w:val="36"/>
        </w:rPr>
        <w:t>大阪府石油コンビナート等防災本部</w:t>
      </w:r>
    </w:p>
    <w:p w:rsidR="00297C35" w:rsidRDefault="0011280C" w:rsidP="0011280C">
      <w:pPr>
        <w:widowControl/>
        <w:jc w:val="left"/>
        <w:rPr>
          <w:rFonts w:ascii="ＭＳ ゴシック" w:eastAsia="ＭＳ ゴシック" w:hAnsi="ＭＳ ゴシック"/>
          <w:spacing w:val="24"/>
          <w:sz w:val="36"/>
          <w:szCs w:val="36"/>
        </w:rPr>
      </w:pPr>
      <w:r>
        <w:rPr>
          <w:rFonts w:ascii="ＭＳ ゴシック" w:eastAsia="ＭＳ ゴシック" w:hAnsi="ＭＳ ゴシック"/>
          <w:spacing w:val="24"/>
          <w:sz w:val="36"/>
          <w:szCs w:val="36"/>
        </w:rPr>
        <w:br w:type="page"/>
      </w:r>
    </w:p>
    <w:p w:rsidR="0011280C" w:rsidRDefault="0011280C" w:rsidP="0011280C">
      <w:pPr>
        <w:widowControl/>
        <w:jc w:val="left"/>
        <w:rPr>
          <w:rFonts w:ascii="ＭＳ ゴシック" w:eastAsia="ＭＳ ゴシック" w:hAnsi="ＭＳ ゴシック"/>
          <w:spacing w:val="24"/>
          <w:sz w:val="36"/>
          <w:szCs w:val="36"/>
        </w:rPr>
      </w:pPr>
    </w:p>
    <w:p w:rsidR="00297C35" w:rsidRDefault="00297C35" w:rsidP="00297C35">
      <w:pPr>
        <w:tabs>
          <w:tab w:val="left" w:pos="9345"/>
        </w:tabs>
        <w:jc w:val="center"/>
        <w:rPr>
          <w:rFonts w:ascii="ＭＳ ゴシック" w:eastAsia="ＭＳ ゴシック" w:hAnsi="ＭＳ ゴシック"/>
          <w:spacing w:val="24"/>
          <w:sz w:val="36"/>
          <w:szCs w:val="36"/>
        </w:rPr>
        <w:sectPr w:rsidR="00297C35" w:rsidSect="0011280C">
          <w:pgSz w:w="11906" w:h="16838" w:code="9"/>
          <w:pgMar w:top="1134" w:right="1134" w:bottom="1134" w:left="1134" w:header="851" w:footer="567" w:gutter="0"/>
          <w:pgNumType w:fmt="numberInDash" w:start="1"/>
          <w:cols w:space="425"/>
          <w:docGrid w:type="lines" w:linePitch="331"/>
        </w:sectPr>
      </w:pPr>
      <w:r>
        <w:rPr>
          <w:rFonts w:ascii="ＭＳ ゴシック" w:eastAsia="ＭＳ ゴシック" w:hAnsi="ＭＳ ゴシック"/>
          <w:spacing w:val="24"/>
          <w:sz w:val="36"/>
          <w:szCs w:val="36"/>
        </w:rPr>
        <w:br w:type="page"/>
      </w:r>
    </w:p>
    <w:p w:rsidR="0011280C" w:rsidRDefault="0011280C" w:rsidP="0011280C">
      <w:pPr>
        <w:tabs>
          <w:tab w:val="left" w:pos="9345"/>
        </w:tabs>
        <w:jc w:val="center"/>
        <w:rPr>
          <w:rFonts w:ascii="ＭＳ 明朝" w:hAnsi="ＭＳ 明朝"/>
          <w:color w:val="000000"/>
          <w:w w:val="200"/>
          <w:sz w:val="22"/>
          <w:szCs w:val="22"/>
        </w:rPr>
      </w:pPr>
      <w:r w:rsidRPr="00B015CD">
        <w:rPr>
          <w:rFonts w:ascii="ＭＳ 明朝" w:hAnsi="ＭＳ 明朝" w:hint="eastAsia"/>
          <w:color w:val="000000"/>
          <w:w w:val="200"/>
          <w:sz w:val="22"/>
          <w:szCs w:val="22"/>
        </w:rPr>
        <w:lastRenderedPageBreak/>
        <w:t>用語の定義</w:t>
      </w:r>
    </w:p>
    <w:p w:rsidR="0011280C" w:rsidRPr="00B015CD" w:rsidRDefault="0011280C" w:rsidP="0011280C">
      <w:pPr>
        <w:tabs>
          <w:tab w:val="left" w:pos="9345"/>
        </w:tabs>
        <w:jc w:val="center"/>
        <w:rPr>
          <w:rFonts w:ascii="ＭＳ 明朝" w:hAnsi="ＭＳ 明朝"/>
          <w:color w:val="000000"/>
          <w:sz w:val="20"/>
        </w:rPr>
      </w:pPr>
    </w:p>
    <w:p w:rsidR="0011280C" w:rsidRPr="00B015CD" w:rsidRDefault="0011280C" w:rsidP="0011280C">
      <w:pPr>
        <w:rPr>
          <w:rFonts w:ascii="ＭＳ 明朝" w:hAnsi="ＭＳ 明朝"/>
          <w:color w:val="000000"/>
          <w:sz w:val="20"/>
        </w:rPr>
      </w:pPr>
      <w:r w:rsidRPr="00B015CD">
        <w:rPr>
          <w:rFonts w:ascii="ＭＳ 明朝" w:hAnsi="ＭＳ 明朝" w:hint="eastAsia"/>
          <w:color w:val="000000"/>
          <w:sz w:val="20"/>
        </w:rPr>
        <w:t>この防災計画における用語の定義は、次に定めるところによる。</w:t>
      </w:r>
    </w:p>
    <w:p w:rsidR="0011280C" w:rsidRPr="00B015CD" w:rsidRDefault="0011280C" w:rsidP="0011280C">
      <w:pPr>
        <w:rPr>
          <w:rFonts w:ascii="ＭＳ 明朝" w:hAnsi="ＭＳ 明朝"/>
          <w:color w:val="000000"/>
          <w:sz w:val="20"/>
        </w:rPr>
      </w:pPr>
    </w:p>
    <w:p w:rsidR="0011280C" w:rsidRPr="00B015CD" w:rsidRDefault="0011280C" w:rsidP="0011280C">
      <w:pPr>
        <w:rPr>
          <w:rFonts w:ascii="ＭＳ 明朝" w:hAnsi="ＭＳ 明朝"/>
          <w:color w:val="000000"/>
          <w:sz w:val="20"/>
        </w:rPr>
      </w:pPr>
      <w:r w:rsidRPr="00B015CD">
        <w:rPr>
          <w:rFonts w:ascii="ＭＳ 明朝" w:hAnsi="ＭＳ 明朝" w:hint="eastAsia"/>
          <w:color w:val="000000"/>
          <w:sz w:val="20"/>
        </w:rPr>
        <w:t xml:space="preserve">１　</w:t>
      </w:r>
      <w:r w:rsidRPr="0011280C">
        <w:rPr>
          <w:rFonts w:ascii="ＭＳ 明朝" w:hAnsi="ＭＳ 明朝" w:hint="eastAsia"/>
          <w:color w:val="000000"/>
          <w:spacing w:val="250"/>
          <w:kern w:val="0"/>
          <w:sz w:val="20"/>
          <w:fitText w:val="1600" w:id="-1766690304"/>
        </w:rPr>
        <w:t>石災</w:t>
      </w:r>
      <w:r w:rsidRPr="0011280C">
        <w:rPr>
          <w:rFonts w:ascii="ＭＳ 明朝" w:hAnsi="ＭＳ 明朝" w:hint="eastAsia"/>
          <w:color w:val="000000"/>
          <w:kern w:val="0"/>
          <w:sz w:val="20"/>
          <w:fitText w:val="1600" w:id="-1766690304"/>
        </w:rPr>
        <w:t>法</w:t>
      </w:r>
      <w:r w:rsidRPr="00B015CD">
        <w:rPr>
          <w:rFonts w:ascii="ＭＳ 明朝" w:hAnsi="ＭＳ 明朝" w:hint="eastAsia"/>
          <w:color w:val="000000"/>
          <w:kern w:val="0"/>
          <w:sz w:val="20"/>
        </w:rPr>
        <w:t xml:space="preserve"> ―――</w:t>
      </w:r>
      <w:r w:rsidRPr="00B015CD">
        <w:rPr>
          <w:rFonts w:ascii="ＭＳ 明朝" w:hAnsi="ＭＳ 明朝" w:hint="eastAsia"/>
          <w:color w:val="000000"/>
          <w:kern w:val="0"/>
          <w:szCs w:val="21"/>
        </w:rPr>
        <w:t xml:space="preserve"> </w:t>
      </w:r>
      <w:r w:rsidRPr="00B015CD">
        <w:rPr>
          <w:rFonts w:ascii="ＭＳ 明朝" w:hAnsi="ＭＳ 明朝" w:hint="eastAsia"/>
          <w:color w:val="000000"/>
          <w:kern w:val="0"/>
          <w:sz w:val="20"/>
        </w:rPr>
        <w:t>石油コンビナート等災害防止法（昭和５０年法律第８４号）をいう。</w:t>
      </w:r>
    </w:p>
    <w:p w:rsidR="0011280C" w:rsidRPr="00B015CD" w:rsidRDefault="0011280C" w:rsidP="0011280C">
      <w:pPr>
        <w:rPr>
          <w:rFonts w:ascii="ＭＳ 明朝" w:hAnsi="ＭＳ 明朝"/>
          <w:color w:val="000000"/>
          <w:sz w:val="20"/>
        </w:rPr>
      </w:pPr>
    </w:p>
    <w:p w:rsidR="0011280C" w:rsidRDefault="0011280C" w:rsidP="0011280C">
      <w:pPr>
        <w:rPr>
          <w:rFonts w:ascii="ＭＳ 明朝" w:hAnsi="ＭＳ 明朝"/>
          <w:color w:val="000000"/>
          <w:kern w:val="0"/>
          <w:sz w:val="20"/>
        </w:rPr>
      </w:pPr>
      <w:r w:rsidRPr="00B015CD">
        <w:rPr>
          <w:rFonts w:ascii="ＭＳ 明朝" w:hAnsi="ＭＳ 明朝" w:hint="eastAsia"/>
          <w:color w:val="000000"/>
          <w:sz w:val="20"/>
        </w:rPr>
        <w:t xml:space="preserve">２　</w:t>
      </w:r>
      <w:r w:rsidRPr="0011280C">
        <w:rPr>
          <w:rFonts w:ascii="ＭＳ 明朝" w:hAnsi="ＭＳ 明朝" w:hint="eastAsia"/>
          <w:color w:val="000000"/>
          <w:spacing w:val="250"/>
          <w:kern w:val="0"/>
          <w:sz w:val="20"/>
          <w:fitText w:val="1600" w:id="-1766690303"/>
        </w:rPr>
        <w:t>施行</w:t>
      </w:r>
      <w:r w:rsidRPr="0011280C">
        <w:rPr>
          <w:rFonts w:ascii="ＭＳ 明朝" w:hAnsi="ＭＳ 明朝" w:hint="eastAsia"/>
          <w:color w:val="000000"/>
          <w:kern w:val="0"/>
          <w:sz w:val="20"/>
          <w:fitText w:val="1600" w:id="-1766690303"/>
        </w:rPr>
        <w:t>令</w:t>
      </w:r>
      <w:r w:rsidRPr="00B015CD">
        <w:rPr>
          <w:rFonts w:ascii="ＭＳ 明朝" w:hAnsi="ＭＳ 明朝" w:hint="eastAsia"/>
          <w:color w:val="000000"/>
          <w:kern w:val="0"/>
          <w:sz w:val="20"/>
        </w:rPr>
        <w:t xml:space="preserve"> ――― 石油コンビナート等災害防止法施行令（昭和５１年政令第１２９号）を</w:t>
      </w:r>
    </w:p>
    <w:p w:rsidR="0011280C" w:rsidRPr="00B015CD" w:rsidRDefault="0011280C" w:rsidP="0011280C">
      <w:pPr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/>
          <w:color w:val="000000"/>
          <w:kern w:val="0"/>
          <w:sz w:val="20"/>
        </w:rPr>
        <w:t xml:space="preserve">                  </w:t>
      </w:r>
      <w:r>
        <w:rPr>
          <w:rFonts w:ascii="ＭＳ 明朝" w:hAnsi="ＭＳ 明朝" w:hint="eastAsia"/>
          <w:color w:val="000000"/>
          <w:kern w:val="0"/>
          <w:sz w:val="20"/>
        </w:rPr>
        <w:t xml:space="preserve">          </w:t>
      </w:r>
      <w:r w:rsidRPr="00B015CD">
        <w:rPr>
          <w:rFonts w:ascii="ＭＳ 明朝" w:hAnsi="ＭＳ 明朝" w:hint="eastAsia"/>
          <w:color w:val="000000"/>
          <w:kern w:val="0"/>
          <w:sz w:val="20"/>
        </w:rPr>
        <w:t>いう。</w:t>
      </w:r>
    </w:p>
    <w:p w:rsidR="0011280C" w:rsidRPr="00B015CD" w:rsidRDefault="0011280C" w:rsidP="0011280C">
      <w:pPr>
        <w:rPr>
          <w:rFonts w:ascii="ＭＳ 明朝" w:hAnsi="ＭＳ 明朝"/>
          <w:color w:val="000000"/>
          <w:sz w:val="20"/>
        </w:rPr>
      </w:pPr>
    </w:p>
    <w:p w:rsidR="0011280C" w:rsidRPr="00B015CD" w:rsidRDefault="0011280C" w:rsidP="0011280C">
      <w:pPr>
        <w:rPr>
          <w:rFonts w:ascii="ＭＳ 明朝" w:hAnsi="ＭＳ 明朝"/>
          <w:color w:val="000000"/>
          <w:kern w:val="0"/>
          <w:sz w:val="20"/>
        </w:rPr>
      </w:pPr>
      <w:r w:rsidRPr="00B015CD">
        <w:rPr>
          <w:rFonts w:ascii="ＭＳ 明朝" w:hAnsi="ＭＳ 明朝" w:hint="eastAsia"/>
          <w:color w:val="000000"/>
          <w:sz w:val="20"/>
        </w:rPr>
        <w:t xml:space="preserve">３　</w:t>
      </w:r>
      <w:r w:rsidRPr="0011280C">
        <w:rPr>
          <w:rFonts w:ascii="ＭＳ 明朝" w:hAnsi="ＭＳ 明朝" w:hint="eastAsia"/>
          <w:color w:val="000000"/>
          <w:spacing w:val="133"/>
          <w:kern w:val="0"/>
          <w:sz w:val="20"/>
          <w:fitText w:val="1600" w:id="-1766690302"/>
        </w:rPr>
        <w:t>防災本</w:t>
      </w:r>
      <w:r w:rsidRPr="0011280C">
        <w:rPr>
          <w:rFonts w:ascii="ＭＳ 明朝" w:hAnsi="ＭＳ 明朝" w:hint="eastAsia"/>
          <w:color w:val="000000"/>
          <w:spacing w:val="1"/>
          <w:kern w:val="0"/>
          <w:sz w:val="20"/>
          <w:fitText w:val="1600" w:id="-1766690302"/>
        </w:rPr>
        <w:t>部</w:t>
      </w:r>
      <w:r w:rsidRPr="00B015CD">
        <w:rPr>
          <w:rFonts w:ascii="ＭＳ 明朝" w:hAnsi="ＭＳ 明朝" w:hint="eastAsia"/>
          <w:color w:val="000000"/>
          <w:kern w:val="0"/>
          <w:sz w:val="20"/>
        </w:rPr>
        <w:t xml:space="preserve"> ―――</w:t>
      </w:r>
      <w:r w:rsidRPr="00B015CD">
        <w:rPr>
          <w:rFonts w:ascii="ＭＳ 明朝" w:hAnsi="ＭＳ 明朝" w:hint="eastAsia"/>
          <w:color w:val="000000"/>
          <w:kern w:val="0"/>
          <w:szCs w:val="21"/>
        </w:rPr>
        <w:t xml:space="preserve"> </w:t>
      </w:r>
      <w:r w:rsidRPr="00B015CD">
        <w:rPr>
          <w:rFonts w:ascii="ＭＳ 明朝" w:hAnsi="ＭＳ 明朝" w:hint="eastAsia"/>
          <w:color w:val="000000"/>
          <w:kern w:val="0"/>
          <w:sz w:val="20"/>
        </w:rPr>
        <w:t>石災法第２７条第１項の規定に基づき設置された大阪府石油コンビナー</w:t>
      </w:r>
    </w:p>
    <w:p w:rsidR="0011280C" w:rsidRPr="00B015CD" w:rsidRDefault="0011280C" w:rsidP="0011280C">
      <w:pPr>
        <w:rPr>
          <w:rFonts w:ascii="ＭＳ 明朝" w:hAnsi="ＭＳ 明朝"/>
          <w:color w:val="000000"/>
          <w:sz w:val="20"/>
        </w:rPr>
      </w:pPr>
      <w:r w:rsidRPr="00B015CD">
        <w:rPr>
          <w:rFonts w:ascii="ＭＳ 明朝" w:hAnsi="ＭＳ 明朝" w:hint="eastAsia"/>
          <w:color w:val="000000"/>
          <w:kern w:val="0"/>
          <w:sz w:val="20"/>
        </w:rPr>
        <w:t xml:space="preserve">　　　　　</w:t>
      </w:r>
      <w:r>
        <w:rPr>
          <w:rFonts w:ascii="ＭＳ 明朝" w:hAnsi="ＭＳ 明朝" w:hint="eastAsia"/>
          <w:color w:val="000000"/>
          <w:kern w:val="0"/>
          <w:sz w:val="20"/>
        </w:rPr>
        <w:t xml:space="preserve">　　　　　　　　 </w:t>
      </w:r>
      <w:r w:rsidRPr="00B015CD">
        <w:rPr>
          <w:rFonts w:ascii="ＭＳ 明朝" w:hAnsi="ＭＳ 明朝" w:hint="eastAsia"/>
          <w:color w:val="000000"/>
          <w:kern w:val="0"/>
          <w:sz w:val="20"/>
        </w:rPr>
        <w:t>ト等</w:t>
      </w:r>
      <w:r w:rsidRPr="00B015CD">
        <w:rPr>
          <w:rFonts w:ascii="ＭＳ 明朝" w:hAnsi="ＭＳ 明朝" w:hint="eastAsia"/>
          <w:color w:val="000000"/>
          <w:sz w:val="20"/>
        </w:rPr>
        <w:t>防災本部をいう。</w:t>
      </w:r>
    </w:p>
    <w:p w:rsidR="0011280C" w:rsidRPr="00B015CD" w:rsidRDefault="0011280C" w:rsidP="0011280C">
      <w:pPr>
        <w:rPr>
          <w:rFonts w:ascii="ＭＳ 明朝" w:hAnsi="ＭＳ 明朝"/>
          <w:color w:val="000000"/>
          <w:sz w:val="20"/>
        </w:rPr>
      </w:pPr>
    </w:p>
    <w:p w:rsidR="0011280C" w:rsidRPr="00B015CD" w:rsidRDefault="0011280C" w:rsidP="0011280C">
      <w:pPr>
        <w:rPr>
          <w:rFonts w:ascii="ＭＳ 明朝" w:hAnsi="ＭＳ 明朝"/>
          <w:color w:val="000000"/>
          <w:kern w:val="0"/>
          <w:sz w:val="20"/>
        </w:rPr>
      </w:pPr>
      <w:r w:rsidRPr="00B015CD">
        <w:rPr>
          <w:rFonts w:ascii="ＭＳ 明朝" w:hAnsi="ＭＳ 明朝" w:hint="eastAsia"/>
          <w:color w:val="000000"/>
          <w:sz w:val="20"/>
        </w:rPr>
        <w:t xml:space="preserve">４　</w:t>
      </w:r>
      <w:r w:rsidRPr="0011280C">
        <w:rPr>
          <w:rFonts w:ascii="ＭＳ 明朝" w:hAnsi="ＭＳ 明朝" w:hint="eastAsia"/>
          <w:color w:val="000000"/>
          <w:spacing w:val="133"/>
          <w:kern w:val="0"/>
          <w:sz w:val="20"/>
          <w:fitText w:val="1600" w:id="-1766690301"/>
        </w:rPr>
        <w:t>現地本</w:t>
      </w:r>
      <w:r w:rsidRPr="0011280C">
        <w:rPr>
          <w:rFonts w:ascii="ＭＳ 明朝" w:hAnsi="ＭＳ 明朝" w:hint="eastAsia"/>
          <w:color w:val="000000"/>
          <w:spacing w:val="1"/>
          <w:kern w:val="0"/>
          <w:sz w:val="20"/>
          <w:fitText w:val="1600" w:id="-1766690301"/>
        </w:rPr>
        <w:t>部</w:t>
      </w:r>
      <w:r w:rsidRPr="00B015CD">
        <w:rPr>
          <w:rFonts w:ascii="ＭＳ 明朝" w:hAnsi="ＭＳ 明朝" w:hint="eastAsia"/>
          <w:color w:val="000000"/>
          <w:kern w:val="0"/>
          <w:sz w:val="20"/>
        </w:rPr>
        <w:t xml:space="preserve"> ――― 石災法第２９条第１項の規定に基づき設置された大阪府石油コンビナー</w:t>
      </w:r>
    </w:p>
    <w:p w:rsidR="0011280C" w:rsidRPr="00B015CD" w:rsidRDefault="0011280C" w:rsidP="0011280C">
      <w:pPr>
        <w:rPr>
          <w:rFonts w:ascii="ＭＳ 明朝" w:hAnsi="ＭＳ 明朝"/>
          <w:color w:val="000000"/>
          <w:kern w:val="0"/>
          <w:sz w:val="20"/>
        </w:rPr>
      </w:pPr>
      <w:r w:rsidRPr="00B015CD">
        <w:rPr>
          <w:rFonts w:ascii="ＭＳ 明朝" w:hAnsi="ＭＳ 明朝" w:hint="eastAsia"/>
          <w:color w:val="000000"/>
          <w:kern w:val="0"/>
          <w:sz w:val="20"/>
        </w:rPr>
        <w:t xml:space="preserve">　　　　　　　　　　　</w:t>
      </w:r>
      <w:r>
        <w:rPr>
          <w:rFonts w:ascii="ＭＳ 明朝" w:hAnsi="ＭＳ 明朝" w:hint="eastAsia"/>
          <w:color w:val="000000"/>
          <w:kern w:val="0"/>
          <w:sz w:val="20"/>
        </w:rPr>
        <w:t xml:space="preserve">     </w:t>
      </w:r>
      <w:r w:rsidRPr="00B015CD">
        <w:rPr>
          <w:rFonts w:ascii="ＭＳ 明朝" w:hAnsi="ＭＳ 明朝" w:hint="eastAsia"/>
          <w:color w:val="000000"/>
          <w:kern w:val="0"/>
          <w:sz w:val="20"/>
        </w:rPr>
        <w:t>ト等現地防災本部をいう。</w:t>
      </w:r>
    </w:p>
    <w:p w:rsidR="0011280C" w:rsidRPr="0011280C" w:rsidRDefault="0011280C" w:rsidP="0011280C">
      <w:pPr>
        <w:rPr>
          <w:rFonts w:ascii="ＭＳ 明朝" w:hAnsi="ＭＳ 明朝"/>
          <w:color w:val="000000"/>
          <w:sz w:val="20"/>
        </w:rPr>
      </w:pPr>
    </w:p>
    <w:p w:rsidR="0011280C" w:rsidRPr="00B015CD" w:rsidRDefault="0011280C" w:rsidP="0011280C">
      <w:pPr>
        <w:rPr>
          <w:rFonts w:ascii="ＭＳ 明朝" w:hAnsi="ＭＳ 明朝"/>
          <w:color w:val="000000"/>
          <w:kern w:val="0"/>
          <w:sz w:val="20"/>
        </w:rPr>
      </w:pPr>
      <w:r w:rsidRPr="00B015CD">
        <w:rPr>
          <w:rFonts w:ascii="ＭＳ 明朝" w:hAnsi="ＭＳ 明朝" w:hint="eastAsia"/>
          <w:color w:val="000000"/>
          <w:kern w:val="0"/>
          <w:sz w:val="20"/>
        </w:rPr>
        <w:t xml:space="preserve">５　</w:t>
      </w:r>
      <w:r w:rsidRPr="0011280C">
        <w:rPr>
          <w:rFonts w:ascii="ＭＳ 明朝" w:hAnsi="ＭＳ 明朝" w:hint="eastAsia"/>
          <w:color w:val="000000"/>
          <w:spacing w:val="133"/>
          <w:kern w:val="0"/>
          <w:sz w:val="20"/>
          <w:fitText w:val="1600" w:id="-1766690300"/>
        </w:rPr>
        <w:t>防災計</w:t>
      </w:r>
      <w:r w:rsidRPr="0011280C">
        <w:rPr>
          <w:rFonts w:ascii="ＭＳ 明朝" w:hAnsi="ＭＳ 明朝" w:hint="eastAsia"/>
          <w:color w:val="000000"/>
          <w:spacing w:val="1"/>
          <w:kern w:val="0"/>
          <w:sz w:val="20"/>
          <w:fitText w:val="1600" w:id="-1766690300"/>
        </w:rPr>
        <w:t>画</w:t>
      </w:r>
      <w:r w:rsidRPr="00B015CD">
        <w:rPr>
          <w:rFonts w:ascii="ＭＳ 明朝" w:hAnsi="ＭＳ 明朝" w:hint="eastAsia"/>
          <w:color w:val="000000"/>
          <w:kern w:val="0"/>
          <w:sz w:val="20"/>
        </w:rPr>
        <w:t xml:space="preserve"> ――― 石災法第３１条第１項の規定に基づき作成された大阪府石油コンビナー</w:t>
      </w:r>
    </w:p>
    <w:p w:rsidR="0011280C" w:rsidRPr="00B015CD" w:rsidRDefault="0011280C" w:rsidP="0011280C">
      <w:pPr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kern w:val="0"/>
          <w:sz w:val="20"/>
        </w:rPr>
        <w:t xml:space="preserve">                          </w:t>
      </w:r>
      <w:r>
        <w:rPr>
          <w:rFonts w:ascii="ＭＳ 明朝" w:hAnsi="ＭＳ 明朝"/>
          <w:color w:val="000000"/>
          <w:kern w:val="0"/>
          <w:sz w:val="20"/>
        </w:rPr>
        <w:t xml:space="preserve"> </w:t>
      </w:r>
      <w:r w:rsidRPr="00B015CD">
        <w:rPr>
          <w:rFonts w:ascii="ＭＳ 明朝" w:hAnsi="ＭＳ 明朝" w:hint="eastAsia"/>
          <w:color w:val="000000"/>
          <w:kern w:val="0"/>
          <w:sz w:val="20"/>
        </w:rPr>
        <w:t>ト等防災計画をいう。</w:t>
      </w:r>
    </w:p>
    <w:p w:rsidR="0011280C" w:rsidRPr="0011280C" w:rsidRDefault="0011280C" w:rsidP="0011280C">
      <w:pPr>
        <w:rPr>
          <w:rFonts w:ascii="ＭＳ 明朝" w:hAnsi="ＭＳ 明朝"/>
          <w:color w:val="000000"/>
          <w:sz w:val="20"/>
        </w:rPr>
      </w:pPr>
    </w:p>
    <w:p w:rsidR="0011280C" w:rsidRPr="00B015CD" w:rsidRDefault="0011280C" w:rsidP="0011280C">
      <w:pPr>
        <w:rPr>
          <w:rFonts w:ascii="ＭＳ 明朝" w:hAnsi="ＭＳ 明朝"/>
          <w:color w:val="000000"/>
          <w:sz w:val="20"/>
        </w:rPr>
      </w:pPr>
      <w:r w:rsidRPr="00B015CD">
        <w:rPr>
          <w:rFonts w:ascii="ＭＳ 明朝" w:hAnsi="ＭＳ 明朝" w:hint="eastAsia"/>
          <w:color w:val="000000"/>
          <w:sz w:val="20"/>
        </w:rPr>
        <w:t xml:space="preserve">６　</w:t>
      </w:r>
      <w:r w:rsidRPr="0011280C">
        <w:rPr>
          <w:rFonts w:ascii="ＭＳ 明朝" w:hAnsi="ＭＳ 明朝" w:hint="eastAsia"/>
          <w:color w:val="000000"/>
          <w:spacing w:val="40"/>
          <w:kern w:val="0"/>
          <w:sz w:val="20"/>
          <w:fitText w:val="1600" w:id="-1766690299"/>
        </w:rPr>
        <w:t>特別防災区</w:t>
      </w:r>
      <w:r w:rsidRPr="0011280C">
        <w:rPr>
          <w:rFonts w:ascii="ＭＳ 明朝" w:hAnsi="ＭＳ 明朝" w:hint="eastAsia"/>
          <w:color w:val="000000"/>
          <w:kern w:val="0"/>
          <w:sz w:val="20"/>
          <w:fitText w:val="1600" w:id="-1766690299"/>
        </w:rPr>
        <w:t>域</w:t>
      </w:r>
      <w:r w:rsidRPr="00B015CD">
        <w:rPr>
          <w:rFonts w:ascii="ＭＳ 明朝" w:hAnsi="ＭＳ 明朝" w:hint="eastAsia"/>
          <w:color w:val="000000"/>
          <w:kern w:val="0"/>
          <w:sz w:val="20"/>
        </w:rPr>
        <w:t xml:space="preserve"> ――― 石災法第２条第２号に定める石油コンビナート等特別防災区域をいう。</w:t>
      </w:r>
    </w:p>
    <w:p w:rsidR="0011280C" w:rsidRPr="00B015CD" w:rsidRDefault="0011280C" w:rsidP="0011280C">
      <w:pPr>
        <w:rPr>
          <w:rFonts w:ascii="ＭＳ 明朝" w:hAnsi="ＭＳ 明朝"/>
          <w:color w:val="000000"/>
          <w:sz w:val="20"/>
        </w:rPr>
      </w:pPr>
    </w:p>
    <w:p w:rsidR="0011280C" w:rsidRPr="00B015CD" w:rsidRDefault="0011280C" w:rsidP="0011280C">
      <w:pPr>
        <w:rPr>
          <w:rFonts w:ascii="ＭＳ 明朝" w:hAnsi="ＭＳ 明朝"/>
          <w:color w:val="000000"/>
          <w:kern w:val="0"/>
          <w:sz w:val="20"/>
        </w:rPr>
      </w:pPr>
      <w:r w:rsidRPr="00B015CD">
        <w:rPr>
          <w:rFonts w:ascii="ＭＳ 明朝" w:hAnsi="ＭＳ 明朝" w:hint="eastAsia"/>
          <w:color w:val="000000"/>
          <w:sz w:val="20"/>
        </w:rPr>
        <w:t xml:space="preserve">７　</w:t>
      </w:r>
      <w:r w:rsidRPr="0011280C">
        <w:rPr>
          <w:rFonts w:ascii="ＭＳ 明朝" w:hAnsi="ＭＳ 明朝" w:hint="eastAsia"/>
          <w:color w:val="000000"/>
          <w:spacing w:val="40"/>
          <w:kern w:val="0"/>
          <w:sz w:val="20"/>
          <w:fitText w:val="1600" w:id="-1766690298"/>
        </w:rPr>
        <w:t>防災関係機</w:t>
      </w:r>
      <w:r w:rsidRPr="0011280C">
        <w:rPr>
          <w:rFonts w:ascii="ＭＳ 明朝" w:hAnsi="ＭＳ 明朝" w:hint="eastAsia"/>
          <w:color w:val="000000"/>
          <w:kern w:val="0"/>
          <w:sz w:val="20"/>
          <w:fitText w:val="1600" w:id="-1766690298"/>
        </w:rPr>
        <w:t>関</w:t>
      </w:r>
      <w:r w:rsidRPr="00B015CD">
        <w:rPr>
          <w:rFonts w:ascii="ＭＳ 明朝" w:hAnsi="ＭＳ 明朝" w:hint="eastAsia"/>
          <w:color w:val="000000"/>
          <w:kern w:val="0"/>
          <w:sz w:val="20"/>
        </w:rPr>
        <w:t xml:space="preserve"> ――― 石災法第２７条第３項第４号に定める大阪府、関係特定地方行政機関、</w:t>
      </w:r>
    </w:p>
    <w:p w:rsidR="0011280C" w:rsidRPr="00B015CD" w:rsidRDefault="0011280C" w:rsidP="0011280C">
      <w:pPr>
        <w:rPr>
          <w:rFonts w:ascii="ＭＳ 明朝" w:hAnsi="ＭＳ 明朝"/>
          <w:color w:val="000000"/>
          <w:kern w:val="0"/>
          <w:sz w:val="20"/>
        </w:rPr>
      </w:pPr>
      <w:r>
        <w:rPr>
          <w:rFonts w:ascii="ＭＳ 明朝" w:hAnsi="ＭＳ 明朝" w:hint="eastAsia"/>
          <w:color w:val="000000"/>
          <w:kern w:val="0"/>
          <w:sz w:val="20"/>
        </w:rPr>
        <w:t xml:space="preserve">　　　　　　　　　　　　　  </w:t>
      </w:r>
      <w:r w:rsidRPr="00B015CD">
        <w:rPr>
          <w:rFonts w:ascii="ＭＳ 明朝" w:hAnsi="ＭＳ 明朝" w:hint="eastAsia"/>
          <w:color w:val="000000"/>
          <w:kern w:val="0"/>
          <w:sz w:val="20"/>
        </w:rPr>
        <w:t>関係地方行政機関、関係市町・関係一部事務組合、関係公共機関及び</w:t>
      </w:r>
    </w:p>
    <w:p w:rsidR="0011280C" w:rsidRPr="00B015CD" w:rsidRDefault="0011280C" w:rsidP="0011280C">
      <w:pPr>
        <w:rPr>
          <w:rFonts w:ascii="ＭＳ 明朝" w:hAnsi="ＭＳ 明朝"/>
          <w:color w:val="000000"/>
          <w:sz w:val="20"/>
        </w:rPr>
      </w:pPr>
      <w:r>
        <w:rPr>
          <w:rFonts w:ascii="ＭＳ 明朝" w:hAnsi="ＭＳ 明朝" w:hint="eastAsia"/>
          <w:color w:val="000000"/>
          <w:kern w:val="0"/>
          <w:sz w:val="20"/>
        </w:rPr>
        <w:t xml:space="preserve">                          </w:t>
      </w:r>
      <w:r>
        <w:rPr>
          <w:rFonts w:ascii="ＭＳ 明朝" w:hAnsi="ＭＳ 明朝"/>
          <w:color w:val="000000"/>
          <w:kern w:val="0"/>
          <w:sz w:val="20"/>
        </w:rPr>
        <w:t xml:space="preserve"> </w:t>
      </w:r>
      <w:r>
        <w:rPr>
          <w:rFonts w:ascii="ＭＳ 明朝" w:hAnsi="ＭＳ 明朝" w:hint="eastAsia"/>
          <w:color w:val="000000"/>
          <w:kern w:val="0"/>
          <w:sz w:val="20"/>
        </w:rPr>
        <w:t xml:space="preserve"> </w:t>
      </w:r>
      <w:r w:rsidRPr="00B015CD">
        <w:rPr>
          <w:rFonts w:ascii="ＭＳ 明朝" w:hAnsi="ＭＳ 明朝" w:hint="eastAsia"/>
          <w:color w:val="000000"/>
          <w:kern w:val="0"/>
          <w:sz w:val="20"/>
        </w:rPr>
        <w:t>陸上自衛隊並びに府警察をいう。</w:t>
      </w:r>
    </w:p>
    <w:p w:rsidR="0011280C" w:rsidRPr="00B015CD" w:rsidRDefault="0011280C" w:rsidP="0011280C">
      <w:pPr>
        <w:rPr>
          <w:rFonts w:ascii="ＭＳ 明朝" w:hAnsi="ＭＳ 明朝"/>
          <w:color w:val="000000"/>
          <w:sz w:val="20"/>
        </w:rPr>
      </w:pPr>
    </w:p>
    <w:p w:rsidR="0011280C" w:rsidRPr="00B015CD" w:rsidRDefault="0011280C" w:rsidP="0011280C">
      <w:pPr>
        <w:rPr>
          <w:rFonts w:ascii="ＭＳ 明朝" w:hAnsi="ＭＳ 明朝"/>
          <w:color w:val="000000"/>
          <w:kern w:val="0"/>
          <w:sz w:val="20"/>
        </w:rPr>
      </w:pPr>
      <w:r w:rsidRPr="00B015CD">
        <w:rPr>
          <w:rFonts w:ascii="ＭＳ 明朝" w:hAnsi="ＭＳ 明朝" w:hint="eastAsia"/>
          <w:color w:val="000000"/>
          <w:sz w:val="20"/>
        </w:rPr>
        <w:t xml:space="preserve">８　</w:t>
      </w:r>
      <w:r w:rsidRPr="0011280C">
        <w:rPr>
          <w:rFonts w:ascii="ＭＳ 明朝" w:hAnsi="ＭＳ 明朝" w:hint="eastAsia"/>
          <w:color w:val="000000"/>
          <w:w w:val="98"/>
          <w:kern w:val="0"/>
          <w:sz w:val="20"/>
          <w:fitText w:val="1575" w:id="-1766689024"/>
        </w:rPr>
        <w:t>関係地方行政機</w:t>
      </w:r>
      <w:r w:rsidRPr="0011280C">
        <w:rPr>
          <w:rFonts w:ascii="ＭＳ 明朝" w:hAnsi="ＭＳ 明朝" w:hint="eastAsia"/>
          <w:color w:val="000000"/>
          <w:spacing w:val="6"/>
          <w:w w:val="98"/>
          <w:kern w:val="0"/>
          <w:sz w:val="20"/>
          <w:fitText w:val="1575" w:id="-1766689024"/>
        </w:rPr>
        <w:t>関</w:t>
      </w:r>
      <w:r w:rsidRPr="00B015CD">
        <w:rPr>
          <w:rFonts w:ascii="ＭＳ 明朝" w:hAnsi="ＭＳ 明朝" w:hint="eastAsia"/>
          <w:color w:val="000000"/>
          <w:kern w:val="0"/>
          <w:sz w:val="20"/>
        </w:rPr>
        <w:t xml:space="preserve"> ――― 近畿経済産業局、近畿運輸局、大阪航空局（大阪空港事務所、関西空港</w:t>
      </w:r>
    </w:p>
    <w:p w:rsidR="0011280C" w:rsidRPr="00B015CD" w:rsidRDefault="0011280C" w:rsidP="0011280C">
      <w:pPr>
        <w:rPr>
          <w:rFonts w:ascii="ＭＳ 明朝" w:hAnsi="ＭＳ 明朝"/>
          <w:color w:val="000000"/>
          <w:kern w:val="0"/>
          <w:sz w:val="20"/>
        </w:rPr>
      </w:pPr>
      <w:r>
        <w:rPr>
          <w:rFonts w:ascii="ＭＳ 明朝" w:hAnsi="ＭＳ 明朝" w:hint="eastAsia"/>
          <w:color w:val="000000"/>
          <w:kern w:val="0"/>
          <w:sz w:val="20"/>
        </w:rPr>
        <w:t xml:space="preserve">　　　　　　　　　　　　　 </w:t>
      </w:r>
      <w:r w:rsidRPr="00B015CD">
        <w:rPr>
          <w:rFonts w:ascii="ＭＳ 明朝" w:hAnsi="ＭＳ 明朝" w:hint="eastAsia"/>
          <w:color w:val="000000"/>
          <w:kern w:val="0"/>
          <w:sz w:val="20"/>
        </w:rPr>
        <w:t>事務所）及び大阪管区気象台をいう。</w:t>
      </w:r>
    </w:p>
    <w:p w:rsidR="0011280C" w:rsidRPr="00B015CD" w:rsidRDefault="0011280C" w:rsidP="0011280C">
      <w:pPr>
        <w:rPr>
          <w:rFonts w:ascii="ＭＳ 明朝" w:hAnsi="ＭＳ 明朝"/>
          <w:color w:val="000000"/>
          <w:kern w:val="0"/>
          <w:sz w:val="20"/>
        </w:rPr>
      </w:pPr>
    </w:p>
    <w:p w:rsidR="0011280C" w:rsidRPr="00B015CD" w:rsidRDefault="0011280C" w:rsidP="0011280C">
      <w:pPr>
        <w:rPr>
          <w:rFonts w:ascii="ＭＳ 明朝" w:hAnsi="ＭＳ 明朝"/>
          <w:color w:val="000000"/>
          <w:kern w:val="0"/>
          <w:sz w:val="20"/>
        </w:rPr>
      </w:pPr>
      <w:r w:rsidRPr="00B015CD">
        <w:rPr>
          <w:rFonts w:ascii="ＭＳ 明朝" w:hAnsi="ＭＳ 明朝" w:hint="eastAsia"/>
          <w:color w:val="000000"/>
          <w:sz w:val="20"/>
        </w:rPr>
        <w:t xml:space="preserve">９　</w:t>
      </w:r>
      <w:r w:rsidRPr="0011280C">
        <w:rPr>
          <w:rFonts w:ascii="ＭＳ 明朝" w:hAnsi="ＭＳ 明朝" w:hint="eastAsia"/>
          <w:color w:val="000000"/>
          <w:spacing w:val="72"/>
          <w:kern w:val="0"/>
          <w:sz w:val="20"/>
          <w:fitText w:val="1575" w:id="-1766688768"/>
        </w:rPr>
        <w:t>特定事業</w:t>
      </w:r>
      <w:r w:rsidRPr="0011280C">
        <w:rPr>
          <w:rFonts w:ascii="ＭＳ 明朝" w:hAnsi="ＭＳ 明朝" w:hint="eastAsia"/>
          <w:color w:val="000000"/>
          <w:kern w:val="0"/>
          <w:sz w:val="20"/>
          <w:fitText w:val="1575" w:id="-1766688768"/>
        </w:rPr>
        <w:t>所</w:t>
      </w:r>
      <w:r w:rsidRPr="00B015CD">
        <w:rPr>
          <w:rFonts w:ascii="ＭＳ 明朝" w:hAnsi="ＭＳ 明朝" w:hint="eastAsia"/>
          <w:color w:val="000000"/>
          <w:kern w:val="0"/>
          <w:sz w:val="20"/>
        </w:rPr>
        <w:t xml:space="preserve"> ――― 石災法第２条第４号及び第５号に定める第１種事業所及び第２種事業所</w:t>
      </w:r>
    </w:p>
    <w:p w:rsidR="0011280C" w:rsidRPr="00B015CD" w:rsidRDefault="0011280C" w:rsidP="0011280C">
      <w:pPr>
        <w:rPr>
          <w:rFonts w:ascii="ＭＳ 明朝" w:hAnsi="ＭＳ 明朝"/>
          <w:color w:val="000000"/>
          <w:kern w:val="0"/>
          <w:sz w:val="20"/>
        </w:rPr>
      </w:pPr>
      <w:r>
        <w:rPr>
          <w:rFonts w:ascii="ＭＳ 明朝" w:hAnsi="ＭＳ 明朝" w:hint="eastAsia"/>
          <w:color w:val="000000"/>
          <w:kern w:val="0"/>
          <w:sz w:val="20"/>
        </w:rPr>
        <w:t xml:space="preserve">　　　　　　　　　　　　　 </w:t>
      </w:r>
      <w:r w:rsidRPr="00B015CD">
        <w:rPr>
          <w:rFonts w:ascii="ＭＳ 明朝" w:hAnsi="ＭＳ 明朝" w:hint="eastAsia"/>
          <w:color w:val="000000"/>
          <w:kern w:val="0"/>
          <w:sz w:val="20"/>
        </w:rPr>
        <w:t>をいう。</w:t>
      </w:r>
    </w:p>
    <w:p w:rsidR="0011280C" w:rsidRPr="0011280C" w:rsidRDefault="0011280C" w:rsidP="0011280C">
      <w:pPr>
        <w:rPr>
          <w:rFonts w:ascii="ＭＳ 明朝" w:hAnsi="ＭＳ 明朝"/>
          <w:color w:val="000000"/>
          <w:kern w:val="0"/>
          <w:sz w:val="20"/>
        </w:rPr>
      </w:pPr>
    </w:p>
    <w:p w:rsidR="0011280C" w:rsidRPr="00B015CD" w:rsidRDefault="0011280C" w:rsidP="0011280C">
      <w:pPr>
        <w:rPr>
          <w:rFonts w:ascii="ＭＳ 明朝" w:hAnsi="ＭＳ 明朝"/>
          <w:color w:val="000000"/>
          <w:sz w:val="20"/>
        </w:rPr>
      </w:pPr>
      <w:r w:rsidRPr="00B015CD">
        <w:rPr>
          <w:rFonts w:ascii="ＭＳ 明朝" w:hAnsi="ＭＳ 明朝" w:hint="eastAsia"/>
          <w:color w:val="000000"/>
          <w:kern w:val="0"/>
          <w:sz w:val="20"/>
        </w:rPr>
        <w:t xml:space="preserve">10　</w:t>
      </w:r>
      <w:r w:rsidRPr="0011280C">
        <w:rPr>
          <w:rFonts w:ascii="ＭＳ 明朝" w:hAnsi="ＭＳ 明朝" w:hint="eastAsia"/>
          <w:color w:val="000000"/>
          <w:spacing w:val="40"/>
          <w:kern w:val="0"/>
          <w:sz w:val="20"/>
          <w:fitText w:val="1600" w:id="-1766690296"/>
        </w:rPr>
        <w:t>その他事業</w:t>
      </w:r>
      <w:r w:rsidRPr="0011280C">
        <w:rPr>
          <w:rFonts w:ascii="ＭＳ 明朝" w:hAnsi="ＭＳ 明朝" w:hint="eastAsia"/>
          <w:color w:val="000000"/>
          <w:kern w:val="0"/>
          <w:sz w:val="20"/>
          <w:fitText w:val="1600" w:id="-1766690296"/>
        </w:rPr>
        <w:t>所</w:t>
      </w:r>
      <w:r w:rsidRPr="00B015CD">
        <w:rPr>
          <w:rFonts w:ascii="ＭＳ 明朝" w:hAnsi="ＭＳ 明朝" w:hint="eastAsia"/>
          <w:color w:val="000000"/>
          <w:kern w:val="0"/>
          <w:sz w:val="20"/>
        </w:rPr>
        <w:t xml:space="preserve"> ――― 特別防災区域内に所在する特定事業所以外の事業所をいう。</w:t>
      </w:r>
    </w:p>
    <w:p w:rsidR="0011280C" w:rsidRPr="00B015CD" w:rsidRDefault="0011280C" w:rsidP="0011280C">
      <w:pPr>
        <w:rPr>
          <w:rFonts w:ascii="ＭＳ 明朝" w:hAnsi="ＭＳ 明朝"/>
          <w:color w:val="000000"/>
          <w:sz w:val="20"/>
        </w:rPr>
      </w:pPr>
    </w:p>
    <w:p w:rsidR="0011280C" w:rsidRPr="00B015CD" w:rsidRDefault="0011280C" w:rsidP="0011280C">
      <w:pPr>
        <w:rPr>
          <w:rFonts w:ascii="ＭＳ 明朝" w:hAnsi="ＭＳ 明朝"/>
          <w:color w:val="000000"/>
          <w:sz w:val="20"/>
        </w:rPr>
      </w:pPr>
      <w:r w:rsidRPr="00B015CD">
        <w:rPr>
          <w:rFonts w:ascii="ＭＳ 明朝" w:hAnsi="ＭＳ 明朝" w:hint="eastAsia"/>
          <w:color w:val="000000"/>
          <w:sz w:val="20"/>
        </w:rPr>
        <w:t xml:space="preserve">11　</w:t>
      </w:r>
      <w:r w:rsidRPr="0011280C">
        <w:rPr>
          <w:rFonts w:ascii="ＭＳ 明朝" w:hAnsi="ＭＳ 明朝" w:hint="eastAsia"/>
          <w:color w:val="000000"/>
          <w:spacing w:val="75"/>
          <w:kern w:val="0"/>
          <w:sz w:val="20"/>
          <w:fitText w:val="1600" w:id="-1766690295"/>
        </w:rPr>
        <w:t>特定事業</w:t>
      </w:r>
      <w:r w:rsidRPr="0011280C">
        <w:rPr>
          <w:rFonts w:ascii="ＭＳ 明朝" w:hAnsi="ＭＳ 明朝" w:hint="eastAsia"/>
          <w:color w:val="000000"/>
          <w:kern w:val="0"/>
          <w:sz w:val="20"/>
          <w:fitText w:val="1600" w:id="-1766690295"/>
        </w:rPr>
        <w:t>者</w:t>
      </w:r>
      <w:r w:rsidRPr="00B015CD">
        <w:rPr>
          <w:rFonts w:ascii="ＭＳ 明朝" w:hAnsi="ＭＳ 明朝" w:hint="eastAsia"/>
          <w:color w:val="000000"/>
          <w:kern w:val="0"/>
          <w:sz w:val="20"/>
        </w:rPr>
        <w:t xml:space="preserve"> ――― 石災法第２条第９号に定める第１種事業者及び第２種事業者をいう。</w:t>
      </w:r>
    </w:p>
    <w:p w:rsidR="0011280C" w:rsidRPr="00B015CD" w:rsidRDefault="0011280C" w:rsidP="0011280C">
      <w:pPr>
        <w:rPr>
          <w:rFonts w:ascii="ＭＳ 明朝" w:hAnsi="ＭＳ 明朝"/>
          <w:color w:val="000000"/>
          <w:sz w:val="20"/>
        </w:rPr>
      </w:pPr>
    </w:p>
    <w:p w:rsidR="0011280C" w:rsidRPr="00B015CD" w:rsidRDefault="0011280C" w:rsidP="0011280C">
      <w:pPr>
        <w:rPr>
          <w:rFonts w:ascii="ＭＳ 明朝" w:hAnsi="ＭＳ 明朝"/>
          <w:color w:val="000000"/>
          <w:sz w:val="20"/>
        </w:rPr>
      </w:pPr>
      <w:r w:rsidRPr="00B015CD">
        <w:rPr>
          <w:rFonts w:ascii="ＭＳ 明朝" w:hAnsi="ＭＳ 明朝" w:hint="eastAsia"/>
          <w:color w:val="000000"/>
          <w:sz w:val="20"/>
        </w:rPr>
        <w:t xml:space="preserve">12　</w:t>
      </w:r>
      <w:r w:rsidRPr="0011280C">
        <w:rPr>
          <w:rFonts w:ascii="ＭＳ 明朝" w:hAnsi="ＭＳ 明朝" w:hint="eastAsia"/>
          <w:color w:val="000000"/>
          <w:spacing w:val="40"/>
          <w:kern w:val="0"/>
          <w:sz w:val="20"/>
          <w:fitText w:val="1600" w:id="-1766690294"/>
        </w:rPr>
        <w:t>その他事業</w:t>
      </w:r>
      <w:r w:rsidRPr="0011280C">
        <w:rPr>
          <w:rFonts w:ascii="ＭＳ 明朝" w:hAnsi="ＭＳ 明朝" w:hint="eastAsia"/>
          <w:color w:val="000000"/>
          <w:kern w:val="0"/>
          <w:sz w:val="20"/>
          <w:fitText w:val="1600" w:id="-1766690294"/>
        </w:rPr>
        <w:t>者</w:t>
      </w:r>
      <w:r w:rsidRPr="00B015CD">
        <w:rPr>
          <w:rFonts w:ascii="ＭＳ 明朝" w:hAnsi="ＭＳ 明朝" w:hint="eastAsia"/>
          <w:color w:val="000000"/>
          <w:kern w:val="0"/>
          <w:sz w:val="20"/>
        </w:rPr>
        <w:t xml:space="preserve"> ――― 特別防災区域内に所在する特定事業者以外の事業者をいう。</w:t>
      </w:r>
    </w:p>
    <w:p w:rsidR="0011280C" w:rsidRPr="00B015CD" w:rsidRDefault="0011280C" w:rsidP="0011280C">
      <w:pPr>
        <w:rPr>
          <w:rFonts w:ascii="ＭＳ 明朝" w:hAnsi="ＭＳ 明朝"/>
          <w:color w:val="000000"/>
          <w:sz w:val="20"/>
        </w:rPr>
      </w:pPr>
    </w:p>
    <w:p w:rsidR="0011280C" w:rsidRPr="00B015CD" w:rsidRDefault="0011280C" w:rsidP="0011280C">
      <w:pPr>
        <w:rPr>
          <w:rFonts w:ascii="ＭＳ 明朝" w:hAnsi="ＭＳ 明朝"/>
          <w:color w:val="000000"/>
          <w:sz w:val="20"/>
        </w:rPr>
      </w:pPr>
      <w:r w:rsidRPr="00B015CD">
        <w:rPr>
          <w:rFonts w:ascii="ＭＳ 明朝" w:hAnsi="ＭＳ 明朝" w:hint="eastAsia"/>
          <w:color w:val="000000"/>
          <w:kern w:val="0"/>
          <w:sz w:val="20"/>
        </w:rPr>
        <w:t xml:space="preserve">13　</w:t>
      </w:r>
      <w:r w:rsidRPr="0011280C">
        <w:rPr>
          <w:rFonts w:ascii="ＭＳ 明朝" w:hAnsi="ＭＳ 明朝" w:hint="eastAsia"/>
          <w:color w:val="000000"/>
          <w:spacing w:val="40"/>
          <w:kern w:val="0"/>
          <w:sz w:val="20"/>
          <w:fitText w:val="1600" w:id="-1766690293"/>
        </w:rPr>
        <w:t>地域防災計</w:t>
      </w:r>
      <w:r w:rsidRPr="0011280C">
        <w:rPr>
          <w:rFonts w:ascii="ＭＳ 明朝" w:hAnsi="ＭＳ 明朝" w:hint="eastAsia"/>
          <w:color w:val="000000"/>
          <w:kern w:val="0"/>
          <w:sz w:val="20"/>
          <w:fitText w:val="1600" w:id="-1766690293"/>
        </w:rPr>
        <w:t>画</w:t>
      </w:r>
      <w:r w:rsidRPr="00B015CD">
        <w:rPr>
          <w:rFonts w:ascii="ＭＳ 明朝" w:hAnsi="ＭＳ 明朝" w:hint="eastAsia"/>
          <w:color w:val="000000"/>
          <w:sz w:val="20"/>
        </w:rPr>
        <w:t xml:space="preserve"> ――― 災害対策基本法（昭和３６年法律第２３３号）第２条第１０号に定める</w:t>
      </w:r>
    </w:p>
    <w:p w:rsidR="0011280C" w:rsidRPr="00B015CD" w:rsidRDefault="0011280C" w:rsidP="0011280C">
      <w:pPr>
        <w:rPr>
          <w:rFonts w:ascii="ＭＳ 明朝" w:hAnsi="ＭＳ 明朝"/>
          <w:color w:val="000000"/>
          <w:sz w:val="20"/>
        </w:rPr>
      </w:pPr>
      <w:r w:rsidRPr="00B015CD">
        <w:rPr>
          <w:rFonts w:ascii="ＭＳ 明朝" w:hAnsi="ＭＳ 明朝" w:hint="eastAsia"/>
          <w:color w:val="000000"/>
          <w:sz w:val="20"/>
        </w:rPr>
        <w:t xml:space="preserve">　　　　　　　　　　　</w:t>
      </w:r>
      <w:r>
        <w:rPr>
          <w:rFonts w:ascii="ＭＳ 明朝" w:hAnsi="ＭＳ 明朝" w:hint="eastAsia"/>
          <w:color w:val="000000"/>
          <w:sz w:val="20"/>
        </w:rPr>
        <w:t xml:space="preserve">   </w:t>
      </w:r>
      <w:r w:rsidRPr="00B015CD">
        <w:rPr>
          <w:rFonts w:ascii="ＭＳ 明朝" w:hAnsi="ＭＳ 明朝" w:hint="eastAsia"/>
          <w:color w:val="000000"/>
          <w:sz w:val="20"/>
        </w:rPr>
        <w:t xml:space="preserve">　計画をいう。</w:t>
      </w:r>
    </w:p>
    <w:p w:rsidR="0011280C" w:rsidRPr="0011280C" w:rsidRDefault="0011280C" w:rsidP="0011280C">
      <w:pPr>
        <w:rPr>
          <w:rFonts w:ascii="ＭＳ 明朝" w:hAnsi="ＭＳ 明朝"/>
          <w:color w:val="000000"/>
          <w:sz w:val="20"/>
        </w:rPr>
      </w:pPr>
    </w:p>
    <w:p w:rsidR="0011280C" w:rsidRPr="00B015CD" w:rsidRDefault="0011280C" w:rsidP="0011280C">
      <w:pPr>
        <w:rPr>
          <w:rFonts w:ascii="ＭＳ 明朝" w:hAnsi="ＭＳ 明朝"/>
          <w:color w:val="000000"/>
          <w:kern w:val="0"/>
          <w:sz w:val="20"/>
        </w:rPr>
      </w:pPr>
      <w:r w:rsidRPr="00B015CD">
        <w:rPr>
          <w:rFonts w:ascii="ＭＳ 明朝" w:hAnsi="ＭＳ 明朝" w:hint="eastAsia"/>
          <w:color w:val="000000"/>
          <w:kern w:val="0"/>
          <w:sz w:val="20"/>
        </w:rPr>
        <w:t xml:space="preserve">14  </w:t>
      </w:r>
      <w:r w:rsidRPr="0011280C">
        <w:rPr>
          <w:rFonts w:ascii="ＭＳ 明朝" w:hAnsi="ＭＳ 明朝" w:hint="eastAsia"/>
          <w:color w:val="000000"/>
          <w:spacing w:val="40"/>
          <w:kern w:val="0"/>
          <w:sz w:val="20"/>
          <w:fitText w:val="1600" w:id="-1766690292"/>
        </w:rPr>
        <w:t>災害対策本</w:t>
      </w:r>
      <w:r w:rsidRPr="0011280C">
        <w:rPr>
          <w:rFonts w:ascii="ＭＳ 明朝" w:hAnsi="ＭＳ 明朝" w:hint="eastAsia"/>
          <w:color w:val="000000"/>
          <w:kern w:val="0"/>
          <w:sz w:val="20"/>
          <w:fitText w:val="1600" w:id="-1766690292"/>
        </w:rPr>
        <w:t>部</w:t>
      </w:r>
      <w:r w:rsidRPr="00B015CD">
        <w:rPr>
          <w:rFonts w:ascii="ＭＳ 明朝" w:hAnsi="ＭＳ 明朝" w:hint="eastAsia"/>
          <w:color w:val="000000"/>
          <w:kern w:val="0"/>
          <w:sz w:val="20"/>
        </w:rPr>
        <w:t xml:space="preserve"> ――― 災害対策基本法第２３条第１項に定める災害対策本部をいう。</w:t>
      </w:r>
    </w:p>
    <w:p w:rsidR="0011280C" w:rsidRPr="00B015CD" w:rsidRDefault="0011280C" w:rsidP="0011280C">
      <w:pPr>
        <w:rPr>
          <w:rFonts w:ascii="ＭＳ 明朝" w:hAnsi="ＭＳ 明朝"/>
          <w:color w:val="000000"/>
          <w:kern w:val="0"/>
          <w:sz w:val="20"/>
        </w:rPr>
      </w:pPr>
    </w:p>
    <w:p w:rsidR="0011280C" w:rsidRPr="00B015CD" w:rsidRDefault="0011280C" w:rsidP="0011280C">
      <w:pPr>
        <w:tabs>
          <w:tab w:val="left" w:pos="9240"/>
        </w:tabs>
        <w:rPr>
          <w:rFonts w:ascii="ＭＳ 明朝" w:hAnsi="ＭＳ 明朝"/>
          <w:color w:val="000000"/>
          <w:kern w:val="0"/>
          <w:sz w:val="20"/>
        </w:rPr>
      </w:pPr>
      <w:r w:rsidRPr="00B015CD">
        <w:rPr>
          <w:rFonts w:ascii="ＭＳ 明朝" w:hAnsi="ＭＳ 明朝" w:hint="eastAsia"/>
          <w:color w:val="000000"/>
          <w:kern w:val="0"/>
          <w:sz w:val="20"/>
        </w:rPr>
        <w:t>15</w:t>
      </w:r>
      <w:r>
        <w:rPr>
          <w:rFonts w:ascii="ＭＳ 明朝" w:hAnsi="ＭＳ 明朝" w:hint="eastAsia"/>
          <w:color w:val="000000"/>
          <w:kern w:val="0"/>
          <w:sz w:val="20"/>
        </w:rPr>
        <w:t xml:space="preserve">　災　　　　　 </w:t>
      </w:r>
      <w:r w:rsidRPr="00B015CD">
        <w:rPr>
          <w:rFonts w:ascii="ＭＳ 明朝" w:hAnsi="ＭＳ 明朝" w:hint="eastAsia"/>
          <w:color w:val="000000"/>
          <w:kern w:val="0"/>
          <w:sz w:val="20"/>
        </w:rPr>
        <w:t>害 ――― 石災法第２条第３号に定める災害をいう。</w:t>
      </w:r>
    </w:p>
    <w:p w:rsidR="0011280C" w:rsidRPr="0011280C" w:rsidRDefault="0011280C" w:rsidP="0011280C">
      <w:pPr>
        <w:tabs>
          <w:tab w:val="left" w:pos="9240"/>
        </w:tabs>
        <w:rPr>
          <w:rFonts w:ascii="ＭＳ 明朝" w:hAnsi="ＭＳ 明朝"/>
          <w:color w:val="000000"/>
          <w:kern w:val="0"/>
          <w:sz w:val="20"/>
        </w:rPr>
      </w:pPr>
    </w:p>
    <w:p w:rsidR="0011280C" w:rsidRDefault="0011280C" w:rsidP="0011280C">
      <w:pPr>
        <w:rPr>
          <w:rFonts w:ascii="ＭＳ 明朝" w:hAnsi="ＭＳ 明朝"/>
          <w:color w:val="000000"/>
          <w:kern w:val="0"/>
          <w:sz w:val="20"/>
        </w:rPr>
      </w:pPr>
      <w:r w:rsidRPr="00B015CD">
        <w:rPr>
          <w:rFonts w:ascii="ＭＳ 明朝" w:hAnsi="ＭＳ 明朝" w:hint="eastAsia"/>
          <w:color w:val="000000"/>
          <w:kern w:val="0"/>
          <w:sz w:val="20"/>
        </w:rPr>
        <w:t xml:space="preserve">16  </w:t>
      </w:r>
      <w:r w:rsidRPr="0011280C">
        <w:rPr>
          <w:rFonts w:ascii="ＭＳ 明朝" w:hAnsi="ＭＳ 明朝" w:hint="eastAsia"/>
          <w:color w:val="000000"/>
          <w:spacing w:val="133"/>
          <w:kern w:val="0"/>
          <w:sz w:val="20"/>
          <w:fitText w:val="1600" w:id="-1766690291"/>
        </w:rPr>
        <w:t>異常現</w:t>
      </w:r>
      <w:r w:rsidRPr="0011280C">
        <w:rPr>
          <w:rFonts w:ascii="ＭＳ 明朝" w:hAnsi="ＭＳ 明朝" w:hint="eastAsia"/>
          <w:color w:val="000000"/>
          <w:spacing w:val="1"/>
          <w:kern w:val="0"/>
          <w:sz w:val="20"/>
          <w:fitText w:val="1600" w:id="-1766690291"/>
        </w:rPr>
        <w:t>象</w:t>
      </w:r>
      <w:r w:rsidRPr="00B015CD">
        <w:rPr>
          <w:rFonts w:ascii="ＭＳ 明朝" w:hAnsi="ＭＳ 明朝" w:hint="eastAsia"/>
          <w:color w:val="000000"/>
          <w:kern w:val="0"/>
          <w:sz w:val="20"/>
        </w:rPr>
        <w:t xml:space="preserve"> ――― 石災法第２３条第１項に定める特定事業所における出火、石油等の漏洩</w:t>
      </w:r>
    </w:p>
    <w:p w:rsidR="0011280C" w:rsidRPr="00B015CD" w:rsidRDefault="0011280C" w:rsidP="0011280C">
      <w:pPr>
        <w:rPr>
          <w:rFonts w:ascii="ＭＳ 明朝" w:hAnsi="ＭＳ 明朝"/>
          <w:color w:val="000000"/>
          <w:kern w:val="0"/>
          <w:sz w:val="20"/>
        </w:rPr>
      </w:pPr>
      <w:r>
        <w:rPr>
          <w:rFonts w:ascii="ＭＳ 明朝" w:hAnsi="ＭＳ 明朝"/>
          <w:color w:val="000000"/>
          <w:kern w:val="0"/>
          <w:sz w:val="20"/>
        </w:rPr>
        <w:t xml:space="preserve">                       </w:t>
      </w:r>
      <w:r>
        <w:rPr>
          <w:rFonts w:ascii="ＭＳ 明朝" w:hAnsi="ＭＳ 明朝" w:hint="eastAsia"/>
          <w:color w:val="000000"/>
          <w:kern w:val="0"/>
          <w:sz w:val="20"/>
        </w:rPr>
        <w:t xml:space="preserve">    </w:t>
      </w:r>
      <w:r>
        <w:rPr>
          <w:rFonts w:ascii="ＭＳ 明朝" w:hAnsi="ＭＳ 明朝"/>
          <w:color w:val="000000"/>
          <w:kern w:val="0"/>
          <w:sz w:val="20"/>
        </w:rPr>
        <w:t xml:space="preserve"> </w:t>
      </w:r>
      <w:r w:rsidRPr="00B015CD">
        <w:rPr>
          <w:rFonts w:ascii="ＭＳ 明朝" w:hAnsi="ＭＳ 明朝" w:hint="eastAsia"/>
          <w:color w:val="000000"/>
          <w:kern w:val="0"/>
          <w:sz w:val="20"/>
        </w:rPr>
        <w:t>その他の異常な現象をいう。</w:t>
      </w:r>
    </w:p>
    <w:p w:rsidR="0011280C" w:rsidRPr="00B015CD" w:rsidRDefault="0011280C" w:rsidP="0011280C">
      <w:pPr>
        <w:rPr>
          <w:rFonts w:ascii="ＭＳ 明朝" w:hAnsi="ＭＳ 明朝"/>
          <w:color w:val="000000"/>
          <w:kern w:val="0"/>
          <w:sz w:val="20"/>
        </w:rPr>
      </w:pPr>
    </w:p>
    <w:p w:rsidR="009B3CE4" w:rsidRDefault="0011280C" w:rsidP="0011280C">
      <w:pPr>
        <w:rPr>
          <w:rFonts w:ascii="ＭＳ 明朝" w:hAnsi="ＭＳ 明朝"/>
          <w:color w:val="000000"/>
          <w:kern w:val="0"/>
          <w:sz w:val="20"/>
        </w:rPr>
      </w:pPr>
      <w:r w:rsidRPr="00B015CD">
        <w:rPr>
          <w:rFonts w:ascii="ＭＳ 明朝" w:hAnsi="ＭＳ 明朝" w:hint="eastAsia"/>
          <w:color w:val="000000"/>
          <w:kern w:val="0"/>
          <w:sz w:val="20"/>
        </w:rPr>
        <w:t>17  大容量泡放射</w:t>
      </w:r>
      <w:r w:rsidR="009B3CE4">
        <w:rPr>
          <w:rFonts w:ascii="ＭＳ 明朝" w:hAnsi="ＭＳ 明朝" w:hint="eastAsia"/>
          <w:color w:val="000000"/>
          <w:kern w:val="0"/>
          <w:sz w:val="20"/>
        </w:rPr>
        <w:t>システム</w:t>
      </w:r>
      <w:r w:rsidRPr="00B015CD">
        <w:rPr>
          <w:rFonts w:ascii="ＭＳ 明朝" w:hAnsi="ＭＳ 明朝" w:hint="eastAsia"/>
          <w:color w:val="000000"/>
          <w:kern w:val="0"/>
          <w:sz w:val="20"/>
        </w:rPr>
        <w:t>――― 施行令第１３条第１項の大容量泡放水砲及び第３項の大容量泡放水</w:t>
      </w:r>
      <w:r w:rsidR="009B3CE4">
        <w:rPr>
          <w:rFonts w:ascii="ＭＳ 明朝" w:hAnsi="ＭＳ 明朝" w:hint="eastAsia"/>
          <w:color w:val="000000"/>
          <w:kern w:val="0"/>
          <w:sz w:val="20"/>
        </w:rPr>
        <w:t xml:space="preserve">　</w:t>
      </w:r>
    </w:p>
    <w:p w:rsidR="009B3CE4" w:rsidRDefault="0011280C" w:rsidP="009B3CE4">
      <w:pPr>
        <w:ind w:firstLineChars="1550" w:firstLine="3255"/>
        <w:rPr>
          <w:rFonts w:ascii="ＭＳ 明朝" w:hAnsi="ＭＳ 明朝"/>
          <w:color w:val="000000"/>
          <w:kern w:val="0"/>
          <w:sz w:val="20"/>
        </w:rPr>
      </w:pPr>
      <w:r w:rsidRPr="00B015CD">
        <w:rPr>
          <w:rFonts w:ascii="ＭＳ 明朝" w:hAnsi="ＭＳ 明朝" w:hint="eastAsia"/>
          <w:color w:val="000000"/>
          <w:kern w:val="0"/>
          <w:sz w:val="20"/>
        </w:rPr>
        <w:t>砲用防災資機材等並びに第１４条第５項の大容量泡放水砲用泡消</w:t>
      </w:r>
    </w:p>
    <w:p w:rsidR="0011280C" w:rsidRPr="0011280C" w:rsidRDefault="0011280C" w:rsidP="009B3CE4">
      <w:pPr>
        <w:ind w:firstLineChars="1550" w:firstLine="3255"/>
        <w:rPr>
          <w:rFonts w:ascii="ＭＳ 明朝" w:hAnsi="ＭＳ 明朝"/>
          <w:color w:val="000000"/>
          <w:kern w:val="0"/>
          <w:sz w:val="20"/>
        </w:rPr>
      </w:pPr>
      <w:r w:rsidRPr="00B015CD">
        <w:rPr>
          <w:rFonts w:ascii="ＭＳ 明朝" w:hAnsi="ＭＳ 明朝" w:hint="eastAsia"/>
          <w:color w:val="000000"/>
          <w:kern w:val="0"/>
          <w:sz w:val="20"/>
        </w:rPr>
        <w:t>火薬剤をいう。</w:t>
      </w:r>
    </w:p>
    <w:sectPr w:rsidR="0011280C" w:rsidRPr="0011280C" w:rsidSect="0011280C">
      <w:footerReference w:type="default" r:id="rId8"/>
      <w:pgSz w:w="11906" w:h="16838" w:code="9"/>
      <w:pgMar w:top="1134" w:right="1134" w:bottom="1134" w:left="1134" w:header="851" w:footer="567" w:gutter="0"/>
      <w:cols w:space="425"/>
      <w:docGrid w:type="linesAndChars" w:linePitch="297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1E6" w:rsidRDefault="004C31E6" w:rsidP="00334D83">
      <w:r>
        <w:separator/>
      </w:r>
    </w:p>
  </w:endnote>
  <w:endnote w:type="continuationSeparator" w:id="0">
    <w:p w:rsidR="004C31E6" w:rsidRDefault="004C31E6" w:rsidP="00334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1E6" w:rsidRDefault="004C31E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1E6" w:rsidRDefault="004C31E6" w:rsidP="00334D83">
      <w:r>
        <w:separator/>
      </w:r>
    </w:p>
  </w:footnote>
  <w:footnote w:type="continuationSeparator" w:id="0">
    <w:p w:rsidR="004C31E6" w:rsidRDefault="004C31E6" w:rsidP="00334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0217"/>
    <w:multiLevelType w:val="hybridMultilevel"/>
    <w:tmpl w:val="AD9CB5FE"/>
    <w:lvl w:ilvl="0" w:tplc="C13CC852">
      <w:start w:val="1"/>
      <w:numFmt w:val="bullet"/>
      <w:lvlText w:val="○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1B232EB"/>
    <w:multiLevelType w:val="hybridMultilevel"/>
    <w:tmpl w:val="116CD698"/>
    <w:lvl w:ilvl="0" w:tplc="59E625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0B5CC3"/>
    <w:multiLevelType w:val="hybridMultilevel"/>
    <w:tmpl w:val="63A0688E"/>
    <w:lvl w:ilvl="0" w:tplc="8820C99E">
      <w:start w:val="1"/>
      <w:numFmt w:val="decimal"/>
      <w:lvlText w:val="(%1)"/>
      <w:lvlJc w:val="left"/>
      <w:pPr>
        <w:ind w:left="121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3" w15:restartNumberingAfterBreak="0">
    <w:nsid w:val="04990D88"/>
    <w:multiLevelType w:val="hybridMultilevel"/>
    <w:tmpl w:val="6F8831B2"/>
    <w:lvl w:ilvl="0" w:tplc="5114C808">
      <w:start w:val="1"/>
      <w:numFmt w:val="decimal"/>
      <w:lvlText w:val="(%1)"/>
      <w:lvlJc w:val="left"/>
      <w:pPr>
        <w:ind w:left="1211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4" w15:restartNumberingAfterBreak="0">
    <w:nsid w:val="06D972EE"/>
    <w:multiLevelType w:val="hybridMultilevel"/>
    <w:tmpl w:val="172EA09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F9C0858"/>
    <w:multiLevelType w:val="hybridMultilevel"/>
    <w:tmpl w:val="3CF26656"/>
    <w:lvl w:ilvl="0" w:tplc="D496FBD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0BC1D89"/>
    <w:multiLevelType w:val="hybridMultilevel"/>
    <w:tmpl w:val="FD60FC72"/>
    <w:lvl w:ilvl="0" w:tplc="D12898B6"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16D75B65"/>
    <w:multiLevelType w:val="hybridMultilevel"/>
    <w:tmpl w:val="67DE50D8"/>
    <w:lvl w:ilvl="0" w:tplc="2F1EF4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71D7736"/>
    <w:multiLevelType w:val="hybridMultilevel"/>
    <w:tmpl w:val="FB9C1660"/>
    <w:lvl w:ilvl="0" w:tplc="5762D52E">
      <w:start w:val="1"/>
      <w:numFmt w:val="decimal"/>
      <w:lvlText w:val="(%1)"/>
      <w:lvlJc w:val="left"/>
      <w:pPr>
        <w:ind w:left="1211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9" w15:restartNumberingAfterBreak="0">
    <w:nsid w:val="1E3170ED"/>
    <w:multiLevelType w:val="hybridMultilevel"/>
    <w:tmpl w:val="E846794E"/>
    <w:lvl w:ilvl="0" w:tplc="0409000B">
      <w:start w:val="1"/>
      <w:numFmt w:val="bullet"/>
      <w:lvlText w:val=""/>
      <w:lvlJc w:val="left"/>
      <w:pPr>
        <w:ind w:left="18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8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778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198" w:hanging="420"/>
      </w:pPr>
      <w:rPr>
        <w:rFonts w:ascii="Wingdings" w:hAnsi="Wingdings" w:hint="default"/>
      </w:rPr>
    </w:lvl>
  </w:abstractNum>
  <w:abstractNum w:abstractNumId="10" w15:restartNumberingAfterBreak="0">
    <w:nsid w:val="1EDA5740"/>
    <w:multiLevelType w:val="hybridMultilevel"/>
    <w:tmpl w:val="F4A630B8"/>
    <w:lvl w:ilvl="0" w:tplc="9222B1FE">
      <w:start w:val="1"/>
      <w:numFmt w:val="decimal"/>
      <w:lvlText w:val="(%1)"/>
      <w:lvlJc w:val="left"/>
      <w:pPr>
        <w:ind w:left="1211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1" w15:restartNumberingAfterBreak="0">
    <w:nsid w:val="2C087218"/>
    <w:multiLevelType w:val="hybridMultilevel"/>
    <w:tmpl w:val="811A5258"/>
    <w:lvl w:ilvl="0" w:tplc="C4162180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2" w15:restartNumberingAfterBreak="0">
    <w:nsid w:val="30876AE4"/>
    <w:multiLevelType w:val="hybridMultilevel"/>
    <w:tmpl w:val="7C625D86"/>
    <w:lvl w:ilvl="0" w:tplc="76B2F4AE">
      <w:start w:val="1"/>
      <w:numFmt w:val="decimal"/>
      <w:lvlText w:val="(%1)"/>
      <w:lvlJc w:val="left"/>
      <w:pPr>
        <w:ind w:left="1211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3" w15:restartNumberingAfterBreak="0">
    <w:nsid w:val="32E77DEA"/>
    <w:multiLevelType w:val="hybridMultilevel"/>
    <w:tmpl w:val="BEE04D72"/>
    <w:lvl w:ilvl="0" w:tplc="BE3EDBFA">
      <w:start w:val="1"/>
      <w:numFmt w:val="decimal"/>
      <w:lvlText w:val="(%1)"/>
      <w:lvlJc w:val="left"/>
      <w:pPr>
        <w:ind w:left="121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4" w15:restartNumberingAfterBreak="0">
    <w:nsid w:val="43044498"/>
    <w:multiLevelType w:val="hybridMultilevel"/>
    <w:tmpl w:val="2782EEBA"/>
    <w:lvl w:ilvl="0" w:tplc="4870600C">
      <w:start w:val="1"/>
      <w:numFmt w:val="decimal"/>
      <w:lvlText w:val="(%1)"/>
      <w:lvlJc w:val="left"/>
      <w:pPr>
        <w:ind w:left="102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5" w15:restartNumberingAfterBreak="0">
    <w:nsid w:val="46420DF1"/>
    <w:multiLevelType w:val="hybridMultilevel"/>
    <w:tmpl w:val="3726F526"/>
    <w:lvl w:ilvl="0" w:tplc="4A701316">
      <w:start w:val="3"/>
      <w:numFmt w:val="decimal"/>
      <w:lvlText w:val="(%1)"/>
      <w:lvlJc w:val="left"/>
      <w:pPr>
        <w:ind w:left="1211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A030E62"/>
    <w:multiLevelType w:val="multilevel"/>
    <w:tmpl w:val="A41439B8"/>
    <w:lvl w:ilvl="0">
      <w:start w:val="1"/>
      <w:numFmt w:val="bullet"/>
      <w:lvlText w:val="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decimalFullWidth"/>
      <w:lvlText w:val="第%2節"/>
      <w:lvlJc w:val="left"/>
      <w:pPr>
        <w:ind w:left="851" w:hanging="426"/>
      </w:pPr>
    </w:lvl>
    <w:lvl w:ilvl="2">
      <w:start w:val="1"/>
      <w:numFmt w:val="decimalFullWidth"/>
      <w:lvlText w:val="第%3項"/>
      <w:lvlJc w:val="left"/>
      <w:pPr>
        <w:ind w:left="1276" w:hanging="425"/>
      </w:pPr>
    </w:lvl>
    <w:lvl w:ilvl="3">
      <w:start w:val="1"/>
      <w:numFmt w:val="none"/>
      <w:suff w:val="nothing"/>
      <w:lvlText w:val="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left"/>
      <w:pPr>
        <w:ind w:left="3827" w:hanging="425"/>
      </w:pPr>
    </w:lvl>
  </w:abstractNum>
  <w:abstractNum w:abstractNumId="17" w15:restartNumberingAfterBreak="0">
    <w:nsid w:val="5034185C"/>
    <w:multiLevelType w:val="hybridMultilevel"/>
    <w:tmpl w:val="906A9FCC"/>
    <w:lvl w:ilvl="0" w:tplc="40C65F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1C94C1A"/>
    <w:multiLevelType w:val="hybridMultilevel"/>
    <w:tmpl w:val="463CF696"/>
    <w:lvl w:ilvl="0" w:tplc="BC92AE5A">
      <w:start w:val="1"/>
      <w:numFmt w:val="decimal"/>
      <w:lvlText w:val="(%1)"/>
      <w:lvlJc w:val="left"/>
      <w:pPr>
        <w:ind w:left="1211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9" w15:restartNumberingAfterBreak="0">
    <w:nsid w:val="550206F8"/>
    <w:multiLevelType w:val="hybridMultilevel"/>
    <w:tmpl w:val="89285E90"/>
    <w:lvl w:ilvl="0" w:tplc="647688E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59C64781"/>
    <w:multiLevelType w:val="hybridMultilevel"/>
    <w:tmpl w:val="B3E635A6"/>
    <w:lvl w:ilvl="0" w:tplc="367E11AE">
      <w:start w:val="1"/>
      <w:numFmt w:val="decimal"/>
      <w:lvlText w:val="(%1)"/>
      <w:lvlJc w:val="left"/>
      <w:pPr>
        <w:ind w:left="121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21" w15:restartNumberingAfterBreak="0">
    <w:nsid w:val="5A036E33"/>
    <w:multiLevelType w:val="hybridMultilevel"/>
    <w:tmpl w:val="6C649B18"/>
    <w:lvl w:ilvl="0" w:tplc="C472BCB2">
      <w:start w:val="1"/>
      <w:numFmt w:val="decimal"/>
      <w:lvlText w:val="(%1)"/>
      <w:lvlJc w:val="left"/>
      <w:pPr>
        <w:ind w:left="121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22" w15:restartNumberingAfterBreak="0">
    <w:nsid w:val="5CAB5C24"/>
    <w:multiLevelType w:val="hybridMultilevel"/>
    <w:tmpl w:val="9E303E40"/>
    <w:lvl w:ilvl="0" w:tplc="4740DB24">
      <w:start w:val="1"/>
      <w:numFmt w:val="decimal"/>
      <w:lvlText w:val="(%1)"/>
      <w:lvlJc w:val="left"/>
      <w:pPr>
        <w:ind w:left="1211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23" w15:restartNumberingAfterBreak="0">
    <w:nsid w:val="5E4C65AC"/>
    <w:multiLevelType w:val="hybridMultilevel"/>
    <w:tmpl w:val="88D82CC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FF37B83"/>
    <w:multiLevelType w:val="hybridMultilevel"/>
    <w:tmpl w:val="355C6A84"/>
    <w:lvl w:ilvl="0" w:tplc="FF224FD6">
      <w:numFmt w:val="bullet"/>
      <w:lvlText w:val="※"/>
      <w:lvlJc w:val="left"/>
      <w:pPr>
        <w:ind w:left="600" w:hanging="360"/>
      </w:pPr>
      <w:rPr>
        <w:rFonts w:ascii="HG丸ｺﾞｼｯｸM-PRO" w:eastAsia="HG丸ｺﾞｼｯｸM-PRO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5" w15:restartNumberingAfterBreak="0">
    <w:nsid w:val="70C57586"/>
    <w:multiLevelType w:val="hybridMultilevel"/>
    <w:tmpl w:val="3398C32A"/>
    <w:lvl w:ilvl="0" w:tplc="6206EBA2">
      <w:start w:val="1"/>
      <w:numFmt w:val="decimal"/>
      <w:lvlText w:val="(%1)"/>
      <w:lvlJc w:val="left"/>
      <w:pPr>
        <w:ind w:left="1211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26" w15:restartNumberingAfterBreak="0">
    <w:nsid w:val="70E970E4"/>
    <w:multiLevelType w:val="hybridMultilevel"/>
    <w:tmpl w:val="4C246E2C"/>
    <w:lvl w:ilvl="0" w:tplc="E0244A78">
      <w:start w:val="1"/>
      <w:numFmt w:val="decimal"/>
      <w:lvlText w:val="(%1)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27" w15:restartNumberingAfterBreak="0">
    <w:nsid w:val="75B86194"/>
    <w:multiLevelType w:val="hybridMultilevel"/>
    <w:tmpl w:val="44586562"/>
    <w:lvl w:ilvl="0" w:tplc="A14A20F2">
      <w:start w:val="1"/>
      <w:numFmt w:val="decimal"/>
      <w:lvlText w:val="(%1)"/>
      <w:lvlJc w:val="left"/>
      <w:pPr>
        <w:ind w:left="121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28" w15:restartNumberingAfterBreak="0">
    <w:nsid w:val="767D6DEA"/>
    <w:multiLevelType w:val="hybridMultilevel"/>
    <w:tmpl w:val="C37E50A4"/>
    <w:lvl w:ilvl="0" w:tplc="BC84A508">
      <w:start w:val="1"/>
      <w:numFmt w:val="decimalFullWidth"/>
      <w:lvlText w:val="第%1章"/>
      <w:lvlJc w:val="left"/>
      <w:pPr>
        <w:ind w:left="1665" w:hanging="1665"/>
      </w:pPr>
      <w:rPr>
        <w:rFonts w:hint="default"/>
        <w:w w:val="2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B1063AC"/>
    <w:multiLevelType w:val="hybridMultilevel"/>
    <w:tmpl w:val="EDE02840"/>
    <w:lvl w:ilvl="0" w:tplc="ED88FEA6">
      <w:start w:val="1"/>
      <w:numFmt w:val="decimal"/>
      <w:lvlText w:val="(%1)"/>
      <w:lvlJc w:val="left"/>
      <w:pPr>
        <w:ind w:left="121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30" w15:restartNumberingAfterBreak="0">
    <w:nsid w:val="7B2D4C0D"/>
    <w:multiLevelType w:val="hybridMultilevel"/>
    <w:tmpl w:val="34FE7176"/>
    <w:lvl w:ilvl="0" w:tplc="9AE0FDDA">
      <w:start w:val="1"/>
      <w:numFmt w:val="decimalFullWidth"/>
      <w:lvlText w:val="第%1章"/>
      <w:lvlJc w:val="left"/>
      <w:pPr>
        <w:ind w:left="1710" w:hanging="1710"/>
      </w:pPr>
      <w:rPr>
        <w:rFonts w:hint="default"/>
        <w:w w:val="2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D7C4FFA"/>
    <w:multiLevelType w:val="multilevel"/>
    <w:tmpl w:val="4150FC1A"/>
    <w:lvl w:ilvl="0">
      <w:start w:val="1"/>
      <w:numFmt w:val="decimalFullWidth"/>
      <w:pStyle w:val="1"/>
      <w:lvlText w:val="第%1章"/>
      <w:lvlJc w:val="left"/>
      <w:pPr>
        <w:ind w:left="425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pStyle w:val="2"/>
      <w:lvlText w:val="第%2節"/>
      <w:lvlJc w:val="left"/>
      <w:pPr>
        <w:ind w:left="851" w:hanging="426"/>
      </w:pPr>
    </w:lvl>
    <w:lvl w:ilvl="2">
      <w:start w:val="1"/>
      <w:numFmt w:val="decimalFullWidth"/>
      <w:pStyle w:val="3"/>
      <w:lvlText w:val="第%3項"/>
      <w:lvlJc w:val="left"/>
      <w:pPr>
        <w:ind w:left="1276" w:hanging="425"/>
      </w:pPr>
    </w:lvl>
    <w:lvl w:ilvl="3">
      <w:start w:val="1"/>
      <w:numFmt w:val="none"/>
      <w:pStyle w:val="4"/>
      <w:suff w:val="nothing"/>
      <w:lvlText w:val="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</w:lvl>
  </w:abstractNum>
  <w:num w:numId="1">
    <w:abstractNumId w:val="9"/>
  </w:num>
  <w:num w:numId="2">
    <w:abstractNumId w:val="23"/>
  </w:num>
  <w:num w:numId="3">
    <w:abstractNumId w:val="22"/>
  </w:num>
  <w:num w:numId="4">
    <w:abstractNumId w:val="15"/>
  </w:num>
  <w:num w:numId="5">
    <w:abstractNumId w:val="13"/>
  </w:num>
  <w:num w:numId="6">
    <w:abstractNumId w:val="10"/>
  </w:num>
  <w:num w:numId="7">
    <w:abstractNumId w:val="11"/>
  </w:num>
  <w:num w:numId="8">
    <w:abstractNumId w:val="12"/>
  </w:num>
  <w:num w:numId="9">
    <w:abstractNumId w:val="18"/>
  </w:num>
  <w:num w:numId="10">
    <w:abstractNumId w:val="25"/>
  </w:num>
  <w:num w:numId="11">
    <w:abstractNumId w:val="3"/>
  </w:num>
  <w:num w:numId="12">
    <w:abstractNumId w:val="8"/>
  </w:num>
  <w:num w:numId="13">
    <w:abstractNumId w:val="20"/>
  </w:num>
  <w:num w:numId="14">
    <w:abstractNumId w:val="26"/>
  </w:num>
  <w:num w:numId="15">
    <w:abstractNumId w:val="29"/>
  </w:num>
  <w:num w:numId="16">
    <w:abstractNumId w:val="21"/>
  </w:num>
  <w:num w:numId="17">
    <w:abstractNumId w:val="27"/>
  </w:num>
  <w:num w:numId="18">
    <w:abstractNumId w:val="2"/>
  </w:num>
  <w:num w:numId="19">
    <w:abstractNumId w:val="14"/>
  </w:num>
  <w:num w:numId="20">
    <w:abstractNumId w:val="7"/>
  </w:num>
  <w:num w:numId="21">
    <w:abstractNumId w:val="17"/>
  </w:num>
  <w:num w:numId="22">
    <w:abstractNumId w:val="0"/>
  </w:num>
  <w:num w:numId="23">
    <w:abstractNumId w:val="6"/>
  </w:num>
  <w:num w:numId="24">
    <w:abstractNumId w:val="24"/>
  </w:num>
  <w:num w:numId="25">
    <w:abstractNumId w:val="1"/>
  </w:num>
  <w:num w:numId="26">
    <w:abstractNumId w:val="19"/>
  </w:num>
  <w:num w:numId="27">
    <w:abstractNumId w:val="5"/>
  </w:num>
  <w:num w:numId="28">
    <w:abstractNumId w:val="4"/>
  </w:num>
  <w:num w:numId="29">
    <w:abstractNumId w:val="31"/>
  </w:num>
  <w:num w:numId="30">
    <w:abstractNumId w:val="28"/>
  </w:num>
  <w:num w:numId="31">
    <w:abstractNumId w:val="16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29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DD7"/>
    <w:rsid w:val="00020C22"/>
    <w:rsid w:val="000A0658"/>
    <w:rsid w:val="000D06EE"/>
    <w:rsid w:val="000E525F"/>
    <w:rsid w:val="0011280C"/>
    <w:rsid w:val="00297C35"/>
    <w:rsid w:val="00334D83"/>
    <w:rsid w:val="003A6E86"/>
    <w:rsid w:val="003F5410"/>
    <w:rsid w:val="004636A2"/>
    <w:rsid w:val="004C31E6"/>
    <w:rsid w:val="004E5D0F"/>
    <w:rsid w:val="00552120"/>
    <w:rsid w:val="005D7A07"/>
    <w:rsid w:val="00622E28"/>
    <w:rsid w:val="00757B39"/>
    <w:rsid w:val="00766F27"/>
    <w:rsid w:val="00797CA2"/>
    <w:rsid w:val="007F53BE"/>
    <w:rsid w:val="009B3CE4"/>
    <w:rsid w:val="009C0DD7"/>
    <w:rsid w:val="009F37B4"/>
    <w:rsid w:val="00D92170"/>
    <w:rsid w:val="00DE3CEC"/>
    <w:rsid w:val="00E807E4"/>
    <w:rsid w:val="00F0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277DEF8"/>
  <w15:chartTrackingRefBased/>
  <w15:docId w15:val="{51AD25BE-46AE-489E-B014-4DA1F66C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DD7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qFormat/>
    <w:rsid w:val="004636A2"/>
    <w:pPr>
      <w:keepNext/>
      <w:numPr>
        <w:numId w:val="29"/>
      </w:numPr>
      <w:outlineLvl w:val="0"/>
    </w:pPr>
    <w:rPr>
      <w:rFonts w:asciiTheme="majorHAnsi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636A2"/>
    <w:pPr>
      <w:keepNext/>
      <w:numPr>
        <w:ilvl w:val="1"/>
        <w:numId w:val="29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4636A2"/>
    <w:pPr>
      <w:keepNext/>
      <w:numPr>
        <w:ilvl w:val="2"/>
        <w:numId w:val="29"/>
      </w:numPr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4636A2"/>
    <w:pPr>
      <w:keepNext/>
      <w:numPr>
        <w:ilvl w:val="3"/>
        <w:numId w:val="29"/>
      </w:numPr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4636A2"/>
    <w:pPr>
      <w:keepNext/>
      <w:numPr>
        <w:ilvl w:val="4"/>
        <w:numId w:val="29"/>
      </w:numPr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semiHidden/>
    <w:unhideWhenUsed/>
    <w:qFormat/>
    <w:rsid w:val="004636A2"/>
    <w:pPr>
      <w:keepNext/>
      <w:numPr>
        <w:ilvl w:val="5"/>
        <w:numId w:val="29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4636A2"/>
    <w:pPr>
      <w:keepNext/>
      <w:numPr>
        <w:ilvl w:val="6"/>
        <w:numId w:val="29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4636A2"/>
    <w:pPr>
      <w:keepNext/>
      <w:numPr>
        <w:ilvl w:val="7"/>
        <w:numId w:val="29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semiHidden/>
    <w:unhideWhenUsed/>
    <w:qFormat/>
    <w:rsid w:val="004636A2"/>
    <w:pPr>
      <w:keepNext/>
      <w:numPr>
        <w:ilvl w:val="8"/>
        <w:numId w:val="29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C0D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9C0DD7"/>
    <w:rPr>
      <w:rFonts w:ascii="Century" w:eastAsia="ＭＳ 明朝" w:hAnsi="Century" w:cs="Times New Roman"/>
      <w:szCs w:val="20"/>
    </w:rPr>
  </w:style>
  <w:style w:type="paragraph" w:styleId="a5">
    <w:name w:val="List Paragraph"/>
    <w:basedOn w:val="a"/>
    <w:uiPriority w:val="34"/>
    <w:qFormat/>
    <w:rsid w:val="00797CA2"/>
    <w:pPr>
      <w:ind w:leftChars="400" w:left="840"/>
    </w:pPr>
    <w:rPr>
      <w:szCs w:val="22"/>
    </w:rPr>
  </w:style>
  <w:style w:type="character" w:customStyle="1" w:styleId="10">
    <w:name w:val="見出し 1 (文字)"/>
    <w:basedOn w:val="a0"/>
    <w:link w:val="1"/>
    <w:rsid w:val="004636A2"/>
    <w:rPr>
      <w:rFonts w:asciiTheme="majorHAnsi" w:eastAsia="ＭＳ 明朝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semiHidden/>
    <w:rsid w:val="004636A2"/>
    <w:rPr>
      <w:rFonts w:asciiTheme="majorHAnsi" w:eastAsiaTheme="majorEastAsia" w:hAnsiTheme="majorHAnsi" w:cstheme="majorBidi"/>
      <w:szCs w:val="20"/>
    </w:rPr>
  </w:style>
  <w:style w:type="character" w:customStyle="1" w:styleId="30">
    <w:name w:val="見出し 3 (文字)"/>
    <w:basedOn w:val="a0"/>
    <w:link w:val="3"/>
    <w:semiHidden/>
    <w:rsid w:val="004636A2"/>
    <w:rPr>
      <w:rFonts w:asciiTheme="majorHAnsi" w:eastAsiaTheme="majorEastAsia" w:hAnsiTheme="majorHAnsi" w:cstheme="majorBidi"/>
      <w:szCs w:val="20"/>
    </w:rPr>
  </w:style>
  <w:style w:type="character" w:customStyle="1" w:styleId="40">
    <w:name w:val="見出し 4 (文字)"/>
    <w:basedOn w:val="a0"/>
    <w:link w:val="4"/>
    <w:semiHidden/>
    <w:rsid w:val="004636A2"/>
    <w:rPr>
      <w:rFonts w:ascii="Century" w:eastAsia="ＭＳ 明朝" w:hAnsi="Century" w:cs="Times New Roman"/>
      <w:b/>
      <w:bCs/>
      <w:szCs w:val="20"/>
    </w:rPr>
  </w:style>
  <w:style w:type="character" w:customStyle="1" w:styleId="50">
    <w:name w:val="見出し 5 (文字)"/>
    <w:basedOn w:val="a0"/>
    <w:link w:val="5"/>
    <w:semiHidden/>
    <w:rsid w:val="004636A2"/>
    <w:rPr>
      <w:rFonts w:asciiTheme="majorHAnsi" w:eastAsiaTheme="majorEastAsia" w:hAnsiTheme="majorHAnsi" w:cstheme="majorBidi"/>
      <w:szCs w:val="20"/>
    </w:rPr>
  </w:style>
  <w:style w:type="character" w:customStyle="1" w:styleId="60">
    <w:name w:val="見出し 6 (文字)"/>
    <w:basedOn w:val="a0"/>
    <w:link w:val="6"/>
    <w:semiHidden/>
    <w:rsid w:val="004636A2"/>
    <w:rPr>
      <w:rFonts w:ascii="Century" w:eastAsia="ＭＳ 明朝" w:hAnsi="Century" w:cs="Times New Roman"/>
      <w:b/>
      <w:bCs/>
      <w:szCs w:val="20"/>
    </w:rPr>
  </w:style>
  <w:style w:type="character" w:customStyle="1" w:styleId="70">
    <w:name w:val="見出し 7 (文字)"/>
    <w:basedOn w:val="a0"/>
    <w:link w:val="7"/>
    <w:semiHidden/>
    <w:rsid w:val="004636A2"/>
    <w:rPr>
      <w:rFonts w:ascii="Century" w:eastAsia="ＭＳ 明朝" w:hAnsi="Century" w:cs="Times New Roman"/>
      <w:szCs w:val="20"/>
    </w:rPr>
  </w:style>
  <w:style w:type="character" w:customStyle="1" w:styleId="80">
    <w:name w:val="見出し 8 (文字)"/>
    <w:basedOn w:val="a0"/>
    <w:link w:val="8"/>
    <w:semiHidden/>
    <w:rsid w:val="004636A2"/>
    <w:rPr>
      <w:rFonts w:ascii="Century" w:eastAsia="ＭＳ 明朝" w:hAnsi="Century" w:cs="Times New Roman"/>
      <w:szCs w:val="20"/>
    </w:rPr>
  </w:style>
  <w:style w:type="character" w:customStyle="1" w:styleId="90">
    <w:name w:val="見出し 9 (文字)"/>
    <w:basedOn w:val="a0"/>
    <w:link w:val="9"/>
    <w:semiHidden/>
    <w:rsid w:val="004636A2"/>
    <w:rPr>
      <w:rFonts w:ascii="Century" w:eastAsia="ＭＳ 明朝" w:hAnsi="Century" w:cs="Times New Roman"/>
      <w:szCs w:val="20"/>
    </w:rPr>
  </w:style>
  <w:style w:type="paragraph" w:customStyle="1" w:styleId="a6">
    <w:name w:val="オアシス"/>
    <w:rsid w:val="004636A2"/>
    <w:pPr>
      <w:widowControl w:val="0"/>
      <w:wordWrap w:val="0"/>
      <w:autoSpaceDE w:val="0"/>
      <w:autoSpaceDN w:val="0"/>
      <w:adjustRightInd w:val="0"/>
      <w:spacing w:line="488" w:lineRule="exact"/>
      <w:jc w:val="both"/>
    </w:pPr>
    <w:rPr>
      <w:rFonts w:ascii="ＭＳ 明朝" w:eastAsia="ＭＳ ゴシック" w:hAnsi="Century" w:cs="Times New Roman"/>
      <w:spacing w:val="5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rsid w:val="004636A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636A2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4636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636A2"/>
    <w:rPr>
      <w:rFonts w:ascii="Century" w:eastAsia="ＭＳ 明朝" w:hAnsi="Century" w:cs="Times New Roman"/>
      <w:szCs w:val="20"/>
    </w:rPr>
  </w:style>
  <w:style w:type="numbering" w:customStyle="1" w:styleId="11">
    <w:name w:val="リストなし1"/>
    <w:next w:val="a2"/>
    <w:semiHidden/>
    <w:rsid w:val="004636A2"/>
  </w:style>
  <w:style w:type="numbering" w:customStyle="1" w:styleId="21">
    <w:name w:val="リストなし2"/>
    <w:next w:val="a2"/>
    <w:semiHidden/>
    <w:unhideWhenUsed/>
    <w:rsid w:val="004636A2"/>
  </w:style>
  <w:style w:type="table" w:styleId="ab">
    <w:name w:val="Table Grid"/>
    <w:basedOn w:val="a1"/>
    <w:uiPriority w:val="59"/>
    <w:rsid w:val="004636A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4636A2"/>
  </w:style>
  <w:style w:type="table" w:customStyle="1" w:styleId="12">
    <w:name w:val="表 (格子)1"/>
    <w:basedOn w:val="a1"/>
    <w:next w:val="ab"/>
    <w:uiPriority w:val="59"/>
    <w:rsid w:val="004636A2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b"/>
    <w:uiPriority w:val="59"/>
    <w:rsid w:val="004636A2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b"/>
    <w:uiPriority w:val="59"/>
    <w:rsid w:val="004636A2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b"/>
    <w:uiPriority w:val="59"/>
    <w:rsid w:val="004636A2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4636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51">
    <w:name w:val="表 (格子)5"/>
    <w:basedOn w:val="a1"/>
    <w:next w:val="ab"/>
    <w:uiPriority w:val="59"/>
    <w:rsid w:val="004636A2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"/>
    <w:basedOn w:val="a1"/>
    <w:next w:val="ab"/>
    <w:uiPriority w:val="59"/>
    <w:rsid w:val="004636A2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リスト段落1"/>
    <w:basedOn w:val="a"/>
    <w:rsid w:val="004636A2"/>
    <w:pPr>
      <w:ind w:leftChars="400" w:left="840"/>
    </w:pPr>
    <w:rPr>
      <w:szCs w:val="22"/>
    </w:rPr>
  </w:style>
  <w:style w:type="paragraph" w:styleId="ad">
    <w:name w:val="Body Text"/>
    <w:basedOn w:val="a"/>
    <w:link w:val="ae"/>
    <w:rsid w:val="004636A2"/>
    <w:rPr>
      <w:spacing w:val="60"/>
      <w:sz w:val="18"/>
      <w:szCs w:val="22"/>
    </w:rPr>
  </w:style>
  <w:style w:type="character" w:customStyle="1" w:styleId="ae">
    <w:name w:val="本文 (文字)"/>
    <w:basedOn w:val="a0"/>
    <w:link w:val="ad"/>
    <w:rsid w:val="004636A2"/>
    <w:rPr>
      <w:rFonts w:ascii="Century" w:eastAsia="ＭＳ 明朝" w:hAnsi="Century" w:cs="Times New Roman"/>
      <w:spacing w:val="60"/>
      <w:sz w:val="18"/>
    </w:rPr>
  </w:style>
  <w:style w:type="paragraph" w:styleId="23">
    <w:name w:val="Body Text 2"/>
    <w:basedOn w:val="a"/>
    <w:link w:val="24"/>
    <w:rsid w:val="004636A2"/>
    <w:pPr>
      <w:spacing w:line="480" w:lineRule="auto"/>
    </w:pPr>
  </w:style>
  <w:style w:type="character" w:customStyle="1" w:styleId="24">
    <w:name w:val="本文 2 (文字)"/>
    <w:basedOn w:val="a0"/>
    <w:link w:val="23"/>
    <w:rsid w:val="004636A2"/>
    <w:rPr>
      <w:rFonts w:ascii="Century" w:eastAsia="ＭＳ 明朝" w:hAnsi="Century" w:cs="Times New Roman"/>
      <w:szCs w:val="20"/>
    </w:rPr>
  </w:style>
  <w:style w:type="paragraph" w:styleId="32">
    <w:name w:val="Body Text 3"/>
    <w:basedOn w:val="a"/>
    <w:link w:val="33"/>
    <w:rsid w:val="004636A2"/>
    <w:rPr>
      <w:sz w:val="16"/>
      <w:szCs w:val="16"/>
    </w:rPr>
  </w:style>
  <w:style w:type="character" w:customStyle="1" w:styleId="33">
    <w:name w:val="本文 3 (文字)"/>
    <w:basedOn w:val="a0"/>
    <w:link w:val="32"/>
    <w:rsid w:val="004636A2"/>
    <w:rPr>
      <w:rFonts w:ascii="Century" w:eastAsia="ＭＳ 明朝" w:hAnsi="Century" w:cs="Times New Roman"/>
      <w:sz w:val="16"/>
      <w:szCs w:val="16"/>
    </w:rPr>
  </w:style>
  <w:style w:type="paragraph" w:styleId="af">
    <w:name w:val="Body Text Indent"/>
    <w:basedOn w:val="a"/>
    <w:link w:val="af0"/>
    <w:rsid w:val="004636A2"/>
    <w:pPr>
      <w:ind w:leftChars="400" w:left="851"/>
    </w:pPr>
  </w:style>
  <w:style w:type="character" w:customStyle="1" w:styleId="af0">
    <w:name w:val="本文インデント (文字)"/>
    <w:basedOn w:val="a0"/>
    <w:link w:val="af"/>
    <w:rsid w:val="004636A2"/>
    <w:rPr>
      <w:rFonts w:ascii="Century" w:eastAsia="ＭＳ 明朝" w:hAnsi="Century" w:cs="Times New Roman"/>
      <w:szCs w:val="20"/>
    </w:rPr>
  </w:style>
  <w:style w:type="paragraph" w:customStyle="1" w:styleId="74">
    <w:name w:val="オアシス74"/>
    <w:rsid w:val="004636A2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 w:eastAsia="ＭＳ 明朝" w:hAnsi="Century" w:cs="Times New Roman"/>
      <w:spacing w:val="6"/>
      <w:kern w:val="0"/>
      <w:sz w:val="20"/>
      <w:szCs w:val="20"/>
    </w:rPr>
  </w:style>
  <w:style w:type="paragraph" w:customStyle="1" w:styleId="84">
    <w:name w:val="オアシス84"/>
    <w:rsid w:val="004636A2"/>
    <w:pPr>
      <w:widowControl w:val="0"/>
      <w:wordWrap w:val="0"/>
      <w:autoSpaceDE w:val="0"/>
      <w:autoSpaceDN w:val="0"/>
      <w:adjustRightInd w:val="0"/>
      <w:spacing w:line="197" w:lineRule="exact"/>
      <w:jc w:val="both"/>
    </w:pPr>
    <w:rPr>
      <w:rFonts w:ascii="ＭＳ 明朝" w:eastAsia="ＭＳ 明朝" w:hAnsi="Century" w:cs="Times New Roman"/>
      <w:spacing w:val="-18"/>
      <w:kern w:val="0"/>
      <w:sz w:val="20"/>
      <w:szCs w:val="20"/>
    </w:rPr>
  </w:style>
  <w:style w:type="paragraph" w:styleId="af1">
    <w:name w:val="Date"/>
    <w:basedOn w:val="a"/>
    <w:next w:val="a"/>
    <w:link w:val="af2"/>
    <w:uiPriority w:val="99"/>
    <w:unhideWhenUsed/>
    <w:rsid w:val="004636A2"/>
    <w:rPr>
      <w:rFonts w:asciiTheme="minorHAnsi" w:eastAsiaTheme="minorEastAsia" w:hAnsiTheme="minorHAnsi" w:cstheme="minorBidi"/>
      <w:szCs w:val="22"/>
    </w:rPr>
  </w:style>
  <w:style w:type="character" w:customStyle="1" w:styleId="af2">
    <w:name w:val="日付 (文字)"/>
    <w:basedOn w:val="a0"/>
    <w:link w:val="af1"/>
    <w:uiPriority w:val="99"/>
    <w:rsid w:val="004636A2"/>
  </w:style>
  <w:style w:type="character" w:styleId="af3">
    <w:name w:val="annotation reference"/>
    <w:basedOn w:val="a0"/>
    <w:uiPriority w:val="99"/>
    <w:unhideWhenUsed/>
    <w:rsid w:val="004636A2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4636A2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5">
    <w:name w:val="コメント文字列 (文字)"/>
    <w:basedOn w:val="a0"/>
    <w:link w:val="af4"/>
    <w:uiPriority w:val="99"/>
    <w:rsid w:val="004636A2"/>
  </w:style>
  <w:style w:type="paragraph" w:styleId="af6">
    <w:name w:val="annotation subject"/>
    <w:basedOn w:val="af4"/>
    <w:next w:val="af4"/>
    <w:link w:val="af7"/>
    <w:uiPriority w:val="99"/>
    <w:unhideWhenUsed/>
    <w:rsid w:val="004636A2"/>
    <w:rPr>
      <w:b/>
      <w:bCs/>
    </w:rPr>
  </w:style>
  <w:style w:type="character" w:customStyle="1" w:styleId="af7">
    <w:name w:val="コメント内容 (文字)"/>
    <w:basedOn w:val="af5"/>
    <w:link w:val="af6"/>
    <w:uiPriority w:val="99"/>
    <w:rsid w:val="004636A2"/>
    <w:rPr>
      <w:b/>
      <w:bCs/>
    </w:rPr>
  </w:style>
  <w:style w:type="paragraph" w:styleId="af8">
    <w:name w:val="Revision"/>
    <w:hidden/>
    <w:uiPriority w:val="99"/>
    <w:semiHidden/>
    <w:rsid w:val="00463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74295" tIns="8890" rIns="74295" bIns="889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44F1B-311E-49C2-BAA9-620593083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消防保安</cp:lastModifiedBy>
  <cp:revision>15</cp:revision>
  <cp:lastPrinted>2021-06-22T00:48:00Z</cp:lastPrinted>
  <dcterms:created xsi:type="dcterms:W3CDTF">2021-02-01T05:30:00Z</dcterms:created>
  <dcterms:modified xsi:type="dcterms:W3CDTF">2022-03-25T09:14:00Z</dcterms:modified>
</cp:coreProperties>
</file>