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DDD5" w14:textId="0A3889E0" w:rsidR="00014B04" w:rsidRPr="00707CF5" w:rsidRDefault="0058367A" w:rsidP="00CE1ADE">
      <w:pPr>
        <w:spacing w:line="480" w:lineRule="exact"/>
        <w:jc w:val="center"/>
        <w:rPr>
          <w:rFonts w:ascii="ＭＳ Ｐ明朝" w:eastAsia="ＭＳ Ｐ明朝" w:hAnsi="ＭＳ Ｐ明朝" w:cstheme="minorBidi"/>
          <w:color w:val="000000" w:themeColor="text1"/>
          <w:sz w:val="28"/>
          <w:szCs w:val="28"/>
        </w:rPr>
      </w:pPr>
      <w:r>
        <w:rPr>
          <w:rFonts w:ascii="ＭＳ Ｐ明朝" w:eastAsia="ＭＳ Ｐ明朝" w:hAnsi="ＭＳ Ｐ明朝" w:cstheme="minorBidi"/>
          <w:noProof/>
          <w:color w:val="000000" w:themeColor="text1"/>
          <w:sz w:val="28"/>
          <w:szCs w:val="28"/>
        </w:rPr>
        <mc:AlternateContent>
          <mc:Choice Requires="wps">
            <w:drawing>
              <wp:anchor distT="0" distB="0" distL="114300" distR="114300" simplePos="0" relativeHeight="251697152" behindDoc="0" locked="0" layoutInCell="1" allowOverlap="1" wp14:anchorId="475C35D7" wp14:editId="4398BD85">
                <wp:simplePos x="0" y="0"/>
                <wp:positionH relativeFrom="column">
                  <wp:posOffset>3689985</wp:posOffset>
                </wp:positionH>
                <wp:positionV relativeFrom="paragraph">
                  <wp:posOffset>-138430</wp:posOffset>
                </wp:positionV>
                <wp:extent cx="1463040" cy="411480"/>
                <wp:effectExtent l="0" t="0" r="2286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411480"/>
                        </a:xfrm>
                        <a:prstGeom prst="rect">
                          <a:avLst/>
                        </a:prstGeom>
                        <a:solidFill>
                          <a:srgbClr val="FFFFFF"/>
                        </a:solidFill>
                        <a:ln w="9525">
                          <a:solidFill>
                            <a:srgbClr val="000000"/>
                          </a:solidFill>
                          <a:miter lim="800000"/>
                          <a:headEnd/>
                          <a:tailEnd/>
                        </a:ln>
                      </wps:spPr>
                      <wps:txbx>
                        <w:txbxContent>
                          <w:p w14:paraId="226CB96A" w14:textId="43995E49" w:rsidR="0058367A" w:rsidRPr="00CE227A" w:rsidRDefault="0058367A" w:rsidP="0058367A">
                            <w:pPr>
                              <w:rPr>
                                <w:rFonts w:ascii="HG丸ｺﾞｼｯｸM-PRO" w:eastAsia="HG丸ｺﾞｼｯｸM-PRO" w:hAnsi="HG丸ｺﾞｼｯｸM-PRO"/>
                                <w:sz w:val="40"/>
                                <w:szCs w:val="48"/>
                              </w:rPr>
                            </w:pPr>
                            <w:r>
                              <w:rPr>
                                <w:rFonts w:ascii="HG丸ｺﾞｼｯｸM-PRO" w:eastAsia="HG丸ｺﾞｼｯｸM-PRO" w:hAnsi="HG丸ｺﾞｼｯｸM-PRO" w:hint="eastAsia"/>
                                <w:sz w:val="40"/>
                                <w:szCs w:val="48"/>
                              </w:rPr>
                              <w:t>参考資料</w:t>
                            </w:r>
                            <w:r w:rsidRPr="00CE227A">
                              <w:rPr>
                                <w:rFonts w:ascii="HG丸ｺﾞｼｯｸM-PRO" w:eastAsia="HG丸ｺﾞｼｯｸM-PRO" w:hAnsi="HG丸ｺﾞｼｯｸM-PRO" w:hint="eastAsia"/>
                                <w:sz w:val="40"/>
                                <w:szCs w:val="4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C35D7" id="_x0000_t202" coordsize="21600,21600" o:spt="202" path="m,l,21600r21600,l21600,xe">
                <v:stroke joinstyle="miter"/>
                <v:path gradientshapeok="t" o:connecttype="rect"/>
              </v:shapetype>
              <v:shape id="テキスト ボックス 2" o:spid="_x0000_s1026" type="#_x0000_t202" style="position:absolute;left:0;text-align:left;margin-left:290.55pt;margin-top:-10.9pt;width:115.2pt;height:3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">
                <v:textbox inset="5.85pt,.7pt,5.85pt,.7pt">
                  <w:txbxContent>
                    <w:p w14:paraId="226CB96A" w14:textId="43995E49" w:rsidR="0058367A" w:rsidRPr="00CE227A" w:rsidRDefault="0058367A" w:rsidP="0058367A">
                      <w:pPr>
                        <w:rPr>
                          <w:rFonts w:ascii="HG丸ｺﾞｼｯｸM-PRO" w:eastAsia="HG丸ｺﾞｼｯｸM-PRO" w:hAnsi="HG丸ｺﾞｼｯｸM-PRO"/>
                          <w:sz w:val="40"/>
                          <w:szCs w:val="48"/>
                        </w:rPr>
                      </w:pPr>
                      <w:r>
                        <w:rPr>
                          <w:rFonts w:ascii="HG丸ｺﾞｼｯｸM-PRO" w:eastAsia="HG丸ｺﾞｼｯｸM-PRO" w:hAnsi="HG丸ｺﾞｼｯｸM-PRO" w:hint="eastAsia"/>
                          <w:sz w:val="40"/>
                          <w:szCs w:val="48"/>
                        </w:rPr>
                        <w:t>参考資料</w:t>
                      </w:r>
                      <w:r w:rsidRPr="00CE227A">
                        <w:rPr>
                          <w:rFonts w:ascii="HG丸ｺﾞｼｯｸM-PRO" w:eastAsia="HG丸ｺﾞｼｯｸM-PRO" w:hAnsi="HG丸ｺﾞｼｯｸM-PRO" w:hint="eastAsia"/>
                          <w:sz w:val="40"/>
                          <w:szCs w:val="48"/>
                        </w:rPr>
                        <w:t>１</w:t>
                      </w:r>
                    </w:p>
                  </w:txbxContent>
                </v:textbox>
              </v:shape>
            </w:pict>
          </mc:Fallback>
        </mc:AlternateContent>
      </w:r>
    </w:p>
    <w:p w14:paraId="2EA1EB74" w14:textId="77777777" w:rsidR="00014B04" w:rsidRPr="00707CF5" w:rsidRDefault="00014B04" w:rsidP="00CE1ADE">
      <w:pPr>
        <w:spacing w:line="480" w:lineRule="exact"/>
        <w:jc w:val="center"/>
        <w:rPr>
          <w:rFonts w:ascii="ＭＳ Ｐ明朝" w:eastAsia="ＭＳ Ｐ明朝" w:hAnsi="ＭＳ Ｐ明朝" w:cstheme="minorBidi"/>
          <w:color w:val="000000" w:themeColor="text1"/>
          <w:sz w:val="28"/>
          <w:szCs w:val="28"/>
        </w:rPr>
      </w:pPr>
    </w:p>
    <w:p w14:paraId="14D28807" w14:textId="38B05D5A" w:rsidR="00CE1ADE" w:rsidRPr="00707CF5" w:rsidRDefault="00CE1ADE" w:rsidP="00CE1ADE">
      <w:pPr>
        <w:spacing w:line="480" w:lineRule="exact"/>
        <w:jc w:val="center"/>
        <w:rPr>
          <w:rFonts w:ascii="ＭＳ Ｐ明朝" w:eastAsia="ＭＳ Ｐ明朝" w:hAnsi="ＭＳ Ｐ明朝" w:cstheme="minorBidi"/>
          <w:color w:val="000000" w:themeColor="text1"/>
          <w:sz w:val="28"/>
          <w:szCs w:val="28"/>
        </w:rPr>
      </w:pPr>
      <w:r w:rsidRPr="00707CF5">
        <w:rPr>
          <w:rFonts w:ascii="ＭＳ Ｐ明朝" w:eastAsia="ＭＳ Ｐ明朝" w:hAnsi="ＭＳ Ｐ明朝" w:cstheme="minorBidi"/>
          <w:noProof/>
          <w:color w:val="000000" w:themeColor="text1"/>
          <w:sz w:val="28"/>
          <w:szCs w:val="28"/>
        </w:rPr>
        <mc:AlternateContent>
          <mc:Choice Requires="wps">
            <w:drawing>
              <wp:anchor distT="0" distB="0" distL="114300" distR="114300" simplePos="0" relativeHeight="251671552" behindDoc="0" locked="0" layoutInCell="1" allowOverlap="1" wp14:anchorId="25B0A41C" wp14:editId="188B2DA1">
                <wp:simplePos x="0" y="0"/>
                <wp:positionH relativeFrom="column">
                  <wp:posOffset>6515100</wp:posOffset>
                </wp:positionH>
                <wp:positionV relativeFrom="paragraph">
                  <wp:posOffset>219075</wp:posOffset>
                </wp:positionV>
                <wp:extent cx="790575" cy="447675"/>
                <wp:effectExtent l="9525" t="9525" r="952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2B5D7B4F" w14:textId="77777777" w:rsidR="008811D5" w:rsidRPr="004874F6" w:rsidRDefault="008811D5"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0A41C" id="テキスト ボックス 4" o:spid="_x0000_s1027" type="#_x0000_t202" style="position:absolute;left:0;text-align:left;margin-left:513pt;margin-top:17.25pt;width:62.2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" strokeweight=".5pt">
                <v:textbox inset="5.85pt,.7pt,5.85pt,.7pt">
                  <w:txbxContent>
                    <w:p w14:paraId="2B5D7B4F" w14:textId="77777777" w:rsidR="008811D5" w:rsidRPr="004874F6" w:rsidRDefault="008811D5" w:rsidP="002F1CDD">
                      <w:pPr>
                        <w:spacing w:beforeLines="15" w:before="54"/>
                        <w:jc w:val="center"/>
                        <w:rPr>
                          <w:sz w:val="36"/>
                          <w:szCs w:val="36"/>
                        </w:rPr>
                      </w:pPr>
                      <w:r w:rsidRPr="004874F6">
                        <w:rPr>
                          <w:rFonts w:hint="eastAsia"/>
                          <w:sz w:val="36"/>
                          <w:szCs w:val="36"/>
                        </w:rPr>
                        <w:t>資料５</w:t>
                      </w:r>
                    </w:p>
                  </w:txbxContent>
                </v:textbox>
              </v:shape>
            </w:pict>
          </mc:Fallback>
        </mc:AlternateContent>
      </w:r>
      <w:r w:rsidRPr="00707CF5">
        <w:rPr>
          <w:rFonts w:ascii="ＭＳ Ｐ明朝" w:eastAsia="ＭＳ Ｐ明朝" w:hAnsi="ＭＳ Ｐ明朝" w:cstheme="minorBidi"/>
          <w:noProof/>
          <w:color w:val="000000" w:themeColor="text1"/>
          <w:sz w:val="28"/>
          <w:szCs w:val="28"/>
        </w:rPr>
        <mc:AlternateContent>
          <mc:Choice Requires="wps">
            <w:drawing>
              <wp:anchor distT="0" distB="0" distL="114300" distR="114300" simplePos="0" relativeHeight="251670528" behindDoc="0" locked="0" layoutInCell="1" allowOverlap="1" wp14:anchorId="514A8D1C" wp14:editId="34145858">
                <wp:simplePos x="0" y="0"/>
                <wp:positionH relativeFrom="column">
                  <wp:posOffset>6515100</wp:posOffset>
                </wp:positionH>
                <wp:positionV relativeFrom="paragraph">
                  <wp:posOffset>219075</wp:posOffset>
                </wp:positionV>
                <wp:extent cx="790575" cy="447675"/>
                <wp:effectExtent l="9525" t="9525"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7220664B" w14:textId="77777777" w:rsidR="008811D5" w:rsidRPr="004874F6" w:rsidRDefault="008811D5"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8D1C" id="テキスト ボックス 3" o:spid="_x0000_s1028" type="#_x0000_t202" style="position:absolute;left:0;text-align:left;margin-left:513pt;margin-top:17.25pt;width:62.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" strokeweight=".5pt">
                <v:textbox inset="5.85pt,.7pt,5.85pt,.7pt">
                  <w:txbxContent>
                    <w:p w14:paraId="7220664B" w14:textId="77777777" w:rsidR="008811D5" w:rsidRPr="004874F6" w:rsidRDefault="008811D5" w:rsidP="002F1CDD">
                      <w:pPr>
                        <w:spacing w:beforeLines="15" w:before="54"/>
                        <w:jc w:val="center"/>
                        <w:rPr>
                          <w:sz w:val="36"/>
                          <w:szCs w:val="36"/>
                        </w:rPr>
                      </w:pPr>
                      <w:r w:rsidRPr="004874F6">
                        <w:rPr>
                          <w:rFonts w:hint="eastAsia"/>
                          <w:sz w:val="36"/>
                          <w:szCs w:val="36"/>
                        </w:rPr>
                        <w:t>資料５</w:t>
                      </w:r>
                    </w:p>
                  </w:txbxContent>
                </v:textbox>
              </v:shape>
            </w:pict>
          </mc:Fallback>
        </mc:AlternateContent>
      </w:r>
      <w:r w:rsidRPr="00707CF5">
        <w:rPr>
          <w:rFonts w:ascii="ＭＳ Ｐ明朝" w:eastAsia="ＭＳ Ｐ明朝" w:hAnsi="ＭＳ Ｐ明朝" w:cstheme="minorBidi" w:hint="eastAsia"/>
          <w:color w:val="000000" w:themeColor="text1"/>
          <w:sz w:val="28"/>
          <w:szCs w:val="28"/>
        </w:rPr>
        <w:t>地方独立行政法人　大阪健康安全基盤研究所</w:t>
      </w:r>
    </w:p>
    <w:p w14:paraId="6BB92193" w14:textId="611F27C2" w:rsidR="00CE1ADE" w:rsidRPr="00707CF5" w:rsidRDefault="00295D05" w:rsidP="00CE1ADE">
      <w:pPr>
        <w:spacing w:line="480" w:lineRule="exact"/>
        <w:jc w:val="center"/>
        <w:rPr>
          <w:rFonts w:ascii="ＭＳ Ｐ明朝" w:eastAsia="ＭＳ Ｐ明朝" w:hAnsi="ＭＳ Ｐ明朝" w:cstheme="minorBidi"/>
          <w:color w:val="000000" w:themeColor="text1"/>
          <w:sz w:val="28"/>
          <w:szCs w:val="28"/>
        </w:rPr>
      </w:pPr>
      <w:r w:rsidRPr="00707CF5">
        <w:rPr>
          <w:rFonts w:ascii="ＭＳ Ｐ明朝" w:eastAsia="ＭＳ Ｐ明朝" w:hAnsi="ＭＳ Ｐ明朝" w:cstheme="minorBidi" w:hint="eastAsia"/>
          <w:color w:val="000000" w:themeColor="text1"/>
          <w:sz w:val="28"/>
          <w:szCs w:val="28"/>
        </w:rPr>
        <w:t>令和</w:t>
      </w:r>
      <w:r w:rsidR="00D25C49" w:rsidRPr="00707CF5">
        <w:rPr>
          <w:rFonts w:ascii="ＭＳ Ｐ明朝" w:eastAsia="ＭＳ Ｐ明朝" w:hAnsi="ＭＳ Ｐ明朝" w:cstheme="minorBidi" w:hint="eastAsia"/>
          <w:color w:val="000000" w:themeColor="text1"/>
          <w:sz w:val="28"/>
          <w:szCs w:val="28"/>
        </w:rPr>
        <w:t>６</w:t>
      </w:r>
      <w:r w:rsidR="00CE1ADE" w:rsidRPr="00707CF5">
        <w:rPr>
          <w:rFonts w:ascii="ＭＳ Ｐ明朝" w:eastAsia="ＭＳ Ｐ明朝" w:hAnsi="ＭＳ Ｐ明朝" w:cstheme="minorBidi" w:hint="eastAsia"/>
          <w:color w:val="000000" w:themeColor="text1"/>
          <w:sz w:val="28"/>
          <w:szCs w:val="28"/>
        </w:rPr>
        <w:t>事業年度にかかる業務の実績に関する報告書</w:t>
      </w:r>
    </w:p>
    <w:p w14:paraId="3849E49C" w14:textId="05618BB0" w:rsidR="00CE1ADE" w:rsidRPr="00707CF5" w:rsidRDefault="006A77F1" w:rsidP="00CE1ADE">
      <w:pPr>
        <w:spacing w:line="480" w:lineRule="exact"/>
        <w:jc w:val="center"/>
        <w:rPr>
          <w:rFonts w:ascii="ＭＳ Ｐ明朝" w:eastAsia="ＭＳ Ｐ明朝" w:hAnsi="ＭＳ Ｐ明朝" w:cstheme="minorBidi"/>
          <w:color w:val="000000" w:themeColor="text1"/>
          <w:sz w:val="28"/>
          <w:szCs w:val="28"/>
        </w:rPr>
      </w:pPr>
      <w:r w:rsidRPr="00707CF5">
        <w:rPr>
          <w:rFonts w:ascii="ＭＳ Ｐ明朝" w:eastAsia="ＭＳ Ｐ明朝" w:hAnsi="ＭＳ Ｐ明朝" w:cstheme="minorBidi" w:hint="eastAsia"/>
          <w:color w:val="000000" w:themeColor="text1"/>
          <w:sz w:val="28"/>
          <w:szCs w:val="28"/>
        </w:rPr>
        <w:t xml:space="preserve">　</w:t>
      </w:r>
      <w:r w:rsidR="00CE1ADE" w:rsidRPr="00707CF5">
        <w:rPr>
          <w:rFonts w:ascii="ＭＳ Ｐ明朝" w:eastAsia="ＭＳ Ｐ明朝" w:hAnsi="ＭＳ Ｐ明朝" w:cstheme="minorBidi" w:hint="eastAsia"/>
          <w:color w:val="000000" w:themeColor="text1"/>
          <w:sz w:val="28"/>
          <w:szCs w:val="28"/>
        </w:rPr>
        <w:t>資料集</w:t>
      </w:r>
    </w:p>
    <w:p w14:paraId="05D41735" w14:textId="1B18539C" w:rsidR="00CE1ADE" w:rsidRPr="00707CF5" w:rsidRDefault="00CE1ADE" w:rsidP="00CE1ADE">
      <w:pPr>
        <w:rPr>
          <w:rFonts w:ascii="ＭＳ Ｐ明朝" w:eastAsia="ＭＳ Ｐ明朝" w:hAnsi="ＭＳ Ｐ明朝" w:cstheme="minorBidi"/>
          <w:color w:val="000000" w:themeColor="text1"/>
          <w:szCs w:val="22"/>
        </w:rPr>
      </w:pPr>
    </w:p>
    <w:p w14:paraId="348AFA43" w14:textId="6272B78B" w:rsidR="00CE1ADE" w:rsidRPr="00707CF5" w:rsidRDefault="00CE1ADE" w:rsidP="00CE1ADE">
      <w:pPr>
        <w:rPr>
          <w:rFonts w:ascii="ＭＳ Ｐ明朝" w:eastAsia="ＭＳ Ｐ明朝" w:hAnsi="ＭＳ Ｐ明朝" w:cstheme="minorBidi"/>
          <w:color w:val="000000" w:themeColor="text1"/>
          <w:szCs w:val="22"/>
        </w:rPr>
      </w:pPr>
      <w:r w:rsidRPr="00707CF5">
        <w:rPr>
          <w:rFonts w:ascii="ＭＳ Ｐ明朝" w:eastAsia="ＭＳ Ｐ明朝" w:hAnsi="ＭＳ Ｐ明朝" w:cstheme="minorBidi"/>
          <w:noProof/>
          <w:color w:val="000000" w:themeColor="text1"/>
          <w:szCs w:val="22"/>
        </w:rPr>
        <mc:AlternateContent>
          <mc:Choice Requires="wps">
            <w:drawing>
              <wp:anchor distT="0" distB="0" distL="114300" distR="114300" simplePos="0" relativeHeight="251672576" behindDoc="0" locked="0" layoutInCell="1" allowOverlap="1" wp14:anchorId="0B8DF466" wp14:editId="5FE5AB05">
                <wp:simplePos x="0" y="0"/>
                <wp:positionH relativeFrom="column">
                  <wp:posOffset>6515100</wp:posOffset>
                </wp:positionH>
                <wp:positionV relativeFrom="paragraph">
                  <wp:posOffset>219075</wp:posOffset>
                </wp:positionV>
                <wp:extent cx="790575" cy="447675"/>
                <wp:effectExtent l="9525" t="9525" r="952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2C1473F9" w14:textId="77777777" w:rsidR="008811D5" w:rsidRPr="004874F6" w:rsidRDefault="008811D5"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F466" id="テキスト ボックス 5" o:spid="_x0000_s1029" type="#_x0000_t202" style="position:absolute;margin-left:513pt;margin-top:17.25pt;width:62.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" strokeweight=".5pt">
                <v:textbox inset="5.85pt,.7pt,5.85pt,.7pt">
                  <w:txbxContent>
                    <w:p w14:paraId="2C1473F9" w14:textId="77777777" w:rsidR="008811D5" w:rsidRPr="004874F6" w:rsidRDefault="008811D5" w:rsidP="002F1CDD">
                      <w:pPr>
                        <w:spacing w:beforeLines="15" w:before="54"/>
                        <w:jc w:val="center"/>
                        <w:rPr>
                          <w:sz w:val="36"/>
                          <w:szCs w:val="36"/>
                        </w:rPr>
                      </w:pPr>
                      <w:r w:rsidRPr="004874F6">
                        <w:rPr>
                          <w:rFonts w:hint="eastAsia"/>
                          <w:sz w:val="36"/>
                          <w:szCs w:val="36"/>
                        </w:rPr>
                        <w:t>資料５</w:t>
                      </w:r>
                    </w:p>
                  </w:txbxContent>
                </v:textbox>
              </v:shape>
            </w:pict>
          </mc:Fallback>
        </mc:AlternateContent>
      </w:r>
    </w:p>
    <w:p w14:paraId="52AFA40C" w14:textId="3309837D" w:rsidR="00CE1ADE" w:rsidRPr="00707CF5" w:rsidRDefault="00CE1ADE" w:rsidP="00CE1ADE">
      <w:pPr>
        <w:rPr>
          <w:rFonts w:ascii="ＭＳ Ｐ明朝" w:eastAsia="ＭＳ Ｐ明朝" w:hAnsi="ＭＳ Ｐ明朝" w:cstheme="minorBidi"/>
          <w:color w:val="000000" w:themeColor="text1"/>
          <w:szCs w:val="22"/>
        </w:rPr>
      </w:pPr>
    </w:p>
    <w:p w14:paraId="373533AE" w14:textId="5250626C" w:rsidR="00CE1ADE" w:rsidRPr="00707CF5" w:rsidRDefault="00CE1ADE" w:rsidP="00CE1ADE">
      <w:pPr>
        <w:rPr>
          <w:rFonts w:ascii="ＭＳ Ｐ明朝" w:eastAsia="ＭＳ Ｐ明朝" w:hAnsi="ＭＳ Ｐ明朝" w:cstheme="minorBidi"/>
          <w:color w:val="000000" w:themeColor="text1"/>
          <w:szCs w:val="22"/>
        </w:rPr>
      </w:pPr>
    </w:p>
    <w:p w14:paraId="0F0C7374" w14:textId="77777777" w:rsidR="00CE1ADE" w:rsidRPr="00707CF5" w:rsidRDefault="00CE1ADE" w:rsidP="00CE1ADE">
      <w:pPr>
        <w:rPr>
          <w:rFonts w:ascii="ＭＳ Ｐ明朝" w:eastAsia="ＭＳ Ｐ明朝" w:hAnsi="ＭＳ Ｐ明朝" w:cstheme="minorBidi"/>
          <w:color w:val="000000" w:themeColor="text1"/>
          <w:szCs w:val="22"/>
        </w:rPr>
      </w:pPr>
    </w:p>
    <w:p w14:paraId="6BB5E96D" w14:textId="77777777" w:rsidR="00CE1ADE" w:rsidRPr="00707CF5" w:rsidRDefault="00CE1ADE" w:rsidP="00CE1ADE">
      <w:pPr>
        <w:rPr>
          <w:rFonts w:ascii="ＭＳ Ｐ明朝" w:eastAsia="ＭＳ Ｐ明朝" w:hAnsi="ＭＳ Ｐ明朝" w:cstheme="minorBidi"/>
          <w:color w:val="000000" w:themeColor="text1"/>
          <w:szCs w:val="22"/>
        </w:rPr>
      </w:pPr>
    </w:p>
    <w:p w14:paraId="3CC8F4F5" w14:textId="7B0030CB" w:rsidR="00CE1ADE" w:rsidRPr="00707CF5" w:rsidRDefault="00CE1ADE" w:rsidP="00CE1ADE">
      <w:pPr>
        <w:jc w:val="center"/>
        <w:rPr>
          <w:rFonts w:ascii="ＭＳ Ｐ明朝" w:eastAsia="ＭＳ Ｐ明朝" w:hAnsi="ＭＳ Ｐ明朝" w:cstheme="minorBidi"/>
          <w:color w:val="000000" w:themeColor="text1"/>
          <w:szCs w:val="22"/>
        </w:rPr>
      </w:pPr>
      <w:r w:rsidRPr="00707CF5">
        <w:rPr>
          <w:rFonts w:ascii="ＭＳ Ｐ明朝" w:eastAsia="ＭＳ Ｐ明朝" w:hAnsi="ＭＳ Ｐ明朝" w:cstheme="minorBidi" w:hint="eastAsia"/>
          <w:color w:val="000000" w:themeColor="text1"/>
          <w:szCs w:val="22"/>
        </w:rPr>
        <w:t>目　次</w:t>
      </w:r>
    </w:p>
    <w:p w14:paraId="046A2650" w14:textId="77777777" w:rsidR="00CE1ADE" w:rsidRPr="00707CF5" w:rsidRDefault="00CE1ADE" w:rsidP="00CE1ADE">
      <w:pPr>
        <w:rPr>
          <w:rFonts w:ascii="ＭＳ Ｐ明朝" w:eastAsia="ＭＳ Ｐ明朝" w:hAnsi="ＭＳ Ｐ明朝" w:cstheme="minorBidi"/>
          <w:color w:val="000000" w:themeColor="text1"/>
          <w:szCs w:val="22"/>
        </w:rPr>
      </w:pPr>
    </w:p>
    <w:p w14:paraId="4A0743AE" w14:textId="5D96E7DF" w:rsidR="00CE1ADE" w:rsidRPr="00707CF5" w:rsidRDefault="009D64B6" w:rsidP="006A1ACD">
      <w:pPr>
        <w:ind w:firstLineChars="100" w:firstLine="240"/>
        <w:rPr>
          <w:rFonts w:ascii="ＭＳ 明朝" w:eastAsia="ＭＳ 明朝" w:hAnsi="ＭＳ 明朝" w:cstheme="minorBidi"/>
          <w:color w:val="000000" w:themeColor="text1"/>
          <w:szCs w:val="22"/>
        </w:rPr>
      </w:pPr>
      <w:r w:rsidRPr="00707CF5">
        <w:rPr>
          <w:rFonts w:ascii="ＭＳ 明朝" w:eastAsia="ＭＳ 明朝" w:hAnsi="ＭＳ 明朝" w:cstheme="minorBidi" w:hint="eastAsia"/>
          <w:color w:val="000000" w:themeColor="text1"/>
          <w:szCs w:val="22"/>
        </w:rPr>
        <w:t>参考資料</w:t>
      </w:r>
      <w:r w:rsidR="00CE1ADE" w:rsidRPr="00707CF5">
        <w:rPr>
          <w:rFonts w:ascii="ＭＳ 明朝" w:eastAsia="ＭＳ 明朝" w:hAnsi="ＭＳ 明朝" w:cstheme="minorBidi" w:hint="eastAsia"/>
          <w:color w:val="000000" w:themeColor="text1"/>
          <w:szCs w:val="22"/>
        </w:rPr>
        <w:t>１</w:t>
      </w:r>
      <w:r w:rsidRPr="00707CF5">
        <w:rPr>
          <w:rFonts w:ascii="ＭＳ 明朝" w:eastAsia="ＭＳ 明朝" w:hAnsi="ＭＳ 明朝" w:cstheme="minorBidi" w:hint="eastAsia"/>
          <w:color w:val="000000" w:themeColor="text1"/>
          <w:szCs w:val="22"/>
        </w:rPr>
        <w:t>：</w:t>
      </w:r>
      <w:r w:rsidR="00CE1ADE" w:rsidRPr="00707CF5">
        <w:rPr>
          <w:rFonts w:ascii="ＭＳ 明朝" w:eastAsia="ＭＳ 明朝" w:hAnsi="ＭＳ 明朝" w:cstheme="minorBidi" w:hint="eastAsia"/>
          <w:color w:val="000000" w:themeColor="text1"/>
          <w:szCs w:val="22"/>
        </w:rPr>
        <w:t>調査研究課題一覧</w:t>
      </w:r>
      <w:r w:rsidRPr="00707CF5">
        <w:rPr>
          <w:rFonts w:ascii="ＭＳ 明朝" w:eastAsia="ＭＳ 明朝" w:hAnsi="ＭＳ 明朝" w:cstheme="minorBidi"/>
          <w:color w:val="000000" w:themeColor="text1"/>
          <w:szCs w:val="22"/>
        </w:rPr>
        <w:t>-</w:t>
      </w:r>
      <w:r w:rsidR="006A1ACD" w:rsidRPr="00707CF5">
        <w:rPr>
          <w:rFonts w:ascii="ＭＳ 明朝" w:eastAsia="ＭＳ 明朝" w:hAnsi="ＭＳ 明朝" w:cstheme="minorBidi"/>
          <w:color w:val="000000" w:themeColor="text1"/>
          <w:szCs w:val="22"/>
        </w:rPr>
        <w:t>----</w:t>
      </w:r>
      <w:r w:rsidR="00E1085A" w:rsidRPr="00707CF5">
        <w:rPr>
          <w:rFonts w:ascii="ＭＳ 明朝" w:eastAsia="ＭＳ 明朝" w:hAnsi="ＭＳ 明朝" w:cstheme="minorBidi"/>
          <w:color w:val="000000" w:themeColor="text1"/>
          <w:szCs w:val="22"/>
        </w:rPr>
        <w:t>-----------------------</w:t>
      </w:r>
      <w:r w:rsidR="006A1ACD" w:rsidRPr="00707CF5">
        <w:rPr>
          <w:rFonts w:ascii="ＭＳ 明朝" w:eastAsia="ＭＳ 明朝" w:hAnsi="ＭＳ 明朝" w:cstheme="minorBidi"/>
          <w:color w:val="000000" w:themeColor="text1"/>
          <w:szCs w:val="22"/>
        </w:rPr>
        <w:t>---</w:t>
      </w:r>
      <w:r w:rsidR="00E1085A" w:rsidRPr="00707CF5">
        <w:rPr>
          <w:rFonts w:ascii="ＭＳ 明朝" w:eastAsia="ＭＳ 明朝" w:hAnsi="ＭＳ 明朝" w:cstheme="minorBidi"/>
          <w:color w:val="000000" w:themeColor="text1"/>
          <w:szCs w:val="22"/>
        </w:rPr>
        <w:t>-</w:t>
      </w:r>
      <w:r w:rsidR="006A1ACD" w:rsidRPr="00707CF5">
        <w:rPr>
          <w:rFonts w:ascii="ＭＳ 明朝" w:eastAsia="ＭＳ 明朝" w:hAnsi="ＭＳ 明朝" w:cstheme="minorBidi"/>
          <w:color w:val="000000" w:themeColor="text1"/>
          <w:szCs w:val="22"/>
        </w:rPr>
        <w:t xml:space="preserve">- </w:t>
      </w:r>
      <w:r w:rsidR="00E1085A" w:rsidRPr="00707CF5">
        <w:rPr>
          <w:rFonts w:ascii="ＭＳ 明朝" w:eastAsia="ＭＳ 明朝" w:hAnsi="ＭＳ 明朝" w:cstheme="minorBidi"/>
          <w:color w:val="000000" w:themeColor="text1"/>
          <w:szCs w:val="22"/>
        </w:rPr>
        <w:t xml:space="preserve"> </w:t>
      </w:r>
      <w:r w:rsidR="006A1ACD" w:rsidRPr="00707CF5">
        <w:rPr>
          <w:rFonts w:ascii="ＭＳ 明朝" w:eastAsia="ＭＳ 明朝" w:hAnsi="ＭＳ 明朝" w:cstheme="minorBidi"/>
          <w:color w:val="000000" w:themeColor="text1"/>
          <w:szCs w:val="22"/>
        </w:rPr>
        <w:t>1</w:t>
      </w:r>
    </w:p>
    <w:p w14:paraId="4806E42D" w14:textId="77777777" w:rsidR="009D64B6" w:rsidRPr="00707CF5" w:rsidRDefault="009D64B6" w:rsidP="006A1ACD">
      <w:pPr>
        <w:ind w:firstLineChars="100" w:firstLine="240"/>
        <w:rPr>
          <w:rFonts w:ascii="ＭＳ 明朝" w:eastAsia="ＭＳ 明朝" w:hAnsi="ＭＳ 明朝" w:cstheme="minorBidi"/>
          <w:color w:val="000000" w:themeColor="text1"/>
          <w:szCs w:val="22"/>
        </w:rPr>
      </w:pPr>
    </w:p>
    <w:p w14:paraId="13BC3C8F" w14:textId="77B67633" w:rsidR="00CE1ADE" w:rsidRPr="00707CF5" w:rsidRDefault="009D64B6" w:rsidP="006A1ACD">
      <w:pPr>
        <w:ind w:firstLineChars="100" w:firstLine="240"/>
        <w:rPr>
          <w:rFonts w:ascii="ＭＳ 明朝" w:eastAsia="ＭＳ 明朝" w:hAnsi="ＭＳ 明朝" w:cstheme="minorBidi"/>
          <w:color w:val="000000" w:themeColor="text1"/>
          <w:szCs w:val="22"/>
        </w:rPr>
      </w:pPr>
      <w:r w:rsidRPr="00707CF5">
        <w:rPr>
          <w:rFonts w:ascii="ＭＳ 明朝" w:eastAsia="ＭＳ 明朝" w:hAnsi="ＭＳ 明朝" w:cstheme="minorBidi" w:hint="eastAsia"/>
          <w:color w:val="000000" w:themeColor="text1"/>
          <w:szCs w:val="22"/>
        </w:rPr>
        <w:t>参考資料</w:t>
      </w:r>
      <w:r w:rsidR="00CE1ADE" w:rsidRPr="00707CF5">
        <w:rPr>
          <w:rFonts w:ascii="ＭＳ 明朝" w:eastAsia="ＭＳ 明朝" w:hAnsi="ＭＳ 明朝" w:cstheme="minorBidi" w:hint="eastAsia"/>
          <w:color w:val="000000" w:themeColor="text1"/>
          <w:szCs w:val="22"/>
        </w:rPr>
        <w:t>２</w:t>
      </w:r>
      <w:r w:rsidRPr="00707CF5">
        <w:rPr>
          <w:rFonts w:ascii="ＭＳ 明朝" w:eastAsia="ＭＳ 明朝" w:hAnsi="ＭＳ 明朝" w:cstheme="minorBidi" w:hint="eastAsia"/>
          <w:color w:val="000000" w:themeColor="text1"/>
          <w:szCs w:val="22"/>
        </w:rPr>
        <w:t>：</w:t>
      </w:r>
      <w:r w:rsidR="00CE1ADE" w:rsidRPr="00707CF5">
        <w:rPr>
          <w:rFonts w:ascii="ＭＳ 明朝" w:eastAsia="ＭＳ 明朝" w:hAnsi="ＭＳ 明朝" w:cstheme="minorBidi" w:hint="eastAsia"/>
          <w:color w:val="000000" w:themeColor="text1"/>
          <w:szCs w:val="22"/>
        </w:rPr>
        <w:t>調査研究評価委員会評価結果</w:t>
      </w:r>
      <w:r w:rsidR="006A1ACD" w:rsidRPr="00707CF5">
        <w:rPr>
          <w:rFonts w:ascii="ＭＳ 明朝" w:eastAsia="ＭＳ 明朝" w:hAnsi="ＭＳ 明朝" w:cstheme="minorBidi"/>
          <w:color w:val="000000" w:themeColor="text1"/>
          <w:szCs w:val="22"/>
        </w:rPr>
        <w:t>---</w:t>
      </w:r>
      <w:r w:rsidRPr="00707CF5">
        <w:rPr>
          <w:rFonts w:ascii="ＭＳ 明朝" w:eastAsia="ＭＳ 明朝" w:hAnsi="ＭＳ 明朝" w:cstheme="minorBidi"/>
          <w:color w:val="000000" w:themeColor="text1"/>
          <w:szCs w:val="22"/>
        </w:rPr>
        <w:t>----------</w:t>
      </w:r>
      <w:r w:rsidR="00E1085A" w:rsidRPr="00707CF5">
        <w:rPr>
          <w:rFonts w:ascii="ＭＳ 明朝" w:eastAsia="ＭＳ 明朝" w:hAnsi="ＭＳ 明朝" w:cstheme="minorBidi"/>
          <w:color w:val="000000" w:themeColor="text1"/>
          <w:szCs w:val="22"/>
        </w:rPr>
        <w:t>---</w:t>
      </w:r>
      <w:r w:rsidR="00CE1ADE" w:rsidRPr="00707CF5">
        <w:rPr>
          <w:rFonts w:ascii="ＭＳ 明朝" w:eastAsia="ＭＳ 明朝" w:hAnsi="ＭＳ 明朝" w:cstheme="minorBidi"/>
          <w:color w:val="000000" w:themeColor="text1"/>
          <w:szCs w:val="22"/>
        </w:rPr>
        <w:t>--</w:t>
      </w:r>
      <w:r w:rsidR="006A1ACD" w:rsidRPr="00707CF5">
        <w:rPr>
          <w:rFonts w:ascii="ＭＳ 明朝" w:eastAsia="ＭＳ 明朝" w:hAnsi="ＭＳ 明朝" w:cstheme="minorBidi"/>
          <w:color w:val="000000" w:themeColor="text1"/>
          <w:szCs w:val="22"/>
        </w:rPr>
        <w:t>---</w:t>
      </w:r>
      <w:r w:rsidR="00CE1ADE" w:rsidRPr="00707CF5">
        <w:rPr>
          <w:rFonts w:ascii="ＭＳ 明朝" w:eastAsia="ＭＳ 明朝" w:hAnsi="ＭＳ 明朝" w:cstheme="minorBidi"/>
          <w:color w:val="000000" w:themeColor="text1"/>
          <w:szCs w:val="22"/>
        </w:rPr>
        <w:t>-</w:t>
      </w:r>
      <w:r w:rsidR="006A1ACD" w:rsidRPr="00707CF5">
        <w:rPr>
          <w:rFonts w:ascii="ＭＳ 明朝" w:eastAsia="ＭＳ 明朝" w:hAnsi="ＭＳ 明朝" w:cstheme="minorBidi"/>
          <w:color w:val="000000" w:themeColor="text1"/>
          <w:szCs w:val="22"/>
        </w:rPr>
        <w:t xml:space="preserve">- </w:t>
      </w:r>
      <w:r w:rsidR="00E1085A" w:rsidRPr="00707CF5">
        <w:rPr>
          <w:rFonts w:ascii="ＭＳ 明朝" w:eastAsia="ＭＳ 明朝" w:hAnsi="ＭＳ 明朝" w:cstheme="minorBidi"/>
          <w:color w:val="000000" w:themeColor="text1"/>
          <w:szCs w:val="22"/>
        </w:rPr>
        <w:t xml:space="preserve"> </w:t>
      </w:r>
      <w:r w:rsidR="000C6589" w:rsidRPr="00707CF5">
        <w:rPr>
          <w:rFonts w:ascii="ＭＳ 明朝" w:eastAsia="ＭＳ 明朝" w:hAnsi="ＭＳ 明朝" w:cstheme="minorBidi"/>
          <w:color w:val="000000" w:themeColor="text1"/>
          <w:szCs w:val="22"/>
        </w:rPr>
        <w:t>8</w:t>
      </w:r>
    </w:p>
    <w:p w14:paraId="4B6C7D45" w14:textId="509A6A42" w:rsidR="009D64B6" w:rsidRPr="00707CF5" w:rsidRDefault="009D64B6" w:rsidP="006A1ACD">
      <w:pPr>
        <w:ind w:firstLineChars="100" w:firstLine="240"/>
        <w:rPr>
          <w:rFonts w:ascii="ＭＳ 明朝" w:eastAsia="ＭＳ 明朝" w:hAnsi="ＭＳ 明朝" w:cstheme="minorBidi"/>
          <w:color w:val="000000" w:themeColor="text1"/>
          <w:szCs w:val="22"/>
        </w:rPr>
      </w:pPr>
    </w:p>
    <w:p w14:paraId="7330465F" w14:textId="21D8E627" w:rsidR="00261723" w:rsidRPr="00707CF5" w:rsidRDefault="009D64B6" w:rsidP="006A1ACD">
      <w:pPr>
        <w:ind w:firstLineChars="100" w:firstLine="240"/>
        <w:rPr>
          <w:rFonts w:ascii="ＭＳ 明朝" w:eastAsia="ＭＳ 明朝" w:hAnsi="ＭＳ 明朝" w:cstheme="minorBidi"/>
          <w:color w:val="000000" w:themeColor="text1"/>
          <w:szCs w:val="22"/>
        </w:rPr>
      </w:pPr>
      <w:r w:rsidRPr="00707CF5">
        <w:rPr>
          <w:rFonts w:ascii="ＭＳ 明朝" w:eastAsia="ＭＳ 明朝" w:hAnsi="ＭＳ 明朝" w:cstheme="minorBidi" w:hint="eastAsia"/>
          <w:color w:val="000000" w:themeColor="text1"/>
          <w:szCs w:val="22"/>
        </w:rPr>
        <w:t>参考資料</w:t>
      </w:r>
      <w:r w:rsidR="00261723" w:rsidRPr="00707CF5">
        <w:rPr>
          <w:rFonts w:ascii="ＭＳ 明朝" w:eastAsia="ＭＳ 明朝" w:hAnsi="ＭＳ 明朝" w:cstheme="minorBidi" w:hint="eastAsia"/>
          <w:color w:val="000000" w:themeColor="text1"/>
          <w:szCs w:val="22"/>
        </w:rPr>
        <w:t>３</w:t>
      </w:r>
      <w:r w:rsidRPr="00707CF5">
        <w:rPr>
          <w:rFonts w:ascii="ＭＳ 明朝" w:eastAsia="ＭＳ 明朝" w:hAnsi="ＭＳ 明朝" w:cstheme="minorBidi" w:hint="eastAsia"/>
          <w:color w:val="000000" w:themeColor="text1"/>
          <w:szCs w:val="22"/>
        </w:rPr>
        <w:t>：</w:t>
      </w:r>
      <w:r w:rsidR="00261723" w:rsidRPr="00707CF5">
        <w:rPr>
          <w:rFonts w:ascii="ＭＳ 明朝" w:eastAsia="ＭＳ 明朝" w:hAnsi="ＭＳ 明朝" w:cstheme="minorBidi" w:hint="eastAsia"/>
          <w:color w:val="000000" w:themeColor="text1"/>
          <w:szCs w:val="22"/>
        </w:rPr>
        <w:t>外部資金等への応募と採択結果</w:t>
      </w:r>
      <w:r w:rsidR="00261723" w:rsidRPr="00707CF5">
        <w:rPr>
          <w:rFonts w:ascii="ＭＳ 明朝" w:eastAsia="ＭＳ 明朝" w:hAnsi="ＭＳ 明朝" w:cstheme="minorBidi"/>
          <w:color w:val="000000" w:themeColor="text1"/>
          <w:szCs w:val="22"/>
        </w:rPr>
        <w:t>-</w:t>
      </w:r>
      <w:r w:rsidRPr="00707CF5">
        <w:rPr>
          <w:rFonts w:ascii="ＭＳ 明朝" w:eastAsia="ＭＳ 明朝" w:hAnsi="ＭＳ 明朝" w:cstheme="minorBidi"/>
          <w:color w:val="000000" w:themeColor="text1"/>
          <w:szCs w:val="22"/>
        </w:rPr>
        <w:t>----</w:t>
      </w:r>
      <w:r w:rsidR="00261723" w:rsidRPr="00707CF5">
        <w:rPr>
          <w:rFonts w:ascii="ＭＳ 明朝" w:eastAsia="ＭＳ 明朝" w:hAnsi="ＭＳ 明朝" w:cstheme="minorBidi"/>
          <w:color w:val="000000" w:themeColor="text1"/>
          <w:szCs w:val="22"/>
        </w:rPr>
        <w:t>---------</w:t>
      </w:r>
      <w:r w:rsidR="000C6589" w:rsidRPr="00707CF5">
        <w:rPr>
          <w:rFonts w:ascii="ＭＳ 明朝" w:eastAsia="ＭＳ 明朝" w:hAnsi="ＭＳ 明朝" w:cstheme="minorBidi"/>
          <w:color w:val="000000" w:themeColor="text1"/>
          <w:szCs w:val="22"/>
        </w:rPr>
        <w:t>------- 1</w:t>
      </w:r>
      <w:r w:rsidR="004F0D91">
        <w:rPr>
          <w:rFonts w:ascii="ＭＳ 明朝" w:eastAsia="ＭＳ 明朝" w:hAnsi="ＭＳ 明朝" w:cstheme="minorBidi" w:hint="eastAsia"/>
          <w:color w:val="000000" w:themeColor="text1"/>
          <w:szCs w:val="22"/>
        </w:rPr>
        <w:t>1</w:t>
      </w:r>
    </w:p>
    <w:p w14:paraId="46FA0C94" w14:textId="332082DC" w:rsidR="00014B04" w:rsidRPr="00707CF5" w:rsidRDefault="00CE1ADE" w:rsidP="006A1ACD">
      <w:pPr>
        <w:ind w:firstLineChars="100" w:firstLine="240"/>
        <w:rPr>
          <w:rFonts w:ascii="ＭＳ Ｐ明朝" w:eastAsia="ＭＳ Ｐ明朝" w:hAnsi="ＭＳ Ｐ明朝" w:cstheme="minorBidi"/>
          <w:color w:val="000000" w:themeColor="text1"/>
          <w:szCs w:val="22"/>
        </w:rPr>
      </w:pPr>
      <w:r w:rsidRPr="00707CF5">
        <w:rPr>
          <w:rFonts w:ascii="ＭＳ Ｐ明朝" w:eastAsia="ＭＳ Ｐ明朝" w:hAnsi="ＭＳ Ｐ明朝"/>
          <w:color w:val="000000" w:themeColor="text1"/>
        </w:rPr>
        <w:br w:type="page"/>
      </w:r>
    </w:p>
    <w:p w14:paraId="01C15F30" w14:textId="77777777" w:rsidR="00014B04" w:rsidRPr="00707CF5" w:rsidRDefault="00014B04">
      <w:pPr>
        <w:rPr>
          <w:rFonts w:ascii="ＭＳ Ｐ明朝" w:eastAsia="ＭＳ Ｐ明朝" w:hAnsi="ＭＳ Ｐ明朝"/>
          <w:color w:val="000000" w:themeColor="text1"/>
        </w:rPr>
        <w:sectPr w:rsidR="00014B04" w:rsidRPr="00707CF5" w:rsidSect="005D7BE9">
          <w:pgSz w:w="11906" w:h="16838" w:code="9"/>
          <w:pgMar w:top="1418" w:right="1701" w:bottom="1361" w:left="1701" w:header="851" w:footer="397" w:gutter="0"/>
          <w:pgNumType w:start="0"/>
          <w:cols w:space="425"/>
          <w:titlePg/>
          <w:docGrid w:type="lines" w:linePitch="360"/>
        </w:sectPr>
      </w:pPr>
    </w:p>
    <w:p w14:paraId="5EA23DFB" w14:textId="77777777" w:rsidR="00D214CF" w:rsidRPr="00707CF5" w:rsidRDefault="00D214CF" w:rsidP="00D214CF">
      <w:pPr>
        <w:rPr>
          <w:rFonts w:ascii="ＭＳ Ｐ明朝" w:eastAsia="ＭＳ Ｐ明朝" w:hAnsi="ＭＳ Ｐ明朝"/>
          <w:color w:val="000000" w:themeColor="text1"/>
        </w:rPr>
      </w:pPr>
      <w:r w:rsidRPr="00707CF5">
        <w:rPr>
          <w:rFonts w:ascii="ＭＳ Ｐ明朝" w:eastAsia="ＭＳ Ｐ明朝" w:hAnsi="ＭＳ Ｐ明朝"/>
          <w:noProof/>
          <w:color w:val="000000" w:themeColor="text1"/>
        </w:rPr>
        <w:lastRenderedPageBreak/>
        <mc:AlternateContent>
          <mc:Choice Requires="wps">
            <w:drawing>
              <wp:anchor distT="0" distB="0" distL="114300" distR="114300" simplePos="0" relativeHeight="251694080" behindDoc="0" locked="0" layoutInCell="1" allowOverlap="1" wp14:anchorId="4E8813D1" wp14:editId="556D0534">
                <wp:simplePos x="0" y="0"/>
                <wp:positionH relativeFrom="column">
                  <wp:posOffset>4876528</wp:posOffset>
                </wp:positionH>
                <wp:positionV relativeFrom="paragraph">
                  <wp:posOffset>-180612</wp:posOffset>
                </wp:positionV>
                <wp:extent cx="1335677" cy="27559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335677"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876108" w14:textId="77777777" w:rsidR="00D214CF" w:rsidRPr="000D39E8" w:rsidRDefault="00D214CF" w:rsidP="00D214CF">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参考資料1</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8813D1" id="テキスト ボックス 1" o:spid="_x0000_s1030" type="#_x0000_t202" style="position:absolute;margin-left:384pt;margin-top:-14.2pt;width:105.15pt;height:2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" fillcolor="white [3201]" stroked="f" strokeweight=".5pt">
                <v:textbox style="mso-fit-shape-to-text:t">
                  <w:txbxContent>
                    <w:p w14:paraId="42876108" w14:textId="77777777" w:rsidR="00D214CF" w:rsidRPr="000D39E8" w:rsidRDefault="00D214CF" w:rsidP="00D214CF">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参考資料1</w:t>
                      </w:r>
                      <w:r w:rsidRPr="000D39E8">
                        <w:rPr>
                          <w:rFonts w:asciiTheme="majorEastAsia" w:eastAsiaTheme="majorEastAsia" w:hAnsiTheme="majorEastAsia" w:hint="eastAsia"/>
                          <w:sz w:val="22"/>
                          <w:szCs w:val="22"/>
                        </w:rPr>
                        <w:t>〕</w:t>
                      </w:r>
                    </w:p>
                  </w:txbxContent>
                </v:textbox>
              </v:shape>
            </w:pict>
          </mc:Fallback>
        </mc:AlternateContent>
      </w:r>
    </w:p>
    <w:p w14:paraId="1130AA5E" w14:textId="77777777" w:rsidR="00D214CF" w:rsidRPr="00707CF5" w:rsidRDefault="00D214CF" w:rsidP="00D214CF">
      <w:pPr>
        <w:spacing w:line="320" w:lineRule="exact"/>
        <w:jc w:val="center"/>
        <w:rPr>
          <w:rFonts w:ascii="ＭＳ Ｐ明朝" w:eastAsia="ＭＳ Ｐ明朝" w:hAnsi="ＭＳ Ｐ明朝"/>
          <w:color w:val="000000" w:themeColor="text1"/>
          <w:sz w:val="28"/>
          <w:szCs w:val="28"/>
        </w:rPr>
      </w:pPr>
      <w:r w:rsidRPr="00707CF5">
        <w:rPr>
          <w:rFonts w:ascii="ＭＳ Ｐ明朝" w:eastAsia="ＭＳ Ｐ明朝" w:hAnsi="ＭＳ Ｐ明朝" w:hint="eastAsia"/>
          <w:color w:val="000000" w:themeColor="text1"/>
          <w:sz w:val="28"/>
          <w:szCs w:val="28"/>
        </w:rPr>
        <w:t>調査研究課題一覧</w:t>
      </w:r>
    </w:p>
    <w:p w14:paraId="13048602" w14:textId="77777777" w:rsidR="00D214CF" w:rsidRPr="00707CF5" w:rsidRDefault="00D214CF" w:rsidP="00D214CF">
      <w:pPr>
        <w:rPr>
          <w:rFonts w:ascii="ＭＳ Ｐ明朝" w:eastAsia="ＭＳ Ｐ明朝" w:hAnsi="ＭＳ Ｐ明朝"/>
          <w:color w:val="000000" w:themeColor="text1"/>
        </w:rPr>
      </w:pPr>
    </w:p>
    <w:p w14:paraId="2F95B47F" w14:textId="77777777" w:rsidR="00D214CF" w:rsidRPr="00707CF5" w:rsidRDefault="00D214CF" w:rsidP="00D214CF">
      <w:pPr>
        <w:rPr>
          <w:rFonts w:ascii="ＭＳ Ｐ明朝" w:eastAsia="ＭＳ Ｐ明朝" w:hAnsi="ＭＳ Ｐ明朝"/>
          <w:color w:val="000000" w:themeColor="text1"/>
          <w:sz w:val="22"/>
          <w:szCs w:val="22"/>
        </w:rPr>
      </w:pPr>
    </w:p>
    <w:p w14:paraId="1D3A47B4" w14:textId="77777777" w:rsidR="00D214CF" w:rsidRPr="00707CF5" w:rsidRDefault="00D214CF" w:rsidP="00D214CF">
      <w:pPr>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社会的ニーズにより設定された調査研究課題に対し、以下のような調査研究を行った。</w:t>
      </w:r>
    </w:p>
    <w:p w14:paraId="5FDD7684" w14:textId="77777777" w:rsidR="00D214CF" w:rsidRPr="00707CF5" w:rsidRDefault="00D214CF" w:rsidP="00D214CF">
      <w:pPr>
        <w:rPr>
          <w:rFonts w:asciiTheme="minorEastAsia" w:eastAsiaTheme="minorEastAsia" w:hAnsiTheme="minorEastAsia"/>
          <w:color w:val="000000" w:themeColor="text1"/>
          <w:sz w:val="22"/>
          <w:szCs w:val="22"/>
        </w:rPr>
      </w:pPr>
    </w:p>
    <w:p w14:paraId="4E1893A6" w14:textId="77777777" w:rsidR="00D214CF" w:rsidRPr="00707CF5" w:rsidRDefault="00D214CF" w:rsidP="00D214CF">
      <w:pPr>
        <w:rPr>
          <w:rFonts w:asciiTheme="majorEastAsia" w:eastAsiaTheme="majorEastAsia" w:hAnsiTheme="majorEastAsia"/>
          <w:color w:val="000000" w:themeColor="text1"/>
          <w:sz w:val="22"/>
          <w:szCs w:val="22"/>
        </w:rPr>
      </w:pPr>
      <w:r w:rsidRPr="00707CF5">
        <w:rPr>
          <w:rFonts w:asciiTheme="majorEastAsia" w:eastAsiaTheme="majorEastAsia" w:hAnsiTheme="majorEastAsia"/>
          <w:color w:val="000000" w:themeColor="text1"/>
          <w:sz w:val="22"/>
          <w:szCs w:val="22"/>
        </w:rPr>
        <w:t>1</w:t>
      </w:r>
      <w:r w:rsidRPr="00707CF5">
        <w:rPr>
          <w:rFonts w:asciiTheme="majorEastAsia" w:eastAsiaTheme="majorEastAsia" w:hAnsiTheme="majorEastAsia" w:hint="eastAsia"/>
          <w:color w:val="000000" w:themeColor="text1"/>
          <w:sz w:val="22"/>
          <w:szCs w:val="22"/>
        </w:rPr>
        <w:t xml:space="preserve">　疾病予防と健康増進に関する疫学解析研究</w:t>
      </w:r>
      <w:r w:rsidRPr="00707CF5">
        <w:rPr>
          <w:rFonts w:asciiTheme="minorEastAsia" w:eastAsiaTheme="minorEastAsia" w:hAnsiTheme="minorEastAsia" w:hint="eastAsia"/>
          <w:color w:val="000000" w:themeColor="text1"/>
          <w:sz w:val="22"/>
          <w:szCs w:val="22"/>
        </w:rPr>
        <w:t>（疫解）</w:t>
      </w:r>
    </w:p>
    <w:p w14:paraId="1FE51E26" w14:textId="77777777" w:rsidR="00D214CF" w:rsidRPr="00707CF5" w:rsidRDefault="00D214CF" w:rsidP="00D214CF">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【研究内容】</w:t>
      </w:r>
    </w:p>
    <w:p w14:paraId="596EE170" w14:textId="2B1AF4A3" w:rsidR="005110C0" w:rsidRPr="00707CF5" w:rsidRDefault="005110C0" w:rsidP="005110C0">
      <w:pPr>
        <w:tabs>
          <w:tab w:val="right" w:pos="20"/>
          <w:tab w:val="right" w:pos="4420"/>
        </w:tabs>
        <w:autoSpaceDE w:val="0"/>
        <w:autoSpaceDN w:val="0"/>
        <w:adjustRightInd w:val="0"/>
        <w:spacing w:line="227" w:lineRule="atLeast"/>
        <w:ind w:leftChars="100" w:left="460" w:hangingChars="100" w:hanging="220"/>
        <w:textAlignment w:val="center"/>
        <w:rPr>
          <w:rFonts w:asciiTheme="minorEastAsia" w:eastAsiaTheme="minorEastAsia" w:hAnsiTheme="minorEastAsia" w:cs="Kozuka Gothic Pro R"/>
          <w:color w:val="000000" w:themeColor="text1"/>
          <w:sz w:val="22"/>
          <w:szCs w:val="22"/>
          <w:lang w:val="ja-JP"/>
        </w:rPr>
      </w:pPr>
      <w:r w:rsidRPr="00707CF5">
        <w:rPr>
          <w:rFonts w:asciiTheme="minorEastAsia" w:eastAsiaTheme="minorEastAsia" w:hAnsiTheme="minorEastAsia" w:cs="Kozuka Gothic Pro R" w:hint="eastAsia"/>
          <w:color w:val="000000" w:themeColor="text1"/>
          <w:sz w:val="22"/>
          <w:szCs w:val="22"/>
          <w:lang w:val="ja-JP"/>
        </w:rPr>
        <w:t>・</w:t>
      </w:r>
      <w:r w:rsidRPr="00707CF5">
        <w:rPr>
          <w:rFonts w:asciiTheme="minorEastAsia" w:eastAsiaTheme="minorEastAsia" w:hAnsiTheme="minorEastAsia" w:cs="Kozuka Gothic Pro R"/>
          <w:color w:val="000000" w:themeColor="text1"/>
          <w:sz w:val="22"/>
          <w:szCs w:val="22"/>
          <w:lang w:val="ja-JP"/>
        </w:rPr>
        <w:t>RSウイルス感染症発生動向情報を用いてコロナ禍における地域間拡散機構の把握、および2023、2024年のRSウイルス感染症の流行予測を行った。</w:t>
      </w:r>
    </w:p>
    <w:p w14:paraId="0DCB776F" w14:textId="3B62BEBF" w:rsidR="005110C0" w:rsidRPr="00707CF5" w:rsidRDefault="005110C0" w:rsidP="005110C0">
      <w:pPr>
        <w:tabs>
          <w:tab w:val="right" w:pos="20"/>
          <w:tab w:val="right" w:pos="4420"/>
        </w:tabs>
        <w:autoSpaceDE w:val="0"/>
        <w:autoSpaceDN w:val="0"/>
        <w:adjustRightInd w:val="0"/>
        <w:spacing w:line="227" w:lineRule="atLeast"/>
        <w:ind w:leftChars="100" w:left="460" w:hangingChars="100" w:hanging="220"/>
        <w:textAlignment w:val="center"/>
        <w:rPr>
          <w:rFonts w:asciiTheme="minorEastAsia" w:eastAsiaTheme="minorEastAsia" w:hAnsiTheme="minorEastAsia" w:cs="Kozuka Gothic Pro R"/>
          <w:color w:val="000000" w:themeColor="text1"/>
          <w:sz w:val="22"/>
          <w:szCs w:val="22"/>
          <w:lang w:val="ja-JP"/>
        </w:rPr>
      </w:pPr>
      <w:r w:rsidRPr="00707CF5">
        <w:rPr>
          <w:rFonts w:asciiTheme="minorEastAsia" w:eastAsiaTheme="minorEastAsia" w:hAnsiTheme="minorEastAsia" w:hint="eastAsia"/>
          <w:color w:val="000000" w:themeColor="text1"/>
          <w:sz w:val="22"/>
          <w:szCs w:val="22"/>
        </w:rPr>
        <w:t>・定点把握疾患移行後の新型コロナウイルス感染症の流行動態を把握し、</w:t>
      </w:r>
      <w:r w:rsidRPr="00707CF5">
        <w:rPr>
          <w:rFonts w:asciiTheme="minorEastAsia" w:eastAsiaTheme="minorEastAsia" w:hAnsiTheme="minorEastAsia" w:cs="Kozuka Gothic Pro R" w:hint="eastAsia"/>
          <w:color w:val="000000" w:themeColor="text1"/>
          <w:sz w:val="22"/>
          <w:szCs w:val="22"/>
          <w:lang w:val="ja-JP"/>
        </w:rPr>
        <w:t>大阪府における実効再生産数を解析しモニターした。</w:t>
      </w:r>
    </w:p>
    <w:p w14:paraId="7FFBCCEF" w14:textId="28825366" w:rsidR="00EA2D85" w:rsidRPr="00707CF5" w:rsidRDefault="00EA2D85" w:rsidP="00EA2D85">
      <w:pPr>
        <w:widowControl w:val="0"/>
        <w:ind w:leftChars="100" w:left="240"/>
        <w:rPr>
          <w:rFonts w:ascii="ＭＳ 明朝" w:eastAsia="ＭＳ 明朝" w:hAnsi="ＭＳ 明朝" w:cs="Times New Roman"/>
          <w:color w:val="000000" w:themeColor="text1"/>
          <w:spacing w:val="-1"/>
          <w:kern w:val="2"/>
          <w:sz w:val="22"/>
          <w:szCs w:val="22"/>
        </w:rPr>
      </w:pPr>
      <w:r w:rsidRPr="00707CF5">
        <w:rPr>
          <w:rFonts w:asciiTheme="minorEastAsia" w:eastAsiaTheme="minorEastAsia" w:hAnsiTheme="minorEastAsia" w:hint="eastAsia"/>
          <w:color w:val="000000" w:themeColor="text1"/>
          <w:sz w:val="22"/>
          <w:szCs w:val="22"/>
        </w:rPr>
        <w:t>・</w:t>
      </w:r>
      <w:r w:rsidRPr="00707CF5">
        <w:rPr>
          <w:rFonts w:ascii="ＭＳ 明朝" w:eastAsia="ＭＳ 明朝" w:hAnsi="ＭＳ 明朝" w:cs="Times New Roman" w:hint="eastAsia"/>
          <w:color w:val="000000" w:themeColor="text1"/>
          <w:spacing w:val="-1"/>
          <w:kern w:val="2"/>
          <w:sz w:val="22"/>
          <w:szCs w:val="22"/>
        </w:rPr>
        <w:t>健康と生活習慣に関するウェブ調査を行い、解析を実施</w:t>
      </w:r>
      <w:r w:rsidR="00B315E9" w:rsidRPr="00707CF5">
        <w:rPr>
          <w:rFonts w:ascii="ＭＳ 明朝" w:eastAsia="ＭＳ 明朝" w:hAnsi="ＭＳ 明朝" w:cs="Times New Roman" w:hint="eastAsia"/>
          <w:color w:val="000000" w:themeColor="text1"/>
          <w:spacing w:val="-1"/>
          <w:kern w:val="2"/>
          <w:sz w:val="22"/>
          <w:szCs w:val="22"/>
        </w:rPr>
        <w:t>した</w:t>
      </w:r>
      <w:r w:rsidRPr="00707CF5">
        <w:rPr>
          <w:rFonts w:ascii="ＭＳ 明朝" w:eastAsia="ＭＳ 明朝" w:hAnsi="ＭＳ 明朝" w:cs="Times New Roman" w:hint="eastAsia"/>
          <w:color w:val="000000" w:themeColor="text1"/>
          <w:spacing w:val="-1"/>
          <w:kern w:val="2"/>
          <w:sz w:val="22"/>
          <w:szCs w:val="22"/>
        </w:rPr>
        <w:t>。</w:t>
      </w:r>
      <w:r w:rsidRPr="00707CF5">
        <w:rPr>
          <w:rFonts w:ascii="ＭＳ 明朝" w:eastAsia="ＭＳ 明朝" w:hAnsi="ＭＳ 明朝" w:cs="Times New Roman"/>
          <w:color w:val="000000" w:themeColor="text1"/>
          <w:spacing w:val="-1"/>
          <w:kern w:val="2"/>
          <w:sz w:val="22"/>
          <w:szCs w:val="22"/>
        </w:rPr>
        <w:t xml:space="preserve"> </w:t>
      </w:r>
    </w:p>
    <w:p w14:paraId="79F1F2CB" w14:textId="31CCEC8C" w:rsidR="00EA2D85" w:rsidRPr="00707CF5" w:rsidRDefault="00EA2D85" w:rsidP="00EA2D85">
      <w:pPr>
        <w:widowControl w:val="0"/>
        <w:ind w:firstLineChars="100" w:firstLine="220"/>
        <w:rPr>
          <w:rFonts w:ascii="ＭＳ 明朝" w:eastAsia="ＭＳ 明朝" w:hAnsi="ＭＳ 明朝" w:cs="Times New Roman"/>
          <w:color w:val="000000" w:themeColor="text1"/>
          <w:spacing w:val="-1"/>
          <w:kern w:val="2"/>
          <w:sz w:val="22"/>
          <w:szCs w:val="22"/>
        </w:rPr>
      </w:pPr>
      <w:r w:rsidRPr="00707CF5">
        <w:rPr>
          <w:rFonts w:asciiTheme="minorEastAsia" w:eastAsiaTheme="minorEastAsia" w:hAnsiTheme="minorEastAsia" w:hint="eastAsia"/>
          <w:color w:val="000000" w:themeColor="text1"/>
          <w:sz w:val="22"/>
          <w:szCs w:val="22"/>
        </w:rPr>
        <w:t>・</w:t>
      </w:r>
      <w:r w:rsidRPr="00707CF5">
        <w:rPr>
          <w:rFonts w:ascii="ＭＳ 明朝" w:eastAsia="ＭＳ 明朝" w:hAnsi="ＭＳ 明朝" w:cs="Times New Roman" w:hint="eastAsia"/>
          <w:color w:val="000000" w:themeColor="text1"/>
          <w:spacing w:val="-1"/>
          <w:kern w:val="2"/>
          <w:sz w:val="22"/>
          <w:szCs w:val="22"/>
        </w:rPr>
        <w:t>身長低下に影響を与える因子の同定を行</w:t>
      </w:r>
      <w:r w:rsidR="00B315E9" w:rsidRPr="00707CF5">
        <w:rPr>
          <w:rFonts w:ascii="ＭＳ 明朝" w:eastAsia="ＭＳ 明朝" w:hAnsi="ＭＳ 明朝" w:cs="Times New Roman" w:hint="eastAsia"/>
          <w:color w:val="000000" w:themeColor="text1"/>
          <w:spacing w:val="-1"/>
          <w:kern w:val="2"/>
          <w:sz w:val="22"/>
          <w:szCs w:val="22"/>
        </w:rPr>
        <w:t>った</w:t>
      </w:r>
      <w:r w:rsidRPr="00707CF5">
        <w:rPr>
          <w:rFonts w:ascii="ＭＳ 明朝" w:eastAsia="ＭＳ 明朝" w:hAnsi="ＭＳ 明朝" w:cs="Times New Roman" w:hint="eastAsia"/>
          <w:color w:val="000000" w:themeColor="text1"/>
          <w:spacing w:val="-1"/>
          <w:kern w:val="2"/>
          <w:sz w:val="22"/>
          <w:szCs w:val="22"/>
        </w:rPr>
        <w:t>。</w:t>
      </w:r>
    </w:p>
    <w:p w14:paraId="51FC4D42" w14:textId="708C0C71" w:rsidR="00EA2D85" w:rsidRPr="00707CF5" w:rsidRDefault="00EA2D85" w:rsidP="00EA2D85">
      <w:pPr>
        <w:widowControl w:val="0"/>
        <w:ind w:leftChars="100" w:left="240"/>
        <w:rPr>
          <w:rFonts w:ascii="ＭＳ 明朝" w:eastAsia="ＭＳ 明朝" w:hAnsi="ＭＳ 明朝" w:cs="Times New Roman"/>
          <w:color w:val="000000" w:themeColor="text1"/>
          <w:spacing w:val="-1"/>
          <w:kern w:val="2"/>
          <w:sz w:val="22"/>
          <w:szCs w:val="22"/>
        </w:rPr>
      </w:pPr>
      <w:r w:rsidRPr="00707CF5">
        <w:rPr>
          <w:rFonts w:ascii="ＭＳ 明朝" w:eastAsia="ＭＳ 明朝" w:hAnsi="ＭＳ 明朝" w:cs="Times New Roman" w:hint="eastAsia"/>
          <w:color w:val="000000" w:themeColor="text1"/>
          <w:spacing w:val="-1"/>
          <w:kern w:val="2"/>
          <w:sz w:val="22"/>
          <w:szCs w:val="22"/>
        </w:rPr>
        <w:t>・</w:t>
      </w:r>
      <w:r w:rsidRPr="00707CF5">
        <w:rPr>
          <w:rFonts w:ascii="ＭＳ 明朝" w:eastAsia="ＭＳ 明朝" w:hAnsi="ＭＳ 明朝" w:cs="Times New Roman" w:hint="eastAsia"/>
          <w:color w:val="000000" w:themeColor="text1"/>
          <w:kern w:val="2"/>
          <w:sz w:val="22"/>
          <w:szCs w:val="22"/>
        </w:rPr>
        <w:t>長崎大保存試料を用いてエネルギー代謝指標である</w:t>
      </w:r>
      <w:r w:rsidRPr="00707CF5">
        <w:rPr>
          <w:rFonts w:ascii="ＭＳ 明朝" w:eastAsia="ＭＳ 明朝" w:hAnsi="ＭＳ 明朝" w:cs="Times New Roman"/>
          <w:color w:val="000000" w:themeColor="text1"/>
          <w:kern w:val="2"/>
          <w:sz w:val="22"/>
          <w:szCs w:val="22"/>
        </w:rPr>
        <w:t>GDF-15と動脈硬化の関係を明らかに</w:t>
      </w:r>
      <w:r w:rsidR="00B315E9" w:rsidRPr="00707CF5">
        <w:rPr>
          <w:rFonts w:ascii="ＭＳ 明朝" w:eastAsia="ＭＳ 明朝" w:hAnsi="ＭＳ 明朝" w:cs="Times New Roman" w:hint="eastAsia"/>
          <w:color w:val="000000" w:themeColor="text1"/>
          <w:spacing w:val="-1"/>
          <w:kern w:val="2"/>
          <w:sz w:val="22"/>
          <w:szCs w:val="22"/>
        </w:rPr>
        <w:t>した</w:t>
      </w:r>
      <w:r w:rsidRPr="00707CF5">
        <w:rPr>
          <w:rFonts w:ascii="ＭＳ 明朝" w:eastAsia="ＭＳ 明朝" w:hAnsi="ＭＳ 明朝" w:cs="Times New Roman" w:hint="eastAsia"/>
          <w:color w:val="000000" w:themeColor="text1"/>
          <w:spacing w:val="-1"/>
          <w:kern w:val="2"/>
          <w:sz w:val="22"/>
          <w:szCs w:val="22"/>
        </w:rPr>
        <w:t>。</w:t>
      </w:r>
    </w:p>
    <w:p w14:paraId="572CAC06" w14:textId="509F843D" w:rsidR="00EA2D85" w:rsidRPr="00707CF5" w:rsidRDefault="00EA2D85" w:rsidP="00EA2D85">
      <w:pPr>
        <w:ind w:leftChars="100" w:left="458" w:hangingChars="100" w:hanging="218"/>
        <w:rPr>
          <w:rFonts w:asciiTheme="minorEastAsia" w:eastAsiaTheme="minorEastAsia" w:hAnsiTheme="minorEastAsia"/>
          <w:color w:val="000000" w:themeColor="text1"/>
          <w:spacing w:val="-1"/>
          <w:sz w:val="22"/>
          <w:szCs w:val="22"/>
        </w:rPr>
      </w:pPr>
      <w:r w:rsidRPr="00707CF5">
        <w:rPr>
          <w:rFonts w:ascii="ＭＳ 明朝" w:eastAsia="ＭＳ 明朝" w:hAnsi="ＭＳ 明朝" w:cs="Times New Roman" w:hint="eastAsia"/>
          <w:color w:val="000000" w:themeColor="text1"/>
          <w:spacing w:val="-1"/>
          <w:kern w:val="2"/>
          <w:sz w:val="22"/>
          <w:szCs w:val="22"/>
        </w:rPr>
        <w:t>・</w:t>
      </w:r>
      <w:r w:rsidRPr="00707CF5">
        <w:rPr>
          <w:rFonts w:ascii="ＭＳ 明朝" w:eastAsia="ＭＳ 明朝" w:hAnsi="ＭＳ 明朝" w:cs="Times New Roman" w:hint="eastAsia"/>
          <w:color w:val="000000" w:themeColor="text1"/>
          <w:kern w:val="2"/>
          <w:sz w:val="22"/>
          <w:szCs w:val="22"/>
        </w:rPr>
        <w:t>脳下垂体の甲状腺ホルモンに対する感受性指標として有用な</w:t>
      </w:r>
      <w:proofErr w:type="spellStart"/>
      <w:r w:rsidRPr="00707CF5">
        <w:rPr>
          <w:rFonts w:ascii="ＭＳ 明朝" w:eastAsia="ＭＳ 明朝" w:hAnsi="ＭＳ 明朝" w:cs="Times New Roman"/>
          <w:color w:val="000000" w:themeColor="text1"/>
          <w:kern w:val="2"/>
          <w:sz w:val="22"/>
          <w:szCs w:val="22"/>
        </w:rPr>
        <w:t>Jastel</w:t>
      </w:r>
      <w:proofErr w:type="spellEnd"/>
      <w:r w:rsidRPr="00707CF5">
        <w:rPr>
          <w:rFonts w:ascii="ＭＳ 明朝" w:eastAsia="ＭＳ 明朝" w:hAnsi="ＭＳ 明朝" w:cs="Times New Roman" w:hint="eastAsia"/>
          <w:color w:val="000000" w:themeColor="text1"/>
          <w:kern w:val="2"/>
          <w:sz w:val="22"/>
          <w:szCs w:val="22"/>
        </w:rPr>
        <w:t>’</w:t>
      </w:r>
      <w:r w:rsidRPr="00707CF5">
        <w:rPr>
          <w:rFonts w:ascii="ＭＳ 明朝" w:eastAsia="ＭＳ 明朝" w:hAnsi="ＭＳ 明朝" w:cs="Times New Roman"/>
          <w:color w:val="000000" w:themeColor="text1"/>
          <w:kern w:val="2"/>
          <w:sz w:val="22"/>
          <w:szCs w:val="22"/>
        </w:rPr>
        <w:t>s TSH index (TSHI)と甲状腺自己免疫抗体である抗甲状腺ペルオキシダーゼ抗体(TPO-Ab)との関係を明確に</w:t>
      </w:r>
      <w:r w:rsidR="00B315E9" w:rsidRPr="00707CF5">
        <w:rPr>
          <w:rFonts w:ascii="ＭＳ 明朝" w:eastAsia="ＭＳ 明朝" w:hAnsi="ＭＳ 明朝" w:cs="Times New Roman" w:hint="eastAsia"/>
          <w:color w:val="000000" w:themeColor="text1"/>
          <w:spacing w:val="-1"/>
          <w:kern w:val="2"/>
          <w:sz w:val="22"/>
          <w:szCs w:val="22"/>
        </w:rPr>
        <w:t>した</w:t>
      </w:r>
      <w:r w:rsidRPr="00707CF5">
        <w:rPr>
          <w:rFonts w:ascii="ＭＳ 明朝" w:eastAsia="ＭＳ 明朝" w:hAnsi="ＭＳ 明朝" w:cs="Times New Roman"/>
          <w:color w:val="000000" w:themeColor="text1"/>
          <w:kern w:val="2"/>
          <w:sz w:val="22"/>
          <w:szCs w:val="22"/>
        </w:rPr>
        <w:t>。</w:t>
      </w:r>
    </w:p>
    <w:p w14:paraId="44FE5C01" w14:textId="77777777" w:rsidR="00D214CF" w:rsidRPr="00707CF5" w:rsidRDefault="00D214CF" w:rsidP="00D214CF">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【成果】</w:t>
      </w:r>
    </w:p>
    <w:p w14:paraId="1E5827E1" w14:textId="77777777" w:rsidR="005110C0" w:rsidRPr="00707CF5" w:rsidRDefault="005110C0" w:rsidP="005110C0">
      <w:pPr>
        <w:ind w:leftChars="100" w:left="458" w:hangingChars="100" w:hanging="218"/>
        <w:rPr>
          <w:rFonts w:asciiTheme="minorEastAsia" w:eastAsiaTheme="minorEastAsia" w:hAnsiTheme="minorEastAsia"/>
          <w:color w:val="000000" w:themeColor="text1"/>
          <w:sz w:val="22"/>
          <w:szCs w:val="22"/>
        </w:rPr>
      </w:pPr>
      <w:bookmarkStart w:id="0" w:name="_Hlk161255773"/>
      <w:r w:rsidRPr="00707CF5">
        <w:rPr>
          <w:rFonts w:asciiTheme="minorEastAsia" w:eastAsiaTheme="minorEastAsia" w:hAnsiTheme="minorEastAsia" w:hint="eastAsia"/>
          <w:color w:val="000000" w:themeColor="text1"/>
          <w:spacing w:val="-1"/>
          <w:sz w:val="22"/>
          <w:szCs w:val="22"/>
        </w:rPr>
        <w:t>・</w:t>
      </w:r>
      <w:r w:rsidRPr="00707CF5">
        <w:rPr>
          <w:rFonts w:asciiTheme="minorEastAsia" w:eastAsiaTheme="minorEastAsia" w:hAnsiTheme="minorEastAsia"/>
          <w:color w:val="000000" w:themeColor="text1"/>
          <w:sz w:val="22"/>
          <w:szCs w:val="22"/>
        </w:rPr>
        <w:t>2024年における流行規模はコロナ禍以前の水準に戻</w:t>
      </w:r>
      <w:r w:rsidRPr="00707CF5">
        <w:rPr>
          <w:rFonts w:asciiTheme="minorEastAsia" w:eastAsiaTheme="minorEastAsia" w:hAnsiTheme="minorEastAsia" w:hint="eastAsia"/>
          <w:color w:val="000000" w:themeColor="text1"/>
          <w:sz w:val="22"/>
          <w:szCs w:val="22"/>
        </w:rPr>
        <w:t>ったが</w:t>
      </w:r>
      <w:r w:rsidRPr="00707CF5">
        <w:rPr>
          <w:rFonts w:asciiTheme="minorEastAsia" w:eastAsiaTheme="minorEastAsia" w:hAnsiTheme="minorEastAsia"/>
          <w:color w:val="000000" w:themeColor="text1"/>
          <w:sz w:val="22"/>
          <w:szCs w:val="22"/>
        </w:rPr>
        <w:t>、</w:t>
      </w:r>
      <w:r w:rsidRPr="00707CF5">
        <w:rPr>
          <w:rFonts w:asciiTheme="minorEastAsia" w:eastAsiaTheme="minorEastAsia" w:hAnsiTheme="minorEastAsia" w:hint="eastAsia"/>
          <w:color w:val="000000" w:themeColor="text1"/>
          <w:sz w:val="22"/>
          <w:szCs w:val="22"/>
        </w:rPr>
        <w:t>流行のピークが例年と異なっていた。流行規模は予測通りであったが、流行のピークについて、予想が難しかった。今後、更なる検証が必要である。（感企課、感対課、</w:t>
      </w:r>
      <w:r w:rsidRPr="00707CF5">
        <w:rPr>
          <w:rFonts w:asciiTheme="minorEastAsia" w:eastAsiaTheme="minorEastAsia" w:hAnsiTheme="minorEastAsia" w:hint="eastAsia"/>
          <w:color w:val="000000" w:themeColor="text1"/>
          <w:spacing w:val="-1"/>
          <w:sz w:val="22"/>
          <w:szCs w:val="22"/>
        </w:rPr>
        <w:t>保健所、大阪府医師会、</w:t>
      </w:r>
      <w:r w:rsidRPr="00707CF5">
        <w:rPr>
          <w:rFonts w:asciiTheme="minorEastAsia" w:eastAsiaTheme="minorEastAsia" w:hAnsiTheme="minorEastAsia"/>
          <w:color w:val="000000" w:themeColor="text1"/>
          <w:spacing w:val="-1"/>
          <w:sz w:val="22"/>
          <w:szCs w:val="22"/>
        </w:rPr>
        <w:t>B</w:t>
      </w:r>
      <w:r w:rsidRPr="00707CF5">
        <w:rPr>
          <w:rFonts w:asciiTheme="minorEastAsia" w:eastAsiaTheme="minorEastAsia" w:hAnsiTheme="minorEastAsia" w:hint="eastAsia"/>
          <w:color w:val="000000" w:themeColor="text1"/>
          <w:sz w:val="22"/>
          <w:szCs w:val="22"/>
        </w:rPr>
        <w:t>）</w:t>
      </w:r>
    </w:p>
    <w:p w14:paraId="36FEA547" w14:textId="77777777" w:rsidR="005110C0" w:rsidRPr="00707CF5" w:rsidRDefault="005110C0" w:rsidP="005110C0">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・新型コロナウイルス感染症について、</w:t>
      </w:r>
      <w:r w:rsidRPr="00707CF5">
        <w:rPr>
          <w:rFonts w:asciiTheme="minorEastAsia" w:eastAsiaTheme="minorEastAsia" w:hAnsiTheme="minorEastAsia"/>
          <w:color w:val="000000" w:themeColor="text1"/>
          <w:sz w:val="22"/>
          <w:szCs w:val="22"/>
        </w:rPr>
        <w:t>2024年</w:t>
      </w:r>
      <w:r w:rsidRPr="00707CF5">
        <w:rPr>
          <w:rFonts w:asciiTheme="minorEastAsia" w:eastAsiaTheme="minorEastAsia" w:hAnsiTheme="minorEastAsia" w:hint="eastAsia"/>
          <w:color w:val="000000" w:themeColor="text1"/>
          <w:sz w:val="22"/>
          <w:szCs w:val="22"/>
        </w:rPr>
        <w:t>の</w:t>
      </w:r>
      <w:r w:rsidRPr="00707CF5">
        <w:rPr>
          <w:rFonts w:asciiTheme="minorEastAsia" w:eastAsiaTheme="minorEastAsia" w:hAnsiTheme="minorEastAsia"/>
          <w:color w:val="000000" w:themeColor="text1"/>
          <w:sz w:val="22"/>
          <w:szCs w:val="22"/>
        </w:rPr>
        <w:t>実効再生産数は、現在1.1程度であり、過去の流行と比較して低く推定されている。Kp.3変異株</w:t>
      </w:r>
      <w:r w:rsidRPr="00707CF5">
        <w:rPr>
          <w:rFonts w:asciiTheme="minorEastAsia" w:eastAsiaTheme="minorEastAsia" w:hAnsiTheme="minorEastAsia" w:hint="eastAsia"/>
          <w:color w:val="000000" w:themeColor="text1"/>
          <w:sz w:val="22"/>
          <w:szCs w:val="22"/>
        </w:rPr>
        <w:t>、X</w:t>
      </w:r>
      <w:r w:rsidRPr="00707CF5">
        <w:rPr>
          <w:rFonts w:asciiTheme="minorEastAsia" w:eastAsiaTheme="minorEastAsia" w:hAnsiTheme="minorEastAsia"/>
          <w:color w:val="000000" w:themeColor="text1"/>
          <w:sz w:val="22"/>
          <w:szCs w:val="22"/>
        </w:rPr>
        <w:t>EC変異株等の割合が増加しており、今後の推移には注意が必要である。</w:t>
      </w:r>
      <w:r w:rsidRPr="00707CF5">
        <w:rPr>
          <w:rFonts w:asciiTheme="minorEastAsia" w:eastAsiaTheme="minorEastAsia" w:hAnsiTheme="minorEastAsia" w:hint="eastAsia"/>
          <w:color w:val="000000" w:themeColor="text1"/>
          <w:sz w:val="22"/>
          <w:szCs w:val="22"/>
        </w:rPr>
        <w:t>（感企課、感対課、</w:t>
      </w:r>
      <w:r w:rsidRPr="00707CF5">
        <w:rPr>
          <w:rFonts w:asciiTheme="minorEastAsia" w:eastAsiaTheme="minorEastAsia" w:hAnsiTheme="minorEastAsia" w:hint="eastAsia"/>
          <w:color w:val="000000" w:themeColor="text1"/>
          <w:spacing w:val="-1"/>
          <w:sz w:val="22"/>
          <w:szCs w:val="22"/>
        </w:rPr>
        <w:t>保健所、大阪府医師会、</w:t>
      </w:r>
      <w:r w:rsidRPr="00707CF5">
        <w:rPr>
          <w:rFonts w:asciiTheme="minorEastAsia" w:eastAsiaTheme="minorEastAsia" w:hAnsiTheme="minorEastAsia"/>
          <w:color w:val="000000" w:themeColor="text1"/>
          <w:spacing w:val="-1"/>
          <w:sz w:val="22"/>
          <w:szCs w:val="22"/>
        </w:rPr>
        <w:t>B</w:t>
      </w:r>
      <w:r w:rsidRPr="00707CF5">
        <w:rPr>
          <w:rFonts w:asciiTheme="minorEastAsia" w:eastAsiaTheme="minorEastAsia" w:hAnsiTheme="minorEastAsia" w:hint="eastAsia"/>
          <w:color w:val="000000" w:themeColor="text1"/>
          <w:sz w:val="22"/>
          <w:szCs w:val="22"/>
        </w:rPr>
        <w:t>）</w:t>
      </w:r>
    </w:p>
    <w:p w14:paraId="4F4AA9AA" w14:textId="2EE2D638" w:rsidR="00EA2D85" w:rsidRPr="00707CF5" w:rsidRDefault="00EA2D85" w:rsidP="00EA2D85">
      <w:pPr>
        <w:ind w:leftChars="100" w:left="460" w:hangingChars="100" w:hanging="220"/>
        <w:rPr>
          <w:rFonts w:ascii="ＭＳ 明朝" w:eastAsia="ＭＳ 明朝" w:hAnsi="ＭＳ 明朝" w:cs="Times New Roman"/>
          <w:color w:val="000000" w:themeColor="text1"/>
          <w:spacing w:val="-1"/>
          <w:kern w:val="2"/>
          <w:sz w:val="22"/>
          <w:szCs w:val="22"/>
        </w:rPr>
      </w:pPr>
      <w:r w:rsidRPr="00707CF5">
        <w:rPr>
          <w:rFonts w:asciiTheme="minorEastAsia" w:eastAsiaTheme="minorEastAsia" w:hAnsiTheme="minorEastAsia" w:hint="eastAsia"/>
          <w:color w:val="000000" w:themeColor="text1"/>
          <w:sz w:val="22"/>
          <w:szCs w:val="22"/>
        </w:rPr>
        <w:t>・</w:t>
      </w:r>
      <w:bookmarkEnd w:id="0"/>
      <w:r w:rsidRPr="00707CF5">
        <w:rPr>
          <w:rFonts w:ascii="ＭＳ 明朝" w:eastAsia="ＭＳ 明朝" w:hAnsi="ＭＳ 明朝" w:cs="Times New Roman" w:hint="eastAsia"/>
          <w:color w:val="000000" w:themeColor="text1"/>
          <w:kern w:val="2"/>
          <w:sz w:val="22"/>
          <w:szCs w:val="22"/>
        </w:rPr>
        <w:t>大阪府民を対象とした健康と生活習慣に関するウェブ調査により、早食いは腰痛と相関関係を有することや、自閉症</w:t>
      </w:r>
      <w:r w:rsidRPr="00707CF5">
        <w:rPr>
          <w:rFonts w:ascii="ＭＳ 明朝" w:eastAsia="ＭＳ 明朝" w:hAnsi="ＭＳ 明朝" w:cs="Times New Roman"/>
          <w:color w:val="000000" w:themeColor="text1"/>
          <w:kern w:val="2"/>
          <w:sz w:val="22"/>
          <w:szCs w:val="22"/>
        </w:rPr>
        <w:t>(ASD)の者は心的外傷後ストレス障害(PTSD)を発症しやすい傾向があり、PTSDの存在下においてのみ、ASDは立ち眩みの独立した危険因子であったことなどが判明</w:t>
      </w:r>
      <w:r w:rsidRPr="00707CF5">
        <w:rPr>
          <w:rFonts w:ascii="ＭＳ 明朝" w:eastAsia="ＭＳ 明朝" w:hAnsi="ＭＳ 明朝" w:cs="Times New Roman" w:hint="eastAsia"/>
          <w:color w:val="000000" w:themeColor="text1"/>
          <w:kern w:val="2"/>
          <w:sz w:val="22"/>
          <w:szCs w:val="22"/>
        </w:rPr>
        <w:t>した。</w:t>
      </w:r>
      <w:r w:rsidR="005110C0" w:rsidRPr="00707CF5">
        <w:rPr>
          <w:rFonts w:asciiTheme="minorEastAsia" w:eastAsiaTheme="minorEastAsia" w:hAnsiTheme="minorEastAsia" w:hint="eastAsia"/>
          <w:color w:val="000000" w:themeColor="text1"/>
          <w:sz w:val="22"/>
          <w:szCs w:val="22"/>
        </w:rPr>
        <w:t>（健づ課、C）</w:t>
      </w:r>
    </w:p>
    <w:p w14:paraId="7E5BBC57" w14:textId="74EF9A92" w:rsidR="00EA2D85" w:rsidRPr="00707CF5" w:rsidRDefault="00EA2D85" w:rsidP="00EA2D85">
      <w:pPr>
        <w:widowControl w:val="0"/>
        <w:ind w:leftChars="100" w:left="460" w:hangingChars="100" w:hanging="220"/>
        <w:rPr>
          <w:rFonts w:ascii="ＭＳ 明朝" w:eastAsia="ＭＳ 明朝" w:hAnsi="ＭＳ 明朝" w:cs="Times New Roman"/>
          <w:color w:val="000000" w:themeColor="text1"/>
          <w:kern w:val="2"/>
          <w:sz w:val="22"/>
          <w:szCs w:val="22"/>
        </w:rPr>
      </w:pPr>
      <w:r w:rsidRPr="00707CF5">
        <w:rPr>
          <w:rFonts w:ascii="ＭＳ 明朝" w:eastAsia="ＭＳ 明朝" w:hAnsi="ＭＳ 明朝" w:cs="Times New Roman" w:hint="eastAsia"/>
          <w:color w:val="000000" w:themeColor="text1"/>
          <w:kern w:val="2"/>
          <w:sz w:val="22"/>
          <w:szCs w:val="22"/>
        </w:rPr>
        <w:t>・血清アルブミン値が低い事は低</w:t>
      </w:r>
      <w:r w:rsidRPr="00707CF5">
        <w:rPr>
          <w:rFonts w:ascii="ＭＳ 明朝" w:eastAsia="ＭＳ 明朝" w:hAnsi="ＭＳ 明朝" w:cs="Times New Roman"/>
          <w:color w:val="000000" w:themeColor="text1"/>
          <w:kern w:val="2"/>
          <w:sz w:val="22"/>
          <w:szCs w:val="22"/>
        </w:rPr>
        <w:t>body mass index (BMI)と相関関係を示すこと、また低BMIも高BMIも身長低下リスクになり得ることが示唆された。また我々は先行研究において、高血圧は身長低下リスク因子であること。血小板数は血管修復活動程度を示唆し得ることを報告しているが、高血圧の者において血小板が多いと身長低下が起こりにくい可能性が示唆された。</w:t>
      </w:r>
      <w:r w:rsidR="005110C0" w:rsidRPr="00707CF5">
        <w:rPr>
          <w:rFonts w:asciiTheme="minorEastAsia" w:eastAsiaTheme="minorEastAsia" w:hAnsiTheme="minorEastAsia" w:hint="eastAsia"/>
          <w:color w:val="000000" w:themeColor="text1"/>
          <w:sz w:val="22"/>
          <w:szCs w:val="22"/>
        </w:rPr>
        <w:t>（健づ課、C）</w:t>
      </w:r>
    </w:p>
    <w:p w14:paraId="5C7DE089" w14:textId="06968C3F" w:rsidR="00EA2D85" w:rsidRPr="00707CF5" w:rsidRDefault="00EA2D85" w:rsidP="00EA2D85">
      <w:pPr>
        <w:widowControl w:val="0"/>
        <w:ind w:leftChars="100" w:left="460" w:hangingChars="100" w:hanging="220"/>
        <w:rPr>
          <w:rFonts w:ascii="ＭＳ 明朝" w:eastAsia="ＭＳ 明朝" w:hAnsi="ＭＳ 明朝" w:cs="Times New Roman"/>
          <w:color w:val="000000" w:themeColor="text1"/>
          <w:kern w:val="2"/>
          <w:sz w:val="22"/>
          <w:szCs w:val="22"/>
        </w:rPr>
      </w:pPr>
      <w:r w:rsidRPr="00707CF5">
        <w:rPr>
          <w:rFonts w:ascii="ＭＳ 明朝" w:eastAsia="ＭＳ 明朝" w:hAnsi="ＭＳ 明朝" w:cs="Times New Roman" w:hint="eastAsia"/>
          <w:color w:val="000000" w:themeColor="text1"/>
          <w:kern w:val="2"/>
          <w:sz w:val="22"/>
          <w:szCs w:val="22"/>
        </w:rPr>
        <w:t>・早食いは動脈硬化と正の相関関係を示すが、その関係はエネルギー代謝異常で上昇する</w:t>
      </w:r>
      <w:r w:rsidRPr="00707CF5">
        <w:rPr>
          <w:rFonts w:ascii="ＭＳ 明朝" w:eastAsia="ＭＳ 明朝" w:hAnsi="ＭＳ 明朝" w:cs="Times New Roman"/>
          <w:color w:val="000000" w:themeColor="text1"/>
          <w:kern w:val="2"/>
          <w:sz w:val="22"/>
          <w:szCs w:val="22"/>
        </w:rPr>
        <w:t>GDF-15が高い値の時のみである事が示唆された。</w:t>
      </w:r>
      <w:r w:rsidR="005110C0" w:rsidRPr="00707CF5">
        <w:rPr>
          <w:rFonts w:asciiTheme="minorEastAsia" w:eastAsiaTheme="minorEastAsia" w:hAnsiTheme="minorEastAsia" w:hint="eastAsia"/>
          <w:color w:val="000000" w:themeColor="text1"/>
          <w:sz w:val="22"/>
          <w:szCs w:val="22"/>
        </w:rPr>
        <w:t>（健づ課、C）</w:t>
      </w:r>
    </w:p>
    <w:p w14:paraId="25E28086" w14:textId="2214D5C6" w:rsidR="00D214CF" w:rsidRPr="00707CF5" w:rsidRDefault="00EA2D85" w:rsidP="00EA2D85">
      <w:pPr>
        <w:widowControl w:val="0"/>
        <w:ind w:leftChars="100" w:left="460" w:hangingChars="100" w:hanging="220"/>
        <w:rPr>
          <w:rFonts w:ascii="ＭＳ 明朝" w:eastAsia="ＭＳ 明朝" w:hAnsi="ＭＳ 明朝" w:cs="Times New Roman"/>
          <w:color w:val="000000" w:themeColor="text1"/>
          <w:kern w:val="2"/>
          <w:sz w:val="22"/>
          <w:szCs w:val="22"/>
        </w:rPr>
      </w:pPr>
      <w:r w:rsidRPr="00707CF5">
        <w:rPr>
          <w:rFonts w:ascii="ＭＳ 明朝" w:eastAsia="ＭＳ 明朝" w:hAnsi="ＭＳ 明朝" w:cs="Times New Roman" w:hint="eastAsia"/>
          <w:color w:val="000000" w:themeColor="text1"/>
          <w:kern w:val="2"/>
          <w:sz w:val="22"/>
          <w:szCs w:val="22"/>
        </w:rPr>
        <w:t>・甲状腺ペルオキシダーゼ抗体の抗体価と満足のいく睡眠との間には負の相関関係が成立している事が判明</w:t>
      </w:r>
      <w:r w:rsidR="00B315E9" w:rsidRPr="00707CF5">
        <w:rPr>
          <w:rFonts w:ascii="ＭＳ 明朝" w:eastAsia="ＭＳ 明朝" w:hAnsi="ＭＳ 明朝" w:cs="Times New Roman" w:hint="eastAsia"/>
          <w:color w:val="000000" w:themeColor="text1"/>
          <w:kern w:val="2"/>
          <w:sz w:val="22"/>
          <w:szCs w:val="22"/>
        </w:rPr>
        <w:t>した</w:t>
      </w:r>
      <w:r w:rsidRPr="00707CF5">
        <w:rPr>
          <w:rFonts w:ascii="ＭＳ 明朝" w:eastAsia="ＭＳ 明朝" w:hAnsi="ＭＳ 明朝" w:cs="Times New Roman" w:hint="eastAsia"/>
          <w:color w:val="000000" w:themeColor="text1"/>
          <w:kern w:val="2"/>
          <w:sz w:val="22"/>
          <w:szCs w:val="22"/>
        </w:rPr>
        <w:t>。</w:t>
      </w:r>
      <w:r w:rsidR="005110C0" w:rsidRPr="00707CF5">
        <w:rPr>
          <w:rFonts w:asciiTheme="minorEastAsia" w:eastAsiaTheme="minorEastAsia" w:hAnsiTheme="minorEastAsia" w:hint="eastAsia"/>
          <w:color w:val="000000" w:themeColor="text1"/>
          <w:sz w:val="22"/>
          <w:szCs w:val="22"/>
        </w:rPr>
        <w:t>（健づ課、C）</w:t>
      </w:r>
    </w:p>
    <w:p w14:paraId="7D6955A4" w14:textId="77777777" w:rsidR="00D214CF" w:rsidRPr="00707CF5" w:rsidRDefault="00D214CF" w:rsidP="00D214CF">
      <w:pPr>
        <w:rPr>
          <w:rFonts w:asciiTheme="minorEastAsia" w:eastAsiaTheme="minorEastAsia" w:hAnsiTheme="minorEastAsia"/>
          <w:color w:val="000000" w:themeColor="text1"/>
          <w:sz w:val="22"/>
          <w:szCs w:val="22"/>
        </w:rPr>
      </w:pPr>
      <w:r w:rsidRPr="00707CF5">
        <w:rPr>
          <w:rFonts w:asciiTheme="majorEastAsia" w:eastAsiaTheme="majorEastAsia" w:hAnsiTheme="majorEastAsia"/>
          <w:color w:val="000000" w:themeColor="text1"/>
          <w:sz w:val="22"/>
          <w:szCs w:val="22"/>
        </w:rPr>
        <w:t>2</w:t>
      </w:r>
      <w:r w:rsidRPr="00707CF5">
        <w:rPr>
          <w:rFonts w:asciiTheme="majorEastAsia" w:eastAsiaTheme="majorEastAsia" w:hAnsiTheme="majorEastAsia" w:hint="eastAsia"/>
          <w:color w:val="000000" w:themeColor="text1"/>
          <w:sz w:val="22"/>
          <w:szCs w:val="22"/>
        </w:rPr>
        <w:t xml:space="preserve">　腸管感染症に関する研究</w:t>
      </w:r>
      <w:r w:rsidRPr="00707CF5">
        <w:rPr>
          <w:rFonts w:asciiTheme="minorEastAsia" w:eastAsiaTheme="minorEastAsia" w:hAnsiTheme="minorEastAsia" w:hint="eastAsia"/>
          <w:color w:val="000000" w:themeColor="text1"/>
          <w:sz w:val="22"/>
          <w:szCs w:val="22"/>
        </w:rPr>
        <w:t>（細菌、ウイ、健危）</w:t>
      </w:r>
    </w:p>
    <w:p w14:paraId="69E79C6A" w14:textId="77777777" w:rsidR="00A03683" w:rsidRPr="00707CF5" w:rsidRDefault="00A03683" w:rsidP="00A03683">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【研究内容】</w:t>
      </w:r>
    </w:p>
    <w:p w14:paraId="756872D5" w14:textId="77777777" w:rsidR="00A03683" w:rsidRPr="00707CF5" w:rsidRDefault="00A03683" w:rsidP="00A03683">
      <w:pPr>
        <w:ind w:leftChars="100" w:left="458" w:hangingChars="100" w:hanging="218"/>
        <w:rPr>
          <w:rFonts w:asciiTheme="minorEastAsia" w:eastAsiaTheme="minorEastAsia" w:hAnsiTheme="minorEastAsia" w:cs="Kozuka Mincho Pro L"/>
          <w:color w:val="000000" w:themeColor="text1"/>
          <w:sz w:val="22"/>
          <w:szCs w:val="22"/>
          <w:lang w:val="ja-JP"/>
        </w:rPr>
      </w:pPr>
      <w:r w:rsidRPr="00707CF5">
        <w:rPr>
          <w:rFonts w:asciiTheme="minorEastAsia" w:eastAsiaTheme="minorEastAsia" w:hAnsiTheme="minorEastAsia" w:hint="eastAsia"/>
          <w:color w:val="000000" w:themeColor="text1"/>
          <w:spacing w:val="-1"/>
          <w:sz w:val="22"/>
          <w:szCs w:val="22"/>
        </w:rPr>
        <w:t>・食中毒の原因となる細菌、寄生虫、毒素等の検査法の改良・開発、病原性発現機序の解析、分布調査、菌株解析等を実施した。</w:t>
      </w:r>
    </w:p>
    <w:p w14:paraId="430A5DE6" w14:textId="77777777" w:rsidR="00A03683" w:rsidRPr="00707CF5" w:rsidRDefault="00A03683" w:rsidP="00A03683">
      <w:pPr>
        <w:ind w:leftChars="100" w:left="460" w:hangingChars="100" w:hanging="220"/>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z w:val="22"/>
          <w:szCs w:val="22"/>
        </w:rPr>
        <w:t>・細菌性腸管感染症の</w:t>
      </w:r>
      <w:r w:rsidRPr="00707CF5">
        <w:rPr>
          <w:rFonts w:asciiTheme="minorEastAsia" w:eastAsiaTheme="minorEastAsia" w:hAnsiTheme="minorEastAsia" w:hint="eastAsia"/>
          <w:color w:val="000000" w:themeColor="text1"/>
          <w:spacing w:val="-1"/>
          <w:sz w:val="22"/>
          <w:szCs w:val="22"/>
        </w:rPr>
        <w:t>原因細菌について、菌株解析、分布調査、検査法の改良・開発、病原性発現機序の解析等を実施した。</w:t>
      </w:r>
    </w:p>
    <w:p w14:paraId="7FC11898" w14:textId="77777777"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・患者及び環境中から検出される</w:t>
      </w:r>
      <w:r w:rsidRPr="00707CF5">
        <w:rPr>
          <w:rFonts w:asciiTheme="minorEastAsia" w:eastAsiaTheme="minorEastAsia" w:hAnsiTheme="minorEastAsia" w:hint="eastAsia"/>
          <w:color w:val="000000" w:themeColor="text1"/>
          <w:spacing w:val="-1"/>
          <w:sz w:val="22"/>
          <w:szCs w:val="22"/>
        </w:rPr>
        <w:t>ノロウイルス、ピコルナ</w:t>
      </w:r>
      <w:r w:rsidRPr="00707CF5">
        <w:rPr>
          <w:rFonts w:asciiTheme="minorEastAsia" w:eastAsiaTheme="minorEastAsia" w:hAnsiTheme="minorEastAsia" w:hint="eastAsia"/>
          <w:color w:val="000000" w:themeColor="text1"/>
          <w:sz w:val="22"/>
          <w:szCs w:val="22"/>
        </w:rPr>
        <w:t>ウイルス等の遺伝子解析</w:t>
      </w:r>
      <w:r w:rsidRPr="00707CF5">
        <w:rPr>
          <w:rFonts w:asciiTheme="minorEastAsia" w:eastAsiaTheme="minorEastAsia" w:hAnsiTheme="minorEastAsia"/>
          <w:color w:val="000000" w:themeColor="text1"/>
          <w:sz w:val="22"/>
          <w:szCs w:val="22"/>
        </w:rPr>
        <w:t>及び</w:t>
      </w:r>
      <w:r w:rsidRPr="00707CF5">
        <w:rPr>
          <w:rFonts w:asciiTheme="minorEastAsia" w:eastAsiaTheme="minorEastAsia" w:hAnsiTheme="minorEastAsia" w:hint="eastAsia"/>
          <w:color w:val="000000" w:themeColor="text1"/>
          <w:sz w:val="22"/>
          <w:szCs w:val="22"/>
        </w:rPr>
        <w:t>疫学研究を実施した。</w:t>
      </w:r>
    </w:p>
    <w:p w14:paraId="2DD96978" w14:textId="77777777"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lastRenderedPageBreak/>
        <w:t>・大阪・関西万博での下水サーベイランスの実証に向けて、病原微生物のマルチ検出を試行した。</w:t>
      </w:r>
    </w:p>
    <w:p w14:paraId="08AFE9F4" w14:textId="77777777" w:rsidR="00A03683" w:rsidRPr="00707CF5" w:rsidRDefault="00A03683" w:rsidP="00A03683">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【成果】</w:t>
      </w:r>
    </w:p>
    <w:p w14:paraId="5FAEE272" w14:textId="77777777" w:rsidR="00A03683" w:rsidRPr="00707CF5" w:rsidRDefault="00A03683" w:rsidP="00A03683">
      <w:pPr>
        <w:ind w:leftChars="100" w:left="458" w:hangingChars="100" w:hanging="218"/>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pacing w:val="-1"/>
          <w:sz w:val="22"/>
          <w:szCs w:val="22"/>
        </w:rPr>
        <w:t>・</w:t>
      </w:r>
      <w:r w:rsidRPr="00707CF5">
        <w:rPr>
          <w:rFonts w:asciiTheme="minorEastAsia" w:eastAsiaTheme="minorEastAsia" w:hAnsiTheme="minorEastAsia" w:hint="eastAsia"/>
          <w:color w:val="000000" w:themeColor="text1"/>
          <w:spacing w:val="-1"/>
          <w:sz w:val="22"/>
          <w:szCs w:val="22"/>
          <w:lang w:bidi="x-none"/>
        </w:rPr>
        <w:t>食中毒事例の</w:t>
      </w:r>
      <w:r w:rsidRPr="00707CF5">
        <w:rPr>
          <w:rFonts w:asciiTheme="minorEastAsia" w:eastAsiaTheme="minorEastAsia" w:hAnsiTheme="minorEastAsia" w:hint="eastAsia"/>
          <w:color w:val="000000" w:themeColor="text1"/>
          <w:sz w:val="22"/>
          <w:szCs w:val="22"/>
        </w:rPr>
        <w:t>原因究明に役立つ。〔食安課、生衛課、中核市保健所、A、</w:t>
      </w:r>
      <w:r w:rsidRPr="00707CF5">
        <w:rPr>
          <w:rFonts w:asciiTheme="minorEastAsia" w:eastAsiaTheme="minorEastAsia" w:hAnsiTheme="minorEastAsia"/>
          <w:color w:val="000000" w:themeColor="text1"/>
          <w:sz w:val="22"/>
          <w:szCs w:val="22"/>
        </w:rPr>
        <w:t>B</w:t>
      </w: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olor w:val="000000" w:themeColor="text1"/>
          <w:sz w:val="22"/>
          <w:szCs w:val="22"/>
        </w:rPr>
        <w:t>C</w:t>
      </w:r>
      <w:r w:rsidRPr="00707CF5">
        <w:rPr>
          <w:rFonts w:asciiTheme="minorEastAsia" w:eastAsiaTheme="minorEastAsia" w:hAnsiTheme="minorEastAsia" w:hint="eastAsia"/>
          <w:color w:val="000000" w:themeColor="text1"/>
          <w:sz w:val="22"/>
          <w:szCs w:val="22"/>
        </w:rPr>
        <w:t>〕</w:t>
      </w:r>
    </w:p>
    <w:p w14:paraId="53322114" w14:textId="1C6EBF82"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・細菌性腸管感染症の原因究明、流行状況の把握に繋がる。〔府感対課、市感対課、中核市保健所、</w:t>
      </w:r>
      <w:r w:rsidRPr="00707CF5">
        <w:rPr>
          <w:rFonts w:asciiTheme="minorEastAsia" w:eastAsiaTheme="minorEastAsia" w:hAnsiTheme="minorEastAsia"/>
          <w:color w:val="000000" w:themeColor="text1"/>
          <w:sz w:val="22"/>
          <w:szCs w:val="22"/>
        </w:rPr>
        <w:t>A</w:t>
      </w: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olor w:val="000000" w:themeColor="text1"/>
          <w:sz w:val="22"/>
          <w:szCs w:val="22"/>
        </w:rPr>
        <w:t>B</w:t>
      </w: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olor w:val="000000" w:themeColor="text1"/>
          <w:sz w:val="22"/>
          <w:szCs w:val="22"/>
        </w:rPr>
        <w:t>C</w:t>
      </w:r>
      <w:r w:rsidRPr="00707CF5">
        <w:rPr>
          <w:rFonts w:asciiTheme="minorEastAsia" w:eastAsiaTheme="minorEastAsia" w:hAnsiTheme="minorEastAsia" w:hint="eastAsia"/>
          <w:color w:val="000000" w:themeColor="text1"/>
          <w:sz w:val="22"/>
          <w:szCs w:val="22"/>
        </w:rPr>
        <w:t>〕</w:t>
      </w:r>
    </w:p>
    <w:p w14:paraId="452BEB29" w14:textId="77777777"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・行政による衛生指導の根拠となる調査結果を提供した。〔生衛課、</w:t>
      </w:r>
      <w:r w:rsidRPr="00707CF5">
        <w:rPr>
          <w:rFonts w:asciiTheme="minorEastAsia" w:eastAsiaTheme="minorEastAsia" w:hAnsiTheme="minorEastAsia"/>
          <w:color w:val="000000" w:themeColor="text1"/>
          <w:sz w:val="22"/>
          <w:szCs w:val="22"/>
        </w:rPr>
        <w:t>B〕</w:t>
      </w:r>
    </w:p>
    <w:p w14:paraId="40E95724" w14:textId="71007C3F" w:rsidR="00A03683" w:rsidRPr="00707CF5" w:rsidRDefault="00A03683" w:rsidP="00A03683">
      <w:pPr>
        <w:ind w:leftChars="100" w:left="458" w:hangingChars="100" w:hanging="218"/>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pacing w:val="-1"/>
          <w:sz w:val="22"/>
          <w:szCs w:val="22"/>
        </w:rPr>
        <w:t>・ウイルス性腸管感染症の原因究明、流行状況の把握に繋がり、</w:t>
      </w:r>
      <w:r w:rsidRPr="00707CF5">
        <w:rPr>
          <w:rFonts w:asciiTheme="minorEastAsia" w:eastAsiaTheme="minorEastAsia" w:hAnsiTheme="minorEastAsia" w:hint="eastAsia"/>
          <w:color w:val="000000" w:themeColor="text1"/>
          <w:sz w:val="22"/>
          <w:szCs w:val="22"/>
        </w:rPr>
        <w:t>行政対応に生かされる。流行予測調査事業の結果は、国の施策に貢献できる。〔府感対課、保健所、厚労省、</w:t>
      </w:r>
      <w:r w:rsidRPr="00707CF5">
        <w:rPr>
          <w:rFonts w:asciiTheme="minorEastAsia" w:eastAsiaTheme="minorEastAsia" w:hAnsiTheme="minorEastAsia"/>
          <w:color w:val="000000" w:themeColor="text1"/>
          <w:sz w:val="22"/>
          <w:szCs w:val="22"/>
        </w:rPr>
        <w:t>B</w:t>
      </w:r>
      <w:r w:rsidRPr="00707CF5">
        <w:rPr>
          <w:rFonts w:asciiTheme="minorEastAsia" w:eastAsiaTheme="minorEastAsia" w:hAnsiTheme="minorEastAsia" w:hint="eastAsia"/>
          <w:color w:val="000000" w:themeColor="text1"/>
          <w:sz w:val="22"/>
          <w:szCs w:val="22"/>
        </w:rPr>
        <w:t>〕</w:t>
      </w:r>
    </w:p>
    <w:p w14:paraId="52C0D259" w14:textId="77777777"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・下水サーベイランスの有用性が示されれば、国際的マスギャザリング等における感染症対策として行政対応に活用される。〔府感対課、市感対課、C〕</w:t>
      </w:r>
    </w:p>
    <w:p w14:paraId="4A528B1B" w14:textId="77777777"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p>
    <w:p w14:paraId="5BAF5E6D" w14:textId="77777777" w:rsidR="00A03683" w:rsidRPr="00707CF5" w:rsidRDefault="00A03683" w:rsidP="00A03683">
      <w:pPr>
        <w:rPr>
          <w:rFonts w:asciiTheme="minorEastAsia" w:eastAsiaTheme="minorEastAsia" w:hAnsiTheme="minorEastAsia"/>
          <w:color w:val="000000" w:themeColor="text1"/>
          <w:sz w:val="22"/>
          <w:szCs w:val="22"/>
        </w:rPr>
      </w:pPr>
      <w:r w:rsidRPr="00707CF5">
        <w:rPr>
          <w:rFonts w:asciiTheme="majorEastAsia" w:eastAsiaTheme="majorEastAsia" w:hAnsiTheme="majorEastAsia"/>
          <w:color w:val="000000" w:themeColor="text1"/>
          <w:sz w:val="22"/>
          <w:szCs w:val="22"/>
        </w:rPr>
        <w:t>3</w:t>
      </w:r>
      <w:r w:rsidRPr="00707CF5">
        <w:rPr>
          <w:rFonts w:asciiTheme="majorEastAsia" w:eastAsiaTheme="majorEastAsia" w:hAnsiTheme="majorEastAsia" w:hint="eastAsia"/>
          <w:color w:val="000000" w:themeColor="text1"/>
          <w:sz w:val="22"/>
          <w:szCs w:val="22"/>
        </w:rPr>
        <w:t xml:space="preserve">　呼吸器感染症に関する研究</w:t>
      </w:r>
      <w:r w:rsidRPr="00707CF5">
        <w:rPr>
          <w:rFonts w:asciiTheme="minorEastAsia" w:eastAsiaTheme="minorEastAsia" w:hAnsiTheme="minorEastAsia" w:hint="eastAsia"/>
          <w:color w:val="000000" w:themeColor="text1"/>
          <w:sz w:val="22"/>
          <w:szCs w:val="22"/>
        </w:rPr>
        <w:t>（細菌、ウイ）</w:t>
      </w:r>
    </w:p>
    <w:p w14:paraId="71C670B5" w14:textId="77777777" w:rsidR="00A03683" w:rsidRPr="00707CF5" w:rsidRDefault="00A03683" w:rsidP="00A03683">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【研究内容】</w:t>
      </w:r>
    </w:p>
    <w:p w14:paraId="64DECC48" w14:textId="77777777"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s="HiraKakuPro-W6" w:hint="eastAsia"/>
          <w:color w:val="000000" w:themeColor="text1"/>
          <w:sz w:val="22"/>
          <w:szCs w:val="22"/>
          <w:lang w:bidi="en-US"/>
        </w:rPr>
        <w:t>細菌性呼吸器感染症</w:t>
      </w:r>
      <w:r w:rsidRPr="00707CF5">
        <w:rPr>
          <w:rFonts w:asciiTheme="minorEastAsia" w:eastAsiaTheme="minorEastAsia" w:hAnsiTheme="minorEastAsia" w:hint="eastAsia"/>
          <w:color w:val="000000" w:themeColor="text1"/>
          <w:spacing w:val="-1"/>
          <w:sz w:val="22"/>
          <w:szCs w:val="22"/>
        </w:rPr>
        <w:t>の原因細菌について、菌株解析、検査法の改良・開発、流行状況の把握・分析等を実施した。</w:t>
      </w:r>
    </w:p>
    <w:p w14:paraId="524FE229" w14:textId="77777777"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・薬剤耐性菌感染症</w:t>
      </w:r>
      <w:r w:rsidRPr="00707CF5">
        <w:rPr>
          <w:rFonts w:asciiTheme="minorEastAsia" w:eastAsiaTheme="minorEastAsia" w:hAnsiTheme="minorEastAsia" w:hint="eastAsia"/>
          <w:color w:val="000000" w:themeColor="text1"/>
          <w:spacing w:val="-1"/>
          <w:sz w:val="22"/>
          <w:szCs w:val="22"/>
        </w:rPr>
        <w:t>の原因細菌について、菌株解析、検査法の改良・開発、流行状況の把握・分析等を実施した。</w:t>
      </w:r>
    </w:p>
    <w:p w14:paraId="5DA43056" w14:textId="77777777"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・呼吸器感染症の原因ウイルスについて、流行状況の把握、分子疫学解析、流行株の分離・性状解析、抗原性の解析等を実施した。</w:t>
      </w:r>
    </w:p>
    <w:p w14:paraId="7EDF2D3A" w14:textId="77777777"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・ウイルス性発しん性疾患について、流行状況の把握、遺伝子型別を行った。</w:t>
      </w:r>
    </w:p>
    <w:p w14:paraId="52D7100B" w14:textId="77777777"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・乳幼児呼吸器感染症を対象に、多項目呼吸器ウイルス遺伝子検査とその解析を実施した。</w:t>
      </w:r>
    </w:p>
    <w:p w14:paraId="1F8F4725" w14:textId="77777777" w:rsidR="00A03683" w:rsidRPr="00707CF5" w:rsidRDefault="00A03683" w:rsidP="00A03683">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【成果】</w:t>
      </w:r>
    </w:p>
    <w:p w14:paraId="56A9256A" w14:textId="65228612"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・細菌性呼吸器感染症の拡大防止、感染源の推定に役立つ。〔府感対課、市感対課、中核市保健所、医療機関、B、</w:t>
      </w:r>
      <w:r w:rsidRPr="00707CF5">
        <w:rPr>
          <w:rFonts w:asciiTheme="minorEastAsia" w:eastAsiaTheme="minorEastAsia" w:hAnsiTheme="minorEastAsia"/>
          <w:color w:val="000000" w:themeColor="text1"/>
          <w:sz w:val="22"/>
          <w:szCs w:val="22"/>
        </w:rPr>
        <w:t>C</w:t>
      </w:r>
      <w:r w:rsidRPr="00707CF5">
        <w:rPr>
          <w:rFonts w:asciiTheme="minorEastAsia" w:eastAsiaTheme="minorEastAsia" w:hAnsiTheme="minorEastAsia" w:hint="eastAsia"/>
          <w:color w:val="000000" w:themeColor="text1"/>
          <w:sz w:val="22"/>
          <w:szCs w:val="22"/>
        </w:rPr>
        <w:t>〕</w:t>
      </w:r>
    </w:p>
    <w:p w14:paraId="320D3E95" w14:textId="58A6DDBB" w:rsidR="00A03683" w:rsidRPr="00707CF5" w:rsidRDefault="00A03683" w:rsidP="00A03683">
      <w:pPr>
        <w:ind w:leftChars="100" w:left="460" w:hangingChars="100" w:hanging="220"/>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hint="eastAsia"/>
          <w:color w:val="000000" w:themeColor="text1"/>
          <w:spacing w:val="-1"/>
          <w:sz w:val="22"/>
          <w:szCs w:val="22"/>
        </w:rPr>
        <w:t>保健所を通して地域の医療機関に情報提供することにより、薬剤耐性菌の院内感染の拡大防止に役立つ。〔</w:t>
      </w:r>
      <w:r w:rsidRPr="00707CF5">
        <w:rPr>
          <w:rFonts w:asciiTheme="minorEastAsia" w:eastAsiaTheme="minorEastAsia" w:hAnsiTheme="minorEastAsia" w:hint="eastAsia"/>
          <w:color w:val="000000" w:themeColor="text1"/>
          <w:sz w:val="22"/>
          <w:szCs w:val="22"/>
        </w:rPr>
        <w:t>府感対課</w:t>
      </w:r>
      <w:r w:rsidRPr="00707CF5">
        <w:rPr>
          <w:rFonts w:asciiTheme="minorEastAsia" w:eastAsiaTheme="minorEastAsia" w:hAnsiTheme="minorEastAsia" w:hint="eastAsia"/>
          <w:color w:val="000000" w:themeColor="text1"/>
          <w:spacing w:val="-1"/>
          <w:sz w:val="22"/>
          <w:szCs w:val="22"/>
        </w:rPr>
        <w:t>、市</w:t>
      </w:r>
      <w:r w:rsidRPr="00707CF5">
        <w:rPr>
          <w:rFonts w:asciiTheme="minorEastAsia" w:eastAsiaTheme="minorEastAsia" w:hAnsiTheme="minorEastAsia" w:hint="eastAsia"/>
          <w:color w:val="000000" w:themeColor="text1"/>
          <w:sz w:val="22"/>
          <w:szCs w:val="22"/>
        </w:rPr>
        <w:t>感対課、</w:t>
      </w:r>
      <w:r w:rsidRPr="00707CF5">
        <w:rPr>
          <w:rFonts w:asciiTheme="minorEastAsia" w:eastAsiaTheme="minorEastAsia" w:hAnsiTheme="minorEastAsia" w:hint="eastAsia"/>
          <w:color w:val="000000" w:themeColor="text1"/>
          <w:spacing w:val="-1"/>
          <w:sz w:val="22"/>
          <w:szCs w:val="22"/>
        </w:rPr>
        <w:t>保健所、府内医療機関、</w:t>
      </w:r>
      <w:r w:rsidRPr="00707CF5">
        <w:rPr>
          <w:rFonts w:asciiTheme="minorEastAsia" w:eastAsiaTheme="minorEastAsia" w:hAnsiTheme="minorEastAsia"/>
          <w:color w:val="000000" w:themeColor="text1"/>
          <w:spacing w:val="-1"/>
          <w:sz w:val="22"/>
          <w:szCs w:val="22"/>
        </w:rPr>
        <w:t>B</w:t>
      </w:r>
      <w:r w:rsidRPr="00707CF5">
        <w:rPr>
          <w:rFonts w:asciiTheme="minorEastAsia" w:eastAsiaTheme="minorEastAsia" w:hAnsiTheme="minorEastAsia" w:hint="eastAsia"/>
          <w:color w:val="000000" w:themeColor="text1"/>
          <w:spacing w:val="-1"/>
          <w:sz w:val="22"/>
          <w:szCs w:val="22"/>
        </w:rPr>
        <w:t>〕</w:t>
      </w:r>
    </w:p>
    <w:p w14:paraId="4126A342" w14:textId="5932DD0C"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・ウイルス性呼吸器感染症、発しん性ウイルス感染症の拡大防止に役立つ。〔府感対課、保健所、</w:t>
      </w:r>
      <w:r w:rsidRPr="00707CF5">
        <w:rPr>
          <w:rFonts w:asciiTheme="minorEastAsia" w:eastAsiaTheme="minorEastAsia" w:hAnsiTheme="minorEastAsia"/>
          <w:color w:val="000000" w:themeColor="text1"/>
          <w:sz w:val="22"/>
          <w:szCs w:val="22"/>
        </w:rPr>
        <w:t>B</w:t>
      </w: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olor w:val="000000" w:themeColor="text1"/>
          <w:sz w:val="22"/>
          <w:szCs w:val="22"/>
        </w:rPr>
        <w:t>C</w:t>
      </w:r>
      <w:r w:rsidRPr="00707CF5">
        <w:rPr>
          <w:rFonts w:asciiTheme="minorEastAsia" w:eastAsiaTheme="minorEastAsia" w:hAnsiTheme="minorEastAsia" w:hint="eastAsia"/>
          <w:color w:val="000000" w:themeColor="text1"/>
          <w:sz w:val="22"/>
          <w:szCs w:val="22"/>
        </w:rPr>
        <w:t>〕。</w:t>
      </w:r>
    </w:p>
    <w:p w14:paraId="0251FF9C" w14:textId="22B17676"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・流行予測調査事業の結果を含め、国立感染研究所に情報還元され、国レベルでの流行状態把握、ワクチン株の選定などの行政施策に生かされる。〔府感対課、保健所、国感研、</w:t>
      </w:r>
      <w:r w:rsidRPr="00707CF5">
        <w:rPr>
          <w:rFonts w:asciiTheme="minorEastAsia" w:eastAsiaTheme="minorEastAsia" w:hAnsiTheme="minorEastAsia"/>
          <w:color w:val="000000" w:themeColor="text1"/>
          <w:sz w:val="22"/>
          <w:szCs w:val="22"/>
        </w:rPr>
        <w:t>B</w:t>
      </w: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olor w:val="000000" w:themeColor="text1"/>
          <w:sz w:val="22"/>
          <w:szCs w:val="22"/>
        </w:rPr>
        <w:t>C</w:t>
      </w:r>
      <w:r w:rsidRPr="00707CF5">
        <w:rPr>
          <w:rFonts w:asciiTheme="minorEastAsia" w:eastAsiaTheme="minorEastAsia" w:hAnsiTheme="minorEastAsia" w:hint="eastAsia"/>
          <w:color w:val="000000" w:themeColor="text1"/>
          <w:sz w:val="22"/>
          <w:szCs w:val="22"/>
        </w:rPr>
        <w:t>〕</w:t>
      </w:r>
    </w:p>
    <w:p w14:paraId="1EC7B4FA" w14:textId="77777777"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・ライノウイルスの検出増加等の情報は、市保健所をとおして市内医療機関に還元される。〔市感対課、</w:t>
      </w:r>
      <w:r w:rsidRPr="00707CF5">
        <w:rPr>
          <w:rFonts w:asciiTheme="minorEastAsia" w:eastAsiaTheme="minorEastAsia" w:hAnsiTheme="minorEastAsia"/>
          <w:color w:val="000000" w:themeColor="text1"/>
          <w:sz w:val="22"/>
          <w:szCs w:val="22"/>
        </w:rPr>
        <w:t>A〕</w:t>
      </w:r>
    </w:p>
    <w:p w14:paraId="6E76A23A" w14:textId="77777777"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p>
    <w:p w14:paraId="583A7FE2" w14:textId="77777777" w:rsidR="00A03683" w:rsidRPr="00707CF5" w:rsidRDefault="00A03683" w:rsidP="00A03683">
      <w:pPr>
        <w:rPr>
          <w:rFonts w:asciiTheme="minorEastAsia" w:eastAsiaTheme="minorEastAsia" w:hAnsiTheme="minorEastAsia"/>
          <w:color w:val="000000" w:themeColor="text1"/>
          <w:sz w:val="22"/>
          <w:szCs w:val="22"/>
        </w:rPr>
      </w:pPr>
      <w:r w:rsidRPr="00707CF5">
        <w:rPr>
          <w:rFonts w:asciiTheme="majorEastAsia" w:eastAsiaTheme="majorEastAsia" w:hAnsiTheme="majorEastAsia"/>
          <w:color w:val="000000" w:themeColor="text1"/>
          <w:sz w:val="22"/>
          <w:szCs w:val="22"/>
        </w:rPr>
        <w:t>4</w:t>
      </w:r>
      <w:r w:rsidRPr="00707CF5">
        <w:rPr>
          <w:rFonts w:asciiTheme="majorEastAsia" w:eastAsiaTheme="majorEastAsia" w:hAnsiTheme="majorEastAsia" w:hint="eastAsia"/>
          <w:color w:val="000000" w:themeColor="text1"/>
          <w:sz w:val="22"/>
          <w:szCs w:val="22"/>
        </w:rPr>
        <w:t xml:space="preserve">　</w:t>
      </w:r>
      <w:r w:rsidRPr="00707CF5">
        <w:rPr>
          <w:rFonts w:asciiTheme="majorEastAsia" w:eastAsiaTheme="majorEastAsia" w:hAnsiTheme="majorEastAsia"/>
          <w:color w:val="000000" w:themeColor="text1"/>
          <w:sz w:val="22"/>
          <w:szCs w:val="22"/>
        </w:rPr>
        <w:t>HIVおよびその他の性感染症に関する研究</w:t>
      </w:r>
      <w:r w:rsidRPr="00707CF5">
        <w:rPr>
          <w:rFonts w:asciiTheme="minorEastAsia" w:eastAsiaTheme="minorEastAsia" w:hAnsiTheme="minorEastAsia" w:hint="eastAsia"/>
          <w:color w:val="000000" w:themeColor="text1"/>
          <w:sz w:val="22"/>
          <w:szCs w:val="22"/>
        </w:rPr>
        <w:t>（ウイ）</w:t>
      </w:r>
    </w:p>
    <w:p w14:paraId="5748E1D5" w14:textId="77777777" w:rsidR="00A03683" w:rsidRPr="00707CF5" w:rsidRDefault="00A03683" w:rsidP="00A03683">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【研究内容】</w:t>
      </w:r>
    </w:p>
    <w:p w14:paraId="220C9554" w14:textId="77777777" w:rsidR="00A03683" w:rsidRPr="00707CF5" w:rsidRDefault="00A03683" w:rsidP="00A03683">
      <w:pPr>
        <w:ind w:leftChars="118" w:left="424" w:hangingChars="64" w:hanging="141"/>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・M</w:t>
      </w:r>
      <w:r w:rsidRPr="00707CF5">
        <w:rPr>
          <w:rFonts w:asciiTheme="minorEastAsia" w:eastAsiaTheme="minorEastAsia" w:hAnsiTheme="minorEastAsia"/>
          <w:color w:val="000000" w:themeColor="text1"/>
          <w:sz w:val="22"/>
          <w:szCs w:val="22"/>
        </w:rPr>
        <w:t>SM</w:t>
      </w:r>
      <w:r w:rsidRPr="00707CF5">
        <w:rPr>
          <w:rFonts w:asciiTheme="minorEastAsia" w:eastAsiaTheme="minorEastAsia" w:hAnsiTheme="minorEastAsia" w:hint="eastAsia"/>
          <w:color w:val="000000" w:themeColor="text1"/>
          <w:sz w:val="22"/>
          <w:szCs w:val="22"/>
        </w:rPr>
        <w:t>向けH</w:t>
      </w:r>
      <w:r w:rsidRPr="00707CF5">
        <w:rPr>
          <w:rFonts w:asciiTheme="minorEastAsia" w:eastAsiaTheme="minorEastAsia" w:hAnsiTheme="minorEastAsia"/>
          <w:color w:val="000000" w:themeColor="text1"/>
          <w:sz w:val="22"/>
          <w:szCs w:val="22"/>
        </w:rPr>
        <w:t>IV</w:t>
      </w:r>
      <w:r w:rsidRPr="00707CF5">
        <w:rPr>
          <w:rFonts w:asciiTheme="minorEastAsia" w:eastAsiaTheme="minorEastAsia" w:hAnsiTheme="minorEastAsia" w:hint="eastAsia"/>
          <w:color w:val="000000" w:themeColor="text1"/>
          <w:sz w:val="22"/>
          <w:szCs w:val="22"/>
        </w:rPr>
        <w:t>受検体制の充実と検体より検出されるH</w:t>
      </w:r>
      <w:r w:rsidRPr="00707CF5">
        <w:rPr>
          <w:rFonts w:asciiTheme="minorEastAsia" w:eastAsiaTheme="minorEastAsia" w:hAnsiTheme="minorEastAsia"/>
          <w:color w:val="000000" w:themeColor="text1"/>
          <w:sz w:val="22"/>
          <w:szCs w:val="22"/>
        </w:rPr>
        <w:t>IV</w:t>
      </w:r>
      <w:r w:rsidRPr="00707CF5">
        <w:rPr>
          <w:rFonts w:asciiTheme="minorEastAsia" w:eastAsiaTheme="minorEastAsia" w:hAnsiTheme="minorEastAsia" w:hint="eastAsia"/>
          <w:color w:val="000000" w:themeColor="text1"/>
          <w:sz w:val="22"/>
          <w:szCs w:val="22"/>
        </w:rPr>
        <w:t>の分子疫学調査を実施した。</w:t>
      </w:r>
    </w:p>
    <w:p w14:paraId="57C96F09" w14:textId="77777777" w:rsidR="00A03683" w:rsidRPr="00707CF5" w:rsidRDefault="00A03683" w:rsidP="00A03683">
      <w:pPr>
        <w:ind w:leftChars="118" w:left="424" w:hangingChars="64" w:hanging="141"/>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・H</w:t>
      </w:r>
      <w:r w:rsidRPr="00707CF5">
        <w:rPr>
          <w:rFonts w:asciiTheme="minorEastAsia" w:eastAsiaTheme="minorEastAsia" w:hAnsiTheme="minorEastAsia"/>
          <w:color w:val="000000" w:themeColor="text1"/>
          <w:sz w:val="22"/>
          <w:szCs w:val="22"/>
        </w:rPr>
        <w:t>IV</w:t>
      </w:r>
      <w:r w:rsidRPr="00707CF5">
        <w:rPr>
          <w:rFonts w:asciiTheme="minorEastAsia" w:eastAsiaTheme="minorEastAsia" w:hAnsiTheme="minorEastAsia" w:hint="eastAsia"/>
          <w:color w:val="000000" w:themeColor="text1"/>
          <w:sz w:val="22"/>
          <w:szCs w:val="22"/>
        </w:rPr>
        <w:t>以外の</w:t>
      </w:r>
      <w:r w:rsidRPr="00707CF5">
        <w:rPr>
          <w:rFonts w:asciiTheme="minorEastAsia" w:eastAsiaTheme="minorEastAsia" w:hAnsiTheme="minorEastAsia"/>
          <w:color w:val="000000" w:themeColor="text1"/>
          <w:sz w:val="22"/>
          <w:szCs w:val="22"/>
        </w:rPr>
        <w:t>性感染症の</w:t>
      </w:r>
      <w:r w:rsidRPr="00707CF5">
        <w:rPr>
          <w:rFonts w:asciiTheme="minorEastAsia" w:eastAsiaTheme="minorEastAsia" w:hAnsiTheme="minorEastAsia" w:hint="eastAsia"/>
          <w:color w:val="000000" w:themeColor="text1"/>
          <w:sz w:val="22"/>
          <w:szCs w:val="22"/>
        </w:rPr>
        <w:t>病原体に関する</w:t>
      </w:r>
      <w:r w:rsidRPr="00707CF5">
        <w:rPr>
          <w:rFonts w:asciiTheme="minorEastAsia" w:eastAsiaTheme="minorEastAsia" w:hAnsiTheme="minorEastAsia"/>
          <w:color w:val="000000" w:themeColor="text1"/>
          <w:sz w:val="22"/>
          <w:szCs w:val="22"/>
        </w:rPr>
        <w:t>抗原</w:t>
      </w: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olor w:val="000000" w:themeColor="text1"/>
          <w:sz w:val="22"/>
          <w:szCs w:val="22"/>
        </w:rPr>
        <w:t>抗体</w:t>
      </w: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olor w:val="000000" w:themeColor="text1"/>
          <w:sz w:val="22"/>
          <w:szCs w:val="22"/>
        </w:rPr>
        <w:t>遺伝子検査</w:t>
      </w: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olor w:val="000000" w:themeColor="text1"/>
          <w:sz w:val="22"/>
          <w:szCs w:val="22"/>
        </w:rPr>
        <w:t>疫学調査を行い</w:t>
      </w: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olor w:val="000000" w:themeColor="text1"/>
          <w:sz w:val="22"/>
          <w:szCs w:val="22"/>
        </w:rPr>
        <w:t>感染の実態把握</w:t>
      </w:r>
      <w:r w:rsidRPr="00707CF5">
        <w:rPr>
          <w:rFonts w:asciiTheme="minorEastAsia" w:eastAsiaTheme="minorEastAsia" w:hAnsiTheme="minorEastAsia" w:hint="eastAsia"/>
          <w:color w:val="000000" w:themeColor="text1"/>
          <w:sz w:val="22"/>
          <w:szCs w:val="22"/>
        </w:rPr>
        <w:t>と新たな検査法について検討した。</w:t>
      </w:r>
    </w:p>
    <w:p w14:paraId="65B59CF6" w14:textId="77777777" w:rsidR="00A03683" w:rsidRPr="00707CF5" w:rsidRDefault="00A03683" w:rsidP="00A03683">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【成果】</w:t>
      </w:r>
    </w:p>
    <w:p w14:paraId="03536A67" w14:textId="00DC0591"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・HIV感染ハイリスク者における血清疫学調査、MSM向け検査事業ならびに陽性例の遺伝子解析は、感染者の早期診断・早期治療と</w:t>
      </w:r>
      <w:r w:rsidRPr="00707CF5">
        <w:rPr>
          <w:rFonts w:asciiTheme="minorEastAsia" w:eastAsiaTheme="minorEastAsia" w:hAnsiTheme="minorEastAsia"/>
          <w:color w:val="000000" w:themeColor="text1"/>
          <w:sz w:val="22"/>
          <w:szCs w:val="22"/>
        </w:rPr>
        <w:t>HIV</w:t>
      </w:r>
      <w:r w:rsidRPr="00707CF5">
        <w:rPr>
          <w:rFonts w:asciiTheme="minorEastAsia" w:eastAsiaTheme="minorEastAsia" w:hAnsiTheme="minorEastAsia" w:hint="eastAsia"/>
          <w:color w:val="000000" w:themeColor="text1"/>
          <w:sz w:val="22"/>
          <w:szCs w:val="22"/>
        </w:rPr>
        <w:t>感染拡大阻止に繋がる。〔府感対課、市感対課、医療機関、</w:t>
      </w:r>
      <w:r w:rsidRPr="00707CF5">
        <w:rPr>
          <w:rFonts w:asciiTheme="minorEastAsia" w:eastAsiaTheme="minorEastAsia" w:hAnsiTheme="minorEastAsia"/>
          <w:color w:val="000000" w:themeColor="text1"/>
          <w:sz w:val="22"/>
          <w:szCs w:val="22"/>
        </w:rPr>
        <w:t>B〕</w:t>
      </w:r>
    </w:p>
    <w:p w14:paraId="3225AD83" w14:textId="5209BBD5"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・HTLV-1抗体の保有状況の調査で水平感染例を国内のMSMで初めて発見する等、梅毒、エムポックス、HTLV-1等の性感染症</w:t>
      </w:r>
      <w:r w:rsidRPr="00707CF5">
        <w:rPr>
          <w:rFonts w:asciiTheme="minorEastAsia" w:eastAsiaTheme="minorEastAsia" w:hAnsiTheme="minorEastAsia" w:hint="eastAsia"/>
          <w:color w:val="000000" w:themeColor="text1"/>
          <w:spacing w:val="-1"/>
          <w:sz w:val="22"/>
          <w:szCs w:val="22"/>
        </w:rPr>
        <w:t>施策</w:t>
      </w:r>
      <w:r w:rsidRPr="00707CF5">
        <w:rPr>
          <w:rFonts w:asciiTheme="minorEastAsia" w:eastAsiaTheme="minorEastAsia" w:hAnsiTheme="minorEastAsia" w:hint="eastAsia"/>
          <w:color w:val="000000" w:themeColor="text1"/>
          <w:sz w:val="22"/>
          <w:szCs w:val="22"/>
        </w:rPr>
        <w:t>に資する情報を行政に提供できる。〔府感対課、市感対課、</w:t>
      </w:r>
      <w:r w:rsidRPr="00707CF5">
        <w:rPr>
          <w:rFonts w:asciiTheme="minorEastAsia" w:eastAsiaTheme="minorEastAsia" w:hAnsiTheme="minorEastAsia"/>
          <w:color w:val="000000" w:themeColor="text1"/>
          <w:sz w:val="22"/>
          <w:szCs w:val="22"/>
        </w:rPr>
        <w:t>B〕</w:t>
      </w:r>
    </w:p>
    <w:p w14:paraId="6A7E47FE" w14:textId="77777777" w:rsidR="00A03683" w:rsidRPr="00707CF5" w:rsidRDefault="00A03683" w:rsidP="00A03683">
      <w:pPr>
        <w:rPr>
          <w:rFonts w:asciiTheme="minorEastAsia" w:eastAsiaTheme="minorEastAsia" w:hAnsiTheme="minorEastAsia"/>
          <w:color w:val="000000" w:themeColor="text1"/>
          <w:sz w:val="22"/>
          <w:szCs w:val="22"/>
        </w:rPr>
      </w:pPr>
    </w:p>
    <w:p w14:paraId="099CBE1C" w14:textId="77777777" w:rsidR="00A03683" w:rsidRPr="00707CF5" w:rsidRDefault="00A03683" w:rsidP="00A03683">
      <w:pPr>
        <w:rPr>
          <w:rFonts w:asciiTheme="minorEastAsia" w:eastAsiaTheme="minorEastAsia" w:hAnsiTheme="minorEastAsia"/>
          <w:color w:val="000000" w:themeColor="text1"/>
          <w:sz w:val="22"/>
          <w:szCs w:val="22"/>
        </w:rPr>
      </w:pPr>
      <w:r w:rsidRPr="00707CF5">
        <w:rPr>
          <w:rFonts w:asciiTheme="majorEastAsia" w:eastAsiaTheme="majorEastAsia" w:hAnsiTheme="majorEastAsia" w:hint="eastAsia"/>
          <w:color w:val="000000" w:themeColor="text1"/>
          <w:sz w:val="22"/>
          <w:szCs w:val="22"/>
        </w:rPr>
        <w:t>5</w:t>
      </w:r>
      <w:r w:rsidRPr="00707CF5">
        <w:rPr>
          <w:rFonts w:asciiTheme="majorEastAsia" w:eastAsiaTheme="majorEastAsia" w:hAnsiTheme="majorEastAsia"/>
          <w:color w:val="000000" w:themeColor="text1"/>
          <w:sz w:val="22"/>
          <w:szCs w:val="22"/>
        </w:rPr>
        <w:t xml:space="preserve">　衛生動物を介する感染症に関する研究</w:t>
      </w:r>
      <w:r w:rsidRPr="00707CF5">
        <w:rPr>
          <w:rFonts w:asciiTheme="minorEastAsia" w:eastAsiaTheme="minorEastAsia" w:hAnsiTheme="minorEastAsia" w:hint="eastAsia"/>
          <w:color w:val="000000" w:themeColor="text1"/>
          <w:sz w:val="22"/>
          <w:szCs w:val="22"/>
        </w:rPr>
        <w:t>（ウイ）</w:t>
      </w:r>
    </w:p>
    <w:p w14:paraId="5D35DBB0" w14:textId="77777777" w:rsidR="00A03683" w:rsidRPr="00707CF5" w:rsidRDefault="00A03683" w:rsidP="00A03683">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【研究内容】</w:t>
      </w:r>
    </w:p>
    <w:p w14:paraId="7639CC85" w14:textId="77777777" w:rsidR="00A03683" w:rsidRPr="00707CF5" w:rsidRDefault="00A03683" w:rsidP="00A03683">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・大阪府の蚊・死亡カラスについて蚊媒介ウイルス感染症のサーベイランスを、野生動物（アライグマ）・愛玩動物（イヌ、ネコ）・野外マダニについてダニ媒介感染症サーベイランスを実施した。</w:t>
      </w:r>
    </w:p>
    <w:p w14:paraId="22680580" w14:textId="77777777" w:rsidR="00A03683" w:rsidRPr="00707CF5" w:rsidRDefault="00A03683" w:rsidP="00A03683">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・患者や媒介動物から検出される蚊・ダニ媒介感染症の病原体について、遺伝子解析を実施した。</w:t>
      </w:r>
    </w:p>
    <w:p w14:paraId="0BA7CAA8" w14:textId="10623013"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・大阪市動物管理センターと共同で大阪市のイヌ・ネコにおけるパスツレラ・ムルトシダ保有調査を行った。</w:t>
      </w:r>
      <w:r w:rsidRPr="00707CF5">
        <w:rPr>
          <w:rFonts w:asciiTheme="minorEastAsia" w:eastAsiaTheme="minorEastAsia" w:hAnsiTheme="minorEastAsia" w:cs="Times New Roman" w:hint="eastAsia"/>
          <w:color w:val="000000" w:themeColor="text1"/>
          <w:sz w:val="22"/>
          <w:szCs w:val="22"/>
        </w:rPr>
        <w:t>また、動物由来感染症病原体の遺伝学的解析</w:t>
      </w:r>
      <w:r w:rsidRPr="00707CF5">
        <w:rPr>
          <w:rFonts w:ascii="ＭＳ 明朝" w:eastAsia="ＭＳ 明朝" w:hAnsi="ＭＳ 明朝" w:cs="Times New Roman" w:hint="eastAsia"/>
          <w:color w:val="000000" w:themeColor="text1"/>
          <w:sz w:val="22"/>
          <w:szCs w:val="22"/>
        </w:rPr>
        <w:t>を行った。</w:t>
      </w:r>
      <w:r w:rsidRPr="00707CF5">
        <w:rPr>
          <w:rFonts w:asciiTheme="minorEastAsia" w:eastAsiaTheme="minorEastAsia" w:hAnsiTheme="minorEastAsia" w:cs="Times New Roman"/>
          <w:color w:val="000000" w:themeColor="text1"/>
          <w:sz w:val="22"/>
          <w:szCs w:val="22"/>
        </w:rPr>
        <w:t xml:space="preserve"> </w:t>
      </w:r>
      <w:r w:rsidRPr="00707CF5">
        <w:rPr>
          <w:rFonts w:ascii="ＭＳ 明朝" w:eastAsia="ＭＳ 明朝" w:hAnsi="ＭＳ 明朝" w:cs="Times New Roman"/>
          <w:color w:val="000000" w:themeColor="text1"/>
          <w:sz w:val="20"/>
          <w:szCs w:val="20"/>
        </w:rPr>
        <w:t xml:space="preserve">                                   </w:t>
      </w:r>
    </w:p>
    <w:p w14:paraId="3F1649A0" w14:textId="77777777" w:rsidR="00A03683" w:rsidRPr="00707CF5" w:rsidRDefault="00A03683" w:rsidP="00A03683">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・大阪市内の蚊類の幼虫生息状況を把握し、感染症媒介蚊の動向を明らかにした。</w:t>
      </w:r>
    </w:p>
    <w:p w14:paraId="55135A9D" w14:textId="77777777" w:rsidR="00A03683" w:rsidRPr="00707CF5" w:rsidRDefault="00A03683" w:rsidP="00A03683">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・トコジラミの殺虫剤抵抗性遺伝子変異の保有状況を調査した。</w:t>
      </w:r>
    </w:p>
    <w:p w14:paraId="62880A8E" w14:textId="651610BA" w:rsidR="00A03683" w:rsidRPr="00707CF5" w:rsidRDefault="00A03683" w:rsidP="00A03683">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w:t>
      </w:r>
      <w:r w:rsidRPr="00707CF5">
        <w:rPr>
          <w:rFonts w:asciiTheme="minorEastAsia" w:eastAsiaTheme="minorEastAsia" w:hAnsiTheme="minorEastAsia" w:hint="eastAsia"/>
          <w:color w:val="000000" w:themeColor="text1"/>
          <w:sz w:val="22"/>
          <w:szCs w:val="22"/>
        </w:rPr>
        <w:t>臨床、動物、食品、環境等に由来する検体からの寄生虫等の同定、診断を実施し、検査法の有効性の検討ならびに輸入感染症等の検査法の整備と有効性を検討した。</w:t>
      </w:r>
    </w:p>
    <w:p w14:paraId="1809DB68" w14:textId="77777777" w:rsidR="00A03683" w:rsidRPr="00707CF5" w:rsidRDefault="00A03683" w:rsidP="00A03683">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【成果】</w:t>
      </w:r>
    </w:p>
    <w:p w14:paraId="4D32D4E2" w14:textId="1D66E0C3"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・衛生動物媒介感染症の伝播実態を把握し、行政が対策を講じる上で有用となる情報を提供できる。〔府感対課、環衛課、保健所、動愛課、</w:t>
      </w:r>
      <w:r w:rsidRPr="00707CF5">
        <w:rPr>
          <w:rFonts w:asciiTheme="minorEastAsia" w:eastAsiaTheme="minorEastAsia" w:hAnsiTheme="minorEastAsia"/>
          <w:color w:val="000000" w:themeColor="text1"/>
          <w:sz w:val="22"/>
          <w:szCs w:val="22"/>
        </w:rPr>
        <w:t>B</w:t>
      </w: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olor w:val="000000" w:themeColor="text1"/>
          <w:sz w:val="22"/>
          <w:szCs w:val="22"/>
        </w:rPr>
        <w:t>C</w:t>
      </w: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olor w:val="000000" w:themeColor="text1"/>
          <w:sz w:val="22"/>
          <w:szCs w:val="22"/>
        </w:rPr>
        <w:t>D〕</w:t>
      </w:r>
    </w:p>
    <w:p w14:paraId="321DD378" w14:textId="5A9AD386" w:rsidR="00A03683" w:rsidRPr="00707CF5" w:rsidRDefault="00A03683" w:rsidP="00A03683">
      <w:pPr>
        <w:ind w:leftChars="100" w:left="460" w:hangingChars="100" w:hanging="220"/>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z w:val="22"/>
          <w:szCs w:val="22"/>
        </w:rPr>
        <w:t>・蚊媒介ウイルス感染症の海外からの持込を早期に探知するための危機管理対策として有用である。〔府感対課、環衛課、保健所、動愛課、</w:t>
      </w:r>
      <w:r w:rsidRPr="00707CF5">
        <w:rPr>
          <w:rFonts w:asciiTheme="minorEastAsia" w:eastAsiaTheme="minorEastAsia" w:hAnsiTheme="minorEastAsia"/>
          <w:color w:val="000000" w:themeColor="text1"/>
          <w:sz w:val="22"/>
          <w:szCs w:val="22"/>
        </w:rPr>
        <w:t>C</w:t>
      </w: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olor w:val="000000" w:themeColor="text1"/>
          <w:sz w:val="22"/>
          <w:szCs w:val="22"/>
        </w:rPr>
        <w:t>D〕</w:t>
      </w:r>
    </w:p>
    <w:p w14:paraId="3D46759D" w14:textId="77777777"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・動物由来感染症予防や動物との適切な係わり方に関する啓発活動に活用する。〔生衛課、</w:t>
      </w:r>
      <w:r w:rsidRPr="00707CF5">
        <w:rPr>
          <w:rFonts w:asciiTheme="minorEastAsia" w:eastAsiaTheme="minorEastAsia" w:hAnsiTheme="minorEastAsia"/>
          <w:color w:val="000000" w:themeColor="text1"/>
          <w:sz w:val="22"/>
          <w:szCs w:val="22"/>
        </w:rPr>
        <w:t>C〕</w:t>
      </w:r>
    </w:p>
    <w:p w14:paraId="531AEBC4" w14:textId="289CE555"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・幼虫調査を実施し、蚊に植生嗜好がある可能性についての情報を提供した。〔生衛課、</w:t>
      </w:r>
      <w:r w:rsidRPr="00707CF5">
        <w:rPr>
          <w:rFonts w:asciiTheme="minorEastAsia" w:eastAsiaTheme="minorEastAsia" w:hAnsiTheme="minorEastAsia"/>
          <w:color w:val="000000" w:themeColor="text1"/>
          <w:sz w:val="22"/>
          <w:szCs w:val="22"/>
        </w:rPr>
        <w:t>A、B〕</w:t>
      </w:r>
    </w:p>
    <w:p w14:paraId="4AD38EFA" w14:textId="77777777" w:rsidR="00A03683" w:rsidRPr="00707CF5" w:rsidRDefault="00A03683" w:rsidP="00A03683">
      <w:pPr>
        <w:ind w:leftChars="100" w:left="460" w:hangingChars="100" w:hanging="220"/>
        <w:rPr>
          <w:rFonts w:ascii="ＭＳ 明朝" w:eastAsia="ＭＳ 明朝" w:hAnsi="ＭＳ 明朝"/>
          <w:color w:val="000000" w:themeColor="text1"/>
          <w:sz w:val="22"/>
          <w:szCs w:val="22"/>
        </w:rPr>
      </w:pPr>
      <w:r w:rsidRPr="00707CF5">
        <w:rPr>
          <w:rFonts w:asciiTheme="minorEastAsia" w:eastAsiaTheme="minorEastAsia" w:hAnsiTheme="minorEastAsia" w:hint="eastAsia"/>
          <w:color w:val="000000" w:themeColor="text1"/>
          <w:sz w:val="22"/>
          <w:szCs w:val="22"/>
        </w:rPr>
        <w:t>・大阪府下に生息するトコジラミには、有機リン剤またはカーバメート剤が殺虫剤として有効である可能性を示し、トコジラミ対策に活用できる。〔生衛課、府感対課、市感対課、</w:t>
      </w:r>
      <w:r w:rsidRPr="00707CF5">
        <w:rPr>
          <w:rFonts w:asciiTheme="minorEastAsia" w:eastAsiaTheme="minorEastAsia" w:hAnsiTheme="minorEastAsia"/>
          <w:color w:val="000000" w:themeColor="text1"/>
          <w:sz w:val="22"/>
          <w:szCs w:val="22"/>
        </w:rPr>
        <w:t>B、C〕</w:t>
      </w:r>
    </w:p>
    <w:p w14:paraId="3120DF51" w14:textId="13CE44B3" w:rsidR="00A03683" w:rsidRPr="00707CF5" w:rsidRDefault="00A03683" w:rsidP="00A03683">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有鉤嚢虫、日本海裂頭条虫、粘液胞子虫の同定、調査を実施し、有用性を確認したそれらの検査法は府内食中毒検査に応用できる。また、府内流通魚介類でのアニサキス等の分布状況を明らかにすることで、府内食中毒対策に貢献できる。〔生衛課、食安課、</w:t>
      </w:r>
      <w:r w:rsidRPr="00707CF5">
        <w:rPr>
          <w:rFonts w:asciiTheme="minorEastAsia" w:eastAsiaTheme="minorEastAsia" w:hAnsiTheme="minorEastAsia"/>
          <w:color w:val="000000" w:themeColor="text1"/>
          <w:sz w:val="22"/>
          <w:szCs w:val="22"/>
        </w:rPr>
        <w:t>A</w:t>
      </w: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olor w:val="000000" w:themeColor="text1"/>
          <w:sz w:val="22"/>
          <w:szCs w:val="22"/>
        </w:rPr>
        <w:t>B、C〕</w:t>
      </w:r>
    </w:p>
    <w:p w14:paraId="59583275" w14:textId="77777777" w:rsidR="00D214CF" w:rsidRPr="00707CF5" w:rsidRDefault="00D214CF" w:rsidP="00D214CF">
      <w:pPr>
        <w:ind w:leftChars="100" w:left="460" w:hangingChars="100" w:hanging="220"/>
        <w:rPr>
          <w:rFonts w:asciiTheme="minorEastAsia" w:eastAsiaTheme="minorEastAsia" w:hAnsiTheme="minorEastAsia"/>
          <w:color w:val="000000" w:themeColor="text1"/>
          <w:sz w:val="22"/>
          <w:szCs w:val="22"/>
        </w:rPr>
      </w:pPr>
    </w:p>
    <w:p w14:paraId="2794AAB1" w14:textId="77777777" w:rsidR="00D214CF" w:rsidRPr="00707CF5" w:rsidRDefault="00D214CF" w:rsidP="00D214CF">
      <w:pPr>
        <w:rPr>
          <w:rFonts w:asciiTheme="minorEastAsia" w:eastAsiaTheme="minorEastAsia" w:hAnsiTheme="minorEastAsia"/>
          <w:color w:val="000000" w:themeColor="text1"/>
          <w:sz w:val="22"/>
          <w:szCs w:val="22"/>
        </w:rPr>
      </w:pPr>
      <w:r w:rsidRPr="00707CF5">
        <w:rPr>
          <w:rFonts w:asciiTheme="majorEastAsia" w:eastAsiaTheme="majorEastAsia" w:hAnsiTheme="majorEastAsia" w:hint="eastAsia"/>
          <w:color w:val="000000" w:themeColor="text1"/>
          <w:sz w:val="22"/>
          <w:szCs w:val="22"/>
        </w:rPr>
        <w:t>6</w:t>
      </w:r>
      <w:r w:rsidRPr="00707CF5">
        <w:rPr>
          <w:rFonts w:asciiTheme="majorEastAsia" w:eastAsiaTheme="majorEastAsia" w:hAnsiTheme="majorEastAsia"/>
          <w:color w:val="000000" w:themeColor="text1"/>
          <w:sz w:val="22"/>
          <w:szCs w:val="22"/>
        </w:rPr>
        <w:t xml:space="preserve">　器具・容器包装等に関する衛生学的研究</w:t>
      </w:r>
      <w:r w:rsidRPr="00707CF5">
        <w:rPr>
          <w:rFonts w:asciiTheme="minorEastAsia" w:eastAsiaTheme="minorEastAsia" w:hAnsiTheme="minorEastAsia" w:hint="eastAsia"/>
          <w:color w:val="000000" w:themeColor="text1"/>
          <w:sz w:val="22"/>
          <w:szCs w:val="22"/>
        </w:rPr>
        <w:t>（食安）</w:t>
      </w:r>
    </w:p>
    <w:p w14:paraId="7F986708" w14:textId="77777777" w:rsidR="00460E8C" w:rsidRPr="00707CF5" w:rsidRDefault="00460E8C" w:rsidP="00460E8C">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【研究内容】</w:t>
      </w:r>
    </w:p>
    <w:p w14:paraId="14B5957F"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w:t>
      </w:r>
      <w:r w:rsidRPr="00707CF5">
        <w:rPr>
          <w:rFonts w:asciiTheme="minorEastAsia" w:eastAsiaTheme="minorEastAsia" w:hAnsiTheme="minorEastAsia"/>
          <w:color w:val="000000" w:themeColor="text1"/>
          <w:spacing w:val="-1"/>
          <w:sz w:val="22"/>
          <w:szCs w:val="22"/>
        </w:rPr>
        <w:t>非食品用途原料を化学的再生処理したペットボトルについて</w:t>
      </w:r>
      <w:r w:rsidRPr="00707CF5">
        <w:rPr>
          <w:rFonts w:asciiTheme="minorEastAsia" w:eastAsiaTheme="minorEastAsia" w:hAnsiTheme="minorEastAsia" w:hint="eastAsia"/>
          <w:color w:val="000000" w:themeColor="text1"/>
          <w:spacing w:val="-1"/>
          <w:sz w:val="22"/>
          <w:szCs w:val="22"/>
        </w:rPr>
        <w:t>、</w:t>
      </w:r>
      <w:r w:rsidRPr="00707CF5">
        <w:rPr>
          <w:rFonts w:asciiTheme="minorEastAsia" w:eastAsiaTheme="minorEastAsia" w:hAnsiTheme="minorEastAsia"/>
          <w:color w:val="000000" w:themeColor="text1"/>
          <w:spacing w:val="-1"/>
          <w:sz w:val="22"/>
          <w:szCs w:val="22"/>
        </w:rPr>
        <w:t>安全性確保のための研究を実施した。</w:t>
      </w:r>
    </w:p>
    <w:p w14:paraId="1534D8B8"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・玩具等に含まれる有害元素の実態調査、紙ストロー及びその原紙に含まれる</w:t>
      </w:r>
      <w:r w:rsidRPr="00707CF5">
        <w:rPr>
          <w:rFonts w:asciiTheme="minorEastAsia" w:eastAsiaTheme="minorEastAsia" w:hAnsiTheme="minorEastAsia"/>
          <w:color w:val="000000" w:themeColor="text1"/>
          <w:spacing w:val="-1"/>
          <w:sz w:val="22"/>
          <w:szCs w:val="22"/>
        </w:rPr>
        <w:t>PFASの実態調査、合成樹脂製品に含まれる非意図的添加物のデータベース化のための論文調査を実施した。</w:t>
      </w:r>
    </w:p>
    <w:p w14:paraId="276ACB6F"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w:t>
      </w:r>
      <w:r w:rsidRPr="00707CF5">
        <w:rPr>
          <w:rFonts w:asciiTheme="minorEastAsia" w:eastAsiaTheme="minorEastAsia" w:hAnsiTheme="minorEastAsia"/>
          <w:color w:val="000000" w:themeColor="text1"/>
          <w:spacing w:val="-1"/>
          <w:sz w:val="22"/>
          <w:szCs w:val="22"/>
        </w:rPr>
        <w:t>ホルムアルデヒド試験の改良法について性能評価を実施した。</w:t>
      </w:r>
    </w:p>
    <w:p w14:paraId="470B2AD4"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w:t>
      </w:r>
      <w:r w:rsidRPr="00707CF5">
        <w:rPr>
          <w:rFonts w:asciiTheme="minorEastAsia" w:eastAsiaTheme="minorEastAsia" w:hAnsiTheme="minorEastAsia"/>
          <w:color w:val="000000" w:themeColor="text1"/>
          <w:spacing w:val="-1"/>
          <w:sz w:val="22"/>
          <w:szCs w:val="22"/>
        </w:rPr>
        <w:t>2012～2022年度の大阪市内における大気浮遊粉じん中のマイクロプラスチック濃度の経年変化を把握した。</w:t>
      </w:r>
    </w:p>
    <w:p w14:paraId="1276E820" w14:textId="77777777" w:rsidR="00460E8C" w:rsidRPr="00707CF5" w:rsidRDefault="00460E8C" w:rsidP="00460E8C">
      <w:pPr>
        <w:rPr>
          <w:rFonts w:asciiTheme="minorEastAsia" w:eastAsiaTheme="minorEastAsia" w:hAnsiTheme="minorEastAsia" w:cs="ＭＳ 明朝"/>
          <w:color w:val="000000" w:themeColor="text1"/>
          <w:sz w:val="22"/>
          <w:szCs w:val="22"/>
        </w:rPr>
      </w:pPr>
      <w:r w:rsidRPr="00707CF5">
        <w:rPr>
          <w:rFonts w:asciiTheme="minorEastAsia" w:eastAsiaTheme="minorEastAsia" w:hAnsiTheme="minorEastAsia" w:cs="ＭＳ 明朝"/>
          <w:color w:val="000000" w:themeColor="text1"/>
          <w:sz w:val="22"/>
          <w:szCs w:val="22"/>
        </w:rPr>
        <w:t>【成果】</w:t>
      </w:r>
    </w:p>
    <w:p w14:paraId="76B3D6AF" w14:textId="77777777" w:rsidR="00460E8C" w:rsidRPr="00707CF5" w:rsidRDefault="00460E8C" w:rsidP="00460E8C">
      <w:pPr>
        <w:ind w:left="425" w:hangingChars="193" w:hanging="425"/>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hint="eastAsia"/>
          <w:color w:val="000000" w:themeColor="text1"/>
          <w:sz w:val="22"/>
          <w:szCs w:val="22"/>
        </w:rPr>
        <w:t xml:space="preserve">　・器具・容器包装に残存する化学物質の分析法開発や実態調査は、行政施策の一助となる。</w:t>
      </w:r>
      <w:r w:rsidRPr="00707CF5">
        <w:rPr>
          <w:rFonts w:asciiTheme="minorEastAsia" w:eastAsiaTheme="minorEastAsia" w:hAnsiTheme="minorEastAsia" w:cs="ＭＳ 明朝"/>
          <w:color w:val="000000" w:themeColor="text1"/>
          <w:sz w:val="22"/>
          <w:szCs w:val="22"/>
        </w:rPr>
        <w:t>[生衛課、</w:t>
      </w:r>
      <w:r w:rsidRPr="00707CF5">
        <w:rPr>
          <w:rFonts w:asciiTheme="minorEastAsia" w:eastAsiaTheme="minorEastAsia" w:hAnsiTheme="minorEastAsia"/>
          <w:color w:val="000000" w:themeColor="text1"/>
          <w:spacing w:val="-1"/>
          <w:sz w:val="22"/>
          <w:szCs w:val="22"/>
        </w:rPr>
        <w:t>A</w:t>
      </w:r>
      <w:r w:rsidRPr="00707CF5">
        <w:rPr>
          <w:rFonts w:asciiTheme="minorEastAsia" w:eastAsiaTheme="minorEastAsia" w:hAnsiTheme="minorEastAsia" w:cs="ＭＳ 明朝" w:hint="eastAsia"/>
          <w:color w:val="000000" w:themeColor="text1"/>
          <w:sz w:val="22"/>
          <w:szCs w:val="22"/>
        </w:rPr>
        <w:t>、</w:t>
      </w:r>
      <w:r w:rsidRPr="00707CF5">
        <w:rPr>
          <w:rFonts w:asciiTheme="minorEastAsia" w:eastAsiaTheme="minorEastAsia" w:hAnsiTheme="minorEastAsia" w:cs="ＭＳ 明朝"/>
          <w:color w:val="000000" w:themeColor="text1"/>
          <w:sz w:val="22"/>
          <w:szCs w:val="22"/>
        </w:rPr>
        <w:t>B、C]</w:t>
      </w:r>
    </w:p>
    <w:p w14:paraId="6C3FE737"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・規格試験法の性能評価および新たな試験法の検討に関する成果は</w:t>
      </w:r>
      <w:r w:rsidRPr="00707CF5">
        <w:rPr>
          <w:rFonts w:asciiTheme="minorEastAsia" w:eastAsiaTheme="minorEastAsia" w:hAnsiTheme="minorEastAsia"/>
          <w:color w:val="000000" w:themeColor="text1"/>
          <w:spacing w:val="-1"/>
          <w:sz w:val="22"/>
          <w:szCs w:val="22"/>
        </w:rPr>
        <w:t>、</w:t>
      </w:r>
      <w:r w:rsidRPr="00707CF5">
        <w:rPr>
          <w:rFonts w:asciiTheme="minorEastAsia" w:eastAsiaTheme="minorEastAsia" w:hAnsiTheme="minorEastAsia" w:hint="eastAsia"/>
          <w:color w:val="000000" w:themeColor="text1"/>
          <w:spacing w:val="-1"/>
          <w:sz w:val="22"/>
          <w:szCs w:val="22"/>
        </w:rPr>
        <w:t>規格試験法を見直す一助となる。</w:t>
      </w:r>
      <w:r w:rsidRPr="00707CF5">
        <w:rPr>
          <w:rFonts w:asciiTheme="minorEastAsia" w:eastAsiaTheme="minorEastAsia" w:hAnsiTheme="minorEastAsia"/>
          <w:color w:val="000000" w:themeColor="text1"/>
          <w:spacing w:val="-1"/>
          <w:sz w:val="22"/>
          <w:szCs w:val="22"/>
        </w:rPr>
        <w:t>[生衛課、食安課、A]</w:t>
      </w:r>
    </w:p>
    <w:p w14:paraId="6A961BB2"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・マイクロプラスチックに関する知見は、行政に対する情報提供となる。</w:t>
      </w:r>
      <w:r w:rsidRPr="00707CF5">
        <w:rPr>
          <w:rFonts w:asciiTheme="minorEastAsia" w:eastAsiaTheme="minorEastAsia" w:hAnsiTheme="minorEastAsia"/>
          <w:color w:val="000000" w:themeColor="text1"/>
          <w:spacing w:val="-1"/>
          <w:sz w:val="22"/>
          <w:szCs w:val="22"/>
        </w:rPr>
        <w:t>[生衛課、B</w:t>
      </w:r>
      <w:r w:rsidRPr="00707CF5">
        <w:rPr>
          <w:rFonts w:asciiTheme="minorEastAsia" w:eastAsiaTheme="minorEastAsia" w:hAnsiTheme="minorEastAsia" w:hint="eastAsia"/>
          <w:color w:val="000000" w:themeColor="text1"/>
          <w:spacing w:val="-1"/>
          <w:sz w:val="22"/>
          <w:szCs w:val="22"/>
        </w:rPr>
        <w:t>、</w:t>
      </w:r>
      <w:r w:rsidRPr="00707CF5">
        <w:rPr>
          <w:rFonts w:asciiTheme="minorEastAsia" w:eastAsiaTheme="minorEastAsia" w:hAnsiTheme="minorEastAsia"/>
          <w:color w:val="000000" w:themeColor="text1"/>
          <w:spacing w:val="-1"/>
          <w:sz w:val="22"/>
          <w:szCs w:val="22"/>
        </w:rPr>
        <w:t>C]</w:t>
      </w:r>
    </w:p>
    <w:p w14:paraId="19E3DB2B" w14:textId="77777777" w:rsidR="00D214CF" w:rsidRPr="00707CF5" w:rsidRDefault="00D214CF" w:rsidP="00D214CF">
      <w:pPr>
        <w:rPr>
          <w:rFonts w:asciiTheme="majorEastAsia" w:eastAsiaTheme="majorEastAsia" w:hAnsiTheme="majorEastAsia"/>
          <w:color w:val="000000" w:themeColor="text1"/>
          <w:sz w:val="22"/>
          <w:szCs w:val="22"/>
        </w:rPr>
      </w:pPr>
    </w:p>
    <w:p w14:paraId="555BD271" w14:textId="64EC5AAF" w:rsidR="00D214CF" w:rsidRPr="00707CF5" w:rsidRDefault="00AB1D40" w:rsidP="00D214CF">
      <w:pPr>
        <w:rPr>
          <w:rFonts w:asciiTheme="minorEastAsia" w:eastAsiaTheme="minorEastAsia" w:hAnsiTheme="minorEastAsia"/>
          <w:color w:val="000000" w:themeColor="text1"/>
          <w:sz w:val="22"/>
          <w:szCs w:val="22"/>
        </w:rPr>
      </w:pPr>
      <w:r w:rsidRPr="00707CF5">
        <w:rPr>
          <w:rFonts w:asciiTheme="majorEastAsia" w:eastAsiaTheme="majorEastAsia" w:hAnsiTheme="majorEastAsia" w:hint="eastAsia"/>
          <w:color w:val="000000" w:themeColor="text1"/>
          <w:sz w:val="22"/>
          <w:szCs w:val="22"/>
        </w:rPr>
        <w:t>7</w:t>
      </w:r>
      <w:r w:rsidR="00D214CF" w:rsidRPr="00707CF5">
        <w:rPr>
          <w:rFonts w:asciiTheme="majorEastAsia" w:eastAsiaTheme="majorEastAsia" w:hAnsiTheme="majorEastAsia" w:hint="eastAsia"/>
          <w:color w:val="000000" w:themeColor="text1"/>
          <w:sz w:val="22"/>
          <w:szCs w:val="22"/>
        </w:rPr>
        <w:t xml:space="preserve">　食品に含まれる健康危害物質に関する衛生学的研究</w:t>
      </w:r>
      <w:r w:rsidR="00D214CF" w:rsidRPr="00707CF5">
        <w:rPr>
          <w:rFonts w:asciiTheme="minorEastAsia" w:eastAsiaTheme="minorEastAsia" w:hAnsiTheme="minorEastAsia" w:hint="eastAsia"/>
          <w:color w:val="000000" w:themeColor="text1"/>
          <w:sz w:val="22"/>
          <w:szCs w:val="22"/>
        </w:rPr>
        <w:t>（食安、食化）</w:t>
      </w:r>
    </w:p>
    <w:p w14:paraId="06614801" w14:textId="77777777" w:rsidR="00460E8C" w:rsidRPr="00707CF5" w:rsidRDefault="00460E8C" w:rsidP="00460E8C">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【研究内容】</w:t>
      </w:r>
    </w:p>
    <w:p w14:paraId="5D13F95F"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w:t>
      </w:r>
      <w:r w:rsidRPr="00707CF5">
        <w:rPr>
          <w:rFonts w:asciiTheme="minorEastAsia" w:eastAsiaTheme="minorEastAsia" w:hAnsiTheme="minorEastAsia"/>
          <w:color w:val="000000" w:themeColor="text1"/>
          <w:spacing w:val="-1"/>
          <w:sz w:val="22"/>
          <w:szCs w:val="22"/>
        </w:rPr>
        <w:t>顕微鏡によるきのこの鑑定を進めるとともに、毒きのこ成分の単離精製</w:t>
      </w:r>
      <w:r w:rsidRPr="00707CF5">
        <w:rPr>
          <w:rFonts w:asciiTheme="minorEastAsia" w:eastAsiaTheme="minorEastAsia" w:hAnsiTheme="minorEastAsia" w:hint="eastAsia"/>
          <w:color w:val="000000" w:themeColor="text1"/>
          <w:spacing w:val="-1"/>
          <w:sz w:val="22"/>
          <w:szCs w:val="22"/>
        </w:rPr>
        <w:t>や</w:t>
      </w:r>
      <w:r w:rsidRPr="00707CF5">
        <w:rPr>
          <w:rFonts w:asciiTheme="minorEastAsia" w:eastAsiaTheme="minorEastAsia" w:hAnsiTheme="minorEastAsia"/>
          <w:color w:val="000000" w:themeColor="text1"/>
          <w:spacing w:val="-1"/>
          <w:sz w:val="22"/>
          <w:szCs w:val="22"/>
        </w:rPr>
        <w:t>合成を行</w:t>
      </w:r>
      <w:r w:rsidRPr="00707CF5">
        <w:rPr>
          <w:rFonts w:asciiTheme="minorEastAsia" w:eastAsiaTheme="minorEastAsia" w:hAnsiTheme="minorEastAsia" w:hint="eastAsia"/>
          <w:color w:val="000000" w:themeColor="text1"/>
          <w:spacing w:val="-1"/>
          <w:sz w:val="22"/>
          <w:szCs w:val="22"/>
        </w:rPr>
        <w:t>い</w:t>
      </w:r>
      <w:r w:rsidRPr="00707CF5">
        <w:rPr>
          <w:rFonts w:asciiTheme="minorEastAsia" w:eastAsiaTheme="minorEastAsia" w:hAnsiTheme="minorEastAsia"/>
          <w:color w:val="000000" w:themeColor="text1"/>
          <w:spacing w:val="-1"/>
          <w:sz w:val="22"/>
          <w:szCs w:val="22"/>
        </w:rPr>
        <w:t>、機器分析法を検討した。</w:t>
      </w:r>
    </w:p>
    <w:p w14:paraId="62529564"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・植物性自然毒の分析対象物質を追加するための検討を行うとともに、加工食品のふぐ毒分析法や機器分析による</w:t>
      </w:r>
      <w:r w:rsidRPr="00707CF5">
        <w:rPr>
          <w:rFonts w:asciiTheme="minorEastAsia" w:eastAsiaTheme="minorEastAsia" w:hAnsiTheme="minorEastAsia"/>
          <w:color w:val="000000" w:themeColor="text1"/>
          <w:spacing w:val="-1"/>
          <w:sz w:val="22"/>
          <w:szCs w:val="22"/>
        </w:rPr>
        <w:t>シガトキシンの検出法</w:t>
      </w:r>
      <w:r w:rsidRPr="00707CF5">
        <w:rPr>
          <w:rFonts w:asciiTheme="minorEastAsia" w:eastAsiaTheme="minorEastAsia" w:hAnsiTheme="minorEastAsia" w:hint="eastAsia"/>
          <w:color w:val="000000" w:themeColor="text1"/>
          <w:spacing w:val="-1"/>
          <w:sz w:val="22"/>
          <w:szCs w:val="22"/>
        </w:rPr>
        <w:t>を検討した</w:t>
      </w:r>
      <w:r w:rsidRPr="00707CF5">
        <w:rPr>
          <w:rFonts w:asciiTheme="minorEastAsia" w:eastAsiaTheme="minorEastAsia" w:hAnsiTheme="minorEastAsia"/>
          <w:color w:val="000000" w:themeColor="text1"/>
          <w:spacing w:val="-1"/>
          <w:sz w:val="22"/>
          <w:szCs w:val="22"/>
        </w:rPr>
        <w:t>。</w:t>
      </w:r>
    </w:p>
    <w:p w14:paraId="1539FC0A"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w:t>
      </w:r>
      <w:r w:rsidRPr="00707CF5">
        <w:rPr>
          <w:rFonts w:asciiTheme="minorEastAsia" w:eastAsiaTheme="minorEastAsia" w:hAnsiTheme="minorEastAsia"/>
          <w:color w:val="000000" w:themeColor="text1"/>
          <w:spacing w:val="-1"/>
          <w:sz w:val="22"/>
          <w:szCs w:val="22"/>
        </w:rPr>
        <w:t>マイクロ流路デバイスを用い</w:t>
      </w:r>
      <w:r w:rsidRPr="00707CF5">
        <w:rPr>
          <w:rFonts w:asciiTheme="minorEastAsia" w:eastAsiaTheme="minorEastAsia" w:hAnsiTheme="minorEastAsia" w:hint="eastAsia"/>
          <w:color w:val="000000" w:themeColor="text1"/>
          <w:spacing w:val="-1"/>
          <w:sz w:val="22"/>
          <w:szCs w:val="22"/>
        </w:rPr>
        <w:t>た</w:t>
      </w:r>
      <w:r w:rsidRPr="00707CF5">
        <w:rPr>
          <w:rFonts w:asciiTheme="minorEastAsia" w:eastAsiaTheme="minorEastAsia" w:hAnsiTheme="minorEastAsia"/>
          <w:color w:val="000000" w:themeColor="text1"/>
          <w:spacing w:val="-1"/>
          <w:sz w:val="22"/>
          <w:szCs w:val="22"/>
        </w:rPr>
        <w:t>食中毒原因菌</w:t>
      </w:r>
      <w:r w:rsidRPr="00707CF5">
        <w:rPr>
          <w:rFonts w:asciiTheme="minorEastAsia" w:eastAsiaTheme="minorEastAsia" w:hAnsiTheme="minorEastAsia" w:hint="eastAsia"/>
          <w:color w:val="000000" w:themeColor="text1"/>
          <w:spacing w:val="-1"/>
          <w:sz w:val="22"/>
          <w:szCs w:val="22"/>
        </w:rPr>
        <w:t>数の迅速測定方法について</w:t>
      </w:r>
      <w:r w:rsidRPr="00707CF5">
        <w:rPr>
          <w:rFonts w:asciiTheme="minorEastAsia" w:eastAsiaTheme="minorEastAsia" w:hAnsiTheme="minorEastAsia"/>
          <w:color w:val="000000" w:themeColor="text1"/>
          <w:spacing w:val="-1"/>
          <w:sz w:val="22"/>
          <w:szCs w:val="22"/>
        </w:rPr>
        <w:t>、</w:t>
      </w:r>
      <w:r w:rsidRPr="00707CF5">
        <w:rPr>
          <w:rFonts w:asciiTheme="minorEastAsia" w:eastAsiaTheme="minorEastAsia" w:hAnsiTheme="minorEastAsia" w:hint="eastAsia"/>
          <w:color w:val="000000" w:themeColor="text1"/>
          <w:spacing w:val="-1"/>
          <w:sz w:val="22"/>
          <w:szCs w:val="22"/>
        </w:rPr>
        <w:t>検出精度を従来法と比較した</w:t>
      </w:r>
      <w:r w:rsidRPr="00707CF5">
        <w:rPr>
          <w:rFonts w:asciiTheme="minorEastAsia" w:eastAsiaTheme="minorEastAsia" w:hAnsiTheme="minorEastAsia"/>
          <w:color w:val="000000" w:themeColor="text1"/>
          <w:spacing w:val="-1"/>
          <w:sz w:val="22"/>
          <w:szCs w:val="22"/>
        </w:rPr>
        <w:t>。</w:t>
      </w:r>
    </w:p>
    <w:p w14:paraId="6C86D5E2"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w:t>
      </w:r>
      <w:r w:rsidRPr="00707CF5">
        <w:rPr>
          <w:rFonts w:asciiTheme="minorEastAsia" w:eastAsiaTheme="minorEastAsia" w:hAnsiTheme="minorEastAsia"/>
          <w:color w:val="000000" w:themeColor="text1"/>
          <w:spacing w:val="-1"/>
          <w:sz w:val="22"/>
          <w:szCs w:val="22"/>
        </w:rPr>
        <w:t>ベビーフードを対象にHPLC-FLを用いた生理活性アミン類の分析法を構築した</w:t>
      </w:r>
      <w:r w:rsidRPr="00707CF5">
        <w:rPr>
          <w:rFonts w:asciiTheme="minorEastAsia" w:eastAsiaTheme="minorEastAsia" w:hAnsiTheme="minorEastAsia" w:hint="eastAsia"/>
          <w:color w:val="000000" w:themeColor="text1"/>
          <w:spacing w:val="-1"/>
          <w:sz w:val="22"/>
          <w:szCs w:val="22"/>
        </w:rPr>
        <w:t>。</w:t>
      </w:r>
    </w:p>
    <w:p w14:paraId="0BC83F88"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・かび毒デオキシニバレノール分析のためのイムノセンサを構築した</w:t>
      </w:r>
      <w:r w:rsidRPr="00707CF5">
        <w:rPr>
          <w:rFonts w:asciiTheme="minorEastAsia" w:eastAsiaTheme="minorEastAsia" w:hAnsiTheme="minorEastAsia"/>
          <w:color w:val="000000" w:themeColor="text1"/>
          <w:spacing w:val="-1"/>
          <w:sz w:val="22"/>
          <w:szCs w:val="22"/>
        </w:rPr>
        <w:t>。</w:t>
      </w:r>
    </w:p>
    <w:p w14:paraId="1C3A04C6"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w:t>
      </w:r>
      <w:r w:rsidRPr="00707CF5">
        <w:rPr>
          <w:rFonts w:asciiTheme="minorEastAsia" w:eastAsiaTheme="minorEastAsia" w:hAnsiTheme="minorEastAsia"/>
          <w:color w:val="000000" w:themeColor="text1"/>
          <w:spacing w:val="-1"/>
          <w:sz w:val="22"/>
          <w:szCs w:val="22"/>
        </w:rPr>
        <w:t>食品中のピロリジンアルカロイド類汚染の由来を推定</w:t>
      </w:r>
      <w:r w:rsidRPr="00707CF5">
        <w:rPr>
          <w:rFonts w:asciiTheme="minorEastAsia" w:eastAsiaTheme="minorEastAsia" w:hAnsiTheme="minorEastAsia" w:hint="eastAsia"/>
          <w:color w:val="000000" w:themeColor="text1"/>
          <w:spacing w:val="-1"/>
          <w:sz w:val="22"/>
          <w:szCs w:val="22"/>
        </w:rPr>
        <w:t>した。</w:t>
      </w:r>
    </w:p>
    <w:p w14:paraId="78D5D487"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・畜水産食品を対象としたPOPsおよび有機スズの測定法検討において、従来機器に対するAPGC-MSの優位性を確認した。</w:t>
      </w:r>
    </w:p>
    <w:p w14:paraId="3E472C83"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・食品中の有害元素に関して、マイクロウェーブ分解</w:t>
      </w:r>
      <w:r w:rsidRPr="00707CF5">
        <w:rPr>
          <w:rFonts w:asciiTheme="minorEastAsia" w:eastAsiaTheme="minorEastAsia" w:hAnsiTheme="minorEastAsia"/>
          <w:color w:val="000000" w:themeColor="text1"/>
          <w:spacing w:val="-1"/>
          <w:sz w:val="22"/>
          <w:szCs w:val="22"/>
        </w:rPr>
        <w:t>-ICPMS分析による多元素同時分析の検討を行った。</w:t>
      </w:r>
    </w:p>
    <w:p w14:paraId="4B8385F7" w14:textId="77777777" w:rsidR="00460E8C" w:rsidRPr="00707CF5" w:rsidRDefault="00460E8C" w:rsidP="00460E8C">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【成果】</w:t>
      </w:r>
    </w:p>
    <w:p w14:paraId="0FB72F8C"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・健康危害物質の鑑別法・分析法及び健康危害微生物のスクリーニング法の開発は、食中毒への迅速な行政対応に役立つ。</w:t>
      </w:r>
      <w:r w:rsidRPr="00707CF5">
        <w:rPr>
          <w:rFonts w:asciiTheme="minorEastAsia" w:eastAsiaTheme="minorEastAsia" w:hAnsiTheme="minorEastAsia"/>
          <w:color w:val="000000" w:themeColor="text1"/>
          <w:spacing w:val="-1"/>
          <w:sz w:val="22"/>
          <w:szCs w:val="22"/>
        </w:rPr>
        <w:t xml:space="preserve"> [食安課、生衛課、A、</w:t>
      </w:r>
      <w:r w:rsidRPr="00707CF5">
        <w:rPr>
          <w:rFonts w:asciiTheme="minorEastAsia" w:eastAsiaTheme="minorEastAsia" w:hAnsiTheme="minorEastAsia" w:hint="eastAsia"/>
          <w:color w:val="000000" w:themeColor="text1"/>
          <w:spacing w:val="-1"/>
          <w:sz w:val="22"/>
          <w:szCs w:val="22"/>
        </w:rPr>
        <w:t>B、</w:t>
      </w:r>
      <w:r w:rsidRPr="00707CF5">
        <w:rPr>
          <w:rFonts w:asciiTheme="minorEastAsia" w:eastAsiaTheme="minorEastAsia" w:hAnsiTheme="minorEastAsia"/>
          <w:color w:val="000000" w:themeColor="text1"/>
          <w:spacing w:val="-1"/>
          <w:sz w:val="22"/>
          <w:szCs w:val="22"/>
        </w:rPr>
        <w:t xml:space="preserve">C] </w:t>
      </w:r>
    </w:p>
    <w:p w14:paraId="01A7C709"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・生理活性アミン類の分析法の開発は、行政検査の拡充に寄与する。</w:t>
      </w:r>
      <w:r w:rsidRPr="00707CF5">
        <w:rPr>
          <w:rFonts w:asciiTheme="minorEastAsia" w:eastAsiaTheme="minorEastAsia" w:hAnsiTheme="minorEastAsia"/>
          <w:color w:val="000000" w:themeColor="text1"/>
          <w:spacing w:val="-1"/>
          <w:sz w:val="22"/>
          <w:szCs w:val="22"/>
        </w:rPr>
        <w:t xml:space="preserve">[食安課、C] </w:t>
      </w:r>
    </w:p>
    <w:p w14:paraId="1C8B4816"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・かび毒の実態調査は行政に対する情報提供となる。</w:t>
      </w:r>
      <w:r w:rsidRPr="00707CF5">
        <w:rPr>
          <w:rFonts w:asciiTheme="minorEastAsia" w:eastAsiaTheme="minorEastAsia" w:hAnsiTheme="minorEastAsia"/>
          <w:color w:val="000000" w:themeColor="text1"/>
          <w:spacing w:val="-1"/>
          <w:sz w:val="22"/>
          <w:szCs w:val="22"/>
        </w:rPr>
        <w:t>[生衛課、</w:t>
      </w:r>
      <w:r w:rsidRPr="00707CF5">
        <w:rPr>
          <w:rFonts w:asciiTheme="minorEastAsia" w:eastAsiaTheme="minorEastAsia" w:hAnsiTheme="minorEastAsia" w:hint="eastAsia"/>
          <w:color w:val="000000" w:themeColor="text1"/>
          <w:spacing w:val="-1"/>
          <w:sz w:val="22"/>
          <w:szCs w:val="22"/>
        </w:rPr>
        <w:t>B、</w:t>
      </w:r>
      <w:r w:rsidRPr="00707CF5">
        <w:rPr>
          <w:rFonts w:asciiTheme="minorEastAsia" w:eastAsiaTheme="minorEastAsia" w:hAnsiTheme="minorEastAsia"/>
          <w:color w:val="000000" w:themeColor="text1"/>
          <w:spacing w:val="-1"/>
          <w:sz w:val="22"/>
          <w:szCs w:val="22"/>
        </w:rPr>
        <w:t>C]</w:t>
      </w:r>
    </w:p>
    <w:p w14:paraId="26594717"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・ピロリジンアルカロイド類の汚染実態調査は、行政に対する情報提供になりうる。</w:t>
      </w:r>
      <w:r w:rsidRPr="00707CF5">
        <w:rPr>
          <w:rFonts w:asciiTheme="minorEastAsia" w:eastAsiaTheme="minorEastAsia" w:hAnsiTheme="minorEastAsia"/>
          <w:color w:val="000000" w:themeColor="text1"/>
          <w:spacing w:val="-1"/>
          <w:sz w:val="22"/>
          <w:szCs w:val="22"/>
        </w:rPr>
        <w:t>[生衛課、C]</w:t>
      </w:r>
    </w:p>
    <w:p w14:paraId="4A090D31" w14:textId="77777777" w:rsidR="00460E8C" w:rsidRPr="00707CF5" w:rsidRDefault="00460E8C" w:rsidP="00460E8C">
      <w:pPr>
        <w:ind w:leftChars="100" w:left="458" w:hangingChars="100" w:hanging="218"/>
        <w:rPr>
          <w:rFonts w:ascii="ＭＳ Ｐ明朝" w:eastAsia="ＭＳ Ｐ明朝" w:hAnsi="ＭＳ Ｐ明朝"/>
          <w:color w:val="000000" w:themeColor="text1"/>
        </w:rPr>
      </w:pPr>
      <w:r w:rsidRPr="00707CF5">
        <w:rPr>
          <w:rFonts w:asciiTheme="minorEastAsia" w:eastAsiaTheme="minorEastAsia" w:hAnsiTheme="minorEastAsia" w:hint="eastAsia"/>
          <w:color w:val="000000" w:themeColor="text1"/>
          <w:spacing w:val="-1"/>
          <w:sz w:val="22"/>
          <w:szCs w:val="22"/>
        </w:rPr>
        <w:t>・有害元素の分析法の開発は、行政検査の拡充に寄与する。</w:t>
      </w:r>
      <w:r w:rsidRPr="00707CF5">
        <w:rPr>
          <w:rFonts w:asciiTheme="minorEastAsia" w:eastAsiaTheme="minorEastAsia" w:hAnsiTheme="minorEastAsia"/>
          <w:color w:val="000000" w:themeColor="text1"/>
          <w:spacing w:val="-1"/>
          <w:sz w:val="22"/>
          <w:szCs w:val="22"/>
        </w:rPr>
        <w:t xml:space="preserve">[食安課、生衛課、C] </w:t>
      </w:r>
    </w:p>
    <w:p w14:paraId="2A2F0D25" w14:textId="77777777" w:rsidR="00D214CF" w:rsidRPr="00707CF5" w:rsidRDefault="00D214CF" w:rsidP="00D214CF">
      <w:pPr>
        <w:rPr>
          <w:rFonts w:asciiTheme="majorEastAsia" w:eastAsiaTheme="majorEastAsia" w:hAnsiTheme="majorEastAsia"/>
          <w:color w:val="000000" w:themeColor="text1"/>
          <w:sz w:val="22"/>
          <w:szCs w:val="22"/>
        </w:rPr>
      </w:pPr>
    </w:p>
    <w:p w14:paraId="6A181CA1" w14:textId="58A811E7" w:rsidR="00D214CF" w:rsidRPr="00707CF5" w:rsidRDefault="00AB1D40" w:rsidP="00D214CF">
      <w:pPr>
        <w:rPr>
          <w:rFonts w:asciiTheme="minorEastAsia" w:eastAsiaTheme="minorEastAsia" w:hAnsiTheme="minorEastAsia"/>
          <w:color w:val="000000" w:themeColor="text1"/>
          <w:sz w:val="22"/>
          <w:szCs w:val="22"/>
        </w:rPr>
      </w:pPr>
      <w:r w:rsidRPr="00707CF5">
        <w:rPr>
          <w:rFonts w:asciiTheme="majorEastAsia" w:eastAsiaTheme="majorEastAsia" w:hAnsiTheme="majorEastAsia" w:hint="eastAsia"/>
          <w:color w:val="000000" w:themeColor="text1"/>
          <w:sz w:val="22"/>
          <w:szCs w:val="22"/>
        </w:rPr>
        <w:t>8</w:t>
      </w:r>
      <w:r w:rsidR="00D214CF" w:rsidRPr="00707CF5">
        <w:rPr>
          <w:rFonts w:asciiTheme="majorEastAsia" w:eastAsiaTheme="majorEastAsia" w:hAnsiTheme="majorEastAsia"/>
          <w:color w:val="000000" w:themeColor="text1"/>
          <w:sz w:val="22"/>
          <w:szCs w:val="22"/>
        </w:rPr>
        <w:t xml:space="preserve">　食品中の残留農薬等に関する研究</w:t>
      </w:r>
      <w:r w:rsidR="00D214CF" w:rsidRPr="00707CF5">
        <w:rPr>
          <w:rFonts w:asciiTheme="minorEastAsia" w:eastAsiaTheme="minorEastAsia" w:hAnsiTheme="minorEastAsia" w:hint="eastAsia"/>
          <w:color w:val="000000" w:themeColor="text1"/>
          <w:sz w:val="22"/>
          <w:szCs w:val="22"/>
        </w:rPr>
        <w:t>（食化）</w:t>
      </w:r>
    </w:p>
    <w:p w14:paraId="301E1D81" w14:textId="77777777" w:rsidR="00460E8C" w:rsidRPr="00707CF5" w:rsidRDefault="00460E8C" w:rsidP="00460E8C">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【研究内容】</w:t>
      </w:r>
    </w:p>
    <w:p w14:paraId="0E5EA2F3"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・農産物を対象とした残留農薬及び畜水産物を対象とした塩素系農薬の一斉分析法の改良を行った。</w:t>
      </w:r>
    </w:p>
    <w:p w14:paraId="5F9E09E2"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・畜水産物中の残留動物用医薬品（抗生物質等）に係る分析法を改良した。</w:t>
      </w:r>
    </w:p>
    <w:p w14:paraId="4CEE197D"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・果実飲料及びジビエを対象に、残留動物用医薬品試験法を検討した。</w:t>
      </w:r>
    </w:p>
    <w:p w14:paraId="6554A9F3" w14:textId="77777777" w:rsidR="00460E8C" w:rsidRPr="00707CF5" w:rsidRDefault="00460E8C" w:rsidP="00460E8C">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【成果】</w:t>
      </w:r>
    </w:p>
    <w:p w14:paraId="7C08AB70"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・残留農薬及び残留動物用医薬品等に対する検査法の改良は、行政検査の拡充に寄与する。</w:t>
      </w:r>
      <w:r w:rsidRPr="00707CF5">
        <w:rPr>
          <w:rFonts w:asciiTheme="minorEastAsia" w:eastAsiaTheme="minorEastAsia" w:hAnsiTheme="minorEastAsia"/>
          <w:color w:val="000000" w:themeColor="text1"/>
          <w:spacing w:val="-1"/>
          <w:sz w:val="22"/>
          <w:szCs w:val="22"/>
        </w:rPr>
        <w:t xml:space="preserve">[食安課、生衛課、A] </w:t>
      </w:r>
    </w:p>
    <w:p w14:paraId="73A5D18F"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・残留農薬及び残留動物用医薬品の検査対象の拡大は、行政検査の拡充に寄与する。</w:t>
      </w:r>
      <w:r w:rsidRPr="00707CF5">
        <w:rPr>
          <w:rFonts w:asciiTheme="minorEastAsia" w:eastAsiaTheme="minorEastAsia" w:hAnsiTheme="minorEastAsia"/>
          <w:color w:val="000000" w:themeColor="text1"/>
          <w:spacing w:val="-1"/>
          <w:sz w:val="22"/>
          <w:szCs w:val="22"/>
        </w:rPr>
        <w:t>[食安課、生衛課、</w:t>
      </w:r>
      <w:r w:rsidRPr="00707CF5">
        <w:rPr>
          <w:rFonts w:asciiTheme="minorEastAsia" w:eastAsiaTheme="minorEastAsia" w:hAnsiTheme="minorEastAsia" w:hint="eastAsia"/>
          <w:color w:val="000000" w:themeColor="text1"/>
          <w:spacing w:val="-1"/>
          <w:sz w:val="22"/>
          <w:szCs w:val="22"/>
        </w:rPr>
        <w:t>B、C</w:t>
      </w:r>
      <w:r w:rsidRPr="00707CF5">
        <w:rPr>
          <w:rFonts w:asciiTheme="minorEastAsia" w:eastAsiaTheme="minorEastAsia" w:hAnsiTheme="minorEastAsia"/>
          <w:color w:val="000000" w:themeColor="text1"/>
          <w:spacing w:val="-1"/>
          <w:sz w:val="22"/>
          <w:szCs w:val="22"/>
        </w:rPr>
        <w:t>]</w:t>
      </w:r>
    </w:p>
    <w:p w14:paraId="66F86625" w14:textId="77777777" w:rsidR="00D214CF" w:rsidRPr="00707CF5" w:rsidRDefault="00D214CF" w:rsidP="00D214CF">
      <w:pPr>
        <w:rPr>
          <w:rFonts w:asciiTheme="minorEastAsia" w:eastAsiaTheme="minorEastAsia" w:hAnsiTheme="minorEastAsia"/>
          <w:color w:val="000000" w:themeColor="text1"/>
          <w:sz w:val="22"/>
          <w:szCs w:val="22"/>
        </w:rPr>
      </w:pPr>
    </w:p>
    <w:p w14:paraId="627381E4" w14:textId="6AEA063A" w:rsidR="00D214CF" w:rsidRPr="00707CF5" w:rsidRDefault="00AB1D40" w:rsidP="00D214CF">
      <w:pPr>
        <w:rPr>
          <w:rFonts w:asciiTheme="minorEastAsia" w:eastAsiaTheme="minorEastAsia" w:hAnsiTheme="minorEastAsia"/>
          <w:color w:val="000000" w:themeColor="text1"/>
          <w:sz w:val="22"/>
          <w:szCs w:val="22"/>
        </w:rPr>
      </w:pPr>
      <w:r w:rsidRPr="00707CF5">
        <w:rPr>
          <w:rFonts w:asciiTheme="majorEastAsia" w:eastAsiaTheme="majorEastAsia" w:hAnsiTheme="majorEastAsia" w:hint="eastAsia"/>
          <w:color w:val="000000" w:themeColor="text1"/>
          <w:sz w:val="22"/>
          <w:szCs w:val="22"/>
        </w:rPr>
        <w:t>9</w:t>
      </w:r>
      <w:r w:rsidR="00D214CF" w:rsidRPr="00707CF5">
        <w:rPr>
          <w:rFonts w:asciiTheme="majorEastAsia" w:eastAsiaTheme="majorEastAsia" w:hAnsiTheme="majorEastAsia" w:hint="eastAsia"/>
          <w:color w:val="000000" w:themeColor="text1"/>
          <w:sz w:val="22"/>
          <w:szCs w:val="22"/>
        </w:rPr>
        <w:t xml:space="preserve">　食品の安全性、機能性および品質に関する研究</w:t>
      </w:r>
      <w:r w:rsidR="00D214CF" w:rsidRPr="00707CF5">
        <w:rPr>
          <w:rFonts w:asciiTheme="minorEastAsia" w:eastAsiaTheme="minorEastAsia" w:hAnsiTheme="minorEastAsia" w:hint="eastAsia"/>
          <w:color w:val="000000" w:themeColor="text1"/>
          <w:sz w:val="22"/>
          <w:szCs w:val="22"/>
        </w:rPr>
        <w:t>（食安、食化</w:t>
      </w:r>
      <w:r w:rsidR="00D214CF" w:rsidRPr="00707CF5">
        <w:rPr>
          <w:rFonts w:asciiTheme="minorEastAsia" w:eastAsiaTheme="minorEastAsia" w:hAnsiTheme="minorEastAsia"/>
          <w:color w:val="000000" w:themeColor="text1"/>
          <w:sz w:val="22"/>
          <w:szCs w:val="22"/>
        </w:rPr>
        <w:t>）</w:t>
      </w:r>
    </w:p>
    <w:p w14:paraId="594893C3" w14:textId="77777777" w:rsidR="00460E8C" w:rsidRPr="00707CF5" w:rsidRDefault="00460E8C" w:rsidP="00460E8C">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【研究内容】</w:t>
      </w:r>
    </w:p>
    <w:p w14:paraId="505988D0"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w:t>
      </w:r>
      <w:r w:rsidRPr="00707CF5">
        <w:rPr>
          <w:rFonts w:asciiTheme="minorEastAsia" w:eastAsiaTheme="minorEastAsia" w:hAnsiTheme="minorEastAsia"/>
          <w:color w:val="000000" w:themeColor="text1"/>
          <w:spacing w:val="-1"/>
          <w:sz w:val="22"/>
          <w:szCs w:val="22"/>
        </w:rPr>
        <w:t>付着性食物アレルゲンの付着状態や粉体性食物アレルゲンの飛散実態調査を継続し、これらの食物アレルゲン混入防止のための知見を収集</w:t>
      </w:r>
      <w:r w:rsidRPr="00707CF5">
        <w:rPr>
          <w:rFonts w:asciiTheme="minorEastAsia" w:eastAsiaTheme="minorEastAsia" w:hAnsiTheme="minorEastAsia" w:hint="eastAsia"/>
          <w:color w:val="000000" w:themeColor="text1"/>
          <w:spacing w:val="-1"/>
          <w:sz w:val="22"/>
          <w:szCs w:val="22"/>
        </w:rPr>
        <w:t>した。</w:t>
      </w:r>
    </w:p>
    <w:p w14:paraId="15E27FC3"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w:t>
      </w:r>
      <w:r w:rsidRPr="00707CF5">
        <w:rPr>
          <w:rFonts w:asciiTheme="minorEastAsia" w:eastAsiaTheme="minorEastAsia" w:hAnsiTheme="minorEastAsia"/>
          <w:color w:val="000000" w:themeColor="text1"/>
          <w:spacing w:val="-1"/>
          <w:sz w:val="22"/>
          <w:szCs w:val="22"/>
        </w:rPr>
        <w:t>鶏卵アレルゲン6種類の機器分析条件を検討し、</w:t>
      </w:r>
      <w:r w:rsidRPr="00707CF5">
        <w:rPr>
          <w:rFonts w:asciiTheme="minorEastAsia" w:eastAsiaTheme="minorEastAsia" w:hAnsiTheme="minorEastAsia" w:hint="eastAsia"/>
          <w:color w:val="000000" w:themeColor="text1"/>
          <w:spacing w:val="-1"/>
          <w:sz w:val="22"/>
          <w:szCs w:val="22"/>
        </w:rPr>
        <w:t>分析法の有用性を確認した</w:t>
      </w:r>
      <w:r w:rsidRPr="00707CF5">
        <w:rPr>
          <w:rFonts w:asciiTheme="minorEastAsia" w:eastAsiaTheme="minorEastAsia" w:hAnsiTheme="minorEastAsia"/>
          <w:color w:val="000000" w:themeColor="text1"/>
          <w:spacing w:val="-1"/>
          <w:sz w:val="22"/>
          <w:szCs w:val="22"/>
        </w:rPr>
        <w:t>。</w:t>
      </w:r>
    </w:p>
    <w:p w14:paraId="2D4C1A68"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w:t>
      </w:r>
      <w:r w:rsidRPr="00707CF5">
        <w:rPr>
          <w:rFonts w:asciiTheme="minorEastAsia" w:eastAsiaTheme="minorEastAsia" w:hAnsiTheme="minorEastAsia"/>
          <w:color w:val="000000" w:themeColor="text1"/>
          <w:spacing w:val="-1"/>
          <w:sz w:val="22"/>
          <w:szCs w:val="22"/>
        </w:rPr>
        <w:t>牛肉、豚肉、鶏肉のアレルゲンを同時分析可能なイムノセンサの構築を検討した</w:t>
      </w:r>
      <w:r w:rsidRPr="00707CF5">
        <w:rPr>
          <w:rFonts w:asciiTheme="minorEastAsia" w:eastAsiaTheme="minorEastAsia" w:hAnsiTheme="minorEastAsia" w:hint="eastAsia"/>
          <w:color w:val="000000" w:themeColor="text1"/>
          <w:spacing w:val="-1"/>
          <w:sz w:val="22"/>
          <w:szCs w:val="22"/>
        </w:rPr>
        <w:t>。</w:t>
      </w:r>
    </w:p>
    <w:p w14:paraId="5B9DD4F5"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・動物性食品試料を対象として、放射線の照射履歴を検知するための条件を確定した。</w:t>
      </w:r>
    </w:p>
    <w:p w14:paraId="50FF984A"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・栄養成分のうち、ビタミン</w:t>
      </w:r>
      <w:r w:rsidRPr="00707CF5">
        <w:rPr>
          <w:rFonts w:asciiTheme="minorEastAsia" w:eastAsiaTheme="minorEastAsia" w:hAnsiTheme="minorEastAsia"/>
          <w:color w:val="000000" w:themeColor="text1"/>
          <w:spacing w:val="-1"/>
          <w:sz w:val="22"/>
          <w:szCs w:val="22"/>
        </w:rPr>
        <w:t>B2</w:t>
      </w:r>
      <w:r w:rsidRPr="00707CF5">
        <w:rPr>
          <w:rFonts w:asciiTheme="minorEastAsia" w:eastAsiaTheme="minorEastAsia" w:hAnsiTheme="minorEastAsia" w:hint="eastAsia"/>
          <w:color w:val="000000" w:themeColor="text1"/>
          <w:spacing w:val="-1"/>
          <w:sz w:val="22"/>
          <w:szCs w:val="22"/>
        </w:rPr>
        <w:t>、</w:t>
      </w:r>
      <w:r w:rsidRPr="00707CF5">
        <w:rPr>
          <w:rFonts w:asciiTheme="minorEastAsia" w:eastAsiaTheme="minorEastAsia" w:hAnsiTheme="minorEastAsia"/>
          <w:color w:val="000000" w:themeColor="text1"/>
          <w:spacing w:val="-1"/>
          <w:sz w:val="22"/>
          <w:szCs w:val="22"/>
        </w:rPr>
        <w:t>ニコチン酸、ニコチン酸アミドの分析検討</w:t>
      </w:r>
      <w:r w:rsidRPr="00707CF5">
        <w:rPr>
          <w:rFonts w:asciiTheme="minorEastAsia" w:eastAsiaTheme="minorEastAsia" w:hAnsiTheme="minorEastAsia" w:hint="eastAsia"/>
          <w:color w:val="000000" w:themeColor="text1"/>
          <w:spacing w:val="-1"/>
          <w:sz w:val="22"/>
          <w:szCs w:val="22"/>
        </w:rPr>
        <w:t>および妥当性確認</w:t>
      </w:r>
      <w:r w:rsidRPr="00707CF5">
        <w:rPr>
          <w:rFonts w:asciiTheme="minorEastAsia" w:eastAsiaTheme="minorEastAsia" w:hAnsiTheme="minorEastAsia"/>
          <w:color w:val="000000" w:themeColor="text1"/>
          <w:spacing w:val="-1"/>
          <w:sz w:val="22"/>
          <w:szCs w:val="22"/>
        </w:rPr>
        <w:t>を行った。</w:t>
      </w:r>
    </w:p>
    <w:p w14:paraId="78822E30"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・甘味料および酸化防止剤TBHQの分析法の</w:t>
      </w:r>
      <w:r w:rsidRPr="00707CF5">
        <w:rPr>
          <w:rFonts w:asciiTheme="minorEastAsia" w:eastAsiaTheme="minorEastAsia" w:hAnsiTheme="minorEastAsia"/>
          <w:color w:val="000000" w:themeColor="text1"/>
          <w:spacing w:val="-1"/>
          <w:sz w:val="22"/>
          <w:szCs w:val="22"/>
        </w:rPr>
        <w:t>妥当性確認</w:t>
      </w:r>
      <w:r w:rsidRPr="00707CF5">
        <w:rPr>
          <w:rFonts w:asciiTheme="minorEastAsia" w:eastAsiaTheme="minorEastAsia" w:hAnsiTheme="minorEastAsia" w:hint="eastAsia"/>
          <w:color w:val="000000" w:themeColor="text1"/>
          <w:spacing w:val="-1"/>
          <w:sz w:val="22"/>
          <w:szCs w:val="22"/>
        </w:rPr>
        <w:t>を行った。</w:t>
      </w:r>
    </w:p>
    <w:p w14:paraId="3532E970" w14:textId="77777777" w:rsidR="00460E8C" w:rsidRPr="00707CF5" w:rsidRDefault="00460E8C" w:rsidP="00460E8C">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【成果】</w:t>
      </w:r>
    </w:p>
    <w:p w14:paraId="7D324D38"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・アレルゲンの検知法の開発は、検査法の拡充や迅速化につながる。</w:t>
      </w:r>
      <w:r w:rsidRPr="00707CF5">
        <w:rPr>
          <w:rFonts w:asciiTheme="minorEastAsia" w:eastAsiaTheme="minorEastAsia" w:hAnsiTheme="minorEastAsia"/>
          <w:color w:val="000000" w:themeColor="text1"/>
          <w:spacing w:val="-1"/>
          <w:sz w:val="22"/>
          <w:szCs w:val="22"/>
        </w:rPr>
        <w:t>[食安課、生衛課、A</w:t>
      </w:r>
      <w:r w:rsidRPr="00707CF5">
        <w:rPr>
          <w:rFonts w:asciiTheme="minorEastAsia" w:eastAsiaTheme="minorEastAsia" w:hAnsiTheme="minorEastAsia" w:hint="eastAsia"/>
          <w:color w:val="000000" w:themeColor="text1"/>
          <w:spacing w:val="-1"/>
          <w:sz w:val="22"/>
          <w:szCs w:val="22"/>
        </w:rPr>
        <w:t>、C</w:t>
      </w:r>
      <w:r w:rsidRPr="00707CF5">
        <w:rPr>
          <w:rFonts w:asciiTheme="minorEastAsia" w:eastAsiaTheme="minorEastAsia" w:hAnsiTheme="minorEastAsia"/>
          <w:color w:val="000000" w:themeColor="text1"/>
          <w:spacing w:val="-1"/>
          <w:sz w:val="22"/>
          <w:szCs w:val="22"/>
        </w:rPr>
        <w:t xml:space="preserve">] </w:t>
      </w:r>
    </w:p>
    <w:p w14:paraId="0DC94DE4"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・食品添加物検査法の拡充や改良は、行政検査の拡充や迅速化に寄与する。</w:t>
      </w:r>
      <w:r w:rsidRPr="00707CF5">
        <w:rPr>
          <w:rFonts w:asciiTheme="minorEastAsia" w:eastAsiaTheme="minorEastAsia" w:hAnsiTheme="minorEastAsia"/>
          <w:color w:val="000000" w:themeColor="text1"/>
          <w:spacing w:val="-1"/>
          <w:sz w:val="22"/>
          <w:szCs w:val="22"/>
        </w:rPr>
        <w:t xml:space="preserve">[食安課、生衛課、A] </w:t>
      </w:r>
    </w:p>
    <w:p w14:paraId="7EBDD0B5"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・放射線照射食品の検知法は府民への適正な情報提供に寄与する。</w:t>
      </w:r>
      <w:r w:rsidRPr="00707CF5">
        <w:rPr>
          <w:rFonts w:asciiTheme="minorEastAsia" w:eastAsiaTheme="minorEastAsia" w:hAnsiTheme="minorEastAsia"/>
          <w:color w:val="000000" w:themeColor="text1"/>
          <w:spacing w:val="-1"/>
          <w:sz w:val="22"/>
          <w:szCs w:val="22"/>
        </w:rPr>
        <w:t>[食安課、C]</w:t>
      </w:r>
    </w:p>
    <w:p w14:paraId="52FCA863" w14:textId="77777777" w:rsidR="00460E8C" w:rsidRPr="00707CF5" w:rsidRDefault="00460E8C" w:rsidP="00460E8C">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・栄養成分分析法の確立は、行政検査の拡充に寄与する。</w:t>
      </w:r>
      <w:r w:rsidRPr="00707CF5">
        <w:rPr>
          <w:rFonts w:asciiTheme="minorEastAsia" w:eastAsiaTheme="minorEastAsia" w:hAnsiTheme="minorEastAsia"/>
          <w:color w:val="000000" w:themeColor="text1"/>
          <w:spacing w:val="-1"/>
          <w:sz w:val="22"/>
          <w:szCs w:val="22"/>
        </w:rPr>
        <w:t xml:space="preserve">[食安課、A] </w:t>
      </w:r>
    </w:p>
    <w:p w14:paraId="46ACE8A0" w14:textId="77777777" w:rsidR="00D214CF" w:rsidRPr="00707CF5" w:rsidRDefault="00D214CF" w:rsidP="00D214CF">
      <w:pPr>
        <w:rPr>
          <w:rFonts w:asciiTheme="majorEastAsia" w:eastAsiaTheme="majorEastAsia" w:hAnsiTheme="majorEastAsia"/>
          <w:color w:val="000000" w:themeColor="text1"/>
          <w:sz w:val="22"/>
          <w:szCs w:val="22"/>
        </w:rPr>
      </w:pPr>
    </w:p>
    <w:p w14:paraId="72652C72" w14:textId="59ADF1BB" w:rsidR="00D214CF" w:rsidRPr="00707CF5" w:rsidRDefault="00D214CF" w:rsidP="00D214CF">
      <w:pPr>
        <w:rPr>
          <w:rFonts w:ascii="ＭＳ ゴシック" w:eastAsia="ＭＳ ゴシック" w:hAnsi="ＭＳ ゴシック"/>
          <w:color w:val="000000" w:themeColor="text1"/>
          <w:sz w:val="22"/>
          <w:szCs w:val="22"/>
        </w:rPr>
      </w:pPr>
      <w:r w:rsidRPr="00707CF5">
        <w:rPr>
          <w:rFonts w:ascii="ＭＳ ゴシック" w:eastAsia="ＭＳ ゴシック" w:hAnsi="ＭＳ ゴシック"/>
          <w:color w:val="000000" w:themeColor="text1"/>
          <w:sz w:val="22"/>
          <w:szCs w:val="22"/>
        </w:rPr>
        <w:t>1</w:t>
      </w:r>
      <w:r w:rsidR="00AB1D40" w:rsidRPr="00707CF5">
        <w:rPr>
          <w:rFonts w:ascii="ＭＳ ゴシック" w:eastAsia="ＭＳ ゴシック" w:hAnsi="ＭＳ ゴシック" w:hint="eastAsia"/>
          <w:color w:val="000000" w:themeColor="text1"/>
          <w:sz w:val="22"/>
          <w:szCs w:val="22"/>
        </w:rPr>
        <w:t>0</w:t>
      </w:r>
      <w:r w:rsidRPr="00707CF5">
        <w:rPr>
          <w:rFonts w:ascii="ＭＳ ゴシック" w:eastAsia="ＭＳ ゴシック" w:hAnsi="ＭＳ ゴシック" w:hint="eastAsia"/>
          <w:color w:val="000000" w:themeColor="text1"/>
          <w:sz w:val="22"/>
          <w:szCs w:val="22"/>
        </w:rPr>
        <w:t xml:space="preserve">　医薬品等の品質確保及び健康被害防止に関する研究（医薬）</w:t>
      </w:r>
    </w:p>
    <w:p w14:paraId="2E6707F4" w14:textId="77777777" w:rsidR="00D214CF" w:rsidRPr="00707CF5" w:rsidRDefault="00D214CF" w:rsidP="00D214CF">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【研究内容】</w:t>
      </w:r>
    </w:p>
    <w:p w14:paraId="0DAE4D8F" w14:textId="77777777" w:rsidR="00940BCC" w:rsidRPr="00707CF5" w:rsidRDefault="00940BCC" w:rsidP="00940BCC">
      <w:pPr>
        <w:widowControl w:val="0"/>
        <w:ind w:leftChars="100" w:left="460" w:hangingChars="100" w:hanging="220"/>
        <w:rPr>
          <w:rFonts w:asciiTheme="minorHAnsi" w:eastAsiaTheme="minorHAnsi" w:hAnsiTheme="minorHAnsi" w:cs="Times New Roman"/>
          <w:strike/>
          <w:color w:val="000000" w:themeColor="text1"/>
          <w:kern w:val="2"/>
          <w:sz w:val="22"/>
          <w:szCs w:val="22"/>
        </w:rPr>
      </w:pPr>
      <w:r w:rsidRPr="00707CF5">
        <w:rPr>
          <w:rFonts w:asciiTheme="minorHAnsi" w:eastAsiaTheme="minorHAnsi" w:hAnsiTheme="minorHAnsi" w:cs="Times New Roman" w:hint="eastAsia"/>
          <w:color w:val="000000" w:themeColor="text1"/>
          <w:kern w:val="2"/>
          <w:sz w:val="22"/>
          <w:szCs w:val="22"/>
        </w:rPr>
        <w:t>・</w:t>
      </w:r>
      <w:r w:rsidRPr="00707CF5">
        <w:rPr>
          <w:rFonts w:asciiTheme="minorHAnsi" w:eastAsiaTheme="minorHAnsi" w:hAnsiTheme="minorHAnsi" w:cs="Times New Roman" w:hint="eastAsia"/>
          <w:color w:val="000000" w:themeColor="text1"/>
          <w:sz w:val="22"/>
          <w:szCs w:val="22"/>
        </w:rPr>
        <w:t>酸化染毛剤を用いて染毛試験を実施し、一般的に使用されている羊毛製の白布と他の資材で染色性を比較した結果を報告した。</w:t>
      </w:r>
    </w:p>
    <w:p w14:paraId="72E22C1C" w14:textId="77777777" w:rsidR="00940BCC" w:rsidRPr="00707CF5" w:rsidRDefault="00940BCC" w:rsidP="00940BCC">
      <w:pPr>
        <w:widowControl w:val="0"/>
        <w:ind w:leftChars="100" w:left="460" w:hangingChars="100" w:hanging="220"/>
        <w:rPr>
          <w:rFonts w:asciiTheme="minorHAnsi" w:eastAsiaTheme="minorHAnsi" w:hAnsiTheme="minorHAnsi" w:cs="Times New Roman"/>
          <w:strike/>
          <w:color w:val="000000" w:themeColor="text1"/>
          <w:kern w:val="2"/>
          <w:sz w:val="22"/>
          <w:szCs w:val="22"/>
        </w:rPr>
      </w:pPr>
      <w:r w:rsidRPr="00707CF5">
        <w:rPr>
          <w:rFonts w:asciiTheme="minorHAnsi" w:eastAsiaTheme="minorHAnsi" w:hAnsiTheme="minorHAnsi" w:cs="Times New Roman" w:hint="eastAsia"/>
          <w:color w:val="000000" w:themeColor="text1"/>
          <w:kern w:val="2"/>
          <w:sz w:val="22"/>
          <w:szCs w:val="22"/>
        </w:rPr>
        <w:t>・</w:t>
      </w:r>
      <w:r w:rsidRPr="00707CF5">
        <w:rPr>
          <w:rFonts w:asciiTheme="minorHAnsi" w:eastAsiaTheme="minorHAnsi" w:hAnsiTheme="minorHAnsi" w:cs="Times New Roman" w:hint="eastAsia"/>
          <w:color w:val="000000" w:themeColor="text1"/>
          <w:sz w:val="22"/>
          <w:szCs w:val="22"/>
        </w:rPr>
        <w:t>接触性皮膚炎発症の原因となるホルムアルデヒド遊離型防腐剤を配合した化粧品において、化粧品の剤形や保存温度に関係なく化粧品中で新たに生成物が生じていることを確認した。</w:t>
      </w:r>
    </w:p>
    <w:p w14:paraId="69C311C0" w14:textId="77777777" w:rsidR="00940BCC" w:rsidRPr="00707CF5" w:rsidRDefault="00940BCC" w:rsidP="00940BCC">
      <w:pPr>
        <w:widowControl w:val="0"/>
        <w:ind w:leftChars="100" w:left="460" w:hangingChars="100" w:hanging="220"/>
        <w:rPr>
          <w:rFonts w:asciiTheme="minorHAnsi" w:eastAsiaTheme="minorHAnsi" w:hAnsiTheme="minorHAnsi" w:cs="Times New Roman"/>
          <w:strike/>
          <w:color w:val="000000" w:themeColor="text1"/>
          <w:kern w:val="2"/>
          <w:sz w:val="22"/>
          <w:szCs w:val="22"/>
        </w:rPr>
      </w:pPr>
      <w:r w:rsidRPr="00707CF5">
        <w:rPr>
          <w:rFonts w:asciiTheme="minorHAnsi" w:eastAsiaTheme="minorHAnsi" w:hAnsiTheme="minorHAnsi" w:cs="Times New Roman" w:hint="eastAsia"/>
          <w:color w:val="000000" w:themeColor="text1"/>
          <w:kern w:val="2"/>
          <w:sz w:val="22"/>
          <w:szCs w:val="22"/>
        </w:rPr>
        <w:t>・健康食品の</w:t>
      </w:r>
      <w:r w:rsidRPr="00707CF5">
        <w:rPr>
          <w:rFonts w:asciiTheme="minorHAnsi" w:eastAsiaTheme="minorHAnsi" w:hAnsiTheme="minorHAnsi" w:cs="Times New Roman" w:hint="eastAsia"/>
          <w:color w:val="000000" w:themeColor="text1"/>
          <w:sz w:val="22"/>
          <w:szCs w:val="22"/>
        </w:rPr>
        <w:t>流通検体を対象として検査項目外薬物の探索・同定を実施した。</w:t>
      </w:r>
    </w:p>
    <w:p w14:paraId="7B8CDC05" w14:textId="77777777" w:rsidR="00940BCC" w:rsidRPr="00707CF5" w:rsidRDefault="00940BCC" w:rsidP="00940BCC">
      <w:pPr>
        <w:widowControl w:val="0"/>
        <w:ind w:leftChars="100" w:left="460" w:hangingChars="100" w:hanging="220"/>
        <w:rPr>
          <w:rFonts w:asciiTheme="minorHAnsi" w:eastAsiaTheme="minorHAnsi" w:hAnsiTheme="minorHAnsi" w:cs="Times New Roman"/>
          <w:strike/>
          <w:color w:val="000000" w:themeColor="text1"/>
          <w:kern w:val="2"/>
          <w:sz w:val="22"/>
          <w:szCs w:val="22"/>
        </w:rPr>
      </w:pPr>
      <w:r w:rsidRPr="00707CF5">
        <w:rPr>
          <w:rFonts w:asciiTheme="minorHAnsi" w:eastAsiaTheme="minorHAnsi" w:hAnsiTheme="minorHAnsi" w:cs="Times New Roman" w:hint="eastAsia"/>
          <w:color w:val="000000" w:themeColor="text1"/>
          <w:kern w:val="2"/>
          <w:sz w:val="22"/>
          <w:szCs w:val="22"/>
        </w:rPr>
        <w:t>・健康食品に配合された強壮・痩身系の医薬品成分の分析法を検討した</w:t>
      </w:r>
      <w:r w:rsidRPr="00707CF5">
        <w:rPr>
          <w:rFonts w:asciiTheme="minorHAnsi" w:eastAsiaTheme="minorHAnsi" w:hAnsiTheme="minorHAnsi" w:cs="Times New Roman" w:hint="eastAsia"/>
          <w:color w:val="000000" w:themeColor="text1"/>
          <w:sz w:val="22"/>
          <w:szCs w:val="22"/>
        </w:rPr>
        <w:t>。</w:t>
      </w:r>
    </w:p>
    <w:p w14:paraId="65E1B3E2" w14:textId="77777777" w:rsidR="00940BCC" w:rsidRPr="00707CF5" w:rsidRDefault="00940BCC" w:rsidP="00940BCC">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【成果】</w:t>
      </w:r>
    </w:p>
    <w:p w14:paraId="1EBEDFE9" w14:textId="77777777" w:rsidR="00940BCC" w:rsidRPr="00707CF5" w:rsidRDefault="00940BCC" w:rsidP="00940BCC">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・染毛試験における代替資材の使用につながる。〔薬務課、</w:t>
      </w:r>
      <w:r w:rsidRPr="00707CF5">
        <w:rPr>
          <w:rFonts w:asciiTheme="minorEastAsia" w:eastAsiaTheme="minorEastAsia" w:hAnsiTheme="minorEastAsia"/>
          <w:color w:val="000000" w:themeColor="text1"/>
          <w:sz w:val="22"/>
          <w:szCs w:val="22"/>
        </w:rPr>
        <w:t>A</w:t>
      </w: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olor w:val="000000" w:themeColor="text1"/>
          <w:sz w:val="22"/>
          <w:szCs w:val="22"/>
        </w:rPr>
        <w:t>B〕</w:t>
      </w:r>
    </w:p>
    <w:p w14:paraId="1BA0BC52" w14:textId="77777777" w:rsidR="00940BCC" w:rsidRPr="00707CF5" w:rsidRDefault="00940BCC" w:rsidP="00940BCC">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・ホルムアルデヒド遊離型防腐剤を配合した化粧品の品質に関する情報が得られる。〔薬務課、</w:t>
      </w:r>
      <w:r w:rsidRPr="00707CF5">
        <w:rPr>
          <w:rFonts w:asciiTheme="minorEastAsia" w:eastAsiaTheme="minorEastAsia" w:hAnsiTheme="minorEastAsia"/>
          <w:color w:val="000000" w:themeColor="text1"/>
          <w:sz w:val="22"/>
          <w:szCs w:val="22"/>
        </w:rPr>
        <w:t>C〕</w:t>
      </w:r>
    </w:p>
    <w:p w14:paraId="006564FE" w14:textId="77777777" w:rsidR="00940BCC" w:rsidRPr="00707CF5" w:rsidRDefault="00940BCC" w:rsidP="00940BCC">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・健康食品への配合が規制されていない医薬品成分の規制につながる。〔薬務課、A、</w:t>
      </w:r>
      <w:r w:rsidRPr="00707CF5">
        <w:rPr>
          <w:rFonts w:asciiTheme="minorEastAsia" w:eastAsiaTheme="minorEastAsia" w:hAnsiTheme="minorEastAsia"/>
          <w:color w:val="000000" w:themeColor="text1"/>
          <w:sz w:val="22"/>
          <w:szCs w:val="22"/>
        </w:rPr>
        <w:t>B〕</w:t>
      </w:r>
      <w:r w:rsidRPr="00707CF5">
        <w:rPr>
          <w:rFonts w:asciiTheme="minorEastAsia" w:eastAsiaTheme="minorEastAsia" w:hAnsiTheme="minorEastAsia" w:hint="eastAsia"/>
          <w:color w:val="000000" w:themeColor="text1"/>
          <w:sz w:val="22"/>
          <w:szCs w:val="22"/>
        </w:rPr>
        <w:t>〔生衛課、A、B〕</w:t>
      </w:r>
    </w:p>
    <w:p w14:paraId="4CE01786" w14:textId="77777777" w:rsidR="00940BCC" w:rsidRPr="00707CF5" w:rsidRDefault="00940BCC" w:rsidP="00940BCC">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・健康食品に配合された医薬品成分を対象とした試験検査の効率化・迅速化が期待される。〔薬務課、</w:t>
      </w:r>
      <w:r w:rsidRPr="00707CF5">
        <w:rPr>
          <w:rFonts w:asciiTheme="minorEastAsia" w:eastAsiaTheme="minorEastAsia" w:hAnsiTheme="minorEastAsia"/>
          <w:color w:val="000000" w:themeColor="text1"/>
          <w:sz w:val="22"/>
          <w:szCs w:val="22"/>
        </w:rPr>
        <w:t>A、B</w:t>
      </w:r>
      <w:r w:rsidRPr="00707CF5">
        <w:rPr>
          <w:rFonts w:asciiTheme="minorEastAsia" w:eastAsiaTheme="minorEastAsia" w:hAnsiTheme="minorEastAsia" w:hint="eastAsia"/>
          <w:color w:val="000000" w:themeColor="text1"/>
          <w:sz w:val="22"/>
          <w:szCs w:val="22"/>
        </w:rPr>
        <w:t>〕〔生衛課、A、B〕</w:t>
      </w:r>
    </w:p>
    <w:p w14:paraId="52EFE0D2" w14:textId="77777777" w:rsidR="00D214CF" w:rsidRPr="00707CF5" w:rsidRDefault="00D214CF" w:rsidP="00D214CF">
      <w:pPr>
        <w:rPr>
          <w:rFonts w:asciiTheme="minorEastAsia" w:eastAsiaTheme="minorEastAsia" w:hAnsiTheme="minorEastAsia"/>
          <w:color w:val="000000" w:themeColor="text1"/>
          <w:sz w:val="22"/>
          <w:szCs w:val="22"/>
        </w:rPr>
      </w:pPr>
    </w:p>
    <w:p w14:paraId="5790C3A9" w14:textId="09C7F318" w:rsidR="00D214CF" w:rsidRPr="00707CF5" w:rsidRDefault="00D214CF" w:rsidP="00D214CF">
      <w:pPr>
        <w:rPr>
          <w:rFonts w:asciiTheme="minorEastAsia" w:eastAsiaTheme="minorEastAsia" w:hAnsiTheme="minorEastAsia"/>
          <w:color w:val="000000" w:themeColor="text1"/>
          <w:sz w:val="22"/>
          <w:szCs w:val="22"/>
        </w:rPr>
      </w:pPr>
      <w:r w:rsidRPr="00707CF5">
        <w:rPr>
          <w:rFonts w:asciiTheme="majorEastAsia" w:eastAsiaTheme="majorEastAsia" w:hAnsiTheme="majorEastAsia"/>
          <w:color w:val="000000" w:themeColor="text1"/>
          <w:sz w:val="22"/>
          <w:szCs w:val="22"/>
        </w:rPr>
        <w:t>1</w:t>
      </w:r>
      <w:r w:rsidR="00AB1D40" w:rsidRPr="00707CF5">
        <w:rPr>
          <w:rFonts w:asciiTheme="majorEastAsia" w:eastAsiaTheme="majorEastAsia" w:hAnsiTheme="majorEastAsia" w:hint="eastAsia"/>
          <w:color w:val="000000" w:themeColor="text1"/>
          <w:sz w:val="22"/>
          <w:szCs w:val="22"/>
        </w:rPr>
        <w:t>1</w:t>
      </w:r>
      <w:r w:rsidRPr="00707CF5">
        <w:rPr>
          <w:rFonts w:asciiTheme="majorEastAsia" w:eastAsiaTheme="majorEastAsia" w:hAnsiTheme="majorEastAsia" w:hint="eastAsia"/>
          <w:color w:val="000000" w:themeColor="text1"/>
          <w:sz w:val="22"/>
          <w:szCs w:val="22"/>
        </w:rPr>
        <w:t xml:space="preserve">　危険ドラッグに関する研究</w:t>
      </w:r>
      <w:r w:rsidRPr="00707CF5">
        <w:rPr>
          <w:rFonts w:asciiTheme="minorEastAsia" w:eastAsiaTheme="minorEastAsia" w:hAnsiTheme="minorEastAsia" w:hint="eastAsia"/>
          <w:color w:val="000000" w:themeColor="text1"/>
          <w:sz w:val="22"/>
          <w:szCs w:val="22"/>
        </w:rPr>
        <w:t>（医薬）</w:t>
      </w:r>
    </w:p>
    <w:p w14:paraId="3803B0A4" w14:textId="77777777" w:rsidR="00940BCC" w:rsidRPr="00707CF5" w:rsidRDefault="00940BCC" w:rsidP="00940BCC">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【研究内容】</w:t>
      </w:r>
    </w:p>
    <w:p w14:paraId="009C509C" w14:textId="77777777" w:rsidR="00940BCC" w:rsidRPr="00707CF5" w:rsidRDefault="00940BCC" w:rsidP="00940BCC">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s="Times New Roman" w:hint="eastAsia"/>
          <w:color w:val="000000" w:themeColor="text1"/>
          <w:sz w:val="22"/>
          <w:szCs w:val="22"/>
        </w:rPr>
        <w:t>LSD類似化合物の系統的合成法を確立し、LSD系の新規乱用薬物3物質を合成した。また、THC類似化合物の系統的合成法を確立し、これまでに６物質を合成した。</w:t>
      </w:r>
    </w:p>
    <w:p w14:paraId="07CD19A9" w14:textId="77777777" w:rsidR="00940BCC" w:rsidRPr="00707CF5" w:rsidRDefault="00940BCC" w:rsidP="00940BCC">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s="Times New Roman" w:hint="eastAsia"/>
          <w:color w:val="000000" w:themeColor="text1"/>
          <w:sz w:val="22"/>
          <w:szCs w:val="22"/>
        </w:rPr>
        <w:t>これまでに合成した新規乱用薬物・合成中間体およびその不純物等のうち、13物質を対象として単結晶X線構造解析を行い、その分子の立体構造を特定した。</w:t>
      </w:r>
    </w:p>
    <w:p w14:paraId="625E2995" w14:textId="77777777" w:rsidR="00940BCC" w:rsidRPr="00707CF5" w:rsidRDefault="00940BCC" w:rsidP="00940BCC">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stheme="majorHAnsi" w:hint="eastAsia"/>
          <w:color w:val="000000" w:themeColor="text1"/>
          <w:sz w:val="22"/>
          <w:szCs w:val="22"/>
        </w:rPr>
        <w:t>海外で流通している新規乱用薬物（４物質）について、委託試験（Aequorinを用いたカルシウムアッセイ）を実施した。</w:t>
      </w:r>
    </w:p>
    <w:p w14:paraId="516E1F85" w14:textId="77777777" w:rsidR="00940BCC" w:rsidRPr="00707CF5" w:rsidRDefault="00940BCC" w:rsidP="00940BCC">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・過去</w:t>
      </w:r>
      <w:r w:rsidRPr="00707CF5">
        <w:rPr>
          <w:rFonts w:asciiTheme="minorEastAsia" w:eastAsiaTheme="minorEastAsia" w:hAnsiTheme="minorEastAsia" w:cstheme="majorHAnsi" w:hint="eastAsia"/>
          <w:color w:val="000000" w:themeColor="text1"/>
          <w:sz w:val="22"/>
          <w:szCs w:val="22"/>
        </w:rPr>
        <w:t>に規制されたオピオイド系化合物（７物質）を対象に、２つの異なる試験系を用いて得られた受容体活性化能の結果について評価を行った。</w:t>
      </w:r>
    </w:p>
    <w:p w14:paraId="08BC0025" w14:textId="77777777" w:rsidR="00940BCC" w:rsidRPr="00707CF5" w:rsidRDefault="00940BCC" w:rsidP="00940BCC">
      <w:pPr>
        <w:ind w:leftChars="100" w:left="460" w:hangingChars="100" w:hanging="220"/>
        <w:rPr>
          <w:rFonts w:asciiTheme="minorEastAsia" w:eastAsiaTheme="minorEastAsia" w:hAnsiTheme="minorEastAsia" w:cs="Kozuka Gothic Pro L"/>
          <w:color w:val="000000" w:themeColor="text1"/>
          <w:sz w:val="22"/>
          <w:szCs w:val="22"/>
          <w:lang w:val="ja-JP"/>
        </w:rPr>
      </w:pP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stheme="majorHAnsi" w:hint="eastAsia"/>
          <w:i/>
          <w:iCs/>
          <w:color w:val="000000" w:themeColor="text1"/>
          <w:sz w:val="22"/>
          <w:szCs w:val="22"/>
        </w:rPr>
        <w:t>In vitro</w:t>
      </w:r>
      <w:r w:rsidRPr="00707CF5">
        <w:rPr>
          <w:rFonts w:asciiTheme="minorEastAsia" w:eastAsiaTheme="minorEastAsia" w:hAnsiTheme="minorEastAsia" w:cstheme="majorHAnsi" w:hint="eastAsia"/>
          <w:color w:val="000000" w:themeColor="text1"/>
          <w:sz w:val="22"/>
          <w:szCs w:val="22"/>
        </w:rPr>
        <w:t>で強い活性が認められた化合物</w:t>
      </w:r>
      <w:bookmarkStart w:id="1" w:name="_Hlk31710225"/>
      <w:r w:rsidRPr="00707CF5">
        <w:rPr>
          <w:rFonts w:asciiTheme="minorEastAsia" w:eastAsiaTheme="minorEastAsia" w:hAnsiTheme="minorEastAsia" w:cstheme="majorHAnsi" w:hint="eastAsia"/>
          <w:color w:val="000000" w:themeColor="text1"/>
          <w:sz w:val="22"/>
          <w:szCs w:val="22"/>
        </w:rPr>
        <w:t>２物質、</w:t>
      </w:r>
      <w:r w:rsidRPr="00707CF5">
        <w:rPr>
          <w:rFonts w:asciiTheme="minorEastAsia" w:eastAsiaTheme="minorEastAsia" w:hAnsiTheme="minorEastAsia" w:cstheme="majorHAnsi" w:hint="eastAsia"/>
          <w:i/>
          <w:iCs/>
          <w:color w:val="000000" w:themeColor="text1"/>
          <w:sz w:val="22"/>
          <w:szCs w:val="22"/>
        </w:rPr>
        <w:t>in vitro</w:t>
      </w:r>
      <w:r w:rsidRPr="00707CF5">
        <w:rPr>
          <w:rFonts w:asciiTheme="minorEastAsia" w:eastAsiaTheme="minorEastAsia" w:hAnsiTheme="minorEastAsia" w:cstheme="majorHAnsi" w:hint="eastAsia"/>
          <w:color w:val="000000" w:themeColor="text1"/>
          <w:sz w:val="22"/>
          <w:szCs w:val="22"/>
        </w:rPr>
        <w:t>では活性を示さなかったものの、プロドラッグとして中枢に影響を及ぼすと推定された２物質、計４物質</w:t>
      </w:r>
      <w:r w:rsidRPr="00707CF5">
        <w:rPr>
          <w:rFonts w:asciiTheme="minorEastAsia" w:eastAsiaTheme="minorEastAsia" w:hAnsiTheme="minorEastAsia" w:cs="Kozuka Gothic Pro L"/>
          <w:color w:val="000000" w:themeColor="text1"/>
          <w:sz w:val="22"/>
          <w:szCs w:val="22"/>
          <w:lang w:val="ja-JP"/>
        </w:rPr>
        <w:t>について</w:t>
      </w:r>
      <w:r w:rsidRPr="00707CF5">
        <w:rPr>
          <w:rFonts w:asciiTheme="minorEastAsia" w:eastAsiaTheme="minorEastAsia" w:hAnsiTheme="minorEastAsia" w:cs="Kozuka Gothic Pro L" w:hint="eastAsia"/>
          <w:color w:val="000000" w:themeColor="text1"/>
          <w:sz w:val="22"/>
          <w:szCs w:val="22"/>
          <w:lang w:val="ja-JP"/>
        </w:rPr>
        <w:t>マウスを用いた曝露</w:t>
      </w:r>
      <w:r w:rsidRPr="00707CF5">
        <w:rPr>
          <w:rFonts w:asciiTheme="minorEastAsia" w:eastAsiaTheme="minorEastAsia" w:hAnsiTheme="minorEastAsia" w:cs="Kozuka Gothic Pro L" w:hint="eastAsia"/>
          <w:color w:val="000000" w:themeColor="text1"/>
          <w:sz w:val="22"/>
          <w:szCs w:val="22"/>
        </w:rPr>
        <w:t>試験</w:t>
      </w:r>
      <w:r w:rsidRPr="00707CF5">
        <w:rPr>
          <w:rFonts w:asciiTheme="minorEastAsia" w:eastAsiaTheme="minorEastAsia" w:hAnsiTheme="minorEastAsia" w:cs="Kozuka Gothic Pro L" w:hint="eastAsia"/>
          <w:color w:val="000000" w:themeColor="text1"/>
          <w:sz w:val="22"/>
          <w:szCs w:val="22"/>
          <w:lang w:val="ja-JP"/>
        </w:rPr>
        <w:t>を実施した</w:t>
      </w:r>
      <w:r w:rsidRPr="00707CF5">
        <w:rPr>
          <w:rFonts w:asciiTheme="minorEastAsia" w:eastAsiaTheme="minorEastAsia" w:hAnsiTheme="minorEastAsia" w:cs="Kozuka Gothic Pro L"/>
          <w:color w:val="000000" w:themeColor="text1"/>
          <w:sz w:val="22"/>
          <w:szCs w:val="22"/>
          <w:lang w:val="ja-JP"/>
        </w:rPr>
        <w:t>。</w:t>
      </w:r>
      <w:bookmarkEnd w:id="1"/>
    </w:p>
    <w:p w14:paraId="2F5E4237" w14:textId="77777777" w:rsidR="00940BCC" w:rsidRPr="00707CF5" w:rsidRDefault="00940BCC" w:rsidP="00940BCC">
      <w:pPr>
        <w:ind w:leftChars="100" w:left="460" w:hangingChars="100" w:hanging="220"/>
        <w:rPr>
          <w:rFonts w:asciiTheme="minorEastAsia" w:eastAsiaTheme="minorEastAsia" w:hAnsiTheme="minorEastAsia" w:cstheme="majorHAnsi"/>
          <w:color w:val="000000" w:themeColor="text1"/>
          <w:sz w:val="22"/>
          <w:szCs w:val="22"/>
        </w:rPr>
      </w:pPr>
      <w:r w:rsidRPr="00707CF5">
        <w:rPr>
          <w:rFonts w:asciiTheme="minorEastAsia" w:eastAsiaTheme="minorEastAsia" w:hAnsiTheme="minorEastAsia" w:cs="Kozuka Gothic Pro L" w:hint="eastAsia"/>
          <w:color w:val="000000" w:themeColor="text1"/>
          <w:sz w:val="22"/>
          <w:szCs w:val="22"/>
          <w:lang w:val="ja-JP"/>
        </w:rPr>
        <w:t>・</w:t>
      </w:r>
      <w:r w:rsidRPr="00707CF5">
        <w:rPr>
          <w:rFonts w:asciiTheme="minorEastAsia" w:eastAsiaTheme="minorEastAsia" w:hAnsiTheme="minorEastAsia" w:cstheme="majorHAnsi" w:hint="eastAsia"/>
          <w:color w:val="000000" w:themeColor="text1"/>
          <w:sz w:val="22"/>
          <w:szCs w:val="22"/>
        </w:rPr>
        <w:t>2種類の化合物を対象に、ヒト肝ミクロソーム画分を用いた</w:t>
      </w:r>
      <w:r w:rsidRPr="00707CF5">
        <w:rPr>
          <w:rFonts w:asciiTheme="minorEastAsia" w:eastAsiaTheme="minorEastAsia" w:hAnsiTheme="minorEastAsia" w:cstheme="majorHAnsi" w:hint="eastAsia"/>
          <w:i/>
          <w:iCs/>
          <w:color w:val="000000" w:themeColor="text1"/>
          <w:sz w:val="22"/>
          <w:szCs w:val="22"/>
        </w:rPr>
        <w:t>in vitro</w:t>
      </w:r>
      <w:r w:rsidRPr="00707CF5">
        <w:rPr>
          <w:rFonts w:asciiTheme="minorEastAsia" w:eastAsiaTheme="minorEastAsia" w:hAnsiTheme="minorEastAsia" w:cstheme="majorHAnsi" w:hint="eastAsia"/>
          <w:color w:val="000000" w:themeColor="text1"/>
          <w:sz w:val="22"/>
          <w:szCs w:val="22"/>
        </w:rPr>
        <w:t>代謝実験を実施し、それぞれの指標代謝物について構造決定を行った。また、不斉炭素を持つ乱用薬物を対象に、ヒト肝ミクロソーム画分を用いた</w:t>
      </w:r>
      <w:r w:rsidRPr="00707CF5">
        <w:rPr>
          <w:rFonts w:asciiTheme="minorEastAsia" w:eastAsiaTheme="minorEastAsia" w:hAnsiTheme="minorEastAsia" w:cstheme="majorHAnsi" w:hint="eastAsia"/>
          <w:i/>
          <w:iCs/>
          <w:color w:val="000000" w:themeColor="text1"/>
          <w:sz w:val="22"/>
          <w:szCs w:val="22"/>
        </w:rPr>
        <w:t>in vitro</w:t>
      </w:r>
      <w:r w:rsidRPr="00707CF5">
        <w:rPr>
          <w:rFonts w:asciiTheme="minorEastAsia" w:eastAsiaTheme="minorEastAsia" w:hAnsiTheme="minorEastAsia" w:cstheme="majorHAnsi" w:hint="eastAsia"/>
          <w:color w:val="000000" w:themeColor="text1"/>
          <w:sz w:val="22"/>
          <w:szCs w:val="22"/>
        </w:rPr>
        <w:t>代謝実験を実施し、代謝物をキラルクロマトグラフィーにより追跡した。</w:t>
      </w:r>
    </w:p>
    <w:p w14:paraId="4E1F095A" w14:textId="77777777" w:rsidR="00940BCC" w:rsidRPr="00707CF5" w:rsidRDefault="00940BCC" w:rsidP="00940BCC">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color w:val="000000" w:themeColor="text1"/>
          <w:sz w:val="22"/>
          <w:szCs w:val="22"/>
        </w:rPr>
        <w:t>【成果】</w:t>
      </w:r>
    </w:p>
    <w:p w14:paraId="17B6A594" w14:textId="77777777" w:rsidR="00940BCC" w:rsidRPr="00707CF5" w:rsidRDefault="00940BCC" w:rsidP="00940BCC">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・知事指定薬物の候補となる</w:t>
      </w:r>
      <w:r w:rsidRPr="00707CF5">
        <w:rPr>
          <w:rFonts w:asciiTheme="minorEastAsia" w:eastAsiaTheme="minorEastAsia" w:hAnsiTheme="minorEastAsia"/>
          <w:color w:val="000000" w:themeColor="text1"/>
          <w:sz w:val="22"/>
          <w:szCs w:val="22"/>
        </w:rPr>
        <w:t>LSD</w:t>
      </w:r>
      <w:r w:rsidRPr="00707CF5">
        <w:rPr>
          <w:rFonts w:asciiTheme="minorEastAsia" w:eastAsiaTheme="minorEastAsia" w:hAnsiTheme="minorEastAsia" w:hint="eastAsia"/>
          <w:color w:val="000000" w:themeColor="text1"/>
          <w:sz w:val="22"/>
          <w:szCs w:val="22"/>
        </w:rPr>
        <w:t>類似化合物を合成することが可能となる。また、危険ドラッグを対象とする検査結果の信頼性が担保され、精度の向上が期待される。〔薬務課、A、</w:t>
      </w:r>
      <w:r w:rsidRPr="00707CF5">
        <w:rPr>
          <w:rFonts w:asciiTheme="minorEastAsia" w:eastAsiaTheme="minorEastAsia" w:hAnsiTheme="minorEastAsia"/>
          <w:color w:val="000000" w:themeColor="text1"/>
          <w:sz w:val="22"/>
          <w:szCs w:val="22"/>
        </w:rPr>
        <w:t>B〕</w:t>
      </w:r>
    </w:p>
    <w:p w14:paraId="54FAD71C" w14:textId="77777777" w:rsidR="00940BCC" w:rsidRPr="00707CF5" w:rsidRDefault="00940BCC" w:rsidP="00940BCC">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・危険ドラッグを対象とする検査結果や同定結果の信頼性が担保され、精度の向上が期待される。〔薬務課、</w:t>
      </w:r>
      <w:r w:rsidRPr="00707CF5">
        <w:rPr>
          <w:rFonts w:asciiTheme="minorEastAsia" w:eastAsiaTheme="minorEastAsia" w:hAnsiTheme="minorEastAsia"/>
          <w:color w:val="000000" w:themeColor="text1"/>
          <w:sz w:val="22"/>
          <w:szCs w:val="22"/>
        </w:rPr>
        <w:t>A</w:t>
      </w:r>
      <w:r w:rsidRPr="00707CF5">
        <w:rPr>
          <w:rFonts w:asciiTheme="minorEastAsia" w:eastAsiaTheme="minorEastAsia" w:hAnsiTheme="minorEastAsia" w:hint="eastAsia"/>
          <w:color w:val="000000" w:themeColor="text1"/>
          <w:sz w:val="22"/>
          <w:szCs w:val="22"/>
        </w:rPr>
        <w:t>、B</w:t>
      </w:r>
      <w:r w:rsidRPr="00707CF5">
        <w:rPr>
          <w:rFonts w:asciiTheme="minorEastAsia" w:eastAsiaTheme="minorEastAsia" w:hAnsiTheme="minorEastAsia"/>
          <w:color w:val="000000" w:themeColor="text1"/>
          <w:sz w:val="22"/>
          <w:szCs w:val="22"/>
        </w:rPr>
        <w:t>〕</w:t>
      </w:r>
    </w:p>
    <w:p w14:paraId="361B3DCA" w14:textId="77777777" w:rsidR="00940BCC" w:rsidRPr="00707CF5" w:rsidRDefault="00940BCC" w:rsidP="00940BCC">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・知事指定薬物の候補物質の作用について有益な情報を提供することができる。〔薬務課、</w:t>
      </w:r>
      <w:r w:rsidRPr="00707CF5">
        <w:rPr>
          <w:rFonts w:asciiTheme="minorEastAsia" w:eastAsiaTheme="minorEastAsia" w:hAnsiTheme="minorEastAsia"/>
          <w:color w:val="000000" w:themeColor="text1"/>
          <w:sz w:val="22"/>
          <w:szCs w:val="22"/>
        </w:rPr>
        <w:t>B〕</w:t>
      </w:r>
    </w:p>
    <w:p w14:paraId="4E1E4872" w14:textId="77777777" w:rsidR="00940BCC" w:rsidRPr="00707CF5" w:rsidRDefault="00940BCC" w:rsidP="00940BCC">
      <w:pPr>
        <w:ind w:leftChars="100" w:left="460" w:hangingChars="100" w:hanging="220"/>
        <w:rPr>
          <w:rFonts w:asciiTheme="minorEastAsia" w:eastAsiaTheme="minorEastAsia" w:hAnsiTheme="minorEastAsia"/>
          <w:color w:val="000000" w:themeColor="text1"/>
          <w:sz w:val="22"/>
          <w:szCs w:val="22"/>
        </w:rPr>
      </w:pPr>
      <w:bookmarkStart w:id="2" w:name="_Hlk90632093"/>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stheme="majorHAnsi" w:hint="eastAsia"/>
          <w:color w:val="000000" w:themeColor="text1"/>
          <w:sz w:val="22"/>
          <w:szCs w:val="22"/>
        </w:rPr>
        <w:t>オピオイド系に該当する</w:t>
      </w:r>
      <w:r w:rsidRPr="00707CF5">
        <w:rPr>
          <w:rFonts w:asciiTheme="minorEastAsia" w:eastAsiaTheme="minorEastAsia" w:hAnsiTheme="minorEastAsia" w:hint="eastAsia"/>
          <w:color w:val="000000" w:themeColor="text1"/>
          <w:sz w:val="22"/>
          <w:szCs w:val="22"/>
        </w:rPr>
        <w:t>知事指定薬物の候補物質の作用について、有益な情報を得ることにつながる。〔薬務課、</w:t>
      </w:r>
      <w:r w:rsidRPr="00707CF5">
        <w:rPr>
          <w:rFonts w:asciiTheme="minorEastAsia" w:eastAsiaTheme="minorEastAsia" w:hAnsiTheme="minorEastAsia"/>
          <w:color w:val="000000" w:themeColor="text1"/>
          <w:sz w:val="22"/>
          <w:szCs w:val="22"/>
        </w:rPr>
        <w:t>B〕</w:t>
      </w:r>
    </w:p>
    <w:bookmarkEnd w:id="2"/>
    <w:p w14:paraId="7ACE23FD" w14:textId="77777777" w:rsidR="00940BCC" w:rsidRPr="00707CF5" w:rsidRDefault="00940BCC" w:rsidP="00940BCC">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・知事指定薬物の候補物質の作用について有益な情報を提供することができる。〔薬務課、</w:t>
      </w:r>
      <w:r w:rsidRPr="00707CF5">
        <w:rPr>
          <w:rFonts w:asciiTheme="minorEastAsia" w:eastAsiaTheme="minorEastAsia" w:hAnsiTheme="minorEastAsia"/>
          <w:color w:val="000000" w:themeColor="text1"/>
          <w:sz w:val="22"/>
          <w:szCs w:val="22"/>
        </w:rPr>
        <w:t>B〕</w:t>
      </w:r>
    </w:p>
    <w:p w14:paraId="5147944D" w14:textId="77777777" w:rsidR="00940BCC" w:rsidRPr="00707CF5" w:rsidRDefault="00940BCC" w:rsidP="00940BCC">
      <w:pPr>
        <w:ind w:leftChars="100" w:left="460" w:hangingChars="100" w:hanging="220"/>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・乱用薬物の使用履歴を確認することにつながる。〔薬務課、</w:t>
      </w:r>
      <w:r w:rsidRPr="00707CF5">
        <w:rPr>
          <w:rFonts w:asciiTheme="minorEastAsia" w:eastAsiaTheme="minorEastAsia" w:hAnsiTheme="minorEastAsia"/>
          <w:color w:val="000000" w:themeColor="text1"/>
          <w:sz w:val="22"/>
          <w:szCs w:val="22"/>
        </w:rPr>
        <w:t>C</w:t>
      </w:r>
      <w:r w:rsidRPr="00707CF5">
        <w:rPr>
          <w:rFonts w:asciiTheme="minorEastAsia" w:eastAsiaTheme="minorEastAsia" w:hAnsiTheme="minorEastAsia" w:hint="eastAsia"/>
          <w:color w:val="000000" w:themeColor="text1"/>
          <w:sz w:val="22"/>
          <w:szCs w:val="22"/>
        </w:rPr>
        <w:t>〕</w:t>
      </w:r>
    </w:p>
    <w:p w14:paraId="435C414F" w14:textId="77777777" w:rsidR="00D214CF" w:rsidRPr="00707CF5" w:rsidRDefault="00D214CF" w:rsidP="00D214CF">
      <w:pPr>
        <w:rPr>
          <w:rFonts w:asciiTheme="minorEastAsia" w:eastAsiaTheme="minorEastAsia" w:hAnsiTheme="minorEastAsia"/>
          <w:color w:val="000000" w:themeColor="text1"/>
          <w:sz w:val="22"/>
          <w:szCs w:val="22"/>
        </w:rPr>
      </w:pPr>
    </w:p>
    <w:p w14:paraId="45423CAE" w14:textId="74F1B3BB" w:rsidR="00D214CF" w:rsidRPr="00707CF5" w:rsidRDefault="00D214CF" w:rsidP="00D214CF">
      <w:pPr>
        <w:rPr>
          <w:rFonts w:asciiTheme="majorEastAsia" w:eastAsiaTheme="majorEastAsia" w:hAnsiTheme="majorEastAsia"/>
          <w:color w:val="000000" w:themeColor="text1"/>
          <w:sz w:val="22"/>
          <w:szCs w:val="22"/>
        </w:rPr>
      </w:pPr>
      <w:r w:rsidRPr="00707CF5">
        <w:rPr>
          <w:rFonts w:asciiTheme="majorEastAsia" w:eastAsiaTheme="majorEastAsia" w:hAnsiTheme="majorEastAsia"/>
          <w:color w:val="000000" w:themeColor="text1"/>
          <w:sz w:val="22"/>
          <w:szCs w:val="22"/>
        </w:rPr>
        <w:t>1</w:t>
      </w:r>
      <w:r w:rsidR="00AB1D40" w:rsidRPr="00707CF5">
        <w:rPr>
          <w:rFonts w:asciiTheme="majorEastAsia" w:eastAsiaTheme="majorEastAsia" w:hAnsiTheme="majorEastAsia" w:hint="eastAsia"/>
          <w:color w:val="000000" w:themeColor="text1"/>
          <w:sz w:val="22"/>
          <w:szCs w:val="22"/>
        </w:rPr>
        <w:t>2</w:t>
      </w:r>
      <w:r w:rsidRPr="00707CF5">
        <w:rPr>
          <w:rFonts w:asciiTheme="majorEastAsia" w:eastAsiaTheme="majorEastAsia" w:hAnsiTheme="majorEastAsia"/>
          <w:color w:val="000000" w:themeColor="text1"/>
          <w:sz w:val="22"/>
          <w:szCs w:val="22"/>
        </w:rPr>
        <w:t xml:space="preserve">　</w:t>
      </w:r>
      <w:r w:rsidRPr="00707CF5">
        <w:rPr>
          <w:rFonts w:asciiTheme="majorEastAsia" w:eastAsiaTheme="majorEastAsia" w:hAnsiTheme="majorEastAsia" w:hint="eastAsia"/>
          <w:color w:val="000000" w:themeColor="text1"/>
          <w:sz w:val="22"/>
          <w:szCs w:val="22"/>
        </w:rPr>
        <w:t>水環境に関する衛生学的研究</w:t>
      </w:r>
      <w:r w:rsidRPr="00707CF5">
        <w:rPr>
          <w:rFonts w:asciiTheme="majorEastAsia" w:eastAsiaTheme="majorEastAsia" w:hAnsiTheme="majorEastAsia"/>
          <w:color w:val="000000" w:themeColor="text1"/>
          <w:sz w:val="22"/>
          <w:szCs w:val="22"/>
        </w:rPr>
        <w:t>（生環）</w:t>
      </w:r>
      <w:r w:rsidRPr="00707CF5">
        <w:rPr>
          <w:rFonts w:asciiTheme="majorEastAsia" w:eastAsiaTheme="majorEastAsia" w:hAnsiTheme="majorEastAsia"/>
          <w:color w:val="000000" w:themeColor="text1"/>
          <w:sz w:val="22"/>
          <w:szCs w:val="22"/>
        </w:rPr>
        <w:tab/>
      </w:r>
    </w:p>
    <w:p w14:paraId="191EB5E8" w14:textId="77777777" w:rsidR="00D214CF" w:rsidRPr="00707CF5" w:rsidRDefault="00D214CF" w:rsidP="00D214CF">
      <w:pPr>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【研究内容】</w:t>
      </w:r>
    </w:p>
    <w:p w14:paraId="4A353ED3" w14:textId="77777777" w:rsidR="00D214CF" w:rsidRPr="00707CF5"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・水道水中に含まれる有害物質に関する測定法開発を行った。</w:t>
      </w:r>
    </w:p>
    <w:p w14:paraId="77B811AC" w14:textId="77777777" w:rsidR="00D214CF" w:rsidRPr="00707CF5"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・水道原水・浄水中における有害物質の汚染実態調査及び精度管理事業を実施した。</w:t>
      </w:r>
    </w:p>
    <w:p w14:paraId="6B8AD856" w14:textId="445E7B1E" w:rsidR="00D214CF" w:rsidRPr="00707CF5"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・排水中の大腸菌数検査における手法の導入を検討した。</w:t>
      </w:r>
    </w:p>
    <w:p w14:paraId="489A47D0" w14:textId="77777777" w:rsidR="00D214CF" w:rsidRPr="00707CF5"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・水環境中の微生物の分布実態を調査した。</w:t>
      </w:r>
    </w:p>
    <w:p w14:paraId="61C1D80B" w14:textId="77777777" w:rsidR="00D214CF" w:rsidRPr="00707CF5"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・レジオネラ属菌検査における精度管理手法の検討を行った。</w:t>
      </w:r>
    </w:p>
    <w:p w14:paraId="648A03E6" w14:textId="77777777" w:rsidR="00D214CF" w:rsidRPr="00707CF5" w:rsidRDefault="00D214CF" w:rsidP="00D214CF">
      <w:pPr>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【成果】</w:t>
      </w:r>
    </w:p>
    <w:p w14:paraId="1DC46998" w14:textId="77777777" w:rsidR="00D214CF" w:rsidRPr="00707CF5"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・現状に沿った試験法の開発及びその迅速化に繋がる。〔環衛課、</w:t>
      </w:r>
      <w:r w:rsidRPr="00707CF5">
        <w:rPr>
          <w:rFonts w:asciiTheme="minorEastAsia" w:eastAsiaTheme="minorEastAsia" w:hAnsiTheme="minorEastAsia"/>
          <w:color w:val="000000" w:themeColor="text1"/>
          <w:spacing w:val="-1"/>
          <w:sz w:val="22"/>
          <w:szCs w:val="22"/>
        </w:rPr>
        <w:t>A、B、C〕</w:t>
      </w:r>
    </w:p>
    <w:p w14:paraId="1313BA4C" w14:textId="1306239B" w:rsidR="00D214CF" w:rsidRPr="00707CF5"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・水道原水・浄水中における有害物質の汚染実態が明らかになり、行政施策に資することができる。〔環衛課、</w:t>
      </w:r>
      <w:r w:rsidRPr="00707CF5">
        <w:rPr>
          <w:rFonts w:asciiTheme="minorEastAsia" w:eastAsiaTheme="minorEastAsia" w:hAnsiTheme="minorEastAsia"/>
          <w:color w:val="000000" w:themeColor="text1"/>
          <w:spacing w:val="-1"/>
          <w:sz w:val="22"/>
          <w:szCs w:val="22"/>
        </w:rPr>
        <w:t>B、C</w:t>
      </w:r>
      <w:r w:rsidR="001F18F5" w:rsidRPr="00707CF5">
        <w:rPr>
          <w:rFonts w:asciiTheme="minorEastAsia" w:eastAsiaTheme="minorEastAsia" w:hAnsiTheme="minorEastAsia"/>
          <w:color w:val="000000" w:themeColor="text1"/>
          <w:spacing w:val="-1"/>
          <w:sz w:val="22"/>
          <w:szCs w:val="22"/>
        </w:rPr>
        <w:t>、</w:t>
      </w:r>
      <w:r w:rsidR="001F18F5" w:rsidRPr="00707CF5">
        <w:rPr>
          <w:rFonts w:asciiTheme="minorEastAsia" w:eastAsiaTheme="minorEastAsia" w:hAnsiTheme="minorEastAsia" w:hint="eastAsia"/>
          <w:color w:val="000000" w:themeColor="text1"/>
          <w:spacing w:val="-1"/>
          <w:sz w:val="22"/>
          <w:szCs w:val="22"/>
        </w:rPr>
        <w:t>D</w:t>
      </w:r>
      <w:r w:rsidRPr="00707CF5">
        <w:rPr>
          <w:rFonts w:asciiTheme="minorEastAsia" w:eastAsiaTheme="minorEastAsia" w:hAnsiTheme="minorEastAsia"/>
          <w:color w:val="000000" w:themeColor="text1"/>
          <w:spacing w:val="-1"/>
          <w:sz w:val="22"/>
          <w:szCs w:val="22"/>
        </w:rPr>
        <w:t>〕</w:t>
      </w:r>
    </w:p>
    <w:p w14:paraId="76DEB36C" w14:textId="77777777" w:rsidR="00D214CF" w:rsidRPr="00707CF5"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・下水処理場の放流水およびその下流河川における有害物質および微生物の実態が明らかになり、行政施策に資することができる。〔環衛課、A、</w:t>
      </w:r>
      <w:r w:rsidRPr="00707CF5">
        <w:rPr>
          <w:rFonts w:asciiTheme="minorEastAsia" w:eastAsiaTheme="minorEastAsia" w:hAnsiTheme="minorEastAsia"/>
          <w:color w:val="000000" w:themeColor="text1"/>
          <w:spacing w:val="-1"/>
          <w:sz w:val="22"/>
          <w:szCs w:val="22"/>
        </w:rPr>
        <w:t>B、C〕</w:t>
      </w:r>
    </w:p>
    <w:p w14:paraId="589630D1" w14:textId="77777777" w:rsidR="00D214CF" w:rsidRPr="00707CF5"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・水環境に由来する感染症を予防するための基礎データとなり、行政施策に資することができる。〔環衛課、</w:t>
      </w:r>
      <w:r w:rsidRPr="00707CF5">
        <w:rPr>
          <w:rFonts w:asciiTheme="minorEastAsia" w:eastAsiaTheme="minorEastAsia" w:hAnsiTheme="minorEastAsia"/>
          <w:color w:val="000000" w:themeColor="text1"/>
          <w:spacing w:val="-1"/>
          <w:sz w:val="22"/>
          <w:szCs w:val="22"/>
        </w:rPr>
        <w:t>B〕</w:t>
      </w:r>
    </w:p>
    <w:p w14:paraId="14DBA210" w14:textId="77777777" w:rsidR="00D214CF" w:rsidRPr="00707CF5"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・レジオネラ属菌検査法の精度向上に繋がる。〔環衛課、A</w:t>
      </w:r>
      <w:r w:rsidRPr="00707CF5">
        <w:rPr>
          <w:rFonts w:asciiTheme="minorEastAsia" w:eastAsiaTheme="minorEastAsia" w:hAnsiTheme="minorEastAsia"/>
          <w:color w:val="000000" w:themeColor="text1"/>
          <w:spacing w:val="-1"/>
          <w:sz w:val="22"/>
          <w:szCs w:val="22"/>
        </w:rPr>
        <w:t>〕</w:t>
      </w:r>
    </w:p>
    <w:p w14:paraId="48E4F503" w14:textId="77777777" w:rsidR="00D214CF" w:rsidRPr="00707CF5" w:rsidRDefault="00D214CF" w:rsidP="00D214CF">
      <w:pPr>
        <w:rPr>
          <w:rFonts w:asciiTheme="minorEastAsia" w:eastAsiaTheme="minorEastAsia" w:hAnsiTheme="minorEastAsia"/>
          <w:color w:val="000000" w:themeColor="text1"/>
          <w:sz w:val="22"/>
          <w:szCs w:val="22"/>
        </w:rPr>
      </w:pPr>
    </w:p>
    <w:p w14:paraId="12984C95" w14:textId="5C65B084" w:rsidR="00D214CF" w:rsidRPr="00707CF5" w:rsidRDefault="00D214CF" w:rsidP="00D214CF">
      <w:pPr>
        <w:rPr>
          <w:rFonts w:asciiTheme="majorEastAsia" w:eastAsiaTheme="majorEastAsia" w:hAnsiTheme="majorEastAsia"/>
          <w:color w:val="000000" w:themeColor="text1"/>
          <w:sz w:val="22"/>
          <w:szCs w:val="22"/>
        </w:rPr>
      </w:pPr>
      <w:r w:rsidRPr="00707CF5">
        <w:rPr>
          <w:rFonts w:asciiTheme="majorEastAsia" w:eastAsiaTheme="majorEastAsia" w:hAnsiTheme="majorEastAsia"/>
          <w:color w:val="000000" w:themeColor="text1"/>
          <w:sz w:val="22"/>
          <w:szCs w:val="22"/>
        </w:rPr>
        <w:t>1</w:t>
      </w:r>
      <w:r w:rsidR="00AB1D40" w:rsidRPr="00707CF5">
        <w:rPr>
          <w:rFonts w:asciiTheme="majorEastAsia" w:eastAsiaTheme="majorEastAsia" w:hAnsiTheme="majorEastAsia" w:hint="eastAsia"/>
          <w:color w:val="000000" w:themeColor="text1"/>
          <w:sz w:val="22"/>
          <w:szCs w:val="22"/>
        </w:rPr>
        <w:t>3</w:t>
      </w:r>
      <w:r w:rsidRPr="00707CF5">
        <w:rPr>
          <w:rFonts w:asciiTheme="majorEastAsia" w:eastAsiaTheme="majorEastAsia" w:hAnsiTheme="majorEastAsia"/>
          <w:color w:val="000000" w:themeColor="text1"/>
          <w:sz w:val="22"/>
          <w:szCs w:val="22"/>
        </w:rPr>
        <w:t xml:space="preserve">　</w:t>
      </w:r>
      <w:r w:rsidRPr="00707CF5">
        <w:rPr>
          <w:rFonts w:asciiTheme="majorEastAsia" w:eastAsiaTheme="majorEastAsia" w:hAnsiTheme="majorEastAsia" w:hint="eastAsia"/>
          <w:color w:val="000000" w:themeColor="text1"/>
          <w:sz w:val="22"/>
          <w:szCs w:val="22"/>
        </w:rPr>
        <w:t>生活衛生に関する総合研究</w:t>
      </w:r>
      <w:r w:rsidRPr="00707CF5">
        <w:rPr>
          <w:rFonts w:asciiTheme="majorEastAsia" w:eastAsiaTheme="majorEastAsia" w:hAnsiTheme="majorEastAsia"/>
          <w:color w:val="000000" w:themeColor="text1"/>
          <w:sz w:val="22"/>
          <w:szCs w:val="22"/>
        </w:rPr>
        <w:t>（生環）</w:t>
      </w:r>
      <w:r w:rsidRPr="00707CF5">
        <w:rPr>
          <w:rFonts w:asciiTheme="majorEastAsia" w:eastAsiaTheme="majorEastAsia" w:hAnsiTheme="majorEastAsia"/>
          <w:color w:val="000000" w:themeColor="text1"/>
          <w:sz w:val="22"/>
          <w:szCs w:val="22"/>
        </w:rPr>
        <w:tab/>
      </w:r>
    </w:p>
    <w:p w14:paraId="77BEB775" w14:textId="77777777" w:rsidR="00D214CF" w:rsidRPr="00707CF5" w:rsidRDefault="00D214CF" w:rsidP="00D214CF">
      <w:pPr>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【研究内容】</w:t>
      </w:r>
    </w:p>
    <w:p w14:paraId="6A9100B5" w14:textId="77777777" w:rsidR="00D214CF" w:rsidRPr="00707CF5"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・防水加工製品における有機フッ素化合物の含有実態調査を行った。</w:t>
      </w:r>
    </w:p>
    <w:p w14:paraId="237A6B3C" w14:textId="0B253974" w:rsidR="00D214CF" w:rsidRPr="00707CF5" w:rsidRDefault="00D214CF" w:rsidP="00EA2D85">
      <w:pPr>
        <w:ind w:leftChars="100" w:left="448" w:hangingChars="100" w:hanging="208"/>
        <w:rPr>
          <w:rFonts w:asciiTheme="minorEastAsia" w:eastAsiaTheme="minorEastAsia" w:hAnsiTheme="minorEastAsia"/>
          <w:strike/>
          <w:color w:val="000000" w:themeColor="text1"/>
          <w:spacing w:val="-1"/>
          <w:sz w:val="22"/>
          <w:szCs w:val="22"/>
        </w:rPr>
      </w:pPr>
      <w:r w:rsidRPr="00707CF5">
        <w:rPr>
          <w:rFonts w:asciiTheme="minorEastAsia" w:eastAsiaTheme="minorEastAsia" w:hAnsiTheme="minorEastAsia" w:hint="eastAsia"/>
          <w:color w:val="000000" w:themeColor="text1"/>
          <w:spacing w:val="-1"/>
          <w:sz w:val="21"/>
          <w:szCs w:val="21"/>
        </w:rPr>
        <w:t>・規制対象となっている防炎加工剤の分析法を開発</w:t>
      </w:r>
      <w:r w:rsidR="00E1424A" w:rsidRPr="00707CF5">
        <w:rPr>
          <w:rFonts w:asciiTheme="minorEastAsia" w:eastAsiaTheme="minorEastAsia" w:hAnsiTheme="minorEastAsia" w:hint="eastAsia"/>
          <w:color w:val="000000" w:themeColor="text1"/>
          <w:spacing w:val="-1"/>
          <w:sz w:val="21"/>
          <w:szCs w:val="21"/>
        </w:rPr>
        <w:t>した。</w:t>
      </w:r>
    </w:p>
    <w:p w14:paraId="1F47EDB1" w14:textId="5B155014" w:rsidR="00CF5406" w:rsidRPr="00707CF5" w:rsidRDefault="00304591" w:rsidP="00884D1D">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・繊維製品中の有機スズ化合物について</w:t>
      </w:r>
      <w:r w:rsidRPr="00707CF5">
        <w:rPr>
          <w:rFonts w:asciiTheme="minorEastAsia" w:eastAsiaTheme="minorEastAsia" w:hAnsiTheme="minorEastAsia"/>
          <w:color w:val="000000" w:themeColor="text1"/>
          <w:spacing w:val="-1"/>
          <w:sz w:val="22"/>
          <w:szCs w:val="22"/>
        </w:rPr>
        <w:t>LC-MS/MSを用いた分析法を検討した。</w:t>
      </w:r>
    </w:p>
    <w:p w14:paraId="2A7097EB" w14:textId="77059503" w:rsidR="00D214CF" w:rsidRPr="00707CF5"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・住居環境において有害物質</w:t>
      </w:r>
      <w:r w:rsidR="00DE2046" w:rsidRPr="00707CF5">
        <w:rPr>
          <w:rFonts w:asciiTheme="minorEastAsia" w:eastAsiaTheme="minorEastAsia" w:hAnsiTheme="minorEastAsia" w:hint="eastAsia"/>
          <w:color w:val="000000" w:themeColor="text1"/>
          <w:spacing w:val="-1"/>
          <w:sz w:val="22"/>
          <w:szCs w:val="22"/>
        </w:rPr>
        <w:t>等</w:t>
      </w:r>
      <w:r w:rsidRPr="00707CF5">
        <w:rPr>
          <w:rFonts w:asciiTheme="minorEastAsia" w:eastAsiaTheme="minorEastAsia" w:hAnsiTheme="minorEastAsia" w:hint="eastAsia"/>
          <w:color w:val="000000" w:themeColor="text1"/>
          <w:spacing w:val="-1"/>
          <w:sz w:val="22"/>
          <w:szCs w:val="22"/>
        </w:rPr>
        <w:t>の汚染実態調査を実施した。</w:t>
      </w:r>
    </w:p>
    <w:p w14:paraId="3C80D1E9" w14:textId="77777777" w:rsidR="00D214CF" w:rsidRPr="00707CF5" w:rsidRDefault="00D214CF" w:rsidP="00D214CF">
      <w:pPr>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【成果】</w:t>
      </w:r>
    </w:p>
    <w:p w14:paraId="3501B2AF" w14:textId="77777777" w:rsidR="00D214CF" w:rsidRPr="00707CF5"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・防水加工製品における有機フッ素化合物の含有実態が明らかになり、行政施策に資することができる。〔環衛課、生衛課、</w:t>
      </w:r>
      <w:r w:rsidRPr="00707CF5">
        <w:rPr>
          <w:rFonts w:asciiTheme="minorEastAsia" w:eastAsiaTheme="minorEastAsia" w:hAnsiTheme="minorEastAsia"/>
          <w:color w:val="000000" w:themeColor="text1"/>
          <w:spacing w:val="-1"/>
          <w:sz w:val="22"/>
          <w:szCs w:val="22"/>
        </w:rPr>
        <w:t>B</w:t>
      </w:r>
      <w:r w:rsidRPr="00707CF5">
        <w:rPr>
          <w:rFonts w:asciiTheme="minorEastAsia" w:eastAsiaTheme="minorEastAsia" w:hAnsiTheme="minorEastAsia" w:hint="eastAsia"/>
          <w:color w:val="000000" w:themeColor="text1"/>
          <w:spacing w:val="-1"/>
          <w:sz w:val="22"/>
          <w:szCs w:val="22"/>
        </w:rPr>
        <w:t>、</w:t>
      </w:r>
      <w:r w:rsidRPr="00707CF5">
        <w:rPr>
          <w:rFonts w:asciiTheme="minorEastAsia" w:eastAsiaTheme="minorEastAsia" w:hAnsiTheme="minorEastAsia"/>
          <w:color w:val="000000" w:themeColor="text1"/>
          <w:spacing w:val="-1"/>
          <w:sz w:val="22"/>
          <w:szCs w:val="22"/>
        </w:rPr>
        <w:t>C〕</w:t>
      </w:r>
    </w:p>
    <w:p w14:paraId="1D30B1A7" w14:textId="300CF8CC" w:rsidR="00D214CF" w:rsidRPr="00707CF5"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・現状に沿った試験法の開発及びその迅速化に繋がる。〔環衛課、生衛課、</w:t>
      </w:r>
      <w:r w:rsidRPr="00707CF5">
        <w:rPr>
          <w:rFonts w:asciiTheme="minorEastAsia" w:eastAsiaTheme="minorEastAsia" w:hAnsiTheme="minorEastAsia"/>
          <w:color w:val="000000" w:themeColor="text1"/>
          <w:spacing w:val="-1"/>
          <w:sz w:val="22"/>
          <w:szCs w:val="22"/>
        </w:rPr>
        <w:t>B〕〔厚労省、A〕</w:t>
      </w:r>
    </w:p>
    <w:p w14:paraId="701C117B" w14:textId="1DE6191C" w:rsidR="00D214CF" w:rsidRPr="00707CF5"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707CF5">
        <w:rPr>
          <w:rFonts w:asciiTheme="minorEastAsia" w:eastAsiaTheme="minorEastAsia" w:hAnsiTheme="minorEastAsia" w:hint="eastAsia"/>
          <w:color w:val="000000" w:themeColor="text1"/>
          <w:spacing w:val="-1"/>
          <w:sz w:val="22"/>
          <w:szCs w:val="22"/>
        </w:rPr>
        <w:t>・住居における化学物質</w:t>
      </w:r>
      <w:r w:rsidR="00DE2046" w:rsidRPr="00707CF5">
        <w:rPr>
          <w:rFonts w:asciiTheme="minorEastAsia" w:eastAsiaTheme="minorEastAsia" w:hAnsiTheme="minorEastAsia" w:hint="eastAsia"/>
          <w:color w:val="000000" w:themeColor="text1"/>
          <w:spacing w:val="-1"/>
          <w:sz w:val="22"/>
          <w:szCs w:val="22"/>
        </w:rPr>
        <w:t>等</w:t>
      </w:r>
      <w:r w:rsidRPr="00707CF5">
        <w:rPr>
          <w:rFonts w:asciiTheme="minorEastAsia" w:eastAsiaTheme="minorEastAsia" w:hAnsiTheme="minorEastAsia" w:hint="eastAsia"/>
          <w:color w:val="000000" w:themeColor="text1"/>
          <w:spacing w:val="-1"/>
          <w:sz w:val="22"/>
          <w:szCs w:val="22"/>
        </w:rPr>
        <w:t>への曝露実態が明らかになり、行政施策に資することができる。〔環衛課、</w:t>
      </w:r>
      <w:r w:rsidRPr="00707CF5">
        <w:rPr>
          <w:rFonts w:asciiTheme="minorEastAsia" w:eastAsiaTheme="minorEastAsia" w:hAnsiTheme="minorEastAsia"/>
          <w:color w:val="000000" w:themeColor="text1"/>
          <w:spacing w:val="-1"/>
          <w:sz w:val="22"/>
          <w:szCs w:val="22"/>
        </w:rPr>
        <w:t>B、C〕</w:t>
      </w:r>
    </w:p>
    <w:p w14:paraId="7FD79643" w14:textId="77777777" w:rsidR="00D214CF" w:rsidRPr="00707CF5" w:rsidRDefault="00D214CF" w:rsidP="00D214CF">
      <w:pPr>
        <w:ind w:leftChars="100" w:left="458" w:hangingChars="100" w:hanging="218"/>
        <w:rPr>
          <w:rFonts w:asciiTheme="minorEastAsia" w:eastAsiaTheme="minorEastAsia" w:hAnsiTheme="minorEastAsia"/>
          <w:color w:val="000000" w:themeColor="text1"/>
          <w:spacing w:val="-1"/>
          <w:sz w:val="22"/>
          <w:szCs w:val="22"/>
        </w:rPr>
      </w:pPr>
    </w:p>
    <w:p w14:paraId="0CAC8ED7" w14:textId="77777777" w:rsidR="00D214CF" w:rsidRPr="00707CF5" w:rsidRDefault="00D214CF" w:rsidP="00D214CF">
      <w:pPr>
        <w:spacing w:afterLines="30" w:after="98"/>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〔主な大阪府・大阪市の行政還元先と略称〕</w:t>
      </w:r>
    </w:p>
    <w:p w14:paraId="52F08361" w14:textId="77777777" w:rsidR="00D214CF" w:rsidRPr="00707CF5" w:rsidRDefault="00D214CF" w:rsidP="00D214CF">
      <w:pPr>
        <w:spacing w:line="320" w:lineRule="exact"/>
        <w:ind w:leftChars="202" w:left="485" w:firstLine="416"/>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府・感染症対策企画課（感企課）</w:t>
      </w:r>
    </w:p>
    <w:p w14:paraId="6FECFFB2" w14:textId="77777777" w:rsidR="00D214CF" w:rsidRPr="00707CF5" w:rsidRDefault="00D214CF" w:rsidP="00D214CF">
      <w:pPr>
        <w:spacing w:line="320" w:lineRule="exact"/>
        <w:ind w:leftChars="202" w:left="485" w:firstLine="416"/>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府・食の安全推進課（食安課）</w:t>
      </w:r>
    </w:p>
    <w:p w14:paraId="721A393C" w14:textId="77777777" w:rsidR="00D214CF" w:rsidRPr="00707CF5" w:rsidRDefault="00D214CF" w:rsidP="00D214CF">
      <w:pPr>
        <w:spacing w:line="320" w:lineRule="exact"/>
        <w:ind w:leftChars="202" w:left="485" w:firstLine="416"/>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府・環境衛生課（環衛課）</w:t>
      </w:r>
    </w:p>
    <w:p w14:paraId="7312B073" w14:textId="77777777" w:rsidR="00D214CF" w:rsidRPr="00707CF5" w:rsidRDefault="00D214CF" w:rsidP="00D214CF">
      <w:pPr>
        <w:spacing w:line="320" w:lineRule="exact"/>
        <w:ind w:leftChars="202" w:left="485" w:firstLine="416"/>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府・薬務課</w:t>
      </w:r>
    </w:p>
    <w:p w14:paraId="2F081D25" w14:textId="77777777" w:rsidR="00D214CF" w:rsidRPr="00707CF5" w:rsidRDefault="00D214CF" w:rsidP="00D214CF">
      <w:pPr>
        <w:spacing w:line="320" w:lineRule="exact"/>
        <w:ind w:leftChars="202" w:left="485" w:firstLine="416"/>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府・動物愛護畜産課（動愛課）</w:t>
      </w:r>
    </w:p>
    <w:p w14:paraId="6552E789" w14:textId="77777777" w:rsidR="00D214CF" w:rsidRPr="00707CF5" w:rsidRDefault="00D214CF" w:rsidP="00D214CF">
      <w:pPr>
        <w:spacing w:line="320" w:lineRule="exact"/>
        <w:ind w:leftChars="202" w:left="485" w:firstLine="416"/>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府・健康づくり課（健づ課）</w:t>
      </w:r>
    </w:p>
    <w:p w14:paraId="38895D78" w14:textId="77777777" w:rsidR="00D214CF" w:rsidRPr="00707CF5" w:rsidRDefault="00D214CF" w:rsidP="00D214CF">
      <w:pPr>
        <w:spacing w:line="320" w:lineRule="exact"/>
        <w:ind w:leftChars="202" w:left="485" w:firstLine="416"/>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市・感染症対策課（感対課）</w:t>
      </w:r>
    </w:p>
    <w:p w14:paraId="08D39140" w14:textId="77777777" w:rsidR="00D214CF" w:rsidRPr="00707CF5" w:rsidRDefault="00D214CF" w:rsidP="00D214CF">
      <w:pPr>
        <w:spacing w:line="320" w:lineRule="exact"/>
        <w:ind w:leftChars="202" w:left="485" w:firstLine="416"/>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市・生活衛生課（生衛課）</w:t>
      </w:r>
    </w:p>
    <w:p w14:paraId="3777F0C2" w14:textId="77777777" w:rsidR="00D214CF" w:rsidRPr="00707CF5" w:rsidRDefault="00D214CF" w:rsidP="00D214CF">
      <w:pPr>
        <w:spacing w:line="320" w:lineRule="exact"/>
        <w:ind w:leftChars="202" w:left="485" w:firstLine="416"/>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府内保健所・大阪市保健所（保健所）</w:t>
      </w:r>
    </w:p>
    <w:p w14:paraId="0F5C1846" w14:textId="77777777" w:rsidR="00D214CF" w:rsidRPr="00707CF5" w:rsidRDefault="00D214CF" w:rsidP="00D214CF">
      <w:pPr>
        <w:rPr>
          <w:rFonts w:asciiTheme="minorEastAsia" w:eastAsiaTheme="minorEastAsia" w:hAnsiTheme="minorEastAsia"/>
          <w:color w:val="000000" w:themeColor="text1"/>
          <w:sz w:val="22"/>
          <w:szCs w:val="22"/>
        </w:rPr>
      </w:pPr>
    </w:p>
    <w:p w14:paraId="5B1BE814" w14:textId="77777777" w:rsidR="00D214CF" w:rsidRPr="00707CF5" w:rsidRDefault="00D214CF" w:rsidP="00D214CF">
      <w:pPr>
        <w:spacing w:afterLines="30" w:after="98"/>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〔行政還元の方法〕</w:t>
      </w:r>
    </w:p>
    <w:p w14:paraId="58A33F60" w14:textId="77777777" w:rsidR="00D214CF" w:rsidRPr="00707CF5" w:rsidRDefault="00D214CF" w:rsidP="00D214CF">
      <w:pPr>
        <w:spacing w:line="320" w:lineRule="exact"/>
        <w:ind w:firstLine="840"/>
        <w:rPr>
          <w:rFonts w:asciiTheme="minorEastAsia" w:eastAsiaTheme="minorEastAsia" w:hAnsiTheme="minorEastAsia"/>
          <w:color w:val="000000" w:themeColor="text1"/>
          <w:sz w:val="22"/>
          <w:szCs w:val="22"/>
        </w:rPr>
      </w:pPr>
      <w:r w:rsidRPr="00707CF5">
        <w:rPr>
          <w:rFonts w:asciiTheme="minorEastAsia" w:eastAsiaTheme="minorEastAsia" w:hAnsiTheme="minorEastAsia"/>
          <w:color w:val="000000" w:themeColor="text1"/>
          <w:sz w:val="22"/>
          <w:szCs w:val="22"/>
        </w:rPr>
        <w:t>A</w:t>
      </w:r>
      <w:r w:rsidRPr="00707CF5">
        <w:rPr>
          <w:rFonts w:asciiTheme="minorEastAsia" w:eastAsiaTheme="minorEastAsia" w:hAnsiTheme="minorEastAsia" w:hint="eastAsia"/>
          <w:color w:val="000000" w:themeColor="text1"/>
          <w:sz w:val="22"/>
          <w:szCs w:val="22"/>
        </w:rPr>
        <w:t xml:space="preserve">　現行の行政検査等の迅速化、精度向上など（検査方法の開発等）</w:t>
      </w:r>
    </w:p>
    <w:p w14:paraId="09C3263D" w14:textId="77777777" w:rsidR="00D214CF" w:rsidRPr="00707CF5" w:rsidRDefault="00D214CF" w:rsidP="00D214CF">
      <w:pPr>
        <w:spacing w:line="320" w:lineRule="exact"/>
        <w:ind w:firstLine="840"/>
        <w:rPr>
          <w:rFonts w:asciiTheme="minorEastAsia" w:eastAsiaTheme="minorEastAsia" w:hAnsiTheme="minorEastAsia"/>
          <w:color w:val="000000" w:themeColor="text1"/>
          <w:sz w:val="22"/>
          <w:szCs w:val="22"/>
        </w:rPr>
      </w:pPr>
      <w:r w:rsidRPr="00707CF5">
        <w:rPr>
          <w:rFonts w:asciiTheme="minorEastAsia" w:eastAsiaTheme="minorEastAsia" w:hAnsiTheme="minorEastAsia"/>
          <w:color w:val="000000" w:themeColor="text1"/>
          <w:sz w:val="22"/>
          <w:szCs w:val="22"/>
        </w:rPr>
        <w:t>B</w:t>
      </w:r>
      <w:r w:rsidRPr="00707CF5">
        <w:rPr>
          <w:rFonts w:asciiTheme="minorEastAsia" w:eastAsiaTheme="minorEastAsia" w:hAnsiTheme="minorEastAsia" w:hint="eastAsia"/>
          <w:color w:val="000000" w:themeColor="text1"/>
          <w:sz w:val="22"/>
          <w:szCs w:val="22"/>
        </w:rPr>
        <w:t xml:space="preserve">　現在、問題となっている行政での課題への対応</w:t>
      </w:r>
    </w:p>
    <w:p w14:paraId="1E9E95E7" w14:textId="77777777" w:rsidR="00D214CF" w:rsidRPr="00707CF5" w:rsidRDefault="00D214CF" w:rsidP="00D214CF">
      <w:pPr>
        <w:spacing w:line="320" w:lineRule="exact"/>
        <w:ind w:firstLine="840"/>
        <w:rPr>
          <w:rFonts w:asciiTheme="minorEastAsia" w:eastAsiaTheme="minorEastAsia" w:hAnsiTheme="minorEastAsia"/>
          <w:color w:val="000000" w:themeColor="text1"/>
          <w:sz w:val="22"/>
          <w:szCs w:val="22"/>
        </w:rPr>
      </w:pPr>
      <w:r w:rsidRPr="00707CF5">
        <w:rPr>
          <w:rFonts w:asciiTheme="minorEastAsia" w:eastAsiaTheme="minorEastAsia" w:hAnsiTheme="minorEastAsia"/>
          <w:color w:val="000000" w:themeColor="text1"/>
          <w:sz w:val="22"/>
          <w:szCs w:val="22"/>
        </w:rPr>
        <w:t>C</w:t>
      </w:r>
      <w:r w:rsidRPr="00707CF5">
        <w:rPr>
          <w:rFonts w:asciiTheme="minorEastAsia" w:eastAsiaTheme="minorEastAsia" w:hAnsiTheme="minorEastAsia" w:hint="eastAsia"/>
          <w:color w:val="000000" w:themeColor="text1"/>
          <w:sz w:val="22"/>
          <w:szCs w:val="22"/>
        </w:rPr>
        <w:t xml:space="preserve">　今後、問題となってくる行政での課題への事前対応、準備対応</w:t>
      </w:r>
    </w:p>
    <w:p w14:paraId="2EE2B96C" w14:textId="1774DCF8" w:rsidR="00F86407" w:rsidRPr="00707CF5" w:rsidRDefault="00D214CF" w:rsidP="009D3C4A">
      <w:pPr>
        <w:ind w:firstLine="840"/>
        <w:rPr>
          <w:color w:val="000000" w:themeColor="text1"/>
        </w:rPr>
        <w:sectPr w:rsidR="00F86407" w:rsidRPr="00707CF5" w:rsidSect="005D7BE9">
          <w:pgSz w:w="11906" w:h="16838"/>
          <w:pgMar w:top="1191" w:right="851" w:bottom="851" w:left="1134" w:header="851" w:footer="454" w:gutter="0"/>
          <w:cols w:space="425"/>
          <w:docGrid w:type="lines" w:linePitch="328"/>
        </w:sectPr>
      </w:pPr>
      <w:r w:rsidRPr="00707CF5">
        <w:rPr>
          <w:rFonts w:asciiTheme="minorEastAsia" w:eastAsiaTheme="minorEastAsia" w:hAnsiTheme="minorEastAsia"/>
          <w:color w:val="000000" w:themeColor="text1"/>
          <w:sz w:val="22"/>
          <w:szCs w:val="22"/>
        </w:rPr>
        <w:t>D</w:t>
      </w:r>
      <w:r w:rsidRPr="00707CF5">
        <w:rPr>
          <w:rFonts w:asciiTheme="minorEastAsia" w:eastAsiaTheme="minorEastAsia" w:hAnsiTheme="minorEastAsia" w:hint="eastAsia"/>
          <w:color w:val="000000" w:themeColor="text1"/>
          <w:sz w:val="22"/>
          <w:szCs w:val="22"/>
        </w:rPr>
        <w:t xml:space="preserve">　説明会などによる行政等への情報提</w:t>
      </w:r>
    </w:p>
    <w:p w14:paraId="34B7C7A0" w14:textId="3AB8DB00" w:rsidR="009D3C4A" w:rsidRPr="00707CF5" w:rsidRDefault="00D214CF" w:rsidP="009D3C4A">
      <w:pPr>
        <w:jc w:val="center"/>
        <w:rPr>
          <w:rFonts w:asciiTheme="minorHAnsi" w:eastAsiaTheme="minorHAnsi" w:hAnsiTheme="minorHAnsi"/>
          <w:color w:val="000000" w:themeColor="text1"/>
          <w:sz w:val="28"/>
          <w:szCs w:val="28"/>
        </w:rPr>
      </w:pPr>
      <w:r w:rsidRPr="00707CF5">
        <w:rPr>
          <w:rFonts w:ascii="ＭＳ Ｐ明朝" w:eastAsia="ＭＳ Ｐ明朝" w:hAnsi="ＭＳ Ｐ明朝"/>
          <w:noProof/>
          <w:color w:val="000000" w:themeColor="text1"/>
        </w:rPr>
        <mc:AlternateContent>
          <mc:Choice Requires="wps">
            <w:drawing>
              <wp:anchor distT="0" distB="0" distL="114300" distR="114300" simplePos="0" relativeHeight="251696128" behindDoc="0" locked="0" layoutInCell="1" allowOverlap="1" wp14:anchorId="2CD8631E" wp14:editId="22BC6EAE">
                <wp:simplePos x="0" y="0"/>
                <wp:positionH relativeFrom="column">
                  <wp:posOffset>4966010</wp:posOffset>
                </wp:positionH>
                <wp:positionV relativeFrom="paragraph">
                  <wp:posOffset>-275590</wp:posOffset>
                </wp:positionV>
                <wp:extent cx="1335677" cy="275590"/>
                <wp:effectExtent l="0" t="0" r="0" b="3810"/>
                <wp:wrapNone/>
                <wp:docPr id="1545110026" name="テキスト ボックス 1545110026"/>
                <wp:cNvGraphicFramePr/>
                <a:graphic xmlns:a="http://schemas.openxmlformats.org/drawingml/2006/main">
                  <a:graphicData uri="http://schemas.microsoft.com/office/word/2010/wordprocessingShape">
                    <wps:wsp>
                      <wps:cNvSpPr txBox="1"/>
                      <wps:spPr>
                        <a:xfrm>
                          <a:off x="0" y="0"/>
                          <a:ext cx="1335677"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A000F" w14:textId="276D8C05" w:rsidR="00D214CF" w:rsidRPr="000D39E8" w:rsidRDefault="00D214CF" w:rsidP="00D214CF">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参考資料2</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CD8631E" id="テキスト ボックス 1545110026" o:spid="_x0000_s1031" type="#_x0000_t202" style="position:absolute;left:0;text-align:left;margin-left:391pt;margin-top:-21.7pt;width:105.15pt;height:2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" fillcolor="white [3201]" stroked="f" strokeweight=".5pt">
                <v:textbox style="mso-fit-shape-to-text:t">
                  <w:txbxContent>
                    <w:p w14:paraId="3CBA000F" w14:textId="276D8C05" w:rsidR="00D214CF" w:rsidRPr="000D39E8" w:rsidRDefault="00D214CF" w:rsidP="00D214CF">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参考資料2</w:t>
                      </w:r>
                      <w:r w:rsidRPr="000D39E8">
                        <w:rPr>
                          <w:rFonts w:asciiTheme="majorEastAsia" w:eastAsiaTheme="majorEastAsia" w:hAnsiTheme="majorEastAsia" w:hint="eastAsia"/>
                          <w:sz w:val="22"/>
                          <w:szCs w:val="22"/>
                        </w:rPr>
                        <w:t>〕</w:t>
                      </w:r>
                    </w:p>
                  </w:txbxContent>
                </v:textbox>
              </v:shape>
            </w:pict>
          </mc:Fallback>
        </mc:AlternateContent>
      </w:r>
      <w:r w:rsidR="009D3C4A" w:rsidRPr="00707CF5">
        <w:rPr>
          <w:rFonts w:asciiTheme="minorEastAsia" w:eastAsiaTheme="minorEastAsia" w:hAnsiTheme="minorEastAsia" w:cs="ＭＳ 明朝" w:hint="eastAsia"/>
          <w:color w:val="000000" w:themeColor="text1"/>
          <w:sz w:val="28"/>
          <w:szCs w:val="28"/>
        </w:rPr>
        <w:t>令和</w:t>
      </w:r>
      <w:r w:rsidR="009D3C4A" w:rsidRPr="00707CF5">
        <w:rPr>
          <w:rFonts w:asciiTheme="minorEastAsia" w:eastAsiaTheme="minorEastAsia" w:hAnsiTheme="minorEastAsia" w:hint="eastAsia"/>
          <w:color w:val="000000" w:themeColor="text1"/>
          <w:sz w:val="28"/>
          <w:szCs w:val="28"/>
        </w:rPr>
        <w:t>6</w:t>
      </w:r>
      <w:r w:rsidR="009D3C4A" w:rsidRPr="00707CF5">
        <w:rPr>
          <w:rFonts w:asciiTheme="minorEastAsia" w:eastAsiaTheme="minorEastAsia" w:hAnsiTheme="minorEastAsia" w:cs="ＭＳ 明朝" w:hint="eastAsia"/>
          <w:color w:val="000000" w:themeColor="text1"/>
          <w:sz w:val="28"/>
          <w:szCs w:val="28"/>
        </w:rPr>
        <w:t>年度　調査研究評価委員会評価結果</w:t>
      </w:r>
    </w:p>
    <w:p w14:paraId="09720B30" w14:textId="77777777" w:rsidR="009D3C4A" w:rsidRPr="00707CF5" w:rsidRDefault="009D3C4A" w:rsidP="009D3C4A">
      <w:pPr>
        <w:rPr>
          <w:rFonts w:asciiTheme="minorEastAsia" w:eastAsiaTheme="minorEastAsia" w:hAnsiTheme="minorEastAsia"/>
          <w:color w:val="000000" w:themeColor="text1"/>
          <w:sz w:val="22"/>
          <w:szCs w:val="22"/>
        </w:rPr>
      </w:pPr>
    </w:p>
    <w:p w14:paraId="7723DD8B" w14:textId="77777777" w:rsidR="009D3C4A" w:rsidRPr="00707CF5" w:rsidRDefault="009D3C4A" w:rsidP="009D3C4A">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hint="eastAsia"/>
          <w:color w:val="000000" w:themeColor="text1"/>
          <w:sz w:val="22"/>
          <w:szCs w:val="22"/>
        </w:rPr>
        <w:t>令和</w:t>
      </w:r>
      <w:r w:rsidRPr="00707CF5">
        <w:rPr>
          <w:rFonts w:asciiTheme="minorEastAsia" w:eastAsiaTheme="minorEastAsia" w:hAnsiTheme="minorEastAsia" w:hint="eastAsia"/>
          <w:color w:val="000000" w:themeColor="text1"/>
          <w:sz w:val="22"/>
          <w:szCs w:val="22"/>
        </w:rPr>
        <w:t>6</w:t>
      </w:r>
      <w:r w:rsidRPr="00707CF5">
        <w:rPr>
          <w:rFonts w:asciiTheme="minorEastAsia" w:eastAsiaTheme="minorEastAsia" w:hAnsiTheme="minorEastAsia" w:cs="ＭＳ 明朝" w:hint="eastAsia"/>
          <w:color w:val="000000" w:themeColor="text1"/>
          <w:sz w:val="22"/>
          <w:szCs w:val="22"/>
        </w:rPr>
        <w:t>年</w:t>
      </w:r>
      <w:r w:rsidRPr="00707CF5">
        <w:rPr>
          <w:rFonts w:asciiTheme="minorEastAsia" w:eastAsiaTheme="minorEastAsia" w:hAnsiTheme="minorEastAsia" w:hint="eastAsia"/>
          <w:color w:val="000000" w:themeColor="text1"/>
          <w:sz w:val="22"/>
          <w:szCs w:val="22"/>
        </w:rPr>
        <w:t>1</w:t>
      </w:r>
      <w:r w:rsidRPr="00707CF5">
        <w:rPr>
          <w:rFonts w:asciiTheme="minorEastAsia" w:eastAsiaTheme="minorEastAsia" w:hAnsiTheme="minorEastAsia"/>
          <w:color w:val="000000" w:themeColor="text1"/>
          <w:sz w:val="22"/>
          <w:szCs w:val="22"/>
        </w:rPr>
        <w:t>2</w:t>
      </w:r>
      <w:r w:rsidRPr="00707CF5">
        <w:rPr>
          <w:rFonts w:asciiTheme="minorEastAsia" w:eastAsiaTheme="minorEastAsia" w:hAnsiTheme="minorEastAsia" w:cs="ＭＳ 明朝" w:hint="eastAsia"/>
          <w:color w:val="000000" w:themeColor="text1"/>
          <w:sz w:val="22"/>
          <w:szCs w:val="22"/>
        </w:rPr>
        <w:t>月</w:t>
      </w:r>
      <w:r w:rsidRPr="00707CF5">
        <w:rPr>
          <w:rFonts w:asciiTheme="minorEastAsia" w:eastAsiaTheme="minorEastAsia" w:hAnsiTheme="minorEastAsia" w:hint="eastAsia"/>
          <w:color w:val="000000" w:themeColor="text1"/>
          <w:sz w:val="22"/>
          <w:szCs w:val="22"/>
        </w:rPr>
        <w:t>1</w:t>
      </w:r>
      <w:r w:rsidRPr="00707CF5">
        <w:rPr>
          <w:rFonts w:asciiTheme="minorEastAsia" w:eastAsiaTheme="minorEastAsia" w:hAnsiTheme="minorEastAsia"/>
          <w:color w:val="000000" w:themeColor="text1"/>
          <w:sz w:val="22"/>
          <w:szCs w:val="22"/>
        </w:rPr>
        <w:t>6</w:t>
      </w:r>
      <w:r w:rsidRPr="00707CF5">
        <w:rPr>
          <w:rFonts w:asciiTheme="minorEastAsia" w:eastAsiaTheme="minorEastAsia" w:hAnsiTheme="minorEastAsia" w:cs="ＭＳ 明朝" w:hint="eastAsia"/>
          <w:color w:val="000000" w:themeColor="text1"/>
          <w:sz w:val="22"/>
          <w:szCs w:val="22"/>
        </w:rPr>
        <w:t>日（月）　午後</w:t>
      </w:r>
      <w:r w:rsidRPr="00707CF5">
        <w:rPr>
          <w:rFonts w:asciiTheme="minorEastAsia" w:eastAsiaTheme="minorEastAsia" w:hAnsiTheme="minorEastAsia" w:hint="eastAsia"/>
          <w:color w:val="000000" w:themeColor="text1"/>
          <w:sz w:val="22"/>
          <w:szCs w:val="22"/>
        </w:rPr>
        <w:t>1</w:t>
      </w:r>
      <w:r w:rsidRPr="00707CF5">
        <w:rPr>
          <w:rFonts w:asciiTheme="minorEastAsia" w:eastAsiaTheme="minorEastAsia" w:hAnsiTheme="minorEastAsia" w:cs="ＭＳ 明朝" w:hint="eastAsia"/>
          <w:color w:val="000000" w:themeColor="text1"/>
          <w:sz w:val="22"/>
          <w:szCs w:val="22"/>
        </w:rPr>
        <w:t>時</w:t>
      </w:r>
      <w:r w:rsidRPr="00707CF5">
        <w:rPr>
          <w:rFonts w:asciiTheme="minorEastAsia" w:eastAsiaTheme="minorEastAsia" w:hAnsiTheme="minorEastAsia" w:hint="eastAsia"/>
          <w:color w:val="000000" w:themeColor="text1"/>
          <w:sz w:val="22"/>
          <w:szCs w:val="22"/>
        </w:rPr>
        <w:t>3</w:t>
      </w:r>
      <w:r w:rsidRPr="00707CF5">
        <w:rPr>
          <w:rFonts w:asciiTheme="minorEastAsia" w:eastAsiaTheme="minorEastAsia" w:hAnsiTheme="minorEastAsia"/>
          <w:color w:val="000000" w:themeColor="text1"/>
          <w:sz w:val="22"/>
          <w:szCs w:val="22"/>
        </w:rPr>
        <w:t>0</w:t>
      </w:r>
      <w:r w:rsidRPr="00707CF5">
        <w:rPr>
          <w:rFonts w:asciiTheme="minorEastAsia" w:eastAsiaTheme="minorEastAsia" w:hAnsiTheme="minorEastAsia" w:cs="ＭＳ 明朝" w:hint="eastAsia"/>
          <w:color w:val="000000" w:themeColor="text1"/>
          <w:sz w:val="22"/>
          <w:szCs w:val="22"/>
        </w:rPr>
        <w:t>分から</w:t>
      </w:r>
      <w:r w:rsidRPr="00707CF5">
        <w:rPr>
          <w:rFonts w:asciiTheme="minorEastAsia" w:eastAsiaTheme="minorEastAsia" w:hAnsiTheme="minorEastAsia" w:hint="eastAsia"/>
          <w:color w:val="000000" w:themeColor="text1"/>
          <w:sz w:val="22"/>
          <w:szCs w:val="22"/>
        </w:rPr>
        <w:t>4</w:t>
      </w:r>
      <w:r w:rsidRPr="00707CF5">
        <w:rPr>
          <w:rFonts w:asciiTheme="minorEastAsia" w:eastAsiaTheme="minorEastAsia" w:hAnsiTheme="minorEastAsia" w:cs="ＭＳ 明朝" w:hint="eastAsia"/>
          <w:color w:val="000000" w:themeColor="text1"/>
          <w:sz w:val="22"/>
          <w:szCs w:val="22"/>
        </w:rPr>
        <w:t>時　　北館</w:t>
      </w:r>
      <w:r w:rsidRPr="00707CF5">
        <w:rPr>
          <w:rFonts w:asciiTheme="minorEastAsia" w:eastAsiaTheme="minorEastAsia" w:hAnsiTheme="minorEastAsia" w:hint="eastAsia"/>
          <w:color w:val="000000" w:themeColor="text1"/>
          <w:sz w:val="22"/>
          <w:szCs w:val="22"/>
        </w:rPr>
        <w:t>3</w:t>
      </w:r>
      <w:r w:rsidRPr="00707CF5">
        <w:rPr>
          <w:rFonts w:asciiTheme="minorEastAsia" w:eastAsiaTheme="minorEastAsia" w:hAnsiTheme="minorEastAsia" w:cs="ＭＳ 明朝" w:hint="eastAsia"/>
          <w:color w:val="000000" w:themeColor="text1"/>
          <w:sz w:val="22"/>
          <w:szCs w:val="22"/>
        </w:rPr>
        <w:t xml:space="preserve">階　</w:t>
      </w:r>
      <w:r w:rsidRPr="00707CF5">
        <w:rPr>
          <w:rFonts w:asciiTheme="minorEastAsia" w:eastAsiaTheme="minorEastAsia" w:hAnsiTheme="minorEastAsia" w:hint="eastAsia"/>
          <w:color w:val="000000" w:themeColor="text1"/>
          <w:sz w:val="22"/>
          <w:szCs w:val="22"/>
        </w:rPr>
        <w:t>OIPH</w:t>
      </w:r>
      <w:r w:rsidRPr="00707CF5">
        <w:rPr>
          <w:rFonts w:asciiTheme="minorEastAsia" w:eastAsiaTheme="minorEastAsia" w:hAnsiTheme="minorEastAsia" w:cs="ＭＳ 明朝" w:hint="eastAsia"/>
          <w:color w:val="000000" w:themeColor="text1"/>
          <w:sz w:val="22"/>
          <w:szCs w:val="22"/>
        </w:rPr>
        <w:t>ホール</w:t>
      </w:r>
    </w:p>
    <w:p w14:paraId="35F704AC" w14:textId="77777777" w:rsidR="009D3C4A" w:rsidRPr="00707CF5" w:rsidRDefault="009D3C4A" w:rsidP="009D3C4A">
      <w:pPr>
        <w:rPr>
          <w:rFonts w:asciiTheme="minorEastAsia" w:eastAsiaTheme="minorEastAsia" w:hAnsiTheme="minorEastAsia"/>
          <w:color w:val="000000" w:themeColor="text1"/>
          <w:sz w:val="22"/>
          <w:szCs w:val="22"/>
        </w:rPr>
      </w:pPr>
    </w:p>
    <w:p w14:paraId="607B18F8" w14:textId="77777777" w:rsidR="009D3C4A" w:rsidRPr="00707CF5" w:rsidRDefault="009D3C4A" w:rsidP="009D3C4A">
      <w:pPr>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s="ＭＳ 明朝" w:hint="eastAsia"/>
          <w:color w:val="000000" w:themeColor="text1"/>
          <w:sz w:val="22"/>
          <w:szCs w:val="22"/>
        </w:rPr>
        <w:t>評価委員</w:t>
      </w:r>
    </w:p>
    <w:tbl>
      <w:tblPr>
        <w:tblW w:w="0" w:type="auto"/>
        <w:tblInd w:w="22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556"/>
        <w:gridCol w:w="1586"/>
        <w:gridCol w:w="4858"/>
      </w:tblGrid>
      <w:tr w:rsidR="00707CF5" w:rsidRPr="00707CF5" w14:paraId="00D45449" w14:textId="77777777" w:rsidTr="00380515">
        <w:trPr>
          <w:trHeight w:val="20"/>
        </w:trPr>
        <w:tc>
          <w:tcPr>
            <w:tcW w:w="556" w:type="dxa"/>
            <w:tcBorders>
              <w:top w:val="single" w:sz="4" w:space="0" w:color="auto"/>
              <w:bottom w:val="single" w:sz="4" w:space="0" w:color="auto"/>
            </w:tcBorders>
          </w:tcPr>
          <w:p w14:paraId="6D79BDCE" w14:textId="77777777" w:rsidR="009D3C4A" w:rsidRPr="00707CF5" w:rsidRDefault="009D3C4A" w:rsidP="00380515">
            <w:pPr>
              <w:jc w:val="center"/>
              <w:rPr>
                <w:rFonts w:asciiTheme="minorEastAsia" w:eastAsiaTheme="minorEastAsia" w:hAnsiTheme="minorEastAsia"/>
                <w:color w:val="000000" w:themeColor="text1"/>
                <w:sz w:val="22"/>
                <w:szCs w:val="22"/>
              </w:rPr>
            </w:pPr>
          </w:p>
        </w:tc>
        <w:tc>
          <w:tcPr>
            <w:tcW w:w="1586" w:type="dxa"/>
            <w:tcBorders>
              <w:top w:val="single" w:sz="4" w:space="0" w:color="auto"/>
              <w:bottom w:val="single" w:sz="4" w:space="0" w:color="auto"/>
            </w:tcBorders>
            <w:shd w:val="clear" w:color="auto" w:fill="auto"/>
            <w:noWrap/>
            <w:hideMark/>
          </w:tcPr>
          <w:p w14:paraId="72736E43" w14:textId="77777777" w:rsidR="009D3C4A" w:rsidRPr="00707CF5" w:rsidRDefault="009D3C4A" w:rsidP="00380515">
            <w:pPr>
              <w:jc w:val="cente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hint="eastAsia"/>
                <w:color w:val="000000" w:themeColor="text1"/>
                <w:sz w:val="22"/>
                <w:szCs w:val="22"/>
              </w:rPr>
              <w:t>氏　名</w:t>
            </w:r>
          </w:p>
        </w:tc>
        <w:tc>
          <w:tcPr>
            <w:tcW w:w="4858" w:type="dxa"/>
            <w:tcBorders>
              <w:top w:val="single" w:sz="4" w:space="0" w:color="auto"/>
              <w:bottom w:val="single" w:sz="4" w:space="0" w:color="auto"/>
            </w:tcBorders>
          </w:tcPr>
          <w:p w14:paraId="5159E5DE" w14:textId="77777777" w:rsidR="009D3C4A" w:rsidRPr="00707CF5" w:rsidRDefault="009D3C4A" w:rsidP="00380515">
            <w:pPr>
              <w:ind w:firstLineChars="750" w:firstLine="1650"/>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hint="eastAsia"/>
                <w:color w:val="000000" w:themeColor="text1"/>
                <w:sz w:val="22"/>
                <w:szCs w:val="22"/>
              </w:rPr>
              <w:t>所　属</w:t>
            </w:r>
          </w:p>
        </w:tc>
      </w:tr>
      <w:tr w:rsidR="00707CF5" w:rsidRPr="00707CF5" w14:paraId="49B22294" w14:textId="77777777" w:rsidTr="00380515">
        <w:trPr>
          <w:trHeight w:val="20"/>
        </w:trPr>
        <w:tc>
          <w:tcPr>
            <w:tcW w:w="556" w:type="dxa"/>
            <w:tcBorders>
              <w:top w:val="single" w:sz="4" w:space="0" w:color="auto"/>
            </w:tcBorders>
          </w:tcPr>
          <w:p w14:paraId="6CB237CE" w14:textId="77777777" w:rsidR="009D3C4A" w:rsidRPr="00707CF5" w:rsidRDefault="009D3C4A" w:rsidP="00380515">
            <w:pPr>
              <w:jc w:val="center"/>
              <w:rPr>
                <w:rFonts w:asciiTheme="minorEastAsia" w:eastAsiaTheme="minorEastAsia" w:hAnsiTheme="minorEastAsia"/>
                <w:color w:val="000000" w:themeColor="text1"/>
                <w:sz w:val="22"/>
                <w:szCs w:val="22"/>
              </w:rPr>
            </w:pPr>
          </w:p>
        </w:tc>
        <w:tc>
          <w:tcPr>
            <w:tcW w:w="1586" w:type="dxa"/>
            <w:tcBorders>
              <w:top w:val="single" w:sz="4" w:space="0" w:color="auto"/>
            </w:tcBorders>
            <w:shd w:val="clear" w:color="auto" w:fill="auto"/>
            <w:noWrap/>
            <w:vAlign w:val="center"/>
            <w:hideMark/>
          </w:tcPr>
          <w:p w14:paraId="0C13B807" w14:textId="77777777" w:rsidR="009D3C4A" w:rsidRPr="00707CF5" w:rsidRDefault="009D3C4A" w:rsidP="00380515">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hint="eastAsia"/>
                <w:color w:val="000000" w:themeColor="text1"/>
                <w:sz w:val="22"/>
                <w:szCs w:val="22"/>
              </w:rPr>
              <w:t>井之上　浩一</w:t>
            </w:r>
          </w:p>
        </w:tc>
        <w:tc>
          <w:tcPr>
            <w:tcW w:w="4858" w:type="dxa"/>
            <w:tcBorders>
              <w:top w:val="single" w:sz="4" w:space="0" w:color="auto"/>
            </w:tcBorders>
            <w:vAlign w:val="center"/>
          </w:tcPr>
          <w:p w14:paraId="6B87897B" w14:textId="77777777" w:rsidR="009D3C4A" w:rsidRPr="00707CF5" w:rsidRDefault="009D3C4A" w:rsidP="00380515">
            <w:pPr>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 xml:space="preserve"> </w:t>
            </w:r>
            <w:r w:rsidRPr="00707CF5">
              <w:rPr>
                <w:rFonts w:asciiTheme="minorEastAsia" w:eastAsiaTheme="minorEastAsia" w:hAnsiTheme="minorEastAsia" w:cs="ＭＳ 明朝" w:hint="eastAsia"/>
                <w:color w:val="000000" w:themeColor="text1"/>
                <w:sz w:val="22"/>
                <w:szCs w:val="22"/>
              </w:rPr>
              <w:t>立命館大学　薬学部　教授</w:t>
            </w:r>
          </w:p>
        </w:tc>
      </w:tr>
      <w:tr w:rsidR="00707CF5" w:rsidRPr="00707CF5" w14:paraId="386EA9C9" w14:textId="77777777" w:rsidTr="00380515">
        <w:trPr>
          <w:trHeight w:val="20"/>
        </w:trPr>
        <w:tc>
          <w:tcPr>
            <w:tcW w:w="556" w:type="dxa"/>
          </w:tcPr>
          <w:p w14:paraId="51E55B03" w14:textId="77777777" w:rsidR="009D3C4A" w:rsidRPr="00707CF5" w:rsidRDefault="009D3C4A" w:rsidP="00380515">
            <w:pPr>
              <w:rPr>
                <w:rFonts w:asciiTheme="minorEastAsia" w:eastAsiaTheme="minorEastAsia" w:hAnsiTheme="minorEastAsia"/>
                <w:color w:val="000000" w:themeColor="text1"/>
                <w:sz w:val="22"/>
                <w:szCs w:val="22"/>
              </w:rPr>
            </w:pPr>
          </w:p>
        </w:tc>
        <w:tc>
          <w:tcPr>
            <w:tcW w:w="1586" w:type="dxa"/>
            <w:shd w:val="clear" w:color="auto" w:fill="auto"/>
            <w:noWrap/>
            <w:vAlign w:val="center"/>
            <w:hideMark/>
          </w:tcPr>
          <w:p w14:paraId="66E1545C" w14:textId="77777777" w:rsidR="009D3C4A" w:rsidRPr="00707CF5" w:rsidRDefault="009D3C4A" w:rsidP="00380515">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hint="eastAsia"/>
                <w:color w:val="000000" w:themeColor="text1"/>
                <w:sz w:val="22"/>
                <w:szCs w:val="22"/>
              </w:rPr>
              <w:t>原田　和生</w:t>
            </w:r>
          </w:p>
        </w:tc>
        <w:tc>
          <w:tcPr>
            <w:tcW w:w="4858" w:type="dxa"/>
            <w:vAlign w:val="center"/>
          </w:tcPr>
          <w:p w14:paraId="6D6E3831" w14:textId="77777777" w:rsidR="009D3C4A" w:rsidRPr="00707CF5" w:rsidRDefault="009D3C4A" w:rsidP="00380515">
            <w:pPr>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 xml:space="preserve"> </w:t>
            </w:r>
            <w:r w:rsidRPr="00707CF5">
              <w:rPr>
                <w:rFonts w:asciiTheme="minorEastAsia" w:eastAsiaTheme="minorEastAsia" w:hAnsiTheme="minorEastAsia" w:cs="ＭＳ 明朝" w:hint="eastAsia"/>
                <w:color w:val="000000" w:themeColor="text1"/>
                <w:sz w:val="22"/>
                <w:szCs w:val="22"/>
              </w:rPr>
              <w:t>大阪大学大学院薬学研究科</w:t>
            </w:r>
            <w:r w:rsidRPr="00707CF5">
              <w:rPr>
                <w:rFonts w:asciiTheme="minorEastAsia" w:eastAsiaTheme="minorEastAsia" w:hAnsiTheme="minorEastAsia" w:hint="eastAsia"/>
                <w:color w:val="000000" w:themeColor="text1"/>
                <w:sz w:val="22"/>
                <w:szCs w:val="22"/>
              </w:rPr>
              <w:t xml:space="preserve"> </w:t>
            </w:r>
            <w:r w:rsidRPr="00707CF5">
              <w:rPr>
                <w:rFonts w:asciiTheme="minorEastAsia" w:eastAsiaTheme="minorEastAsia" w:hAnsiTheme="minorEastAsia" w:cs="ＭＳ 明朝" w:hint="eastAsia"/>
                <w:color w:val="000000" w:themeColor="text1"/>
                <w:sz w:val="22"/>
                <w:szCs w:val="22"/>
              </w:rPr>
              <w:t xml:space="preserve">　准教授</w:t>
            </w:r>
          </w:p>
        </w:tc>
      </w:tr>
      <w:tr w:rsidR="00707CF5" w:rsidRPr="00707CF5" w14:paraId="2DFC92F7" w14:textId="77777777" w:rsidTr="00380515">
        <w:trPr>
          <w:trHeight w:val="20"/>
        </w:trPr>
        <w:tc>
          <w:tcPr>
            <w:tcW w:w="556" w:type="dxa"/>
          </w:tcPr>
          <w:p w14:paraId="087452C6" w14:textId="77777777" w:rsidR="009D3C4A" w:rsidRPr="00707CF5" w:rsidRDefault="009D3C4A" w:rsidP="00380515">
            <w:pPr>
              <w:jc w:val="center"/>
              <w:rPr>
                <w:rFonts w:asciiTheme="minorEastAsia" w:eastAsiaTheme="minorEastAsia" w:hAnsiTheme="minorEastAsia"/>
                <w:color w:val="000000" w:themeColor="text1"/>
                <w:sz w:val="22"/>
                <w:szCs w:val="22"/>
              </w:rPr>
            </w:pPr>
          </w:p>
        </w:tc>
        <w:tc>
          <w:tcPr>
            <w:tcW w:w="1586" w:type="dxa"/>
            <w:shd w:val="clear" w:color="auto" w:fill="auto"/>
            <w:noWrap/>
            <w:vAlign w:val="center"/>
            <w:hideMark/>
          </w:tcPr>
          <w:p w14:paraId="719825BB" w14:textId="77777777" w:rsidR="009D3C4A" w:rsidRPr="00707CF5" w:rsidRDefault="009D3C4A" w:rsidP="00380515">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hint="eastAsia"/>
                <w:color w:val="000000" w:themeColor="text1"/>
                <w:sz w:val="22"/>
                <w:szCs w:val="22"/>
              </w:rPr>
              <w:t>平原　嘉親</w:t>
            </w:r>
          </w:p>
        </w:tc>
        <w:tc>
          <w:tcPr>
            <w:tcW w:w="4858" w:type="dxa"/>
            <w:vAlign w:val="center"/>
          </w:tcPr>
          <w:p w14:paraId="74EC72CA" w14:textId="77777777" w:rsidR="009D3C4A" w:rsidRPr="00707CF5" w:rsidRDefault="009D3C4A" w:rsidP="00380515">
            <w:pPr>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 xml:space="preserve"> </w:t>
            </w:r>
            <w:r w:rsidRPr="00707CF5">
              <w:rPr>
                <w:rFonts w:asciiTheme="minorEastAsia" w:eastAsiaTheme="minorEastAsia" w:hAnsiTheme="minorEastAsia" w:cs="ＭＳ 明朝" w:hint="eastAsia"/>
                <w:color w:val="000000" w:themeColor="text1"/>
                <w:sz w:val="22"/>
                <w:szCs w:val="22"/>
              </w:rPr>
              <w:t>摂南大学農学部　食品栄養学科　教授</w:t>
            </w:r>
          </w:p>
        </w:tc>
      </w:tr>
      <w:tr w:rsidR="00707CF5" w:rsidRPr="00707CF5" w14:paraId="434FF368" w14:textId="77777777" w:rsidTr="00380515">
        <w:trPr>
          <w:trHeight w:val="20"/>
        </w:trPr>
        <w:tc>
          <w:tcPr>
            <w:tcW w:w="556" w:type="dxa"/>
          </w:tcPr>
          <w:p w14:paraId="4D9ED0A4" w14:textId="77777777" w:rsidR="009D3C4A" w:rsidRPr="00707CF5" w:rsidRDefault="009D3C4A" w:rsidP="00380515">
            <w:pPr>
              <w:jc w:val="center"/>
              <w:rPr>
                <w:rFonts w:asciiTheme="minorEastAsia" w:eastAsiaTheme="minorEastAsia" w:hAnsiTheme="minorEastAsia"/>
                <w:color w:val="000000" w:themeColor="text1"/>
                <w:sz w:val="22"/>
                <w:szCs w:val="22"/>
              </w:rPr>
            </w:pPr>
            <w:r w:rsidRPr="00707CF5">
              <w:rPr>
                <w:rFonts w:asciiTheme="minorEastAsia" w:eastAsiaTheme="minorEastAsia" w:hAnsiTheme="minorEastAsia" w:cs="Segoe UI Symbol"/>
                <w:color w:val="000000" w:themeColor="text1"/>
                <w:sz w:val="22"/>
                <w:szCs w:val="22"/>
              </w:rPr>
              <w:t>◎</w:t>
            </w:r>
          </w:p>
        </w:tc>
        <w:tc>
          <w:tcPr>
            <w:tcW w:w="1586" w:type="dxa"/>
            <w:shd w:val="clear" w:color="auto" w:fill="auto"/>
            <w:noWrap/>
            <w:vAlign w:val="center"/>
            <w:hideMark/>
          </w:tcPr>
          <w:p w14:paraId="60B70548" w14:textId="77777777" w:rsidR="009D3C4A" w:rsidRPr="00707CF5" w:rsidRDefault="009D3C4A" w:rsidP="00380515">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hint="eastAsia"/>
                <w:color w:val="000000" w:themeColor="text1"/>
                <w:sz w:val="22"/>
                <w:szCs w:val="22"/>
              </w:rPr>
              <w:t>藤田　直久</w:t>
            </w:r>
          </w:p>
        </w:tc>
        <w:tc>
          <w:tcPr>
            <w:tcW w:w="4858" w:type="dxa"/>
            <w:vAlign w:val="center"/>
          </w:tcPr>
          <w:p w14:paraId="685295F6" w14:textId="77777777" w:rsidR="009D3C4A" w:rsidRPr="00707CF5" w:rsidRDefault="009D3C4A" w:rsidP="00380515">
            <w:pPr>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 xml:space="preserve"> </w:t>
            </w:r>
            <w:r w:rsidRPr="00707CF5">
              <w:rPr>
                <w:rFonts w:asciiTheme="minorEastAsia" w:eastAsiaTheme="minorEastAsia" w:hAnsiTheme="minorEastAsia" w:cs="ＭＳ 明朝" w:hint="eastAsia"/>
                <w:color w:val="000000" w:themeColor="text1"/>
                <w:sz w:val="22"/>
                <w:szCs w:val="22"/>
              </w:rPr>
              <w:t>京都府保健環境研究所　所長</w:t>
            </w:r>
          </w:p>
        </w:tc>
      </w:tr>
      <w:tr w:rsidR="00707CF5" w:rsidRPr="00707CF5" w14:paraId="33B287EA" w14:textId="77777777" w:rsidTr="00380515">
        <w:trPr>
          <w:trHeight w:val="20"/>
        </w:trPr>
        <w:tc>
          <w:tcPr>
            <w:tcW w:w="556" w:type="dxa"/>
          </w:tcPr>
          <w:p w14:paraId="6D39ABFA" w14:textId="77777777" w:rsidR="009D3C4A" w:rsidRPr="00707CF5" w:rsidRDefault="009D3C4A" w:rsidP="00380515">
            <w:pPr>
              <w:rPr>
                <w:rFonts w:asciiTheme="minorEastAsia" w:eastAsiaTheme="minorEastAsia" w:hAnsiTheme="minorEastAsia"/>
                <w:color w:val="000000" w:themeColor="text1"/>
                <w:sz w:val="22"/>
                <w:szCs w:val="22"/>
              </w:rPr>
            </w:pPr>
          </w:p>
        </w:tc>
        <w:tc>
          <w:tcPr>
            <w:tcW w:w="1586" w:type="dxa"/>
            <w:shd w:val="clear" w:color="auto" w:fill="auto"/>
            <w:noWrap/>
            <w:vAlign w:val="center"/>
            <w:hideMark/>
          </w:tcPr>
          <w:p w14:paraId="588795CC" w14:textId="77777777" w:rsidR="009D3C4A" w:rsidRPr="00707CF5" w:rsidRDefault="009D3C4A" w:rsidP="00380515">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hint="eastAsia"/>
                <w:color w:val="000000" w:themeColor="text1"/>
                <w:sz w:val="22"/>
                <w:szCs w:val="22"/>
              </w:rPr>
              <w:t>三宅　眞実</w:t>
            </w:r>
          </w:p>
        </w:tc>
        <w:tc>
          <w:tcPr>
            <w:tcW w:w="4858" w:type="dxa"/>
            <w:vAlign w:val="center"/>
          </w:tcPr>
          <w:p w14:paraId="648A963D" w14:textId="77777777" w:rsidR="009D3C4A" w:rsidRPr="00707CF5" w:rsidRDefault="009D3C4A" w:rsidP="00380515">
            <w:pPr>
              <w:ind w:rightChars="-47" w:right="-113"/>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 xml:space="preserve"> </w:t>
            </w:r>
            <w:r w:rsidRPr="00707CF5">
              <w:rPr>
                <w:rFonts w:asciiTheme="minorEastAsia" w:eastAsiaTheme="minorEastAsia" w:hAnsiTheme="minorEastAsia" w:cs="ＭＳ 明朝" w:hint="eastAsia"/>
                <w:color w:val="000000" w:themeColor="text1"/>
                <w:sz w:val="22"/>
                <w:szCs w:val="22"/>
              </w:rPr>
              <w:t>大阪公立大学大学院　獣医学研究科　教授</w:t>
            </w:r>
          </w:p>
        </w:tc>
      </w:tr>
      <w:tr w:rsidR="00707CF5" w:rsidRPr="00707CF5" w14:paraId="42D54E5E" w14:textId="77777777" w:rsidTr="00380515">
        <w:trPr>
          <w:trHeight w:val="20"/>
        </w:trPr>
        <w:tc>
          <w:tcPr>
            <w:tcW w:w="556" w:type="dxa"/>
          </w:tcPr>
          <w:p w14:paraId="6314E91B" w14:textId="77777777" w:rsidR="009D3C4A" w:rsidRPr="00707CF5" w:rsidRDefault="009D3C4A" w:rsidP="00380515">
            <w:pPr>
              <w:rPr>
                <w:rFonts w:asciiTheme="minorEastAsia" w:eastAsiaTheme="minorEastAsia" w:hAnsiTheme="minorEastAsia"/>
                <w:color w:val="000000" w:themeColor="text1"/>
                <w:sz w:val="22"/>
                <w:szCs w:val="22"/>
              </w:rPr>
            </w:pPr>
          </w:p>
        </w:tc>
        <w:tc>
          <w:tcPr>
            <w:tcW w:w="1586" w:type="dxa"/>
            <w:shd w:val="clear" w:color="auto" w:fill="auto"/>
            <w:noWrap/>
            <w:vAlign w:val="center"/>
            <w:hideMark/>
          </w:tcPr>
          <w:p w14:paraId="343FAD7E" w14:textId="77777777" w:rsidR="009D3C4A" w:rsidRPr="00707CF5" w:rsidRDefault="009D3C4A" w:rsidP="00380515">
            <w:pPr>
              <w:rPr>
                <w:rFonts w:asciiTheme="minorEastAsia" w:eastAsiaTheme="minorEastAsia" w:hAnsiTheme="minorEastAsia"/>
                <w:color w:val="000000" w:themeColor="text1"/>
                <w:sz w:val="22"/>
                <w:szCs w:val="22"/>
              </w:rPr>
            </w:pPr>
            <w:r w:rsidRPr="00707CF5">
              <w:rPr>
                <w:rFonts w:asciiTheme="minorEastAsia" w:eastAsiaTheme="minorEastAsia" w:hAnsiTheme="minorEastAsia" w:cs="ＭＳ 明朝" w:hint="eastAsia"/>
                <w:color w:val="000000" w:themeColor="text1"/>
                <w:sz w:val="22"/>
                <w:szCs w:val="22"/>
              </w:rPr>
              <w:t>和田　崇之</w:t>
            </w:r>
          </w:p>
        </w:tc>
        <w:tc>
          <w:tcPr>
            <w:tcW w:w="4858" w:type="dxa"/>
            <w:vAlign w:val="center"/>
          </w:tcPr>
          <w:p w14:paraId="09EF77D8" w14:textId="77777777" w:rsidR="009D3C4A" w:rsidRPr="00707CF5" w:rsidRDefault="009D3C4A" w:rsidP="00380515">
            <w:pPr>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 xml:space="preserve"> </w:t>
            </w:r>
            <w:r w:rsidRPr="00707CF5">
              <w:rPr>
                <w:rFonts w:asciiTheme="minorEastAsia" w:eastAsiaTheme="minorEastAsia" w:hAnsiTheme="minorEastAsia" w:cs="ＭＳ 明朝" w:hint="eastAsia"/>
                <w:color w:val="000000" w:themeColor="text1"/>
                <w:sz w:val="22"/>
                <w:szCs w:val="22"/>
              </w:rPr>
              <w:t xml:space="preserve">大阪公立大学大学院　生活科学研究科　教授　</w:t>
            </w:r>
          </w:p>
        </w:tc>
      </w:tr>
    </w:tbl>
    <w:p w14:paraId="0C2C4F22" w14:textId="77777777" w:rsidR="009D3C4A" w:rsidRPr="00707CF5" w:rsidRDefault="009D3C4A" w:rsidP="009D3C4A">
      <w:pPr>
        <w:tabs>
          <w:tab w:val="left" w:pos="7900"/>
        </w:tabs>
        <w:ind w:firstLineChars="200" w:firstLine="400"/>
        <w:rPr>
          <w:rFonts w:asciiTheme="minorEastAsia" w:eastAsiaTheme="minorEastAsia" w:hAnsiTheme="minorEastAsia"/>
          <w:color w:val="000000" w:themeColor="text1"/>
          <w:sz w:val="20"/>
          <w:szCs w:val="20"/>
        </w:rPr>
      </w:pPr>
      <w:r w:rsidRPr="00707CF5">
        <w:rPr>
          <w:rFonts w:asciiTheme="minorEastAsia" w:eastAsiaTheme="minorEastAsia" w:hAnsiTheme="minorEastAsia" w:cs="Segoe UI Symbol"/>
          <w:color w:val="000000" w:themeColor="text1"/>
          <w:sz w:val="20"/>
          <w:szCs w:val="20"/>
        </w:rPr>
        <w:t>◎</w:t>
      </w:r>
      <w:r w:rsidRPr="00707CF5">
        <w:rPr>
          <w:rFonts w:asciiTheme="minorEastAsia" w:eastAsiaTheme="minorEastAsia" w:hAnsiTheme="minorEastAsia" w:cs="ＭＳ 明朝" w:hint="eastAsia"/>
          <w:color w:val="000000" w:themeColor="text1"/>
          <w:sz w:val="20"/>
          <w:szCs w:val="20"/>
        </w:rPr>
        <w:t>委員長　　　　　　　　　　　　　　　　　　　　　　　　　　（五十音順）</w:t>
      </w:r>
    </w:p>
    <w:p w14:paraId="1AE47CCF" w14:textId="77777777" w:rsidR="009D3C4A" w:rsidRPr="00707CF5" w:rsidRDefault="009D3C4A" w:rsidP="009D3C4A">
      <w:pPr>
        <w:rPr>
          <w:rFonts w:asciiTheme="minorEastAsia" w:eastAsiaTheme="minorEastAsia" w:hAnsiTheme="minorEastAsia"/>
          <w:color w:val="000000" w:themeColor="text1"/>
        </w:rPr>
      </w:pPr>
    </w:p>
    <w:p w14:paraId="4A94C02E" w14:textId="77777777" w:rsidR="009D3C4A" w:rsidRPr="00707CF5" w:rsidRDefault="009D3C4A" w:rsidP="009D3C4A">
      <w:pPr>
        <w:rPr>
          <w:rFonts w:asciiTheme="minorEastAsia" w:eastAsiaTheme="minorEastAsia" w:hAnsiTheme="minorEastAsia"/>
          <w:color w:val="000000" w:themeColor="text1"/>
        </w:rPr>
      </w:pP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s="ＭＳ 明朝" w:hint="eastAsia"/>
          <w:color w:val="000000" w:themeColor="text1"/>
          <w:sz w:val="22"/>
          <w:szCs w:val="22"/>
        </w:rPr>
        <w:t>評価基準</w:t>
      </w:r>
    </w:p>
    <w:tbl>
      <w:tblPr>
        <w:tblStyle w:val="ac"/>
        <w:tblW w:w="8286" w:type="dxa"/>
        <w:tblInd w:w="243" w:type="dxa"/>
        <w:tblBorders>
          <w:insideH w:val="dashed" w:sz="4" w:space="0" w:color="auto"/>
          <w:insideV w:val="dashed" w:sz="4" w:space="0" w:color="auto"/>
        </w:tblBorders>
        <w:tblLook w:val="04A0" w:firstRow="1" w:lastRow="0" w:firstColumn="1" w:lastColumn="0" w:noHBand="0" w:noVBand="1"/>
      </w:tblPr>
      <w:tblGrid>
        <w:gridCol w:w="869"/>
        <w:gridCol w:w="1659"/>
        <w:gridCol w:w="2110"/>
        <w:gridCol w:w="1611"/>
        <w:gridCol w:w="2037"/>
      </w:tblGrid>
      <w:tr w:rsidR="00707CF5" w:rsidRPr="00707CF5" w14:paraId="052DA3D2" w14:textId="77777777" w:rsidTr="00380515">
        <w:trPr>
          <w:trHeight w:val="20"/>
        </w:trPr>
        <w:tc>
          <w:tcPr>
            <w:tcW w:w="869" w:type="dxa"/>
            <w:tcBorders>
              <w:top w:val="single" w:sz="4" w:space="0" w:color="auto"/>
              <w:bottom w:val="single" w:sz="4" w:space="0" w:color="auto"/>
              <w:right w:val="single" w:sz="4" w:space="0" w:color="auto"/>
            </w:tcBorders>
          </w:tcPr>
          <w:p w14:paraId="479D7A47" w14:textId="77777777" w:rsidR="009D3C4A" w:rsidRPr="00707CF5" w:rsidRDefault="009D3C4A" w:rsidP="00380515">
            <w:pPr>
              <w:jc w:val="cente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評点</w:t>
            </w:r>
          </w:p>
        </w:tc>
        <w:tc>
          <w:tcPr>
            <w:tcW w:w="1659" w:type="dxa"/>
            <w:tcBorders>
              <w:top w:val="single" w:sz="4" w:space="0" w:color="auto"/>
              <w:left w:val="single" w:sz="4" w:space="0" w:color="auto"/>
              <w:bottom w:val="single" w:sz="4" w:space="0" w:color="auto"/>
              <w:right w:val="dashed" w:sz="4" w:space="0" w:color="auto"/>
            </w:tcBorders>
          </w:tcPr>
          <w:p w14:paraId="7F68E043" w14:textId="77777777" w:rsidR="009D3C4A" w:rsidRPr="00707CF5" w:rsidRDefault="009D3C4A" w:rsidP="00380515">
            <w:pPr>
              <w:jc w:val="cente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研究の必要性</w:t>
            </w:r>
          </w:p>
        </w:tc>
        <w:tc>
          <w:tcPr>
            <w:tcW w:w="2110" w:type="dxa"/>
            <w:tcBorders>
              <w:top w:val="single" w:sz="4" w:space="0" w:color="auto"/>
              <w:left w:val="dashed" w:sz="4" w:space="0" w:color="auto"/>
              <w:bottom w:val="single" w:sz="4" w:space="0" w:color="auto"/>
              <w:right w:val="dashed" w:sz="4" w:space="0" w:color="auto"/>
            </w:tcBorders>
          </w:tcPr>
          <w:p w14:paraId="75706ECF" w14:textId="77777777" w:rsidR="009D3C4A" w:rsidRPr="00707CF5" w:rsidRDefault="009D3C4A" w:rsidP="00380515">
            <w:pPr>
              <w:jc w:val="cente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研究の内容</w:t>
            </w:r>
          </w:p>
        </w:tc>
        <w:tc>
          <w:tcPr>
            <w:tcW w:w="1611" w:type="dxa"/>
            <w:tcBorders>
              <w:top w:val="single" w:sz="4" w:space="0" w:color="auto"/>
              <w:left w:val="dashed" w:sz="4" w:space="0" w:color="auto"/>
              <w:bottom w:val="single" w:sz="4" w:space="0" w:color="auto"/>
              <w:right w:val="dashed" w:sz="4" w:space="0" w:color="auto"/>
            </w:tcBorders>
          </w:tcPr>
          <w:p w14:paraId="755800CB" w14:textId="77777777" w:rsidR="009D3C4A" w:rsidRPr="00707CF5" w:rsidRDefault="009D3C4A" w:rsidP="00380515">
            <w:pPr>
              <w:jc w:val="cente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研究の成果</w:t>
            </w:r>
          </w:p>
        </w:tc>
        <w:tc>
          <w:tcPr>
            <w:tcW w:w="2037" w:type="dxa"/>
            <w:tcBorders>
              <w:top w:val="single" w:sz="4" w:space="0" w:color="auto"/>
              <w:left w:val="dashed" w:sz="4" w:space="0" w:color="auto"/>
              <w:bottom w:val="single" w:sz="4" w:space="0" w:color="auto"/>
            </w:tcBorders>
          </w:tcPr>
          <w:p w14:paraId="4C2366DA" w14:textId="77777777" w:rsidR="009D3C4A" w:rsidRPr="00707CF5" w:rsidRDefault="009D3C4A" w:rsidP="00380515">
            <w:pPr>
              <w:jc w:val="cente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総合評価</w:t>
            </w:r>
          </w:p>
        </w:tc>
      </w:tr>
      <w:tr w:rsidR="00707CF5" w:rsidRPr="00707CF5" w14:paraId="7692D6B8" w14:textId="77777777" w:rsidTr="00380515">
        <w:trPr>
          <w:trHeight w:val="20"/>
        </w:trPr>
        <w:tc>
          <w:tcPr>
            <w:tcW w:w="869" w:type="dxa"/>
            <w:tcBorders>
              <w:top w:val="single" w:sz="4" w:space="0" w:color="auto"/>
              <w:bottom w:val="dashed" w:sz="4" w:space="0" w:color="auto"/>
              <w:right w:val="single" w:sz="4" w:space="0" w:color="auto"/>
            </w:tcBorders>
          </w:tcPr>
          <w:p w14:paraId="42F274F9" w14:textId="77777777" w:rsidR="009D3C4A" w:rsidRPr="00707CF5" w:rsidRDefault="009D3C4A" w:rsidP="00380515">
            <w:pPr>
              <w:jc w:val="center"/>
              <w:rPr>
                <w:rFonts w:asciiTheme="minorEastAsia" w:eastAsiaTheme="minorEastAsia" w:hAnsiTheme="minorEastAsia"/>
                <w:color w:val="000000" w:themeColor="text1"/>
                <w:sz w:val="22"/>
              </w:rPr>
            </w:pPr>
            <w:r w:rsidRPr="00707CF5">
              <w:rPr>
                <w:rFonts w:asciiTheme="minorEastAsia" w:eastAsiaTheme="minorEastAsia" w:hAnsiTheme="minorEastAsia" w:hint="eastAsia"/>
                <w:color w:val="000000" w:themeColor="text1"/>
                <w:sz w:val="22"/>
              </w:rPr>
              <w:t>1</w:t>
            </w:r>
          </w:p>
        </w:tc>
        <w:tc>
          <w:tcPr>
            <w:tcW w:w="1659" w:type="dxa"/>
            <w:tcBorders>
              <w:top w:val="single" w:sz="4" w:space="0" w:color="auto"/>
              <w:left w:val="single" w:sz="4" w:space="0" w:color="auto"/>
              <w:bottom w:val="dashed" w:sz="4" w:space="0" w:color="auto"/>
              <w:right w:val="dashed" w:sz="4" w:space="0" w:color="auto"/>
            </w:tcBorders>
          </w:tcPr>
          <w:p w14:paraId="6A7E4B72"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欠ける</w:t>
            </w:r>
          </w:p>
        </w:tc>
        <w:tc>
          <w:tcPr>
            <w:tcW w:w="2110" w:type="dxa"/>
            <w:tcBorders>
              <w:top w:val="single" w:sz="4" w:space="0" w:color="auto"/>
              <w:left w:val="dashed" w:sz="4" w:space="0" w:color="auto"/>
              <w:bottom w:val="dashed" w:sz="4" w:space="0" w:color="auto"/>
              <w:right w:val="dashed" w:sz="4" w:space="0" w:color="auto"/>
            </w:tcBorders>
          </w:tcPr>
          <w:p w14:paraId="0A215033"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劣る</w:t>
            </w:r>
          </w:p>
        </w:tc>
        <w:tc>
          <w:tcPr>
            <w:tcW w:w="1611" w:type="dxa"/>
            <w:tcBorders>
              <w:top w:val="single" w:sz="4" w:space="0" w:color="auto"/>
              <w:left w:val="dashed" w:sz="4" w:space="0" w:color="auto"/>
              <w:bottom w:val="dashed" w:sz="4" w:space="0" w:color="auto"/>
              <w:right w:val="dashed" w:sz="4" w:space="0" w:color="auto"/>
            </w:tcBorders>
          </w:tcPr>
          <w:p w14:paraId="3B0E6AB3"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乏しい</w:t>
            </w:r>
          </w:p>
        </w:tc>
        <w:tc>
          <w:tcPr>
            <w:tcW w:w="2037" w:type="dxa"/>
            <w:tcBorders>
              <w:top w:val="single" w:sz="4" w:space="0" w:color="auto"/>
              <w:left w:val="dashed" w:sz="4" w:space="0" w:color="auto"/>
              <w:bottom w:val="dashed" w:sz="4" w:space="0" w:color="auto"/>
            </w:tcBorders>
          </w:tcPr>
          <w:p w14:paraId="33203B61"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再考すべき</w:t>
            </w:r>
          </w:p>
        </w:tc>
      </w:tr>
      <w:tr w:rsidR="00707CF5" w:rsidRPr="00707CF5" w14:paraId="7190A5FA" w14:textId="77777777" w:rsidTr="00380515">
        <w:trPr>
          <w:trHeight w:val="20"/>
        </w:trPr>
        <w:tc>
          <w:tcPr>
            <w:tcW w:w="869" w:type="dxa"/>
            <w:tcBorders>
              <w:top w:val="dashed" w:sz="4" w:space="0" w:color="auto"/>
              <w:bottom w:val="dashed" w:sz="4" w:space="0" w:color="auto"/>
              <w:right w:val="single" w:sz="4" w:space="0" w:color="auto"/>
            </w:tcBorders>
          </w:tcPr>
          <w:p w14:paraId="7A4452EB" w14:textId="77777777" w:rsidR="009D3C4A" w:rsidRPr="00707CF5" w:rsidRDefault="009D3C4A" w:rsidP="00380515">
            <w:pPr>
              <w:jc w:val="center"/>
              <w:rPr>
                <w:rFonts w:asciiTheme="minorEastAsia" w:eastAsiaTheme="minorEastAsia" w:hAnsiTheme="minorEastAsia"/>
                <w:color w:val="000000" w:themeColor="text1"/>
                <w:sz w:val="22"/>
              </w:rPr>
            </w:pPr>
            <w:r w:rsidRPr="00707CF5">
              <w:rPr>
                <w:rFonts w:asciiTheme="minorEastAsia" w:eastAsiaTheme="minorEastAsia" w:hAnsiTheme="minorEastAsia" w:hint="eastAsia"/>
                <w:color w:val="000000" w:themeColor="text1"/>
                <w:sz w:val="22"/>
              </w:rPr>
              <w:t>2</w:t>
            </w:r>
          </w:p>
        </w:tc>
        <w:tc>
          <w:tcPr>
            <w:tcW w:w="1659" w:type="dxa"/>
            <w:tcBorders>
              <w:top w:val="dashed" w:sz="4" w:space="0" w:color="auto"/>
              <w:left w:val="single" w:sz="4" w:space="0" w:color="auto"/>
              <w:bottom w:val="dashed" w:sz="4" w:space="0" w:color="auto"/>
              <w:right w:val="dashed" w:sz="4" w:space="0" w:color="auto"/>
            </w:tcBorders>
          </w:tcPr>
          <w:p w14:paraId="2A2DE7CD"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低い</w:t>
            </w:r>
          </w:p>
        </w:tc>
        <w:tc>
          <w:tcPr>
            <w:tcW w:w="2110" w:type="dxa"/>
            <w:tcBorders>
              <w:top w:val="dashed" w:sz="4" w:space="0" w:color="auto"/>
              <w:left w:val="dashed" w:sz="4" w:space="0" w:color="auto"/>
              <w:bottom w:val="dashed" w:sz="4" w:space="0" w:color="auto"/>
              <w:right w:val="dashed" w:sz="4" w:space="0" w:color="auto"/>
            </w:tcBorders>
          </w:tcPr>
          <w:p w14:paraId="3E2262A3"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やや劣る</w:t>
            </w:r>
          </w:p>
        </w:tc>
        <w:tc>
          <w:tcPr>
            <w:tcW w:w="1611" w:type="dxa"/>
            <w:tcBorders>
              <w:top w:val="dashed" w:sz="4" w:space="0" w:color="auto"/>
              <w:left w:val="dashed" w:sz="4" w:space="0" w:color="auto"/>
              <w:bottom w:val="dashed" w:sz="4" w:space="0" w:color="auto"/>
              <w:right w:val="dashed" w:sz="4" w:space="0" w:color="auto"/>
            </w:tcBorders>
          </w:tcPr>
          <w:p w14:paraId="482EE5C6"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十分でない</w:t>
            </w:r>
          </w:p>
        </w:tc>
        <w:tc>
          <w:tcPr>
            <w:tcW w:w="2037" w:type="dxa"/>
            <w:tcBorders>
              <w:top w:val="dashed" w:sz="4" w:space="0" w:color="auto"/>
              <w:left w:val="dashed" w:sz="4" w:space="0" w:color="auto"/>
              <w:bottom w:val="dashed" w:sz="4" w:space="0" w:color="auto"/>
            </w:tcBorders>
          </w:tcPr>
          <w:p w14:paraId="4A31BF9C"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改善を要する</w:t>
            </w:r>
          </w:p>
        </w:tc>
      </w:tr>
      <w:tr w:rsidR="00707CF5" w:rsidRPr="00707CF5" w14:paraId="56C862BB" w14:textId="77777777" w:rsidTr="00380515">
        <w:trPr>
          <w:trHeight w:val="20"/>
        </w:trPr>
        <w:tc>
          <w:tcPr>
            <w:tcW w:w="869" w:type="dxa"/>
            <w:tcBorders>
              <w:top w:val="dashed" w:sz="4" w:space="0" w:color="auto"/>
              <w:bottom w:val="dashed" w:sz="4" w:space="0" w:color="auto"/>
              <w:right w:val="single" w:sz="4" w:space="0" w:color="auto"/>
            </w:tcBorders>
          </w:tcPr>
          <w:p w14:paraId="553C4DA6" w14:textId="77777777" w:rsidR="009D3C4A" w:rsidRPr="00707CF5" w:rsidRDefault="009D3C4A" w:rsidP="00380515">
            <w:pPr>
              <w:jc w:val="center"/>
              <w:rPr>
                <w:rFonts w:asciiTheme="minorEastAsia" w:eastAsiaTheme="minorEastAsia" w:hAnsiTheme="minorEastAsia"/>
                <w:color w:val="000000" w:themeColor="text1"/>
                <w:sz w:val="22"/>
              </w:rPr>
            </w:pPr>
            <w:r w:rsidRPr="00707CF5">
              <w:rPr>
                <w:rFonts w:asciiTheme="minorEastAsia" w:eastAsiaTheme="minorEastAsia" w:hAnsiTheme="minorEastAsia" w:hint="eastAsia"/>
                <w:color w:val="000000" w:themeColor="text1"/>
                <w:sz w:val="22"/>
              </w:rPr>
              <w:t>3</w:t>
            </w:r>
          </w:p>
        </w:tc>
        <w:tc>
          <w:tcPr>
            <w:tcW w:w="1659" w:type="dxa"/>
            <w:tcBorders>
              <w:top w:val="dashed" w:sz="4" w:space="0" w:color="auto"/>
              <w:left w:val="single" w:sz="4" w:space="0" w:color="auto"/>
              <w:bottom w:val="dashed" w:sz="4" w:space="0" w:color="auto"/>
              <w:right w:val="dashed" w:sz="4" w:space="0" w:color="auto"/>
            </w:tcBorders>
          </w:tcPr>
          <w:p w14:paraId="057BAD74"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妥当である</w:t>
            </w:r>
          </w:p>
        </w:tc>
        <w:tc>
          <w:tcPr>
            <w:tcW w:w="2110" w:type="dxa"/>
            <w:tcBorders>
              <w:top w:val="dashed" w:sz="4" w:space="0" w:color="auto"/>
              <w:left w:val="dashed" w:sz="4" w:space="0" w:color="auto"/>
              <w:bottom w:val="dashed" w:sz="4" w:space="0" w:color="auto"/>
              <w:right w:val="dashed" w:sz="4" w:space="0" w:color="auto"/>
            </w:tcBorders>
          </w:tcPr>
          <w:p w14:paraId="74B9EDF0"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標準的である</w:t>
            </w:r>
          </w:p>
        </w:tc>
        <w:tc>
          <w:tcPr>
            <w:tcW w:w="1611" w:type="dxa"/>
            <w:tcBorders>
              <w:top w:val="dashed" w:sz="4" w:space="0" w:color="auto"/>
              <w:left w:val="dashed" w:sz="4" w:space="0" w:color="auto"/>
              <w:bottom w:val="dashed" w:sz="4" w:space="0" w:color="auto"/>
              <w:right w:val="dashed" w:sz="4" w:space="0" w:color="auto"/>
            </w:tcBorders>
          </w:tcPr>
          <w:p w14:paraId="1BEA163D"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標準的である</w:t>
            </w:r>
          </w:p>
        </w:tc>
        <w:tc>
          <w:tcPr>
            <w:tcW w:w="2037" w:type="dxa"/>
            <w:tcBorders>
              <w:top w:val="dashed" w:sz="4" w:space="0" w:color="auto"/>
              <w:left w:val="dashed" w:sz="4" w:space="0" w:color="auto"/>
              <w:bottom w:val="dashed" w:sz="4" w:space="0" w:color="auto"/>
            </w:tcBorders>
          </w:tcPr>
          <w:p w14:paraId="7E63D3FC"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標準的である</w:t>
            </w:r>
          </w:p>
        </w:tc>
      </w:tr>
      <w:tr w:rsidR="00707CF5" w:rsidRPr="00707CF5" w14:paraId="00352479" w14:textId="77777777" w:rsidTr="00380515">
        <w:trPr>
          <w:trHeight w:val="20"/>
        </w:trPr>
        <w:tc>
          <w:tcPr>
            <w:tcW w:w="869" w:type="dxa"/>
            <w:tcBorders>
              <w:top w:val="dashed" w:sz="4" w:space="0" w:color="auto"/>
              <w:bottom w:val="dashed" w:sz="4" w:space="0" w:color="auto"/>
              <w:right w:val="single" w:sz="4" w:space="0" w:color="auto"/>
            </w:tcBorders>
          </w:tcPr>
          <w:p w14:paraId="60808742" w14:textId="77777777" w:rsidR="009D3C4A" w:rsidRPr="00707CF5" w:rsidRDefault="009D3C4A" w:rsidP="00380515">
            <w:pPr>
              <w:jc w:val="center"/>
              <w:rPr>
                <w:rFonts w:asciiTheme="minorEastAsia" w:eastAsiaTheme="minorEastAsia" w:hAnsiTheme="minorEastAsia"/>
                <w:color w:val="000000" w:themeColor="text1"/>
                <w:sz w:val="22"/>
              </w:rPr>
            </w:pPr>
            <w:r w:rsidRPr="00707CF5">
              <w:rPr>
                <w:rFonts w:asciiTheme="minorEastAsia" w:eastAsiaTheme="minorEastAsia" w:hAnsiTheme="minorEastAsia" w:hint="eastAsia"/>
                <w:color w:val="000000" w:themeColor="text1"/>
                <w:sz w:val="22"/>
              </w:rPr>
              <w:t>4</w:t>
            </w:r>
          </w:p>
        </w:tc>
        <w:tc>
          <w:tcPr>
            <w:tcW w:w="1659" w:type="dxa"/>
            <w:tcBorders>
              <w:top w:val="dashed" w:sz="4" w:space="0" w:color="auto"/>
              <w:left w:val="single" w:sz="4" w:space="0" w:color="auto"/>
              <w:bottom w:val="dashed" w:sz="4" w:space="0" w:color="auto"/>
              <w:right w:val="dashed" w:sz="4" w:space="0" w:color="auto"/>
            </w:tcBorders>
          </w:tcPr>
          <w:p w14:paraId="3DD1DB53"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高い</w:t>
            </w:r>
          </w:p>
        </w:tc>
        <w:tc>
          <w:tcPr>
            <w:tcW w:w="2110" w:type="dxa"/>
            <w:tcBorders>
              <w:top w:val="dashed" w:sz="4" w:space="0" w:color="auto"/>
              <w:left w:val="dashed" w:sz="4" w:space="0" w:color="auto"/>
              <w:bottom w:val="dashed" w:sz="4" w:space="0" w:color="auto"/>
              <w:right w:val="dashed" w:sz="4" w:space="0" w:color="auto"/>
            </w:tcBorders>
          </w:tcPr>
          <w:p w14:paraId="36D7CBA8"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優れている</w:t>
            </w:r>
          </w:p>
        </w:tc>
        <w:tc>
          <w:tcPr>
            <w:tcW w:w="1611" w:type="dxa"/>
            <w:tcBorders>
              <w:top w:val="dashed" w:sz="4" w:space="0" w:color="auto"/>
              <w:left w:val="dashed" w:sz="4" w:space="0" w:color="auto"/>
              <w:bottom w:val="dashed" w:sz="4" w:space="0" w:color="auto"/>
              <w:right w:val="dashed" w:sz="4" w:space="0" w:color="auto"/>
            </w:tcBorders>
          </w:tcPr>
          <w:p w14:paraId="0FACB0F8"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標準以上</w:t>
            </w:r>
          </w:p>
        </w:tc>
        <w:tc>
          <w:tcPr>
            <w:tcW w:w="2037" w:type="dxa"/>
            <w:tcBorders>
              <w:top w:val="dashed" w:sz="4" w:space="0" w:color="auto"/>
              <w:left w:val="dashed" w:sz="4" w:space="0" w:color="auto"/>
              <w:bottom w:val="dashed" w:sz="4" w:space="0" w:color="auto"/>
            </w:tcBorders>
          </w:tcPr>
          <w:p w14:paraId="6F0DD1C3"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優れている</w:t>
            </w:r>
          </w:p>
        </w:tc>
      </w:tr>
      <w:tr w:rsidR="009D3C4A" w:rsidRPr="00707CF5" w14:paraId="42ED7960" w14:textId="77777777" w:rsidTr="00380515">
        <w:trPr>
          <w:trHeight w:val="20"/>
        </w:trPr>
        <w:tc>
          <w:tcPr>
            <w:tcW w:w="869" w:type="dxa"/>
            <w:tcBorders>
              <w:top w:val="dashed" w:sz="4" w:space="0" w:color="auto"/>
              <w:bottom w:val="single" w:sz="4" w:space="0" w:color="auto"/>
              <w:right w:val="single" w:sz="4" w:space="0" w:color="auto"/>
            </w:tcBorders>
          </w:tcPr>
          <w:p w14:paraId="11C4E863" w14:textId="77777777" w:rsidR="009D3C4A" w:rsidRPr="00707CF5" w:rsidRDefault="009D3C4A" w:rsidP="00380515">
            <w:pPr>
              <w:jc w:val="center"/>
              <w:rPr>
                <w:rFonts w:asciiTheme="minorEastAsia" w:eastAsiaTheme="minorEastAsia" w:hAnsiTheme="minorEastAsia"/>
                <w:color w:val="000000" w:themeColor="text1"/>
                <w:sz w:val="22"/>
              </w:rPr>
            </w:pPr>
            <w:r w:rsidRPr="00707CF5">
              <w:rPr>
                <w:rFonts w:asciiTheme="minorEastAsia" w:eastAsiaTheme="minorEastAsia" w:hAnsiTheme="minorEastAsia" w:hint="eastAsia"/>
                <w:color w:val="000000" w:themeColor="text1"/>
                <w:sz w:val="22"/>
              </w:rPr>
              <w:t>5</w:t>
            </w:r>
          </w:p>
        </w:tc>
        <w:tc>
          <w:tcPr>
            <w:tcW w:w="1659" w:type="dxa"/>
            <w:tcBorders>
              <w:top w:val="dashed" w:sz="4" w:space="0" w:color="auto"/>
              <w:left w:val="single" w:sz="4" w:space="0" w:color="auto"/>
              <w:bottom w:val="single" w:sz="4" w:space="0" w:color="auto"/>
              <w:right w:val="dashed" w:sz="4" w:space="0" w:color="auto"/>
            </w:tcBorders>
          </w:tcPr>
          <w:p w14:paraId="4A13DACF"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非常に高い</w:t>
            </w:r>
          </w:p>
        </w:tc>
        <w:tc>
          <w:tcPr>
            <w:tcW w:w="2110" w:type="dxa"/>
            <w:tcBorders>
              <w:top w:val="dashed" w:sz="4" w:space="0" w:color="auto"/>
              <w:left w:val="dashed" w:sz="4" w:space="0" w:color="auto"/>
              <w:bottom w:val="single" w:sz="4" w:space="0" w:color="auto"/>
              <w:right w:val="dashed" w:sz="4" w:space="0" w:color="auto"/>
            </w:tcBorders>
          </w:tcPr>
          <w:p w14:paraId="76BE0BEC"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非常に優れている</w:t>
            </w:r>
          </w:p>
        </w:tc>
        <w:tc>
          <w:tcPr>
            <w:tcW w:w="1611" w:type="dxa"/>
            <w:tcBorders>
              <w:top w:val="dashed" w:sz="4" w:space="0" w:color="auto"/>
              <w:left w:val="dashed" w:sz="4" w:space="0" w:color="auto"/>
              <w:bottom w:val="single" w:sz="4" w:space="0" w:color="auto"/>
              <w:right w:val="dashed" w:sz="4" w:space="0" w:color="auto"/>
            </w:tcBorders>
          </w:tcPr>
          <w:p w14:paraId="73DC4F26"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優れた成果</w:t>
            </w:r>
          </w:p>
        </w:tc>
        <w:tc>
          <w:tcPr>
            <w:tcW w:w="2037" w:type="dxa"/>
            <w:tcBorders>
              <w:top w:val="dashed" w:sz="4" w:space="0" w:color="auto"/>
              <w:left w:val="dashed" w:sz="4" w:space="0" w:color="auto"/>
              <w:bottom w:val="single" w:sz="4" w:space="0" w:color="auto"/>
            </w:tcBorders>
          </w:tcPr>
          <w:p w14:paraId="65D54CBA" w14:textId="77777777" w:rsidR="009D3C4A" w:rsidRPr="00707CF5" w:rsidRDefault="009D3C4A" w:rsidP="00380515">
            <w:pPr>
              <w:rPr>
                <w:rFonts w:asciiTheme="minorEastAsia" w:eastAsiaTheme="minorEastAsia" w:hAnsiTheme="minorEastAsia"/>
                <w:color w:val="000000" w:themeColor="text1"/>
                <w:sz w:val="22"/>
              </w:rPr>
            </w:pPr>
            <w:r w:rsidRPr="00707CF5">
              <w:rPr>
                <w:rFonts w:asciiTheme="minorEastAsia" w:eastAsiaTheme="minorEastAsia" w:hAnsiTheme="minorEastAsia" w:cs="ＭＳ 明朝" w:hint="eastAsia"/>
                <w:color w:val="000000" w:themeColor="text1"/>
                <w:sz w:val="22"/>
              </w:rPr>
              <w:t>非常に優れている</w:t>
            </w:r>
          </w:p>
        </w:tc>
      </w:tr>
    </w:tbl>
    <w:p w14:paraId="2B5630BE" w14:textId="77777777" w:rsidR="009D3C4A" w:rsidRPr="00707CF5" w:rsidRDefault="009D3C4A" w:rsidP="009D3C4A">
      <w:pPr>
        <w:rPr>
          <w:rFonts w:asciiTheme="minorEastAsia" w:eastAsiaTheme="minorEastAsia" w:hAnsiTheme="minorEastAsia"/>
          <w:color w:val="000000" w:themeColor="text1"/>
        </w:rPr>
      </w:pPr>
    </w:p>
    <w:p w14:paraId="713EA7EB" w14:textId="77777777" w:rsidR="009D3C4A" w:rsidRPr="00707CF5" w:rsidRDefault="009D3C4A" w:rsidP="009D3C4A">
      <w:pPr>
        <w:rPr>
          <w:rFonts w:asciiTheme="minorEastAsia" w:eastAsiaTheme="minorEastAsia" w:hAnsiTheme="minorEastAsia"/>
          <w:color w:val="000000" w:themeColor="text1"/>
        </w:rPr>
      </w:pPr>
    </w:p>
    <w:p w14:paraId="2498ACD6" w14:textId="77777777" w:rsidR="009D3C4A" w:rsidRPr="00707CF5" w:rsidRDefault="009D3C4A" w:rsidP="009D3C4A">
      <w:pPr>
        <w:rPr>
          <w:rFonts w:asciiTheme="minorEastAsia" w:eastAsiaTheme="minorEastAsia" w:hAnsiTheme="minorEastAsia"/>
          <w:color w:val="000000" w:themeColor="text1"/>
          <w:sz w:val="22"/>
          <w:szCs w:val="22"/>
        </w:rPr>
      </w:pPr>
      <w:r w:rsidRPr="00707CF5">
        <w:rPr>
          <w:rFonts w:asciiTheme="minorEastAsia" w:eastAsiaTheme="minorEastAsia" w:hAnsiTheme="minorEastAsia" w:hint="eastAsia"/>
          <w:color w:val="000000" w:themeColor="text1"/>
          <w:sz w:val="22"/>
          <w:szCs w:val="22"/>
        </w:rPr>
        <w:t>○</w:t>
      </w:r>
      <w:r w:rsidRPr="00707CF5">
        <w:rPr>
          <w:rFonts w:asciiTheme="minorEastAsia" w:eastAsiaTheme="minorEastAsia" w:hAnsiTheme="minorEastAsia" w:cs="ＭＳ 明朝" w:hint="eastAsia"/>
          <w:color w:val="000000" w:themeColor="text1"/>
          <w:sz w:val="22"/>
          <w:szCs w:val="22"/>
        </w:rPr>
        <w:t>評価結果（委員コメント・回答は主要なものを抜粋）</w:t>
      </w:r>
    </w:p>
    <w:tbl>
      <w:tblPr>
        <w:tblStyle w:val="ac"/>
        <w:tblW w:w="9675" w:type="dxa"/>
        <w:tblInd w:w="243" w:type="dxa"/>
        <w:tblLook w:val="04A0" w:firstRow="1" w:lastRow="0" w:firstColumn="1" w:lastColumn="0" w:noHBand="0" w:noVBand="1"/>
      </w:tblPr>
      <w:tblGrid>
        <w:gridCol w:w="1453"/>
        <w:gridCol w:w="1808"/>
        <w:gridCol w:w="1985"/>
        <w:gridCol w:w="2126"/>
        <w:gridCol w:w="2303"/>
      </w:tblGrid>
      <w:tr w:rsidR="00707CF5" w:rsidRPr="00707CF5" w14:paraId="68A81989" w14:textId="77777777" w:rsidTr="00380515">
        <w:trPr>
          <w:trHeight w:val="20"/>
        </w:trPr>
        <w:tc>
          <w:tcPr>
            <w:tcW w:w="9675" w:type="dxa"/>
            <w:gridSpan w:val="5"/>
            <w:tcBorders>
              <w:bottom w:val="single" w:sz="4" w:space="0" w:color="auto"/>
            </w:tcBorders>
            <w:vAlign w:val="center"/>
          </w:tcPr>
          <w:p w14:paraId="102B4FFB" w14:textId="77777777" w:rsidR="009D3C4A" w:rsidRPr="00707CF5" w:rsidRDefault="009D3C4A" w:rsidP="00380515">
            <w:pPr>
              <w:snapToGrid w:val="0"/>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課題１</w:t>
            </w:r>
          </w:p>
        </w:tc>
      </w:tr>
      <w:tr w:rsidR="00707CF5" w:rsidRPr="00707CF5" w14:paraId="1E19C525" w14:textId="77777777" w:rsidTr="00380515">
        <w:trPr>
          <w:trHeight w:val="993"/>
        </w:trPr>
        <w:tc>
          <w:tcPr>
            <w:tcW w:w="1453" w:type="dxa"/>
            <w:tcBorders>
              <w:bottom w:val="single" w:sz="4" w:space="0" w:color="auto"/>
            </w:tcBorders>
            <w:vAlign w:val="center"/>
          </w:tcPr>
          <w:p w14:paraId="13E8964E"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課題名</w:t>
            </w:r>
          </w:p>
        </w:tc>
        <w:tc>
          <w:tcPr>
            <w:tcW w:w="8222" w:type="dxa"/>
            <w:gridSpan w:val="4"/>
            <w:tcBorders>
              <w:bottom w:val="single" w:sz="4" w:space="0" w:color="auto"/>
            </w:tcBorders>
            <w:vAlign w:val="center"/>
          </w:tcPr>
          <w:p w14:paraId="5CDAF9A3" w14:textId="77777777" w:rsidR="009D3C4A" w:rsidRPr="00707CF5" w:rsidRDefault="009D3C4A" w:rsidP="00380515">
            <w:pPr>
              <w:rPr>
                <w:rFonts w:asciiTheme="minorEastAsia" w:eastAsiaTheme="minorEastAsia" w:hAnsiTheme="minorEastAsia"/>
                <w:color w:val="000000" w:themeColor="text1"/>
                <w:spacing w:val="-1"/>
                <w:sz w:val="20"/>
              </w:rPr>
            </w:pPr>
            <w:r w:rsidRPr="00707CF5">
              <w:rPr>
                <w:rFonts w:asciiTheme="minorEastAsia" w:eastAsiaTheme="minorEastAsia" w:hAnsiTheme="minorEastAsia" w:hint="eastAsia"/>
                <w:color w:val="000000" w:themeColor="text1"/>
                <w:spacing w:val="-1"/>
                <w:sz w:val="20"/>
              </w:rPr>
              <w:t>疾病予防と健康増進に関する疫学解析研究</w:t>
            </w:r>
            <w:r w:rsidRPr="00707CF5">
              <w:rPr>
                <w:rFonts w:asciiTheme="minorEastAsia" w:eastAsiaTheme="minorEastAsia" w:hAnsiTheme="minorEastAsia" w:hint="eastAsia"/>
                <w:color w:val="000000" w:themeColor="text1"/>
                <w:sz w:val="20"/>
                <w:szCs w:val="20"/>
              </w:rPr>
              <w:tab/>
            </w:r>
          </w:p>
          <w:p w14:paraId="57A7D11C" w14:textId="77777777" w:rsidR="009D3C4A" w:rsidRPr="00707CF5" w:rsidRDefault="009D3C4A" w:rsidP="00380515">
            <w:pPr>
              <w:snapToGrid w:val="0"/>
              <w:rPr>
                <w:rFonts w:asciiTheme="minorEastAsia" w:eastAsiaTheme="minorEastAsia" w:hAnsiTheme="minorEastAsia"/>
                <w:color w:val="000000" w:themeColor="text1"/>
                <w:sz w:val="20"/>
              </w:rPr>
            </w:pPr>
            <w:r w:rsidRPr="00707CF5">
              <w:rPr>
                <w:rFonts w:asciiTheme="minorEastAsia" w:eastAsiaTheme="minorEastAsia" w:hAnsiTheme="minorEastAsia" w:hint="eastAsia"/>
                <w:color w:val="000000" w:themeColor="text1"/>
                <w:sz w:val="20"/>
              </w:rPr>
              <w:t>心臓血管病リスク因子としての身長低下に関する多面的疫学解析研究</w:t>
            </w:r>
          </w:p>
          <w:p w14:paraId="5C0DF26A" w14:textId="77777777" w:rsidR="009D3C4A" w:rsidRPr="00707CF5" w:rsidRDefault="009D3C4A" w:rsidP="00380515">
            <w:pPr>
              <w:snapToGrid w:val="0"/>
              <w:rPr>
                <w:rFonts w:asciiTheme="minorEastAsia" w:eastAsiaTheme="minorEastAsia" w:hAnsiTheme="minorEastAsia"/>
                <w:color w:val="000000" w:themeColor="text1"/>
                <w:sz w:val="20"/>
                <w:szCs w:val="20"/>
              </w:rPr>
            </w:pPr>
            <w:r w:rsidRPr="00707CF5">
              <w:rPr>
                <w:rFonts w:asciiTheme="minorEastAsia" w:eastAsiaTheme="minorEastAsia" w:hAnsiTheme="minorEastAsia" w:cs="ＭＳ 明朝" w:hint="eastAsia"/>
                <w:color w:val="000000" w:themeColor="text1"/>
                <w:sz w:val="20"/>
                <w:szCs w:val="20"/>
              </w:rPr>
              <w:t>（公衆衛生部　疫学解析研究課）</w:t>
            </w:r>
          </w:p>
        </w:tc>
      </w:tr>
      <w:tr w:rsidR="00707CF5" w:rsidRPr="00707CF5" w14:paraId="660A167E" w14:textId="77777777" w:rsidTr="00380515">
        <w:trPr>
          <w:trHeight w:val="370"/>
        </w:trPr>
        <w:tc>
          <w:tcPr>
            <w:tcW w:w="1453" w:type="dxa"/>
            <w:tcBorders>
              <w:bottom w:val="single" w:sz="4" w:space="0" w:color="auto"/>
              <w:right w:val="single" w:sz="4" w:space="0" w:color="auto"/>
            </w:tcBorders>
            <w:vAlign w:val="center"/>
          </w:tcPr>
          <w:p w14:paraId="5DACE0D9"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評価項目</w:t>
            </w:r>
          </w:p>
        </w:tc>
        <w:tc>
          <w:tcPr>
            <w:tcW w:w="1808" w:type="dxa"/>
            <w:tcBorders>
              <w:left w:val="single" w:sz="4" w:space="0" w:color="auto"/>
              <w:bottom w:val="single" w:sz="4" w:space="0" w:color="auto"/>
              <w:right w:val="dashed" w:sz="4" w:space="0" w:color="auto"/>
            </w:tcBorders>
            <w:vAlign w:val="center"/>
          </w:tcPr>
          <w:p w14:paraId="4C3ADED1"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vAlign w:val="center"/>
          </w:tcPr>
          <w:p w14:paraId="0982C6AE"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vAlign w:val="center"/>
          </w:tcPr>
          <w:p w14:paraId="790CB103"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研究の成果</w:t>
            </w:r>
          </w:p>
        </w:tc>
        <w:tc>
          <w:tcPr>
            <w:tcW w:w="2303" w:type="dxa"/>
            <w:tcBorders>
              <w:left w:val="dashed" w:sz="4" w:space="0" w:color="auto"/>
              <w:bottom w:val="single" w:sz="4" w:space="0" w:color="auto"/>
            </w:tcBorders>
            <w:vAlign w:val="center"/>
          </w:tcPr>
          <w:p w14:paraId="76EFBBF1"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総合評価</w:t>
            </w:r>
          </w:p>
        </w:tc>
      </w:tr>
      <w:tr w:rsidR="00707CF5" w:rsidRPr="00707CF5" w14:paraId="025FEE28" w14:textId="77777777" w:rsidTr="00380515">
        <w:trPr>
          <w:trHeight w:val="370"/>
        </w:trPr>
        <w:tc>
          <w:tcPr>
            <w:tcW w:w="1453" w:type="dxa"/>
            <w:tcBorders>
              <w:top w:val="single" w:sz="4" w:space="0" w:color="auto"/>
              <w:right w:val="single" w:sz="4" w:space="0" w:color="auto"/>
            </w:tcBorders>
            <w:vAlign w:val="center"/>
          </w:tcPr>
          <w:p w14:paraId="2C0DC90D"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結果（平均）</w:t>
            </w:r>
          </w:p>
        </w:tc>
        <w:tc>
          <w:tcPr>
            <w:tcW w:w="1808" w:type="dxa"/>
            <w:tcBorders>
              <w:top w:val="single" w:sz="4" w:space="0" w:color="auto"/>
              <w:left w:val="single" w:sz="4" w:space="0" w:color="auto"/>
              <w:right w:val="dashed" w:sz="4" w:space="0" w:color="auto"/>
            </w:tcBorders>
            <w:vAlign w:val="center"/>
          </w:tcPr>
          <w:p w14:paraId="27E6B311"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3.5</w:t>
            </w:r>
          </w:p>
        </w:tc>
        <w:tc>
          <w:tcPr>
            <w:tcW w:w="1985" w:type="dxa"/>
            <w:tcBorders>
              <w:top w:val="single" w:sz="4" w:space="0" w:color="auto"/>
              <w:left w:val="dashed" w:sz="4" w:space="0" w:color="auto"/>
              <w:right w:val="dashed" w:sz="4" w:space="0" w:color="auto"/>
            </w:tcBorders>
            <w:vAlign w:val="center"/>
          </w:tcPr>
          <w:p w14:paraId="5870679E"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3.3</w:t>
            </w:r>
          </w:p>
        </w:tc>
        <w:tc>
          <w:tcPr>
            <w:tcW w:w="2126" w:type="dxa"/>
            <w:tcBorders>
              <w:top w:val="single" w:sz="4" w:space="0" w:color="auto"/>
              <w:left w:val="dashed" w:sz="4" w:space="0" w:color="auto"/>
              <w:right w:val="dashed" w:sz="4" w:space="0" w:color="auto"/>
            </w:tcBorders>
            <w:vAlign w:val="center"/>
          </w:tcPr>
          <w:p w14:paraId="6B440D6F"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3.1</w:t>
            </w:r>
          </w:p>
        </w:tc>
        <w:tc>
          <w:tcPr>
            <w:tcW w:w="2303" w:type="dxa"/>
            <w:tcBorders>
              <w:top w:val="single" w:sz="4" w:space="0" w:color="auto"/>
              <w:left w:val="dashed" w:sz="4" w:space="0" w:color="auto"/>
            </w:tcBorders>
            <w:vAlign w:val="center"/>
          </w:tcPr>
          <w:p w14:paraId="2CC450E3"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3.3</w:t>
            </w:r>
          </w:p>
        </w:tc>
      </w:tr>
      <w:tr w:rsidR="00707CF5" w:rsidRPr="00707CF5" w14:paraId="3BF7C5B2" w14:textId="77777777" w:rsidTr="00380515">
        <w:trPr>
          <w:trHeight w:val="1813"/>
        </w:trPr>
        <w:tc>
          <w:tcPr>
            <w:tcW w:w="1453" w:type="dxa"/>
            <w:vAlign w:val="center"/>
          </w:tcPr>
          <w:p w14:paraId="35403844"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委員</w:t>
            </w:r>
          </w:p>
          <w:p w14:paraId="7BBB6A55"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コメント</w:t>
            </w:r>
          </w:p>
        </w:tc>
        <w:tc>
          <w:tcPr>
            <w:tcW w:w="8222" w:type="dxa"/>
            <w:gridSpan w:val="4"/>
            <w:vAlign w:val="center"/>
          </w:tcPr>
          <w:p w14:paraId="5FEB49B8" w14:textId="77777777" w:rsidR="009D3C4A" w:rsidRPr="00707CF5" w:rsidRDefault="009D3C4A" w:rsidP="00380515">
            <w:pPr>
              <w:adjustRightInd w:val="0"/>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○加齢に伴う様々な変化は、腎機能低下、骨粗鬆症、筋力低下など様々な因子が絡んでいることから、今後の研究において身長低下との関連性が説明できるよう期待しています。</w:t>
            </w:r>
          </w:p>
          <w:p w14:paraId="60780802" w14:textId="77777777" w:rsidR="009D3C4A" w:rsidRPr="00707CF5" w:rsidRDefault="009D3C4A" w:rsidP="00380515">
            <w:pPr>
              <w:adjustRightInd w:val="0"/>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○研究設定として地域公衆衛生に根差したもの、例えば周辺地域や他都市と比較した時の大阪の特性を考慮した研究についても興味があります。</w:t>
            </w:r>
          </w:p>
          <w:p w14:paraId="77D831B4" w14:textId="77777777" w:rsidR="009D3C4A" w:rsidRPr="00707CF5" w:rsidRDefault="009D3C4A" w:rsidP="00380515">
            <w:pPr>
              <w:adjustRightInd w:val="0"/>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○行政現場における限られたデータから食事と疾病の関係を見出すことは困難が伴いますが、様々な文献を活用し客観的に評価することで信頼ある事実が見出されると考えます。</w:t>
            </w:r>
          </w:p>
        </w:tc>
      </w:tr>
      <w:tr w:rsidR="009D3C4A" w:rsidRPr="00707CF5" w14:paraId="0CBC2438" w14:textId="77777777" w:rsidTr="00380515">
        <w:trPr>
          <w:trHeight w:val="937"/>
        </w:trPr>
        <w:tc>
          <w:tcPr>
            <w:tcW w:w="1453" w:type="dxa"/>
            <w:vAlign w:val="center"/>
          </w:tcPr>
          <w:p w14:paraId="2B680885"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担当者</w:t>
            </w:r>
          </w:p>
          <w:p w14:paraId="511B9B66"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回答</w:t>
            </w:r>
          </w:p>
        </w:tc>
        <w:tc>
          <w:tcPr>
            <w:tcW w:w="8222" w:type="dxa"/>
            <w:gridSpan w:val="4"/>
            <w:vAlign w:val="center"/>
          </w:tcPr>
          <w:p w14:paraId="2B258407" w14:textId="77777777" w:rsidR="009D3C4A" w:rsidRPr="00707CF5" w:rsidRDefault="009D3C4A" w:rsidP="00380515">
            <w:pPr>
              <w:adjustRightInd w:val="0"/>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○当課ではNDBデータを用い、大阪府内43市町村ごとの地域カルテの作成や健康寿命の算出を行い、大阪府HPで公表しています。</w:t>
            </w:r>
          </w:p>
          <w:p w14:paraId="5946D091" w14:textId="77777777" w:rsidR="009D3C4A" w:rsidRPr="00707CF5" w:rsidRDefault="009D3C4A" w:rsidP="00380515">
            <w:pPr>
              <w:adjustRightInd w:val="0"/>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○NBDや健診に基づいたコホート、さらにはWeb調査等のデータを効率的に用いることで、保健指導のみでなく、health literacyの低い人達にも響くような、効果的なメッセージを送るための知見を得ることを目指したいと考えております。</w:t>
            </w:r>
          </w:p>
        </w:tc>
      </w:tr>
    </w:tbl>
    <w:p w14:paraId="55E504F3" w14:textId="77777777" w:rsidR="009D3C4A" w:rsidRPr="00707CF5" w:rsidRDefault="009D3C4A" w:rsidP="009D3C4A">
      <w:pPr>
        <w:rPr>
          <w:rFonts w:asciiTheme="minorEastAsia" w:eastAsiaTheme="minorEastAsia" w:hAnsiTheme="minorEastAsia"/>
          <w:color w:val="000000" w:themeColor="text1"/>
          <w:sz w:val="20"/>
          <w:szCs w:val="20"/>
        </w:rPr>
      </w:pPr>
    </w:p>
    <w:tbl>
      <w:tblPr>
        <w:tblStyle w:val="ac"/>
        <w:tblW w:w="9675" w:type="dxa"/>
        <w:tblInd w:w="243" w:type="dxa"/>
        <w:tblLook w:val="04A0" w:firstRow="1" w:lastRow="0" w:firstColumn="1" w:lastColumn="0" w:noHBand="0" w:noVBand="1"/>
      </w:tblPr>
      <w:tblGrid>
        <w:gridCol w:w="1453"/>
        <w:gridCol w:w="1808"/>
        <w:gridCol w:w="1985"/>
        <w:gridCol w:w="2126"/>
        <w:gridCol w:w="2303"/>
      </w:tblGrid>
      <w:tr w:rsidR="00707CF5" w:rsidRPr="00707CF5" w14:paraId="509BDCFD" w14:textId="77777777" w:rsidTr="00380515">
        <w:trPr>
          <w:trHeight w:val="20"/>
        </w:trPr>
        <w:tc>
          <w:tcPr>
            <w:tcW w:w="9675" w:type="dxa"/>
            <w:gridSpan w:val="5"/>
            <w:tcBorders>
              <w:bottom w:val="single" w:sz="4" w:space="0" w:color="auto"/>
            </w:tcBorders>
            <w:vAlign w:val="center"/>
          </w:tcPr>
          <w:p w14:paraId="4DFBD15E" w14:textId="77777777" w:rsidR="009D3C4A" w:rsidRPr="00707CF5" w:rsidRDefault="009D3C4A" w:rsidP="00380515">
            <w:pPr>
              <w:snapToGrid w:val="0"/>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課題２</w:t>
            </w:r>
          </w:p>
        </w:tc>
      </w:tr>
      <w:tr w:rsidR="00707CF5" w:rsidRPr="00707CF5" w14:paraId="64E7573A" w14:textId="77777777" w:rsidTr="00380515">
        <w:trPr>
          <w:trHeight w:val="980"/>
        </w:trPr>
        <w:tc>
          <w:tcPr>
            <w:tcW w:w="1453" w:type="dxa"/>
            <w:tcBorders>
              <w:bottom w:val="single" w:sz="4" w:space="0" w:color="auto"/>
            </w:tcBorders>
            <w:vAlign w:val="center"/>
          </w:tcPr>
          <w:p w14:paraId="0679A796"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課題名</w:t>
            </w:r>
          </w:p>
        </w:tc>
        <w:tc>
          <w:tcPr>
            <w:tcW w:w="8222" w:type="dxa"/>
            <w:gridSpan w:val="4"/>
            <w:tcBorders>
              <w:bottom w:val="single" w:sz="4" w:space="0" w:color="auto"/>
            </w:tcBorders>
            <w:vAlign w:val="center"/>
          </w:tcPr>
          <w:p w14:paraId="041ED886" w14:textId="77777777" w:rsidR="009D3C4A" w:rsidRPr="00707CF5" w:rsidRDefault="009D3C4A" w:rsidP="00380515">
            <w:pPr>
              <w:rPr>
                <w:rFonts w:asciiTheme="minorEastAsia" w:eastAsiaTheme="minorEastAsia" w:hAnsiTheme="minorEastAsia"/>
                <w:color w:val="000000" w:themeColor="text1"/>
                <w:sz w:val="20"/>
              </w:rPr>
            </w:pPr>
            <w:r w:rsidRPr="00707CF5">
              <w:rPr>
                <w:rFonts w:asciiTheme="minorEastAsia" w:eastAsiaTheme="minorEastAsia" w:hAnsiTheme="minorEastAsia" w:hint="eastAsia"/>
                <w:color w:val="000000" w:themeColor="text1"/>
                <w:sz w:val="20"/>
              </w:rPr>
              <w:t>腸管感染症に関する研究</w:t>
            </w:r>
          </w:p>
          <w:p w14:paraId="2E65348B" w14:textId="77777777" w:rsidR="009D3C4A" w:rsidRPr="00707CF5" w:rsidRDefault="009D3C4A" w:rsidP="00380515">
            <w:pPr>
              <w:snapToGrid w:val="0"/>
              <w:rPr>
                <w:rFonts w:asciiTheme="minorEastAsia" w:eastAsiaTheme="minorEastAsia" w:hAnsiTheme="minorEastAsia"/>
                <w:color w:val="000000" w:themeColor="text1"/>
                <w:sz w:val="20"/>
              </w:rPr>
            </w:pPr>
            <w:r w:rsidRPr="00707CF5">
              <w:rPr>
                <w:rFonts w:asciiTheme="minorEastAsia" w:eastAsiaTheme="minorEastAsia" w:hAnsiTheme="minorEastAsia" w:hint="eastAsia"/>
                <w:color w:val="000000" w:themeColor="text1"/>
                <w:sz w:val="20"/>
              </w:rPr>
              <w:t>食中毒・感染症検査への下痢原性大腸菌リアルタイムPCR法導入に関する検討</w:t>
            </w:r>
          </w:p>
          <w:p w14:paraId="7B9D843F" w14:textId="77777777" w:rsidR="009D3C4A" w:rsidRPr="00707CF5" w:rsidRDefault="009D3C4A" w:rsidP="00380515">
            <w:pPr>
              <w:snapToGrid w:val="0"/>
              <w:rPr>
                <w:rFonts w:asciiTheme="minorEastAsia" w:eastAsiaTheme="minorEastAsia" w:hAnsiTheme="minorEastAsia"/>
                <w:color w:val="000000" w:themeColor="text1"/>
                <w:sz w:val="20"/>
                <w:szCs w:val="20"/>
              </w:rPr>
            </w:pPr>
            <w:r w:rsidRPr="00707CF5">
              <w:rPr>
                <w:rFonts w:asciiTheme="minorEastAsia" w:eastAsiaTheme="minorEastAsia" w:hAnsiTheme="minorEastAsia" w:cs="ＭＳ 明朝" w:hint="eastAsia"/>
                <w:color w:val="000000" w:themeColor="text1"/>
                <w:sz w:val="20"/>
                <w:szCs w:val="20"/>
              </w:rPr>
              <w:t>（微生物部　細菌課）</w:t>
            </w:r>
          </w:p>
        </w:tc>
      </w:tr>
      <w:tr w:rsidR="00707CF5" w:rsidRPr="00707CF5" w14:paraId="6F82BAEA" w14:textId="77777777" w:rsidTr="00380515">
        <w:trPr>
          <w:trHeight w:val="370"/>
        </w:trPr>
        <w:tc>
          <w:tcPr>
            <w:tcW w:w="1453" w:type="dxa"/>
            <w:tcBorders>
              <w:bottom w:val="single" w:sz="4" w:space="0" w:color="auto"/>
              <w:right w:val="single" w:sz="4" w:space="0" w:color="auto"/>
            </w:tcBorders>
            <w:vAlign w:val="center"/>
          </w:tcPr>
          <w:p w14:paraId="1A0A2CF5"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評価項目</w:t>
            </w:r>
          </w:p>
        </w:tc>
        <w:tc>
          <w:tcPr>
            <w:tcW w:w="1808" w:type="dxa"/>
            <w:tcBorders>
              <w:left w:val="single" w:sz="4" w:space="0" w:color="auto"/>
              <w:bottom w:val="single" w:sz="4" w:space="0" w:color="auto"/>
              <w:right w:val="dashed" w:sz="4" w:space="0" w:color="auto"/>
            </w:tcBorders>
            <w:vAlign w:val="center"/>
          </w:tcPr>
          <w:p w14:paraId="136B612A"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vAlign w:val="center"/>
          </w:tcPr>
          <w:p w14:paraId="197B378A"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vAlign w:val="center"/>
          </w:tcPr>
          <w:p w14:paraId="270E7436"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研究の成果</w:t>
            </w:r>
          </w:p>
        </w:tc>
        <w:tc>
          <w:tcPr>
            <w:tcW w:w="2303" w:type="dxa"/>
            <w:tcBorders>
              <w:left w:val="dashed" w:sz="4" w:space="0" w:color="auto"/>
              <w:bottom w:val="single" w:sz="4" w:space="0" w:color="auto"/>
            </w:tcBorders>
            <w:vAlign w:val="center"/>
          </w:tcPr>
          <w:p w14:paraId="708D159A"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総合評価</w:t>
            </w:r>
          </w:p>
        </w:tc>
      </w:tr>
      <w:tr w:rsidR="00707CF5" w:rsidRPr="00707CF5" w14:paraId="33623C38" w14:textId="77777777" w:rsidTr="00380515">
        <w:trPr>
          <w:trHeight w:val="370"/>
        </w:trPr>
        <w:tc>
          <w:tcPr>
            <w:tcW w:w="1453" w:type="dxa"/>
            <w:tcBorders>
              <w:top w:val="single" w:sz="4" w:space="0" w:color="auto"/>
              <w:right w:val="single" w:sz="4" w:space="0" w:color="auto"/>
            </w:tcBorders>
            <w:vAlign w:val="center"/>
          </w:tcPr>
          <w:p w14:paraId="05499A86"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結果（平均）</w:t>
            </w:r>
          </w:p>
        </w:tc>
        <w:tc>
          <w:tcPr>
            <w:tcW w:w="1808" w:type="dxa"/>
            <w:tcBorders>
              <w:top w:val="single" w:sz="4" w:space="0" w:color="auto"/>
              <w:left w:val="single" w:sz="4" w:space="0" w:color="auto"/>
              <w:right w:val="dashed" w:sz="4" w:space="0" w:color="auto"/>
            </w:tcBorders>
            <w:vAlign w:val="center"/>
          </w:tcPr>
          <w:p w14:paraId="73B9AF5D"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4.4</w:t>
            </w:r>
          </w:p>
        </w:tc>
        <w:tc>
          <w:tcPr>
            <w:tcW w:w="1985" w:type="dxa"/>
            <w:tcBorders>
              <w:top w:val="single" w:sz="4" w:space="0" w:color="auto"/>
              <w:left w:val="dashed" w:sz="4" w:space="0" w:color="auto"/>
              <w:right w:val="dashed" w:sz="4" w:space="0" w:color="auto"/>
            </w:tcBorders>
            <w:vAlign w:val="center"/>
          </w:tcPr>
          <w:p w14:paraId="358974D4"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3.8</w:t>
            </w:r>
          </w:p>
        </w:tc>
        <w:tc>
          <w:tcPr>
            <w:tcW w:w="2126" w:type="dxa"/>
            <w:tcBorders>
              <w:top w:val="single" w:sz="4" w:space="0" w:color="auto"/>
              <w:left w:val="dashed" w:sz="4" w:space="0" w:color="auto"/>
              <w:right w:val="dashed" w:sz="4" w:space="0" w:color="auto"/>
            </w:tcBorders>
            <w:vAlign w:val="center"/>
          </w:tcPr>
          <w:p w14:paraId="7553AE06"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3.9</w:t>
            </w:r>
          </w:p>
        </w:tc>
        <w:tc>
          <w:tcPr>
            <w:tcW w:w="2303" w:type="dxa"/>
            <w:tcBorders>
              <w:top w:val="single" w:sz="4" w:space="0" w:color="auto"/>
              <w:left w:val="dashed" w:sz="4" w:space="0" w:color="auto"/>
            </w:tcBorders>
            <w:vAlign w:val="center"/>
          </w:tcPr>
          <w:p w14:paraId="2648012F"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3.9</w:t>
            </w:r>
          </w:p>
        </w:tc>
      </w:tr>
      <w:tr w:rsidR="00707CF5" w:rsidRPr="00707CF5" w14:paraId="32656C3B" w14:textId="77777777" w:rsidTr="00380515">
        <w:trPr>
          <w:trHeight w:val="636"/>
        </w:trPr>
        <w:tc>
          <w:tcPr>
            <w:tcW w:w="1453" w:type="dxa"/>
            <w:vAlign w:val="center"/>
          </w:tcPr>
          <w:p w14:paraId="5AAD0982"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委員</w:t>
            </w:r>
          </w:p>
          <w:p w14:paraId="3B529FE9"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コメント</w:t>
            </w:r>
          </w:p>
        </w:tc>
        <w:tc>
          <w:tcPr>
            <w:tcW w:w="8222" w:type="dxa"/>
            <w:gridSpan w:val="4"/>
            <w:vAlign w:val="center"/>
          </w:tcPr>
          <w:p w14:paraId="6BCD85C2" w14:textId="77777777" w:rsidR="009D3C4A" w:rsidRPr="00707CF5" w:rsidRDefault="009D3C4A" w:rsidP="00380515">
            <w:pPr>
              <w:adjustRightInd w:val="0"/>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○食中毒事案に即時対応できる実用的な検査法の確立を目指した大変重要な研究である。</w:t>
            </w:r>
          </w:p>
          <w:p w14:paraId="469154B1" w14:textId="77777777" w:rsidR="009D3C4A" w:rsidRPr="00707CF5" w:rsidRDefault="009D3C4A" w:rsidP="00380515">
            <w:pPr>
              <w:adjustRightInd w:val="0"/>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○下痢性大腸菌による感染症は、食中毒のみならず旅行者下痢症の原因病原体である。この検査法が実用化され、地衛研のみならず医療施設や検査センターへ普及されることを強く望みます。</w:t>
            </w:r>
          </w:p>
          <w:p w14:paraId="506AF5D2" w14:textId="77777777" w:rsidR="009D3C4A" w:rsidRPr="00707CF5" w:rsidRDefault="009D3C4A" w:rsidP="00380515">
            <w:pPr>
              <w:adjustRightInd w:val="0"/>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○新しい検査手法を導入することで、実際にどの程度の業務効率化が図れたかという「効果判定」の実施が望まれる。</w:t>
            </w:r>
          </w:p>
        </w:tc>
      </w:tr>
      <w:tr w:rsidR="009D3C4A" w:rsidRPr="00707CF5" w14:paraId="0D75B437" w14:textId="77777777" w:rsidTr="00380515">
        <w:trPr>
          <w:trHeight w:val="636"/>
        </w:trPr>
        <w:tc>
          <w:tcPr>
            <w:tcW w:w="1453" w:type="dxa"/>
            <w:vAlign w:val="center"/>
          </w:tcPr>
          <w:p w14:paraId="77F5DF55"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担当者</w:t>
            </w:r>
          </w:p>
          <w:p w14:paraId="2E85C028"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回答</w:t>
            </w:r>
          </w:p>
        </w:tc>
        <w:tc>
          <w:tcPr>
            <w:tcW w:w="8222" w:type="dxa"/>
            <w:gridSpan w:val="4"/>
            <w:vAlign w:val="center"/>
          </w:tcPr>
          <w:p w14:paraId="5C29972C" w14:textId="77777777" w:rsidR="009D3C4A" w:rsidRPr="00707CF5" w:rsidRDefault="009D3C4A" w:rsidP="00380515">
            <w:pPr>
              <w:adjustRightInd w:val="0"/>
              <w:snapToGrid w:val="0"/>
              <w:ind w:left="200" w:hangingChars="100" w:hanging="200"/>
              <w:rPr>
                <w:rFonts w:asciiTheme="minorEastAsia" w:eastAsiaTheme="minorEastAsia" w:hAnsiTheme="minorEastAsia"/>
                <w:color w:val="000000" w:themeColor="text1"/>
                <w:sz w:val="20"/>
              </w:rPr>
            </w:pPr>
            <w:r w:rsidRPr="00707CF5">
              <w:rPr>
                <w:rFonts w:asciiTheme="minorEastAsia" w:eastAsiaTheme="minorEastAsia" w:hAnsiTheme="minorEastAsia" w:hint="eastAsia"/>
                <w:color w:val="000000" w:themeColor="text1"/>
                <w:sz w:val="20"/>
              </w:rPr>
              <w:t>○検査を実務とされている方々に、本リアルタイムPCR法を新しい手法として使用していただくために、今後も可能な限り迅速に実験データ収集を行い、早期の論文化を目指します。</w:t>
            </w:r>
          </w:p>
          <w:p w14:paraId="42994841" w14:textId="77777777" w:rsidR="009D3C4A" w:rsidRPr="00707CF5" w:rsidRDefault="009D3C4A" w:rsidP="00380515">
            <w:pPr>
              <w:adjustRightInd w:val="0"/>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rPr>
              <w:t>○本リアルタイムPCR法の行政検査への導入が完了した際には、従来法に対する優位性を評価するために、必要な時間とコストを算出し、効果判定を行う予定です。</w:t>
            </w:r>
          </w:p>
        </w:tc>
      </w:tr>
    </w:tbl>
    <w:p w14:paraId="778F6A35" w14:textId="77777777" w:rsidR="009D3C4A" w:rsidRPr="00707CF5" w:rsidRDefault="009D3C4A" w:rsidP="009D3C4A">
      <w:pPr>
        <w:rPr>
          <w:rFonts w:asciiTheme="minorEastAsia" w:eastAsiaTheme="minorEastAsia" w:hAnsiTheme="minorEastAsia"/>
          <w:color w:val="000000" w:themeColor="text1"/>
          <w:sz w:val="20"/>
          <w:szCs w:val="20"/>
        </w:rPr>
      </w:pPr>
    </w:p>
    <w:p w14:paraId="53EA775A" w14:textId="77777777" w:rsidR="009D3C4A" w:rsidRPr="00707CF5" w:rsidRDefault="009D3C4A" w:rsidP="009D3C4A">
      <w:pPr>
        <w:rPr>
          <w:rFonts w:asciiTheme="minorEastAsia" w:eastAsiaTheme="minorEastAsia" w:hAnsiTheme="minorEastAsia"/>
          <w:color w:val="000000" w:themeColor="text1"/>
          <w:sz w:val="20"/>
          <w:szCs w:val="20"/>
        </w:rPr>
      </w:pPr>
    </w:p>
    <w:p w14:paraId="64F19A86" w14:textId="77777777" w:rsidR="009D3C4A" w:rsidRPr="00707CF5" w:rsidRDefault="009D3C4A" w:rsidP="009D3C4A">
      <w:pPr>
        <w:rPr>
          <w:rFonts w:asciiTheme="minorEastAsia" w:eastAsiaTheme="minorEastAsia" w:hAnsiTheme="minorEastAsia"/>
          <w:color w:val="000000" w:themeColor="text1"/>
          <w:sz w:val="20"/>
          <w:szCs w:val="20"/>
        </w:rPr>
      </w:pPr>
    </w:p>
    <w:p w14:paraId="23C1F6ED" w14:textId="77777777" w:rsidR="009D3C4A" w:rsidRPr="00707CF5" w:rsidRDefault="009D3C4A" w:rsidP="009D3C4A">
      <w:pPr>
        <w:rPr>
          <w:rFonts w:asciiTheme="minorEastAsia" w:eastAsiaTheme="minorEastAsia" w:hAnsiTheme="minorEastAsia"/>
          <w:color w:val="000000" w:themeColor="text1"/>
          <w:sz w:val="20"/>
          <w:szCs w:val="20"/>
        </w:rPr>
      </w:pPr>
    </w:p>
    <w:p w14:paraId="632A9951" w14:textId="77777777" w:rsidR="009D3C4A" w:rsidRPr="00707CF5" w:rsidRDefault="009D3C4A" w:rsidP="009D3C4A">
      <w:pPr>
        <w:rPr>
          <w:rFonts w:asciiTheme="minorEastAsia" w:eastAsiaTheme="minorEastAsia" w:hAnsiTheme="minorEastAsia"/>
          <w:color w:val="000000" w:themeColor="text1"/>
          <w:sz w:val="20"/>
          <w:szCs w:val="20"/>
        </w:rPr>
      </w:pPr>
    </w:p>
    <w:tbl>
      <w:tblPr>
        <w:tblStyle w:val="ac"/>
        <w:tblW w:w="9675" w:type="dxa"/>
        <w:tblInd w:w="243" w:type="dxa"/>
        <w:tblLook w:val="04A0" w:firstRow="1" w:lastRow="0" w:firstColumn="1" w:lastColumn="0" w:noHBand="0" w:noVBand="1"/>
      </w:tblPr>
      <w:tblGrid>
        <w:gridCol w:w="1453"/>
        <w:gridCol w:w="1808"/>
        <w:gridCol w:w="1985"/>
        <w:gridCol w:w="2126"/>
        <w:gridCol w:w="2303"/>
      </w:tblGrid>
      <w:tr w:rsidR="00707CF5" w:rsidRPr="00707CF5" w14:paraId="241F32D4" w14:textId="77777777" w:rsidTr="00380515">
        <w:trPr>
          <w:trHeight w:val="20"/>
        </w:trPr>
        <w:tc>
          <w:tcPr>
            <w:tcW w:w="9675" w:type="dxa"/>
            <w:gridSpan w:val="5"/>
            <w:tcBorders>
              <w:bottom w:val="single" w:sz="4" w:space="0" w:color="auto"/>
            </w:tcBorders>
            <w:vAlign w:val="center"/>
          </w:tcPr>
          <w:p w14:paraId="7448B39B" w14:textId="77777777" w:rsidR="009D3C4A" w:rsidRPr="00707CF5" w:rsidRDefault="009D3C4A" w:rsidP="00380515">
            <w:pPr>
              <w:snapToGrid w:val="0"/>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課題３</w:t>
            </w:r>
          </w:p>
        </w:tc>
      </w:tr>
      <w:tr w:rsidR="00707CF5" w:rsidRPr="00707CF5" w14:paraId="24C76CFE" w14:textId="77777777" w:rsidTr="00380515">
        <w:trPr>
          <w:trHeight w:val="965"/>
        </w:trPr>
        <w:tc>
          <w:tcPr>
            <w:tcW w:w="1453" w:type="dxa"/>
            <w:tcBorders>
              <w:bottom w:val="single" w:sz="4" w:space="0" w:color="auto"/>
            </w:tcBorders>
            <w:vAlign w:val="center"/>
          </w:tcPr>
          <w:p w14:paraId="5BEDA9AF"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課題名</w:t>
            </w:r>
          </w:p>
        </w:tc>
        <w:tc>
          <w:tcPr>
            <w:tcW w:w="8222" w:type="dxa"/>
            <w:gridSpan w:val="4"/>
            <w:tcBorders>
              <w:bottom w:val="single" w:sz="4" w:space="0" w:color="auto"/>
            </w:tcBorders>
            <w:vAlign w:val="center"/>
          </w:tcPr>
          <w:p w14:paraId="47938108" w14:textId="77777777" w:rsidR="009D3C4A" w:rsidRPr="00707CF5" w:rsidRDefault="009D3C4A" w:rsidP="00380515">
            <w:pPr>
              <w:rPr>
                <w:rFonts w:asciiTheme="minorEastAsia" w:eastAsiaTheme="minorEastAsia" w:hAnsiTheme="minorEastAsia"/>
                <w:color w:val="000000" w:themeColor="text1"/>
                <w:spacing w:val="-1"/>
                <w:sz w:val="20"/>
              </w:rPr>
            </w:pPr>
            <w:r w:rsidRPr="00707CF5">
              <w:rPr>
                <w:rFonts w:asciiTheme="minorEastAsia" w:eastAsiaTheme="minorEastAsia" w:hAnsiTheme="minorEastAsia" w:hint="eastAsia"/>
                <w:color w:val="000000" w:themeColor="text1"/>
                <w:spacing w:val="-1"/>
                <w:sz w:val="20"/>
              </w:rPr>
              <w:t>呼吸器感染症に関する研究</w:t>
            </w:r>
          </w:p>
          <w:p w14:paraId="00C9DD50" w14:textId="77777777" w:rsidR="009D3C4A" w:rsidRPr="00707CF5" w:rsidRDefault="009D3C4A" w:rsidP="00380515">
            <w:pPr>
              <w:snapToGrid w:val="0"/>
              <w:rPr>
                <w:rFonts w:asciiTheme="minorEastAsia" w:eastAsiaTheme="minorEastAsia" w:hAnsiTheme="minorEastAsia"/>
                <w:color w:val="000000" w:themeColor="text1"/>
                <w:sz w:val="20"/>
              </w:rPr>
            </w:pPr>
            <w:r w:rsidRPr="00707CF5">
              <w:rPr>
                <w:rFonts w:asciiTheme="minorEastAsia" w:eastAsiaTheme="minorEastAsia" w:hAnsiTheme="minorEastAsia" w:hint="eastAsia"/>
                <w:color w:val="000000" w:themeColor="text1"/>
                <w:sz w:val="20"/>
              </w:rPr>
              <w:t>麻しんウイルスの流行制御に関する研究</w:t>
            </w:r>
          </w:p>
          <w:p w14:paraId="5B3BEB86" w14:textId="77777777" w:rsidR="009D3C4A" w:rsidRPr="00707CF5" w:rsidRDefault="009D3C4A" w:rsidP="00380515">
            <w:pPr>
              <w:snapToGrid w:val="0"/>
              <w:rPr>
                <w:rFonts w:asciiTheme="minorEastAsia" w:eastAsiaTheme="minorEastAsia" w:hAnsiTheme="minorEastAsia"/>
                <w:color w:val="000000" w:themeColor="text1"/>
                <w:sz w:val="20"/>
                <w:szCs w:val="20"/>
              </w:rPr>
            </w:pPr>
            <w:r w:rsidRPr="00707CF5">
              <w:rPr>
                <w:rFonts w:asciiTheme="minorEastAsia" w:eastAsiaTheme="minorEastAsia" w:hAnsiTheme="minorEastAsia" w:cs="ＭＳ 明朝" w:hint="eastAsia"/>
                <w:color w:val="000000" w:themeColor="text1"/>
                <w:sz w:val="20"/>
                <w:szCs w:val="20"/>
              </w:rPr>
              <w:t>（微生物部　ウイルス課）</w:t>
            </w:r>
          </w:p>
        </w:tc>
      </w:tr>
      <w:tr w:rsidR="00707CF5" w:rsidRPr="00707CF5" w14:paraId="2787E7CB" w14:textId="77777777" w:rsidTr="00380515">
        <w:trPr>
          <w:trHeight w:val="370"/>
        </w:trPr>
        <w:tc>
          <w:tcPr>
            <w:tcW w:w="1453" w:type="dxa"/>
            <w:tcBorders>
              <w:bottom w:val="single" w:sz="4" w:space="0" w:color="auto"/>
              <w:right w:val="single" w:sz="4" w:space="0" w:color="auto"/>
            </w:tcBorders>
          </w:tcPr>
          <w:p w14:paraId="11AD0E23"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評価項目</w:t>
            </w:r>
          </w:p>
        </w:tc>
        <w:tc>
          <w:tcPr>
            <w:tcW w:w="1808" w:type="dxa"/>
            <w:tcBorders>
              <w:left w:val="single" w:sz="4" w:space="0" w:color="auto"/>
              <w:bottom w:val="single" w:sz="4" w:space="0" w:color="auto"/>
              <w:right w:val="dashed" w:sz="4" w:space="0" w:color="auto"/>
            </w:tcBorders>
            <w:vAlign w:val="center"/>
          </w:tcPr>
          <w:p w14:paraId="37042198"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vAlign w:val="center"/>
          </w:tcPr>
          <w:p w14:paraId="348985A2"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vAlign w:val="center"/>
          </w:tcPr>
          <w:p w14:paraId="1AD86149"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研究の成果</w:t>
            </w:r>
          </w:p>
        </w:tc>
        <w:tc>
          <w:tcPr>
            <w:tcW w:w="2303" w:type="dxa"/>
            <w:tcBorders>
              <w:left w:val="dashed" w:sz="4" w:space="0" w:color="auto"/>
              <w:bottom w:val="single" w:sz="4" w:space="0" w:color="auto"/>
            </w:tcBorders>
            <w:vAlign w:val="center"/>
          </w:tcPr>
          <w:p w14:paraId="7A18E14B"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総合評価</w:t>
            </w:r>
          </w:p>
        </w:tc>
      </w:tr>
      <w:tr w:rsidR="00707CF5" w:rsidRPr="00707CF5" w14:paraId="0E280718" w14:textId="77777777" w:rsidTr="00380515">
        <w:trPr>
          <w:trHeight w:val="370"/>
        </w:trPr>
        <w:tc>
          <w:tcPr>
            <w:tcW w:w="1453" w:type="dxa"/>
            <w:tcBorders>
              <w:top w:val="single" w:sz="4" w:space="0" w:color="auto"/>
              <w:right w:val="single" w:sz="4" w:space="0" w:color="auto"/>
            </w:tcBorders>
          </w:tcPr>
          <w:p w14:paraId="23D41FA7"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結果（平均）</w:t>
            </w:r>
          </w:p>
        </w:tc>
        <w:tc>
          <w:tcPr>
            <w:tcW w:w="1808" w:type="dxa"/>
            <w:tcBorders>
              <w:top w:val="single" w:sz="4" w:space="0" w:color="auto"/>
              <w:left w:val="single" w:sz="4" w:space="0" w:color="auto"/>
              <w:right w:val="dashed" w:sz="4" w:space="0" w:color="auto"/>
            </w:tcBorders>
            <w:vAlign w:val="center"/>
          </w:tcPr>
          <w:p w14:paraId="1BCF1965"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4.4</w:t>
            </w:r>
          </w:p>
        </w:tc>
        <w:tc>
          <w:tcPr>
            <w:tcW w:w="1985" w:type="dxa"/>
            <w:tcBorders>
              <w:top w:val="single" w:sz="4" w:space="0" w:color="auto"/>
              <w:left w:val="dashed" w:sz="4" w:space="0" w:color="auto"/>
              <w:right w:val="dashed" w:sz="4" w:space="0" w:color="auto"/>
            </w:tcBorders>
            <w:vAlign w:val="center"/>
          </w:tcPr>
          <w:p w14:paraId="730DF55B"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4.0</w:t>
            </w:r>
          </w:p>
        </w:tc>
        <w:tc>
          <w:tcPr>
            <w:tcW w:w="2126" w:type="dxa"/>
            <w:tcBorders>
              <w:top w:val="single" w:sz="4" w:space="0" w:color="auto"/>
              <w:left w:val="dashed" w:sz="4" w:space="0" w:color="auto"/>
              <w:right w:val="dashed" w:sz="4" w:space="0" w:color="auto"/>
            </w:tcBorders>
            <w:vAlign w:val="center"/>
          </w:tcPr>
          <w:p w14:paraId="798A90B4"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4.3</w:t>
            </w:r>
          </w:p>
        </w:tc>
        <w:tc>
          <w:tcPr>
            <w:tcW w:w="2303" w:type="dxa"/>
            <w:tcBorders>
              <w:top w:val="single" w:sz="4" w:space="0" w:color="auto"/>
              <w:left w:val="dashed" w:sz="4" w:space="0" w:color="auto"/>
            </w:tcBorders>
            <w:vAlign w:val="center"/>
          </w:tcPr>
          <w:p w14:paraId="53DE31C4"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4.2</w:t>
            </w:r>
          </w:p>
        </w:tc>
      </w:tr>
      <w:tr w:rsidR="00707CF5" w:rsidRPr="00707CF5" w14:paraId="357E117C" w14:textId="77777777" w:rsidTr="00380515">
        <w:trPr>
          <w:trHeight w:val="1524"/>
        </w:trPr>
        <w:tc>
          <w:tcPr>
            <w:tcW w:w="1453" w:type="dxa"/>
            <w:vAlign w:val="center"/>
          </w:tcPr>
          <w:p w14:paraId="30A4E3DC"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委員</w:t>
            </w:r>
          </w:p>
          <w:p w14:paraId="40C634FB"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コメント</w:t>
            </w:r>
          </w:p>
        </w:tc>
        <w:tc>
          <w:tcPr>
            <w:tcW w:w="8222" w:type="dxa"/>
            <w:gridSpan w:val="4"/>
            <w:vAlign w:val="center"/>
          </w:tcPr>
          <w:p w14:paraId="0EEB54A8" w14:textId="77777777" w:rsidR="009D3C4A" w:rsidRPr="00707CF5" w:rsidRDefault="009D3C4A" w:rsidP="00380515">
            <w:pPr>
              <w:adjustRightInd w:val="0"/>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○ワクチン定期接種導入</w:t>
            </w:r>
            <w:r w:rsidRPr="00707CF5">
              <w:rPr>
                <w:rFonts w:asciiTheme="minorEastAsia" w:eastAsiaTheme="minorEastAsia" w:hAnsiTheme="minorEastAsia"/>
                <w:color w:val="000000" w:themeColor="text1"/>
                <w:sz w:val="20"/>
                <w:szCs w:val="20"/>
              </w:rPr>
              <w:t>/</w:t>
            </w:r>
            <w:r w:rsidRPr="00707CF5">
              <w:rPr>
                <w:rFonts w:asciiTheme="minorEastAsia" w:eastAsiaTheme="minorEastAsia" w:hAnsiTheme="minorEastAsia" w:hint="eastAsia"/>
                <w:color w:val="000000" w:themeColor="text1"/>
                <w:sz w:val="20"/>
                <w:szCs w:val="20"/>
              </w:rPr>
              <w:t>排除達成後の感染症の動向を追跡し、非典型症状の病態などについても多面的に解析するなど、学術的水準の高さを感じた。</w:t>
            </w:r>
          </w:p>
          <w:p w14:paraId="751B71D7" w14:textId="77777777" w:rsidR="009D3C4A" w:rsidRPr="00707CF5" w:rsidRDefault="009D3C4A" w:rsidP="00380515">
            <w:pPr>
              <w:adjustRightInd w:val="0"/>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w:t>
            </w:r>
            <w:r w:rsidRPr="00707CF5">
              <w:rPr>
                <w:rFonts w:asciiTheme="minorEastAsia" w:eastAsiaTheme="minorEastAsia" w:hAnsiTheme="minorEastAsia" w:hint="eastAsia"/>
                <w:color w:val="000000" w:themeColor="text1"/>
                <w:sz w:val="20"/>
              </w:rPr>
              <w:t>麻しん患者血清で上昇する</w:t>
            </w:r>
            <w:r w:rsidRPr="00707CF5">
              <w:rPr>
                <w:rFonts w:asciiTheme="minorEastAsia" w:eastAsiaTheme="minorEastAsia" w:hAnsiTheme="minorEastAsia"/>
                <w:color w:val="000000" w:themeColor="text1"/>
                <w:sz w:val="20"/>
              </w:rPr>
              <w:t>LDHの細胞起源をどう考えるか？</w:t>
            </w:r>
            <w:r w:rsidRPr="00707CF5">
              <w:rPr>
                <w:rFonts w:asciiTheme="minorEastAsia" w:eastAsiaTheme="minorEastAsia" w:hAnsiTheme="minorEastAsia" w:hint="eastAsia"/>
                <w:color w:val="000000" w:themeColor="text1"/>
                <w:sz w:val="20"/>
              </w:rPr>
              <w:t>また、麻しん患者の細胞性免疫や</w:t>
            </w:r>
            <w:r w:rsidRPr="00707CF5">
              <w:rPr>
                <w:rFonts w:asciiTheme="minorEastAsia" w:eastAsiaTheme="minorEastAsia" w:hAnsiTheme="minorEastAsia"/>
                <w:color w:val="000000" w:themeColor="text1"/>
                <w:sz w:val="20"/>
              </w:rPr>
              <w:t>ADCC活性に関して、本研究で得られた知見はあるか。</w:t>
            </w:r>
          </w:p>
          <w:p w14:paraId="38EB49E1" w14:textId="77777777" w:rsidR="009D3C4A" w:rsidRPr="00707CF5" w:rsidRDefault="009D3C4A" w:rsidP="00380515">
            <w:pPr>
              <w:adjustRightInd w:val="0"/>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○イムノクロマト法の開発を期待したい。</w:t>
            </w:r>
          </w:p>
        </w:tc>
      </w:tr>
      <w:tr w:rsidR="009D3C4A" w:rsidRPr="00707CF5" w14:paraId="2D19C662" w14:textId="77777777" w:rsidTr="00380515">
        <w:trPr>
          <w:trHeight w:val="937"/>
        </w:trPr>
        <w:tc>
          <w:tcPr>
            <w:tcW w:w="1453" w:type="dxa"/>
            <w:vAlign w:val="center"/>
          </w:tcPr>
          <w:p w14:paraId="4071863B"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担当者</w:t>
            </w:r>
          </w:p>
          <w:p w14:paraId="5E376A83"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回答</w:t>
            </w:r>
          </w:p>
        </w:tc>
        <w:tc>
          <w:tcPr>
            <w:tcW w:w="8222" w:type="dxa"/>
            <w:gridSpan w:val="4"/>
            <w:vAlign w:val="center"/>
          </w:tcPr>
          <w:p w14:paraId="0EFDFEB5" w14:textId="77777777" w:rsidR="009D3C4A" w:rsidRPr="00707CF5" w:rsidRDefault="009D3C4A" w:rsidP="00380515">
            <w:pPr>
              <w:adjustRightInd w:val="0"/>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麻しんウイルスは免疫細胞に感染し、増殖の過程で細胞を破壊するため、血中の有核細胞に由来するLDH3が上昇しているものと考えます。ウイルスの排除と細胞性免疫等との関連性については、今後検討する予定です。</w:t>
            </w:r>
          </w:p>
          <w:p w14:paraId="4121146F" w14:textId="77777777" w:rsidR="009D3C4A" w:rsidRPr="00707CF5" w:rsidRDefault="009D3C4A" w:rsidP="00380515">
            <w:pPr>
              <w:adjustRightInd w:val="0"/>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○イムノクロマト法については、検出感度の改良が非常に難しい現状ですが、今後も迅速性に優れた検査法の改良に努めます。</w:t>
            </w:r>
          </w:p>
        </w:tc>
      </w:tr>
    </w:tbl>
    <w:p w14:paraId="50DC7232" w14:textId="77777777" w:rsidR="009D3C4A" w:rsidRPr="00707CF5" w:rsidRDefault="009D3C4A" w:rsidP="009D3C4A">
      <w:pPr>
        <w:rPr>
          <w:rFonts w:asciiTheme="minorEastAsia" w:eastAsiaTheme="minorEastAsia" w:hAnsiTheme="minorEastAsia"/>
          <w:color w:val="000000" w:themeColor="text1"/>
          <w:sz w:val="20"/>
          <w:szCs w:val="20"/>
        </w:rPr>
      </w:pPr>
    </w:p>
    <w:p w14:paraId="3415C4C7" w14:textId="77777777" w:rsidR="009D3C4A" w:rsidRPr="00707CF5" w:rsidRDefault="009D3C4A" w:rsidP="009D3C4A">
      <w:pPr>
        <w:rPr>
          <w:rFonts w:asciiTheme="minorEastAsia" w:eastAsiaTheme="minorEastAsia" w:hAnsiTheme="minorEastAsia"/>
          <w:color w:val="000000" w:themeColor="text1"/>
          <w:sz w:val="20"/>
          <w:szCs w:val="20"/>
        </w:rPr>
      </w:pPr>
    </w:p>
    <w:p w14:paraId="3505393E" w14:textId="77777777" w:rsidR="009D3C4A" w:rsidRPr="00707CF5" w:rsidRDefault="009D3C4A" w:rsidP="009D3C4A">
      <w:pPr>
        <w:rPr>
          <w:rFonts w:asciiTheme="minorEastAsia" w:eastAsiaTheme="minorEastAsia" w:hAnsiTheme="minorEastAsia"/>
          <w:color w:val="000000" w:themeColor="text1"/>
          <w:sz w:val="20"/>
          <w:szCs w:val="20"/>
        </w:rPr>
      </w:pPr>
    </w:p>
    <w:p w14:paraId="55AF82F7" w14:textId="77777777" w:rsidR="009D3C4A" w:rsidRPr="00707CF5" w:rsidRDefault="009D3C4A" w:rsidP="009D3C4A">
      <w:pPr>
        <w:rPr>
          <w:rFonts w:asciiTheme="minorEastAsia" w:eastAsiaTheme="minorEastAsia" w:hAnsiTheme="minorEastAsia"/>
          <w:color w:val="000000" w:themeColor="text1"/>
          <w:sz w:val="20"/>
          <w:szCs w:val="20"/>
        </w:rPr>
      </w:pPr>
    </w:p>
    <w:p w14:paraId="3A9B904C" w14:textId="77777777" w:rsidR="009D3C4A" w:rsidRPr="00707CF5" w:rsidRDefault="009D3C4A" w:rsidP="009D3C4A">
      <w:pPr>
        <w:rPr>
          <w:rFonts w:asciiTheme="minorEastAsia" w:eastAsiaTheme="minorEastAsia" w:hAnsiTheme="minorEastAsia"/>
          <w:color w:val="000000" w:themeColor="text1"/>
          <w:sz w:val="20"/>
          <w:szCs w:val="20"/>
        </w:rPr>
      </w:pPr>
    </w:p>
    <w:p w14:paraId="5A377D65" w14:textId="77777777" w:rsidR="009D3C4A" w:rsidRPr="00707CF5" w:rsidRDefault="009D3C4A" w:rsidP="009D3C4A">
      <w:pPr>
        <w:rPr>
          <w:rFonts w:asciiTheme="minorEastAsia" w:eastAsiaTheme="minorEastAsia" w:hAnsiTheme="minorEastAsia"/>
          <w:color w:val="000000" w:themeColor="text1"/>
          <w:sz w:val="20"/>
          <w:szCs w:val="20"/>
        </w:rPr>
      </w:pPr>
    </w:p>
    <w:p w14:paraId="2E3FC50B" w14:textId="77777777" w:rsidR="009D3C4A" w:rsidRPr="00707CF5" w:rsidRDefault="009D3C4A" w:rsidP="009D3C4A">
      <w:pPr>
        <w:rPr>
          <w:rFonts w:asciiTheme="minorEastAsia" w:eastAsiaTheme="minorEastAsia" w:hAnsiTheme="minorEastAsia"/>
          <w:color w:val="000000" w:themeColor="text1"/>
          <w:sz w:val="20"/>
          <w:szCs w:val="20"/>
        </w:rPr>
      </w:pPr>
    </w:p>
    <w:p w14:paraId="2471D757" w14:textId="77777777" w:rsidR="009D3C4A" w:rsidRPr="00707CF5" w:rsidRDefault="009D3C4A" w:rsidP="009D3C4A">
      <w:pPr>
        <w:rPr>
          <w:rFonts w:asciiTheme="minorEastAsia" w:eastAsiaTheme="minorEastAsia" w:hAnsiTheme="minorEastAsia"/>
          <w:color w:val="000000" w:themeColor="text1"/>
          <w:sz w:val="20"/>
          <w:szCs w:val="20"/>
        </w:rPr>
      </w:pPr>
    </w:p>
    <w:tbl>
      <w:tblPr>
        <w:tblStyle w:val="ac"/>
        <w:tblW w:w="9675" w:type="dxa"/>
        <w:tblInd w:w="243" w:type="dxa"/>
        <w:tblLook w:val="04A0" w:firstRow="1" w:lastRow="0" w:firstColumn="1" w:lastColumn="0" w:noHBand="0" w:noVBand="1"/>
      </w:tblPr>
      <w:tblGrid>
        <w:gridCol w:w="1453"/>
        <w:gridCol w:w="1808"/>
        <w:gridCol w:w="1985"/>
        <w:gridCol w:w="2126"/>
        <w:gridCol w:w="2303"/>
      </w:tblGrid>
      <w:tr w:rsidR="00707CF5" w:rsidRPr="00707CF5" w14:paraId="5CA7B4D8" w14:textId="77777777" w:rsidTr="00380515">
        <w:trPr>
          <w:trHeight w:val="20"/>
        </w:trPr>
        <w:tc>
          <w:tcPr>
            <w:tcW w:w="9675" w:type="dxa"/>
            <w:gridSpan w:val="5"/>
            <w:tcBorders>
              <w:bottom w:val="single" w:sz="4" w:space="0" w:color="auto"/>
            </w:tcBorders>
            <w:vAlign w:val="center"/>
          </w:tcPr>
          <w:p w14:paraId="3E5EF9F3" w14:textId="77777777" w:rsidR="009D3C4A" w:rsidRPr="00707CF5" w:rsidRDefault="009D3C4A" w:rsidP="00380515">
            <w:pPr>
              <w:snapToGrid w:val="0"/>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課題４</w:t>
            </w:r>
          </w:p>
        </w:tc>
      </w:tr>
      <w:tr w:rsidR="00707CF5" w:rsidRPr="00707CF5" w14:paraId="2233781D" w14:textId="77777777" w:rsidTr="00380515">
        <w:trPr>
          <w:trHeight w:val="993"/>
        </w:trPr>
        <w:tc>
          <w:tcPr>
            <w:tcW w:w="1453" w:type="dxa"/>
            <w:tcBorders>
              <w:bottom w:val="single" w:sz="4" w:space="0" w:color="auto"/>
            </w:tcBorders>
            <w:vAlign w:val="center"/>
          </w:tcPr>
          <w:p w14:paraId="28D1ACF2"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課題名</w:t>
            </w:r>
          </w:p>
        </w:tc>
        <w:tc>
          <w:tcPr>
            <w:tcW w:w="8222" w:type="dxa"/>
            <w:gridSpan w:val="4"/>
            <w:tcBorders>
              <w:bottom w:val="single" w:sz="4" w:space="0" w:color="auto"/>
            </w:tcBorders>
            <w:vAlign w:val="center"/>
          </w:tcPr>
          <w:p w14:paraId="0EE477AA" w14:textId="77777777" w:rsidR="009D3C4A" w:rsidRPr="00707CF5" w:rsidRDefault="009D3C4A" w:rsidP="00380515">
            <w:pPr>
              <w:rPr>
                <w:rFonts w:asciiTheme="minorEastAsia" w:eastAsiaTheme="minorEastAsia" w:hAnsiTheme="minorEastAsia"/>
                <w:color w:val="000000" w:themeColor="text1"/>
                <w:spacing w:val="-1"/>
                <w:sz w:val="20"/>
              </w:rPr>
            </w:pPr>
            <w:r w:rsidRPr="00707CF5">
              <w:rPr>
                <w:rFonts w:asciiTheme="minorEastAsia" w:eastAsiaTheme="minorEastAsia" w:hAnsiTheme="minorEastAsia" w:hint="eastAsia"/>
                <w:color w:val="000000" w:themeColor="text1"/>
                <w:spacing w:val="-1"/>
                <w:sz w:val="20"/>
              </w:rPr>
              <w:t>食品に含まれる健康危害物質に関する衛生学的研究</w:t>
            </w:r>
          </w:p>
          <w:p w14:paraId="6DCF6DA0" w14:textId="77777777" w:rsidR="009D3C4A" w:rsidRPr="00707CF5" w:rsidRDefault="009D3C4A" w:rsidP="00380515">
            <w:pPr>
              <w:snapToGrid w:val="0"/>
              <w:rPr>
                <w:rFonts w:asciiTheme="minorEastAsia" w:eastAsiaTheme="minorEastAsia" w:hAnsiTheme="minorEastAsia"/>
                <w:color w:val="000000" w:themeColor="text1"/>
                <w:sz w:val="20"/>
              </w:rPr>
            </w:pPr>
            <w:r w:rsidRPr="00707CF5">
              <w:rPr>
                <w:rFonts w:asciiTheme="minorEastAsia" w:eastAsiaTheme="minorEastAsia" w:hAnsiTheme="minorEastAsia" w:hint="eastAsia"/>
                <w:color w:val="000000" w:themeColor="text1"/>
                <w:sz w:val="20"/>
              </w:rPr>
              <w:t>マイクロ流路デバイスを用いた食中毒原因菌のモニタリング方法の構築</w:t>
            </w:r>
          </w:p>
          <w:p w14:paraId="49AD8E28" w14:textId="77777777" w:rsidR="009D3C4A" w:rsidRPr="00707CF5" w:rsidRDefault="009D3C4A" w:rsidP="00380515">
            <w:pPr>
              <w:snapToGrid w:val="0"/>
              <w:rPr>
                <w:rFonts w:asciiTheme="minorEastAsia" w:eastAsiaTheme="minorEastAsia" w:hAnsiTheme="minorEastAsia"/>
                <w:color w:val="000000" w:themeColor="text1"/>
                <w:sz w:val="20"/>
                <w:szCs w:val="20"/>
              </w:rPr>
            </w:pPr>
            <w:r w:rsidRPr="00707CF5">
              <w:rPr>
                <w:rFonts w:asciiTheme="minorEastAsia" w:eastAsiaTheme="minorEastAsia" w:hAnsiTheme="minorEastAsia" w:cs="ＭＳ 明朝" w:hint="eastAsia"/>
                <w:color w:val="000000" w:themeColor="text1"/>
                <w:sz w:val="20"/>
                <w:szCs w:val="20"/>
              </w:rPr>
              <w:t>（衛生化学部　食品安全課）</w:t>
            </w:r>
          </w:p>
        </w:tc>
      </w:tr>
      <w:tr w:rsidR="00707CF5" w:rsidRPr="00707CF5" w14:paraId="586A939A" w14:textId="77777777" w:rsidTr="00380515">
        <w:trPr>
          <w:trHeight w:val="370"/>
        </w:trPr>
        <w:tc>
          <w:tcPr>
            <w:tcW w:w="1453" w:type="dxa"/>
            <w:tcBorders>
              <w:bottom w:val="single" w:sz="4" w:space="0" w:color="auto"/>
              <w:right w:val="single" w:sz="4" w:space="0" w:color="auto"/>
            </w:tcBorders>
          </w:tcPr>
          <w:p w14:paraId="2B93B35F"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評価項目</w:t>
            </w:r>
          </w:p>
        </w:tc>
        <w:tc>
          <w:tcPr>
            <w:tcW w:w="1808" w:type="dxa"/>
            <w:tcBorders>
              <w:left w:val="single" w:sz="4" w:space="0" w:color="auto"/>
              <w:bottom w:val="single" w:sz="4" w:space="0" w:color="auto"/>
              <w:right w:val="dashed" w:sz="4" w:space="0" w:color="auto"/>
            </w:tcBorders>
            <w:vAlign w:val="center"/>
          </w:tcPr>
          <w:p w14:paraId="5C551E40"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vAlign w:val="center"/>
          </w:tcPr>
          <w:p w14:paraId="487655D1"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vAlign w:val="center"/>
          </w:tcPr>
          <w:p w14:paraId="7EC70139"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研究の成果</w:t>
            </w:r>
          </w:p>
        </w:tc>
        <w:tc>
          <w:tcPr>
            <w:tcW w:w="2303" w:type="dxa"/>
            <w:tcBorders>
              <w:left w:val="dashed" w:sz="4" w:space="0" w:color="auto"/>
              <w:bottom w:val="single" w:sz="4" w:space="0" w:color="auto"/>
            </w:tcBorders>
            <w:vAlign w:val="center"/>
          </w:tcPr>
          <w:p w14:paraId="3386E0CB"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総合評価</w:t>
            </w:r>
          </w:p>
        </w:tc>
      </w:tr>
      <w:tr w:rsidR="00707CF5" w:rsidRPr="00707CF5" w14:paraId="2040EED4" w14:textId="77777777" w:rsidTr="00380515">
        <w:trPr>
          <w:trHeight w:val="370"/>
        </w:trPr>
        <w:tc>
          <w:tcPr>
            <w:tcW w:w="1453" w:type="dxa"/>
            <w:tcBorders>
              <w:top w:val="single" w:sz="4" w:space="0" w:color="auto"/>
              <w:right w:val="single" w:sz="4" w:space="0" w:color="auto"/>
            </w:tcBorders>
          </w:tcPr>
          <w:p w14:paraId="0BAD5C35"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結果（平均）</w:t>
            </w:r>
          </w:p>
        </w:tc>
        <w:tc>
          <w:tcPr>
            <w:tcW w:w="1808" w:type="dxa"/>
            <w:tcBorders>
              <w:top w:val="single" w:sz="4" w:space="0" w:color="auto"/>
              <w:left w:val="single" w:sz="4" w:space="0" w:color="auto"/>
              <w:right w:val="dashed" w:sz="4" w:space="0" w:color="auto"/>
            </w:tcBorders>
            <w:vAlign w:val="center"/>
          </w:tcPr>
          <w:p w14:paraId="14B707E4"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3.8</w:t>
            </w:r>
          </w:p>
        </w:tc>
        <w:tc>
          <w:tcPr>
            <w:tcW w:w="1985" w:type="dxa"/>
            <w:tcBorders>
              <w:top w:val="single" w:sz="4" w:space="0" w:color="auto"/>
              <w:left w:val="dashed" w:sz="4" w:space="0" w:color="auto"/>
              <w:right w:val="dashed" w:sz="4" w:space="0" w:color="auto"/>
            </w:tcBorders>
            <w:vAlign w:val="center"/>
          </w:tcPr>
          <w:p w14:paraId="4CB676DE"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3.5</w:t>
            </w:r>
          </w:p>
        </w:tc>
        <w:tc>
          <w:tcPr>
            <w:tcW w:w="2126" w:type="dxa"/>
            <w:tcBorders>
              <w:top w:val="single" w:sz="4" w:space="0" w:color="auto"/>
              <w:left w:val="dashed" w:sz="4" w:space="0" w:color="auto"/>
              <w:right w:val="dashed" w:sz="4" w:space="0" w:color="auto"/>
            </w:tcBorders>
            <w:vAlign w:val="center"/>
          </w:tcPr>
          <w:p w14:paraId="0EFAEF9A"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3.5</w:t>
            </w:r>
          </w:p>
        </w:tc>
        <w:tc>
          <w:tcPr>
            <w:tcW w:w="2303" w:type="dxa"/>
            <w:tcBorders>
              <w:top w:val="single" w:sz="4" w:space="0" w:color="auto"/>
              <w:left w:val="dashed" w:sz="4" w:space="0" w:color="auto"/>
            </w:tcBorders>
            <w:vAlign w:val="center"/>
          </w:tcPr>
          <w:p w14:paraId="4BC6AF53"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3.3</w:t>
            </w:r>
          </w:p>
        </w:tc>
      </w:tr>
      <w:tr w:rsidR="00707CF5" w:rsidRPr="00707CF5" w14:paraId="2E43F204" w14:textId="77777777" w:rsidTr="00380515">
        <w:trPr>
          <w:trHeight w:val="1552"/>
        </w:trPr>
        <w:tc>
          <w:tcPr>
            <w:tcW w:w="1453" w:type="dxa"/>
            <w:vAlign w:val="center"/>
          </w:tcPr>
          <w:p w14:paraId="7616EF2A"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委員</w:t>
            </w:r>
          </w:p>
          <w:p w14:paraId="68E20847"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コメント</w:t>
            </w:r>
          </w:p>
        </w:tc>
        <w:tc>
          <w:tcPr>
            <w:tcW w:w="8222" w:type="dxa"/>
            <w:gridSpan w:val="4"/>
            <w:vAlign w:val="center"/>
          </w:tcPr>
          <w:p w14:paraId="42648CE5" w14:textId="77777777" w:rsidR="009D3C4A" w:rsidRPr="00707CF5" w:rsidRDefault="009D3C4A" w:rsidP="00380515">
            <w:pPr>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○行政検査をはじめ、給食センター、病院、企業の品質管理・HACCP対応にも応用できることから、食中毒検査のファーストスクリーニングとして有用と考えます。</w:t>
            </w:r>
          </w:p>
          <w:p w14:paraId="267E05C2" w14:textId="77777777" w:rsidR="009D3C4A" w:rsidRPr="00707CF5" w:rsidRDefault="009D3C4A" w:rsidP="00380515">
            <w:pPr>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○この手法をどこまで開発したいのか、どこで利用したいのかを事前に想定しておかないと、単に検出できたということを示すだけになり、意義そのものが損なわれる点についても注意が必要と考える。</w:t>
            </w:r>
          </w:p>
          <w:p w14:paraId="4BAFB1C7" w14:textId="77777777" w:rsidR="009D3C4A" w:rsidRPr="00707CF5" w:rsidRDefault="009D3C4A" w:rsidP="00380515">
            <w:pPr>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○マイクロデバイス流路である利点は、多種類を同時分析できることであるので、それにチャレンジして欲しい。</w:t>
            </w:r>
          </w:p>
        </w:tc>
      </w:tr>
      <w:tr w:rsidR="009D3C4A" w:rsidRPr="00707CF5" w14:paraId="366A9D3E" w14:textId="77777777" w:rsidTr="00380515">
        <w:trPr>
          <w:trHeight w:val="1455"/>
        </w:trPr>
        <w:tc>
          <w:tcPr>
            <w:tcW w:w="1453" w:type="dxa"/>
            <w:vAlign w:val="center"/>
          </w:tcPr>
          <w:p w14:paraId="7FA84B4E"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担当者</w:t>
            </w:r>
          </w:p>
          <w:p w14:paraId="765DF6F4"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回答</w:t>
            </w:r>
          </w:p>
        </w:tc>
        <w:tc>
          <w:tcPr>
            <w:tcW w:w="8222" w:type="dxa"/>
            <w:gridSpan w:val="4"/>
            <w:vAlign w:val="center"/>
          </w:tcPr>
          <w:p w14:paraId="0DD7E601" w14:textId="77777777" w:rsidR="009D3C4A" w:rsidRPr="00707CF5" w:rsidRDefault="009D3C4A" w:rsidP="00380515">
            <w:pPr>
              <w:adjustRightInd w:val="0"/>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○我々が開発している方法は、食品中の食中毒原因菌だけでなく、臨床検体や拭き取り検体等での使用も想定しており、出口を見極めながら今後の開発につなげていければと思います。</w:t>
            </w:r>
          </w:p>
          <w:p w14:paraId="2E9F757A" w14:textId="77777777" w:rsidR="009D3C4A" w:rsidRPr="00707CF5" w:rsidRDefault="009D3C4A" w:rsidP="00380515">
            <w:pPr>
              <w:adjustRightInd w:val="0"/>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○今回は2種類の食中毒菌を同時に検出する方法でしたが、さらに多種類の菌を同時に検出できるような方法の開発に努めます。</w:t>
            </w:r>
          </w:p>
        </w:tc>
      </w:tr>
    </w:tbl>
    <w:p w14:paraId="331F17C9" w14:textId="77777777" w:rsidR="009D3C4A" w:rsidRPr="00707CF5" w:rsidRDefault="009D3C4A" w:rsidP="009D3C4A">
      <w:pPr>
        <w:rPr>
          <w:rFonts w:asciiTheme="minorEastAsia" w:eastAsiaTheme="minorEastAsia" w:hAnsiTheme="minorEastAsia"/>
          <w:color w:val="000000" w:themeColor="text1"/>
          <w:sz w:val="20"/>
          <w:szCs w:val="20"/>
        </w:rPr>
      </w:pPr>
    </w:p>
    <w:p w14:paraId="4AE03FB4" w14:textId="77777777" w:rsidR="009D3C4A" w:rsidRPr="00707CF5" w:rsidRDefault="009D3C4A" w:rsidP="009D3C4A">
      <w:pPr>
        <w:rPr>
          <w:rFonts w:asciiTheme="minorEastAsia" w:eastAsiaTheme="minorEastAsia" w:hAnsiTheme="minorEastAsia"/>
          <w:color w:val="000000" w:themeColor="text1"/>
          <w:sz w:val="20"/>
          <w:szCs w:val="20"/>
        </w:rPr>
      </w:pPr>
    </w:p>
    <w:p w14:paraId="17F8B363" w14:textId="77777777" w:rsidR="009D3C4A" w:rsidRPr="00707CF5" w:rsidRDefault="009D3C4A" w:rsidP="009D3C4A">
      <w:pPr>
        <w:rPr>
          <w:rFonts w:asciiTheme="minorEastAsia" w:eastAsiaTheme="minorEastAsia" w:hAnsiTheme="minorEastAsia"/>
          <w:color w:val="000000" w:themeColor="text1"/>
          <w:sz w:val="20"/>
          <w:szCs w:val="20"/>
        </w:rPr>
      </w:pPr>
    </w:p>
    <w:p w14:paraId="3B068C05" w14:textId="77777777" w:rsidR="009D3C4A" w:rsidRPr="00707CF5" w:rsidRDefault="009D3C4A" w:rsidP="009D3C4A">
      <w:pPr>
        <w:rPr>
          <w:rFonts w:asciiTheme="minorEastAsia" w:eastAsiaTheme="minorEastAsia" w:hAnsiTheme="minorEastAsia"/>
          <w:color w:val="000000" w:themeColor="text1"/>
          <w:sz w:val="20"/>
          <w:szCs w:val="20"/>
        </w:rPr>
      </w:pPr>
    </w:p>
    <w:tbl>
      <w:tblPr>
        <w:tblStyle w:val="ac"/>
        <w:tblW w:w="9675" w:type="dxa"/>
        <w:tblInd w:w="243" w:type="dxa"/>
        <w:tblLook w:val="04A0" w:firstRow="1" w:lastRow="0" w:firstColumn="1" w:lastColumn="0" w:noHBand="0" w:noVBand="1"/>
      </w:tblPr>
      <w:tblGrid>
        <w:gridCol w:w="1453"/>
        <w:gridCol w:w="1808"/>
        <w:gridCol w:w="1985"/>
        <w:gridCol w:w="2126"/>
        <w:gridCol w:w="2303"/>
      </w:tblGrid>
      <w:tr w:rsidR="00707CF5" w:rsidRPr="00707CF5" w14:paraId="15B3FB0D" w14:textId="77777777" w:rsidTr="00380515">
        <w:trPr>
          <w:trHeight w:val="20"/>
        </w:trPr>
        <w:tc>
          <w:tcPr>
            <w:tcW w:w="9675" w:type="dxa"/>
            <w:gridSpan w:val="5"/>
            <w:tcBorders>
              <w:bottom w:val="single" w:sz="4" w:space="0" w:color="auto"/>
            </w:tcBorders>
            <w:vAlign w:val="center"/>
          </w:tcPr>
          <w:p w14:paraId="0536785B" w14:textId="77777777" w:rsidR="009D3C4A" w:rsidRPr="00707CF5" w:rsidRDefault="009D3C4A" w:rsidP="00380515">
            <w:pPr>
              <w:snapToGrid w:val="0"/>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課題５</w:t>
            </w:r>
          </w:p>
        </w:tc>
      </w:tr>
      <w:tr w:rsidR="00707CF5" w:rsidRPr="00707CF5" w14:paraId="3CF00B37" w14:textId="77777777" w:rsidTr="00380515">
        <w:trPr>
          <w:trHeight w:val="993"/>
        </w:trPr>
        <w:tc>
          <w:tcPr>
            <w:tcW w:w="1453" w:type="dxa"/>
            <w:tcBorders>
              <w:bottom w:val="single" w:sz="4" w:space="0" w:color="auto"/>
            </w:tcBorders>
            <w:vAlign w:val="center"/>
          </w:tcPr>
          <w:p w14:paraId="34B2D9D8"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課題名</w:t>
            </w:r>
          </w:p>
        </w:tc>
        <w:tc>
          <w:tcPr>
            <w:tcW w:w="8222" w:type="dxa"/>
            <w:gridSpan w:val="4"/>
            <w:tcBorders>
              <w:bottom w:val="single" w:sz="4" w:space="0" w:color="auto"/>
            </w:tcBorders>
            <w:vAlign w:val="center"/>
          </w:tcPr>
          <w:p w14:paraId="4C5C0F2E" w14:textId="77777777" w:rsidR="009D3C4A" w:rsidRPr="00707CF5" w:rsidRDefault="009D3C4A" w:rsidP="00380515">
            <w:pPr>
              <w:rPr>
                <w:rFonts w:asciiTheme="minorEastAsia" w:eastAsiaTheme="minorEastAsia" w:hAnsiTheme="minorEastAsia"/>
                <w:color w:val="000000" w:themeColor="text1"/>
                <w:spacing w:val="-1"/>
                <w:sz w:val="20"/>
              </w:rPr>
            </w:pPr>
            <w:r w:rsidRPr="00707CF5">
              <w:rPr>
                <w:rFonts w:asciiTheme="minorEastAsia" w:eastAsiaTheme="minorEastAsia" w:hAnsiTheme="minorEastAsia" w:hint="eastAsia"/>
                <w:color w:val="000000" w:themeColor="text1"/>
                <w:spacing w:val="-1"/>
                <w:sz w:val="20"/>
              </w:rPr>
              <w:t>食品の安全性、機能性および品質に関する研究</w:t>
            </w:r>
          </w:p>
          <w:p w14:paraId="02BF3E24" w14:textId="77777777" w:rsidR="009D3C4A" w:rsidRPr="00707CF5" w:rsidRDefault="009D3C4A" w:rsidP="00380515">
            <w:pPr>
              <w:rPr>
                <w:rFonts w:asciiTheme="minorEastAsia" w:eastAsiaTheme="minorEastAsia" w:hAnsiTheme="minorEastAsia"/>
                <w:color w:val="000000" w:themeColor="text1"/>
                <w:sz w:val="20"/>
              </w:rPr>
            </w:pPr>
            <w:r w:rsidRPr="00707CF5">
              <w:rPr>
                <w:rFonts w:asciiTheme="minorEastAsia" w:eastAsiaTheme="minorEastAsia" w:hAnsiTheme="minorEastAsia" w:hint="eastAsia"/>
                <w:color w:val="000000" w:themeColor="text1"/>
                <w:sz w:val="20"/>
              </w:rPr>
              <w:t>乾燥赤唐辛子等の植物性乾燥食品の放射線照射履歴の検知</w:t>
            </w:r>
          </w:p>
          <w:p w14:paraId="7DBFAA2A" w14:textId="77777777" w:rsidR="009D3C4A" w:rsidRPr="00707CF5" w:rsidRDefault="009D3C4A" w:rsidP="00380515">
            <w:pPr>
              <w:rPr>
                <w:rFonts w:asciiTheme="minorEastAsia" w:eastAsiaTheme="minorEastAsia" w:hAnsiTheme="minorEastAsia"/>
                <w:color w:val="000000" w:themeColor="text1"/>
                <w:sz w:val="20"/>
                <w:szCs w:val="20"/>
              </w:rPr>
            </w:pPr>
            <w:r w:rsidRPr="00707CF5">
              <w:rPr>
                <w:rFonts w:asciiTheme="minorEastAsia" w:eastAsiaTheme="minorEastAsia" w:hAnsiTheme="minorEastAsia" w:cs="ＭＳ 明朝" w:hint="eastAsia"/>
                <w:color w:val="000000" w:themeColor="text1"/>
                <w:sz w:val="20"/>
                <w:szCs w:val="20"/>
              </w:rPr>
              <w:t>（衛生化学部　食品化学課）</w:t>
            </w:r>
          </w:p>
        </w:tc>
      </w:tr>
      <w:tr w:rsidR="00707CF5" w:rsidRPr="00707CF5" w14:paraId="16B5F06A" w14:textId="77777777" w:rsidTr="00380515">
        <w:trPr>
          <w:trHeight w:val="370"/>
        </w:trPr>
        <w:tc>
          <w:tcPr>
            <w:tcW w:w="1453" w:type="dxa"/>
            <w:tcBorders>
              <w:bottom w:val="single" w:sz="4" w:space="0" w:color="auto"/>
              <w:right w:val="single" w:sz="4" w:space="0" w:color="auto"/>
            </w:tcBorders>
          </w:tcPr>
          <w:p w14:paraId="5FEB146C"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評価項目</w:t>
            </w:r>
          </w:p>
        </w:tc>
        <w:tc>
          <w:tcPr>
            <w:tcW w:w="1808" w:type="dxa"/>
            <w:tcBorders>
              <w:left w:val="single" w:sz="4" w:space="0" w:color="auto"/>
              <w:bottom w:val="single" w:sz="4" w:space="0" w:color="auto"/>
              <w:right w:val="dashed" w:sz="4" w:space="0" w:color="auto"/>
            </w:tcBorders>
            <w:vAlign w:val="center"/>
          </w:tcPr>
          <w:p w14:paraId="587B4C19"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vAlign w:val="center"/>
          </w:tcPr>
          <w:p w14:paraId="0D234542"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vAlign w:val="center"/>
          </w:tcPr>
          <w:p w14:paraId="1D24B737"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研究の成果</w:t>
            </w:r>
          </w:p>
        </w:tc>
        <w:tc>
          <w:tcPr>
            <w:tcW w:w="2303" w:type="dxa"/>
            <w:tcBorders>
              <w:left w:val="dashed" w:sz="4" w:space="0" w:color="auto"/>
              <w:bottom w:val="single" w:sz="4" w:space="0" w:color="auto"/>
            </w:tcBorders>
            <w:vAlign w:val="center"/>
          </w:tcPr>
          <w:p w14:paraId="24958256"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総合評価</w:t>
            </w:r>
          </w:p>
        </w:tc>
      </w:tr>
      <w:tr w:rsidR="00707CF5" w:rsidRPr="00707CF5" w14:paraId="7A54B562" w14:textId="77777777" w:rsidTr="00380515">
        <w:trPr>
          <w:trHeight w:val="370"/>
        </w:trPr>
        <w:tc>
          <w:tcPr>
            <w:tcW w:w="1453" w:type="dxa"/>
            <w:tcBorders>
              <w:top w:val="single" w:sz="4" w:space="0" w:color="auto"/>
              <w:right w:val="single" w:sz="4" w:space="0" w:color="auto"/>
            </w:tcBorders>
          </w:tcPr>
          <w:p w14:paraId="5CD4DDCF"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結果（平均）</w:t>
            </w:r>
          </w:p>
        </w:tc>
        <w:tc>
          <w:tcPr>
            <w:tcW w:w="1808" w:type="dxa"/>
            <w:tcBorders>
              <w:top w:val="single" w:sz="4" w:space="0" w:color="auto"/>
              <w:left w:val="single" w:sz="4" w:space="0" w:color="auto"/>
              <w:right w:val="dashed" w:sz="4" w:space="0" w:color="auto"/>
            </w:tcBorders>
            <w:vAlign w:val="center"/>
          </w:tcPr>
          <w:p w14:paraId="6D4E3D17"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4.8</w:t>
            </w:r>
          </w:p>
        </w:tc>
        <w:tc>
          <w:tcPr>
            <w:tcW w:w="1985" w:type="dxa"/>
            <w:tcBorders>
              <w:top w:val="single" w:sz="4" w:space="0" w:color="auto"/>
              <w:left w:val="dashed" w:sz="4" w:space="0" w:color="auto"/>
              <w:right w:val="dashed" w:sz="4" w:space="0" w:color="auto"/>
            </w:tcBorders>
            <w:vAlign w:val="center"/>
          </w:tcPr>
          <w:p w14:paraId="6D8A94F6"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4.7</w:t>
            </w:r>
          </w:p>
        </w:tc>
        <w:tc>
          <w:tcPr>
            <w:tcW w:w="2126" w:type="dxa"/>
            <w:tcBorders>
              <w:top w:val="single" w:sz="4" w:space="0" w:color="auto"/>
              <w:left w:val="dashed" w:sz="4" w:space="0" w:color="auto"/>
              <w:right w:val="dashed" w:sz="4" w:space="0" w:color="auto"/>
            </w:tcBorders>
            <w:vAlign w:val="center"/>
          </w:tcPr>
          <w:p w14:paraId="78819A13"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4.6</w:t>
            </w:r>
          </w:p>
        </w:tc>
        <w:tc>
          <w:tcPr>
            <w:tcW w:w="2303" w:type="dxa"/>
            <w:tcBorders>
              <w:top w:val="single" w:sz="4" w:space="0" w:color="auto"/>
              <w:left w:val="dashed" w:sz="4" w:space="0" w:color="auto"/>
            </w:tcBorders>
            <w:vAlign w:val="center"/>
          </w:tcPr>
          <w:p w14:paraId="1F00BCB9"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rPr>
              <w:t>4.6</w:t>
            </w:r>
          </w:p>
        </w:tc>
      </w:tr>
      <w:tr w:rsidR="00707CF5" w:rsidRPr="00707CF5" w14:paraId="33813A8A" w14:textId="77777777" w:rsidTr="00380515">
        <w:trPr>
          <w:trHeight w:val="1552"/>
        </w:trPr>
        <w:tc>
          <w:tcPr>
            <w:tcW w:w="1453" w:type="dxa"/>
            <w:vAlign w:val="center"/>
          </w:tcPr>
          <w:p w14:paraId="1EBF68F0"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委員</w:t>
            </w:r>
          </w:p>
          <w:p w14:paraId="30298E17"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コメント</w:t>
            </w:r>
          </w:p>
        </w:tc>
        <w:tc>
          <w:tcPr>
            <w:tcW w:w="8222" w:type="dxa"/>
            <w:gridSpan w:val="4"/>
            <w:vAlign w:val="center"/>
          </w:tcPr>
          <w:p w14:paraId="453CC619" w14:textId="77777777" w:rsidR="009D3C4A" w:rsidRPr="00707CF5" w:rsidRDefault="009D3C4A" w:rsidP="00380515">
            <w:pPr>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○放射線照射履歴を検出する方法として十分なデータを蓄積し、非常に完成度の高い研究と思います。実用性、需要性も高く、今後の応用展開に期待します。</w:t>
            </w:r>
          </w:p>
          <w:p w14:paraId="47887A55" w14:textId="77777777" w:rsidR="009D3C4A" w:rsidRPr="00707CF5" w:rsidRDefault="009D3C4A" w:rsidP="00380515">
            <w:pPr>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○本手法を用いることが総合的に公定法と比較してどの程度使いやすいかも検討課題と感じた。その視点も検討することが望まれる。</w:t>
            </w:r>
          </w:p>
          <w:p w14:paraId="59C9F322" w14:textId="77777777" w:rsidR="009D3C4A" w:rsidRPr="00707CF5" w:rsidRDefault="009D3C4A" w:rsidP="00380515">
            <w:pPr>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本手法は香辛料をはじめ多種多様な輸入食品の検体を扱う検疫所の検査現場においても有用と考えますので、他機関とのバリデーション、論文化を進めて幅広い食品に対するスクリーニング法として確立することを期待します。</w:t>
            </w:r>
          </w:p>
        </w:tc>
      </w:tr>
      <w:tr w:rsidR="009D3C4A" w:rsidRPr="00707CF5" w14:paraId="47C30193" w14:textId="77777777" w:rsidTr="00380515">
        <w:trPr>
          <w:trHeight w:val="1455"/>
        </w:trPr>
        <w:tc>
          <w:tcPr>
            <w:tcW w:w="1453" w:type="dxa"/>
            <w:vAlign w:val="center"/>
          </w:tcPr>
          <w:p w14:paraId="7FAF9C24"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担当者</w:t>
            </w:r>
          </w:p>
          <w:p w14:paraId="0F061362" w14:textId="77777777" w:rsidR="009D3C4A" w:rsidRPr="00707CF5" w:rsidRDefault="009D3C4A" w:rsidP="00380515">
            <w:pPr>
              <w:jc w:val="center"/>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回答</w:t>
            </w:r>
          </w:p>
        </w:tc>
        <w:tc>
          <w:tcPr>
            <w:tcW w:w="8222" w:type="dxa"/>
            <w:gridSpan w:val="4"/>
            <w:vAlign w:val="center"/>
          </w:tcPr>
          <w:p w14:paraId="77224547" w14:textId="77777777" w:rsidR="009D3C4A" w:rsidRPr="00707CF5" w:rsidRDefault="009D3C4A" w:rsidP="00380515">
            <w:pPr>
              <w:adjustRightInd w:val="0"/>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本法は、「多様な食品を汎用性の高い機器で測定できること」を主眼に開発しています。LC-MS/MSがあれば、DNA抽出キットを活用し、単一機関で完結できる点が利点として挙げられます。また、他機関との共同試験によって具体的な課題点を見出していくことも重要と認識しています。</w:t>
            </w:r>
          </w:p>
          <w:p w14:paraId="78C8BB36" w14:textId="77777777" w:rsidR="009D3C4A" w:rsidRPr="00707CF5" w:rsidRDefault="009D3C4A" w:rsidP="00380515">
            <w:pPr>
              <w:adjustRightInd w:val="0"/>
              <w:snapToGrid w:val="0"/>
              <w:ind w:left="200" w:hangingChars="100" w:hanging="200"/>
              <w:rPr>
                <w:rFonts w:asciiTheme="minorEastAsia" w:eastAsiaTheme="minorEastAsia" w:hAnsiTheme="minorEastAsia"/>
                <w:color w:val="000000" w:themeColor="text1"/>
                <w:sz w:val="20"/>
                <w:szCs w:val="20"/>
              </w:rPr>
            </w:pPr>
            <w:r w:rsidRPr="00707CF5">
              <w:rPr>
                <w:rFonts w:asciiTheme="minorEastAsia" w:eastAsiaTheme="minorEastAsia" w:hAnsiTheme="minorEastAsia" w:hint="eastAsia"/>
                <w:color w:val="000000" w:themeColor="text1"/>
                <w:sz w:val="20"/>
                <w:szCs w:val="20"/>
              </w:rPr>
              <w:t>○大安研だけでなく、他の機関においてもジヒドロチミジン法による照射の検知確認が必要と認識しています</w:t>
            </w:r>
            <w:r w:rsidRPr="00707CF5">
              <w:rPr>
                <w:rFonts w:asciiTheme="minorEastAsia" w:eastAsiaTheme="minorEastAsia" w:hAnsiTheme="minorEastAsia" w:cs="Cambria" w:hint="eastAsia"/>
                <w:color w:val="000000" w:themeColor="text1"/>
                <w:sz w:val="20"/>
                <w:szCs w:val="20"/>
              </w:rPr>
              <w:t>。今後も積極的に蓄積データを論文化し、広くジヒドロチミジン法が認知されるよう努めてまいります。</w:t>
            </w:r>
          </w:p>
        </w:tc>
      </w:tr>
    </w:tbl>
    <w:p w14:paraId="1F204117" w14:textId="77777777" w:rsidR="009D3C4A" w:rsidRPr="00707CF5" w:rsidRDefault="009D3C4A" w:rsidP="009D3C4A">
      <w:pPr>
        <w:rPr>
          <w:rFonts w:asciiTheme="minorEastAsia" w:eastAsiaTheme="minorEastAsia" w:hAnsiTheme="minorEastAsia"/>
          <w:color w:val="000000" w:themeColor="text1"/>
          <w:sz w:val="20"/>
          <w:szCs w:val="20"/>
        </w:rPr>
      </w:pPr>
    </w:p>
    <w:p w14:paraId="7F8C5CDA" w14:textId="77777777" w:rsidR="00D214CF" w:rsidRPr="00707CF5" w:rsidRDefault="00D214CF" w:rsidP="00911541">
      <w:pPr>
        <w:rPr>
          <w:rFonts w:asciiTheme="minorEastAsia" w:eastAsiaTheme="minorEastAsia" w:hAnsiTheme="minorEastAsia"/>
          <w:color w:val="000000" w:themeColor="text1"/>
          <w:sz w:val="20"/>
          <w:szCs w:val="20"/>
        </w:rPr>
      </w:pPr>
    </w:p>
    <w:p w14:paraId="2CD922EC" w14:textId="77777777" w:rsidR="00D214CF" w:rsidRPr="00707CF5" w:rsidRDefault="00D214CF" w:rsidP="00911541">
      <w:pPr>
        <w:rPr>
          <w:rFonts w:asciiTheme="minorEastAsia" w:eastAsiaTheme="minorEastAsia" w:hAnsiTheme="minorEastAsia"/>
          <w:color w:val="000000" w:themeColor="text1"/>
          <w:sz w:val="20"/>
          <w:szCs w:val="20"/>
        </w:rPr>
      </w:pPr>
    </w:p>
    <w:p w14:paraId="03728817" w14:textId="77777777" w:rsidR="00D214CF" w:rsidRPr="00707CF5" w:rsidRDefault="00D214CF" w:rsidP="00911541">
      <w:pPr>
        <w:rPr>
          <w:rFonts w:asciiTheme="minorEastAsia" w:eastAsiaTheme="minorEastAsia" w:hAnsiTheme="minorEastAsia"/>
          <w:color w:val="000000" w:themeColor="text1"/>
          <w:sz w:val="20"/>
          <w:szCs w:val="20"/>
        </w:rPr>
      </w:pPr>
    </w:p>
    <w:p w14:paraId="2C7C23BA" w14:textId="3B6DD4E0" w:rsidR="00911541" w:rsidRPr="00707CF5" w:rsidRDefault="00911541" w:rsidP="00911541">
      <w:pPr>
        <w:rPr>
          <w:rFonts w:asciiTheme="minorEastAsia" w:eastAsiaTheme="minorEastAsia" w:hAnsiTheme="minorEastAsia"/>
          <w:color w:val="000000" w:themeColor="text1"/>
          <w:sz w:val="20"/>
          <w:szCs w:val="20"/>
        </w:rPr>
      </w:pPr>
      <w:r w:rsidRPr="00707CF5">
        <w:rPr>
          <w:rFonts w:ascii="ＭＳ Ｐ明朝" w:eastAsia="ＭＳ Ｐ明朝" w:hAnsi="ＭＳ Ｐ明朝"/>
          <w:noProof/>
          <w:color w:val="000000" w:themeColor="text1"/>
        </w:rPr>
        <mc:AlternateContent>
          <mc:Choice Requires="wps">
            <w:drawing>
              <wp:anchor distT="0" distB="0" distL="114300" distR="114300" simplePos="0" relativeHeight="251692032" behindDoc="0" locked="0" layoutInCell="1" allowOverlap="1" wp14:anchorId="7F090970" wp14:editId="18BC0D38">
                <wp:simplePos x="0" y="0"/>
                <wp:positionH relativeFrom="column">
                  <wp:posOffset>4800429</wp:posOffset>
                </wp:positionH>
                <wp:positionV relativeFrom="paragraph">
                  <wp:posOffset>42109</wp:posOffset>
                </wp:positionV>
                <wp:extent cx="1415766" cy="27559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1415766"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806DC" w14:textId="77777777" w:rsidR="00911541" w:rsidRPr="000D39E8" w:rsidRDefault="00911541" w:rsidP="00911541">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参考資料3</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090970" id="テキスト ボックス 7" o:spid="_x0000_s1032" type="#_x0000_t202" style="position:absolute;margin-left:378pt;margin-top:3.3pt;width:111.5pt;height:2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" fillcolor="white [3201]" stroked="f" strokeweight=".5pt">
                <v:textbox style="mso-fit-shape-to-text:t">
                  <w:txbxContent>
                    <w:p w14:paraId="7B8806DC" w14:textId="77777777" w:rsidR="00911541" w:rsidRPr="000D39E8" w:rsidRDefault="00911541" w:rsidP="00911541">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参考資料3</w:t>
                      </w:r>
                      <w:r w:rsidRPr="000D39E8">
                        <w:rPr>
                          <w:rFonts w:asciiTheme="majorEastAsia" w:eastAsiaTheme="majorEastAsia" w:hAnsiTheme="majorEastAsia" w:hint="eastAsia"/>
                          <w:sz w:val="22"/>
                          <w:szCs w:val="22"/>
                        </w:rPr>
                        <w:t>〕</w:t>
                      </w:r>
                    </w:p>
                  </w:txbxContent>
                </v:textbox>
              </v:shape>
            </w:pict>
          </mc:Fallback>
        </mc:AlternateContent>
      </w:r>
    </w:p>
    <w:p w14:paraId="31736F83" w14:textId="77777777" w:rsidR="00911541" w:rsidRPr="00707CF5" w:rsidRDefault="00911541" w:rsidP="00911541">
      <w:pPr>
        <w:rPr>
          <w:rFonts w:asciiTheme="minorEastAsia" w:eastAsiaTheme="minorEastAsia" w:hAnsiTheme="minorEastAsia"/>
          <w:color w:val="000000" w:themeColor="text1"/>
          <w:sz w:val="22"/>
          <w:szCs w:val="22"/>
        </w:rPr>
      </w:pPr>
    </w:p>
    <w:p w14:paraId="3489BF5F" w14:textId="301C1FE4" w:rsidR="00911541" w:rsidRPr="00707CF5" w:rsidRDefault="00911541" w:rsidP="00911541">
      <w:pPr>
        <w:jc w:val="center"/>
        <w:rPr>
          <w:rFonts w:ascii="ＭＳ Ｐ明朝" w:eastAsia="ＭＳ Ｐ明朝" w:hAnsi="ＭＳ Ｐ明朝"/>
          <w:color w:val="000000" w:themeColor="text1"/>
          <w:sz w:val="28"/>
          <w:szCs w:val="28"/>
        </w:rPr>
      </w:pPr>
      <w:r w:rsidRPr="00707CF5">
        <w:rPr>
          <w:rFonts w:ascii="ＭＳ Ｐ明朝" w:eastAsia="ＭＳ Ｐ明朝" w:hAnsi="ＭＳ Ｐ明朝" w:hint="eastAsia"/>
          <w:color w:val="000000" w:themeColor="text1"/>
          <w:sz w:val="28"/>
          <w:szCs w:val="28"/>
        </w:rPr>
        <w:t>令和</w:t>
      </w:r>
      <w:r w:rsidR="00EA2D85" w:rsidRPr="00707CF5">
        <w:rPr>
          <w:rFonts w:ascii="ＭＳ Ｐ明朝" w:eastAsia="ＭＳ Ｐ明朝" w:hAnsi="ＭＳ Ｐ明朝" w:hint="eastAsia"/>
          <w:color w:val="000000" w:themeColor="text1"/>
          <w:sz w:val="28"/>
          <w:szCs w:val="28"/>
        </w:rPr>
        <w:t>6</w:t>
      </w:r>
      <w:r w:rsidRPr="00707CF5">
        <w:rPr>
          <w:rFonts w:ascii="ＭＳ Ｐ明朝" w:eastAsia="ＭＳ Ｐ明朝" w:hAnsi="ＭＳ Ｐ明朝" w:hint="eastAsia"/>
          <w:color w:val="000000" w:themeColor="text1"/>
          <w:sz w:val="28"/>
          <w:szCs w:val="28"/>
        </w:rPr>
        <w:t>年度</w:t>
      </w:r>
      <w:r w:rsidRPr="00707CF5">
        <w:rPr>
          <w:rFonts w:ascii="ＭＳ Ｐ明朝" w:eastAsia="ＭＳ Ｐ明朝" w:hAnsi="ＭＳ Ｐ明朝"/>
          <w:color w:val="000000" w:themeColor="text1"/>
          <w:sz w:val="28"/>
          <w:szCs w:val="28"/>
        </w:rPr>
        <w:t>外部資金応募状況</w:t>
      </w:r>
    </w:p>
    <w:p w14:paraId="237F5DA1" w14:textId="77777777" w:rsidR="00911541" w:rsidRPr="00707CF5" w:rsidRDefault="00911541" w:rsidP="00911541">
      <w:pPr>
        <w:rPr>
          <w:rFonts w:ascii="ＭＳ Ｐ明朝" w:eastAsia="ＭＳ Ｐ明朝" w:hAnsi="ＭＳ Ｐ明朝"/>
          <w:color w:val="000000" w:themeColor="text1"/>
          <w:sz w:val="20"/>
          <w:szCs w:val="20"/>
        </w:rPr>
      </w:pPr>
    </w:p>
    <w:tbl>
      <w:tblPr>
        <w:tblW w:w="9719" w:type="dxa"/>
        <w:tblInd w:w="84" w:type="dxa"/>
        <w:tblCellMar>
          <w:left w:w="99" w:type="dxa"/>
          <w:right w:w="99" w:type="dxa"/>
        </w:tblCellMar>
        <w:tblLook w:val="04A0" w:firstRow="1" w:lastRow="0" w:firstColumn="1" w:lastColumn="0" w:noHBand="0" w:noVBand="1"/>
      </w:tblPr>
      <w:tblGrid>
        <w:gridCol w:w="2709"/>
        <w:gridCol w:w="3260"/>
        <w:gridCol w:w="992"/>
        <w:gridCol w:w="1119"/>
        <w:gridCol w:w="1639"/>
      </w:tblGrid>
      <w:tr w:rsidR="00707CF5" w:rsidRPr="00707CF5" w14:paraId="08DCB1F2" w14:textId="77777777" w:rsidTr="002A67E6">
        <w:trPr>
          <w:trHeight w:val="841"/>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7B337" w14:textId="77777777" w:rsidR="00911541" w:rsidRPr="00707CF5" w:rsidRDefault="00911541" w:rsidP="002A67E6">
            <w:pPr>
              <w:rPr>
                <w:rFonts w:cs="Courier New"/>
                <w:color w:val="000000" w:themeColor="text1"/>
              </w:rPr>
            </w:pPr>
            <w:r w:rsidRPr="00707CF5">
              <w:rPr>
                <w:rFonts w:cs="Courier New"/>
                <w:color w:val="000000" w:themeColor="text1"/>
              </w:rPr>
              <w:t>助成主体</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BE33AFE" w14:textId="77777777" w:rsidR="00911541" w:rsidRPr="00707CF5" w:rsidRDefault="00911541" w:rsidP="002A67E6">
            <w:pPr>
              <w:jc w:val="center"/>
              <w:rPr>
                <w:rFonts w:cs="Courier New"/>
                <w:color w:val="000000" w:themeColor="text1"/>
              </w:rPr>
            </w:pPr>
            <w:r w:rsidRPr="00707CF5">
              <w:rPr>
                <w:rFonts w:cs="Courier New"/>
                <w:color w:val="000000" w:themeColor="text1"/>
              </w:rPr>
              <w:t>応募数</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175AFF56" w14:textId="77777777" w:rsidR="00911541" w:rsidRPr="00707CF5" w:rsidRDefault="00911541" w:rsidP="002A67E6">
            <w:pPr>
              <w:jc w:val="center"/>
              <w:rPr>
                <w:rFonts w:cs="Courier New"/>
                <w:color w:val="000000" w:themeColor="text1"/>
              </w:rPr>
            </w:pPr>
            <w:r w:rsidRPr="00707CF5">
              <w:rPr>
                <w:rFonts w:cs="Courier New"/>
                <w:color w:val="000000" w:themeColor="text1"/>
              </w:rPr>
              <w:t>採択数</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14:paraId="190250A6" w14:textId="77777777" w:rsidR="00911541" w:rsidRPr="00707CF5" w:rsidRDefault="00911541" w:rsidP="002A67E6">
            <w:pPr>
              <w:jc w:val="center"/>
              <w:rPr>
                <w:rFonts w:cs="Courier New"/>
                <w:color w:val="000000" w:themeColor="text1"/>
              </w:rPr>
            </w:pPr>
            <w:r w:rsidRPr="00707CF5">
              <w:rPr>
                <w:rFonts w:cs="Courier New"/>
                <w:color w:val="000000" w:themeColor="text1"/>
              </w:rPr>
              <w:t>助成金額</w:t>
            </w:r>
          </w:p>
        </w:tc>
      </w:tr>
      <w:tr w:rsidR="00707CF5" w:rsidRPr="00707CF5" w14:paraId="21FE31A5" w14:textId="77777777" w:rsidTr="002A67E6">
        <w:trPr>
          <w:trHeight w:val="658"/>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501C2CFF" w14:textId="77777777" w:rsidR="00911541" w:rsidRPr="00707CF5" w:rsidRDefault="00911541" w:rsidP="002A67E6">
            <w:pPr>
              <w:rPr>
                <w:rFonts w:cs="Courier New"/>
                <w:color w:val="000000" w:themeColor="text1"/>
              </w:rPr>
            </w:pPr>
            <w:r w:rsidRPr="00707CF5">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noWrap/>
            <w:vAlign w:val="center"/>
            <w:hideMark/>
          </w:tcPr>
          <w:p w14:paraId="63F7032F" w14:textId="77777777" w:rsidR="00911541" w:rsidRPr="00707CF5" w:rsidRDefault="00911541" w:rsidP="002A67E6">
            <w:pPr>
              <w:rPr>
                <w:rFonts w:cs="Courier New"/>
                <w:color w:val="000000" w:themeColor="text1"/>
              </w:rPr>
            </w:pPr>
            <w:r w:rsidRPr="00707CF5">
              <w:rPr>
                <w:rFonts w:cs="Courier New"/>
                <w:color w:val="000000" w:themeColor="text1"/>
              </w:rPr>
              <w:t>基盤研究(Ｂ)一般</w:t>
            </w:r>
          </w:p>
        </w:tc>
        <w:tc>
          <w:tcPr>
            <w:tcW w:w="992" w:type="dxa"/>
            <w:tcBorders>
              <w:top w:val="nil"/>
              <w:left w:val="nil"/>
              <w:bottom w:val="single" w:sz="4" w:space="0" w:color="auto"/>
              <w:right w:val="single" w:sz="4" w:space="0" w:color="auto"/>
            </w:tcBorders>
            <w:shd w:val="clear" w:color="auto" w:fill="auto"/>
            <w:noWrap/>
            <w:vAlign w:val="center"/>
            <w:hideMark/>
          </w:tcPr>
          <w:p w14:paraId="1642117F" w14:textId="74DB7550" w:rsidR="00911541" w:rsidRPr="00707CF5" w:rsidRDefault="00884B1E" w:rsidP="002A67E6">
            <w:pPr>
              <w:jc w:val="center"/>
              <w:rPr>
                <w:rFonts w:cs="Courier New"/>
                <w:color w:val="000000" w:themeColor="text1"/>
              </w:rPr>
            </w:pPr>
            <w:r w:rsidRPr="00707CF5">
              <w:rPr>
                <w:rFonts w:cs="Courier New" w:hint="eastAsia"/>
                <w:color w:val="000000" w:themeColor="text1"/>
              </w:rPr>
              <w:t>4</w:t>
            </w:r>
          </w:p>
        </w:tc>
        <w:tc>
          <w:tcPr>
            <w:tcW w:w="1119" w:type="dxa"/>
            <w:tcBorders>
              <w:top w:val="nil"/>
              <w:left w:val="nil"/>
              <w:bottom w:val="single" w:sz="4" w:space="0" w:color="auto"/>
              <w:right w:val="single" w:sz="4" w:space="0" w:color="auto"/>
            </w:tcBorders>
            <w:shd w:val="clear" w:color="auto" w:fill="auto"/>
            <w:noWrap/>
            <w:vAlign w:val="center"/>
          </w:tcPr>
          <w:p w14:paraId="7FA5EC6E" w14:textId="77777777" w:rsidR="00911541" w:rsidRPr="00707CF5" w:rsidRDefault="00911541" w:rsidP="002A67E6">
            <w:pPr>
              <w:jc w:val="center"/>
              <w:rPr>
                <w:rFonts w:cs="Courier New"/>
                <w:color w:val="000000" w:themeColor="text1"/>
              </w:rPr>
            </w:pPr>
            <w:r w:rsidRPr="00707CF5">
              <w:rPr>
                <w:rFonts w:cs="Courier New" w:hint="eastAsia"/>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hideMark/>
          </w:tcPr>
          <w:p w14:paraId="1B6C3A1D" w14:textId="1D1F3E12" w:rsidR="00911541" w:rsidRPr="00707CF5" w:rsidRDefault="00464027" w:rsidP="002A67E6">
            <w:pPr>
              <w:jc w:val="right"/>
              <w:rPr>
                <w:rFonts w:cs="Courier New"/>
                <w:color w:val="000000" w:themeColor="text1"/>
              </w:rPr>
            </w:pPr>
            <w:r w:rsidRPr="00707CF5">
              <w:rPr>
                <w:rFonts w:cs="Courier New" w:hint="eastAsia"/>
                <w:color w:val="000000" w:themeColor="text1"/>
              </w:rPr>
              <w:t>-</w:t>
            </w:r>
          </w:p>
        </w:tc>
      </w:tr>
      <w:tr w:rsidR="00707CF5" w:rsidRPr="00707CF5" w14:paraId="455EE2F0" w14:textId="77777777" w:rsidTr="002A67E6">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2FC348E1" w14:textId="77777777" w:rsidR="00911541" w:rsidRPr="00707CF5" w:rsidRDefault="00911541" w:rsidP="002A67E6">
            <w:pPr>
              <w:rPr>
                <w:rFonts w:cs="Courier New"/>
                <w:color w:val="000000" w:themeColor="text1"/>
              </w:rPr>
            </w:pPr>
            <w:r w:rsidRPr="00707CF5">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noWrap/>
            <w:vAlign w:val="center"/>
            <w:hideMark/>
          </w:tcPr>
          <w:p w14:paraId="71CFB395" w14:textId="77777777" w:rsidR="00911541" w:rsidRPr="00707CF5" w:rsidRDefault="00911541" w:rsidP="002A67E6">
            <w:pPr>
              <w:rPr>
                <w:rFonts w:cs="Courier New"/>
                <w:color w:val="000000" w:themeColor="text1"/>
              </w:rPr>
            </w:pPr>
            <w:r w:rsidRPr="00707CF5">
              <w:rPr>
                <w:rFonts w:cs="Courier New"/>
                <w:color w:val="000000" w:themeColor="text1"/>
              </w:rPr>
              <w:t>基盤研究(Ｃ)一般</w:t>
            </w:r>
          </w:p>
        </w:tc>
        <w:tc>
          <w:tcPr>
            <w:tcW w:w="992" w:type="dxa"/>
            <w:tcBorders>
              <w:top w:val="nil"/>
              <w:left w:val="nil"/>
              <w:bottom w:val="single" w:sz="4" w:space="0" w:color="auto"/>
              <w:right w:val="single" w:sz="4" w:space="0" w:color="auto"/>
            </w:tcBorders>
            <w:shd w:val="clear" w:color="auto" w:fill="auto"/>
            <w:noWrap/>
            <w:vAlign w:val="center"/>
            <w:hideMark/>
          </w:tcPr>
          <w:p w14:paraId="48293EC9" w14:textId="15ADC84E" w:rsidR="00402885" w:rsidRPr="00707CF5" w:rsidRDefault="00402885" w:rsidP="00402885">
            <w:pPr>
              <w:jc w:val="center"/>
              <w:rPr>
                <w:rFonts w:cs="Courier New"/>
                <w:color w:val="000000" w:themeColor="text1"/>
              </w:rPr>
            </w:pPr>
            <w:r w:rsidRPr="00707CF5">
              <w:rPr>
                <w:rFonts w:cs="Courier New"/>
                <w:color w:val="000000" w:themeColor="text1"/>
              </w:rPr>
              <w:t>29</w:t>
            </w:r>
          </w:p>
        </w:tc>
        <w:tc>
          <w:tcPr>
            <w:tcW w:w="1119" w:type="dxa"/>
            <w:tcBorders>
              <w:top w:val="nil"/>
              <w:left w:val="nil"/>
              <w:bottom w:val="single" w:sz="4" w:space="0" w:color="auto"/>
              <w:right w:val="single" w:sz="4" w:space="0" w:color="auto"/>
            </w:tcBorders>
            <w:shd w:val="clear" w:color="auto" w:fill="auto"/>
            <w:noWrap/>
            <w:vAlign w:val="center"/>
          </w:tcPr>
          <w:p w14:paraId="715A6EF9" w14:textId="7632C85D" w:rsidR="00911541" w:rsidRPr="00707CF5" w:rsidRDefault="00464027" w:rsidP="002A67E6">
            <w:pPr>
              <w:jc w:val="center"/>
              <w:rPr>
                <w:rFonts w:cs="Courier New"/>
                <w:color w:val="000000" w:themeColor="text1"/>
              </w:rPr>
            </w:pPr>
            <w:r w:rsidRPr="00707CF5">
              <w:rPr>
                <w:rFonts w:cs="Courier New" w:hint="eastAsia"/>
                <w:color w:val="000000" w:themeColor="text1"/>
              </w:rPr>
              <w:t>12</w:t>
            </w:r>
          </w:p>
        </w:tc>
        <w:tc>
          <w:tcPr>
            <w:tcW w:w="1639" w:type="dxa"/>
            <w:tcBorders>
              <w:top w:val="nil"/>
              <w:left w:val="nil"/>
              <w:bottom w:val="single" w:sz="4" w:space="0" w:color="auto"/>
              <w:right w:val="single" w:sz="4" w:space="0" w:color="auto"/>
            </w:tcBorders>
            <w:shd w:val="clear" w:color="auto" w:fill="auto"/>
            <w:noWrap/>
            <w:vAlign w:val="center"/>
          </w:tcPr>
          <w:p w14:paraId="35602B03" w14:textId="14E4BBC0" w:rsidR="00911541" w:rsidRPr="00707CF5" w:rsidRDefault="00464027" w:rsidP="002A67E6">
            <w:pPr>
              <w:jc w:val="right"/>
              <w:rPr>
                <w:rFonts w:cs="Courier New"/>
                <w:color w:val="000000" w:themeColor="text1"/>
              </w:rPr>
            </w:pPr>
            <w:r w:rsidRPr="00707CF5">
              <w:rPr>
                <w:rFonts w:cs="Courier New" w:hint="eastAsia"/>
                <w:color w:val="000000" w:themeColor="text1"/>
              </w:rPr>
              <w:t>77,350,000</w:t>
            </w:r>
          </w:p>
        </w:tc>
      </w:tr>
      <w:tr w:rsidR="00707CF5" w:rsidRPr="00707CF5" w14:paraId="7E6C09C6" w14:textId="77777777" w:rsidTr="002A67E6">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3B2EEB28" w14:textId="77777777" w:rsidR="00911541" w:rsidRPr="00707CF5" w:rsidRDefault="00911541" w:rsidP="002A67E6">
            <w:pPr>
              <w:rPr>
                <w:rFonts w:cs="Courier New"/>
                <w:color w:val="000000" w:themeColor="text1"/>
              </w:rPr>
            </w:pPr>
            <w:r w:rsidRPr="00707CF5">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noWrap/>
            <w:vAlign w:val="center"/>
          </w:tcPr>
          <w:p w14:paraId="12003D5E" w14:textId="11202C19" w:rsidR="00911541" w:rsidRPr="00707CF5" w:rsidRDefault="00911541" w:rsidP="002A67E6">
            <w:pPr>
              <w:rPr>
                <w:rFonts w:cs="Courier New"/>
                <w:color w:val="000000" w:themeColor="text1"/>
              </w:rPr>
            </w:pPr>
            <w:r w:rsidRPr="00707CF5">
              <w:rPr>
                <w:rFonts w:cs="Courier New"/>
                <w:color w:val="000000" w:themeColor="text1"/>
              </w:rPr>
              <w:t>挑戦的研究(</w:t>
            </w:r>
            <w:r w:rsidR="00464027" w:rsidRPr="00707CF5">
              <w:rPr>
                <w:rFonts w:cs="Courier New" w:hint="eastAsia"/>
                <w:color w:val="000000" w:themeColor="text1"/>
              </w:rPr>
              <w:t>萌芽</w:t>
            </w:r>
            <w:r w:rsidRPr="00707CF5">
              <w:rPr>
                <w:rFonts w:cs="Courier New"/>
                <w:color w:val="000000" w:themeColor="text1"/>
              </w:rPr>
              <w:t>)</w:t>
            </w:r>
          </w:p>
        </w:tc>
        <w:tc>
          <w:tcPr>
            <w:tcW w:w="992" w:type="dxa"/>
            <w:tcBorders>
              <w:top w:val="nil"/>
              <w:left w:val="nil"/>
              <w:bottom w:val="single" w:sz="4" w:space="0" w:color="auto"/>
              <w:right w:val="single" w:sz="4" w:space="0" w:color="auto"/>
            </w:tcBorders>
            <w:shd w:val="clear" w:color="auto" w:fill="auto"/>
            <w:noWrap/>
            <w:vAlign w:val="center"/>
          </w:tcPr>
          <w:p w14:paraId="2E3EFED7" w14:textId="440FDAF4" w:rsidR="00911541" w:rsidRPr="00707CF5" w:rsidDel="002C72A1" w:rsidRDefault="000E17FA" w:rsidP="002A67E6">
            <w:pPr>
              <w:jc w:val="center"/>
              <w:rPr>
                <w:rFonts w:cs="Courier New"/>
                <w:color w:val="000000" w:themeColor="text1"/>
              </w:rPr>
            </w:pPr>
            <w:r w:rsidRPr="00707CF5">
              <w:rPr>
                <w:rFonts w:cs="Courier New"/>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41C340B8" w14:textId="49B552AE" w:rsidR="003E1D42" w:rsidRPr="00707CF5" w:rsidDel="002C72A1" w:rsidRDefault="00464027" w:rsidP="000E17FA">
            <w:pPr>
              <w:jc w:val="center"/>
              <w:rPr>
                <w:rFonts w:cs="Courier New"/>
                <w:color w:val="000000" w:themeColor="text1"/>
              </w:rPr>
            </w:pPr>
            <w:r w:rsidRPr="00707CF5">
              <w:rPr>
                <w:rFonts w:cs="Courier New" w:hint="eastAsia"/>
                <w:color w:val="000000" w:themeColor="text1"/>
              </w:rPr>
              <w:t>-</w:t>
            </w:r>
          </w:p>
        </w:tc>
        <w:tc>
          <w:tcPr>
            <w:tcW w:w="1639" w:type="dxa"/>
            <w:tcBorders>
              <w:top w:val="nil"/>
              <w:left w:val="nil"/>
              <w:bottom w:val="single" w:sz="4" w:space="0" w:color="auto"/>
              <w:right w:val="single" w:sz="4" w:space="0" w:color="auto"/>
            </w:tcBorders>
            <w:shd w:val="clear" w:color="auto" w:fill="auto"/>
            <w:noWrap/>
            <w:vAlign w:val="center"/>
          </w:tcPr>
          <w:p w14:paraId="7A9698AC" w14:textId="3FD4EEAD" w:rsidR="00911541" w:rsidRPr="00707CF5" w:rsidRDefault="00464027" w:rsidP="002A67E6">
            <w:pPr>
              <w:jc w:val="right"/>
              <w:rPr>
                <w:rFonts w:cs="Courier New"/>
                <w:color w:val="000000" w:themeColor="text1"/>
              </w:rPr>
            </w:pPr>
            <w:r w:rsidRPr="00707CF5">
              <w:rPr>
                <w:rFonts w:cs="Courier New" w:hint="eastAsia"/>
                <w:color w:val="000000" w:themeColor="text1"/>
              </w:rPr>
              <w:t>-</w:t>
            </w:r>
          </w:p>
        </w:tc>
      </w:tr>
      <w:tr w:rsidR="00707CF5" w:rsidRPr="00707CF5" w14:paraId="4BC41891" w14:textId="77777777" w:rsidTr="002A67E6">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11BFE48C" w14:textId="77777777" w:rsidR="00911541" w:rsidRPr="00707CF5" w:rsidRDefault="00911541" w:rsidP="002A67E6">
            <w:pPr>
              <w:rPr>
                <w:rFonts w:cs="Courier New"/>
                <w:color w:val="000000" w:themeColor="text1"/>
              </w:rPr>
            </w:pPr>
            <w:r w:rsidRPr="00707CF5">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noWrap/>
            <w:vAlign w:val="center"/>
            <w:hideMark/>
          </w:tcPr>
          <w:p w14:paraId="09AF8CD4" w14:textId="77777777" w:rsidR="00911541" w:rsidRPr="00707CF5" w:rsidRDefault="00911541" w:rsidP="002A67E6">
            <w:pPr>
              <w:rPr>
                <w:rFonts w:cs="Courier New"/>
                <w:color w:val="000000" w:themeColor="text1"/>
              </w:rPr>
            </w:pPr>
            <w:r w:rsidRPr="00707CF5">
              <w:rPr>
                <w:rFonts w:cs="Courier New"/>
                <w:color w:val="000000" w:themeColor="text1"/>
              </w:rPr>
              <w:t>若手研究</w:t>
            </w:r>
          </w:p>
        </w:tc>
        <w:tc>
          <w:tcPr>
            <w:tcW w:w="992" w:type="dxa"/>
            <w:tcBorders>
              <w:top w:val="nil"/>
              <w:left w:val="nil"/>
              <w:bottom w:val="single" w:sz="4" w:space="0" w:color="auto"/>
              <w:right w:val="single" w:sz="4" w:space="0" w:color="auto"/>
            </w:tcBorders>
            <w:shd w:val="clear" w:color="auto" w:fill="auto"/>
            <w:noWrap/>
            <w:vAlign w:val="center"/>
            <w:hideMark/>
          </w:tcPr>
          <w:p w14:paraId="2EBA5CCF" w14:textId="52E74507" w:rsidR="00911541" w:rsidRPr="00707CF5" w:rsidRDefault="00464027" w:rsidP="002A67E6">
            <w:pPr>
              <w:jc w:val="center"/>
              <w:rPr>
                <w:rFonts w:cs="Courier New"/>
                <w:color w:val="000000" w:themeColor="text1"/>
              </w:rPr>
            </w:pPr>
            <w:r w:rsidRPr="00707CF5">
              <w:rPr>
                <w:rFonts w:cs="Courier New" w:hint="eastAsia"/>
                <w:color w:val="000000" w:themeColor="text1"/>
              </w:rPr>
              <w:t>3</w:t>
            </w:r>
          </w:p>
        </w:tc>
        <w:tc>
          <w:tcPr>
            <w:tcW w:w="1119" w:type="dxa"/>
            <w:tcBorders>
              <w:top w:val="nil"/>
              <w:left w:val="nil"/>
              <w:bottom w:val="single" w:sz="4" w:space="0" w:color="auto"/>
              <w:right w:val="single" w:sz="4" w:space="0" w:color="auto"/>
            </w:tcBorders>
            <w:shd w:val="clear" w:color="auto" w:fill="auto"/>
            <w:noWrap/>
            <w:vAlign w:val="center"/>
          </w:tcPr>
          <w:p w14:paraId="3E874917" w14:textId="2AE0B7E2" w:rsidR="00911541" w:rsidRPr="00707CF5" w:rsidRDefault="00464027" w:rsidP="002A67E6">
            <w:pPr>
              <w:jc w:val="center"/>
              <w:rPr>
                <w:rFonts w:cs="Courier New"/>
                <w:color w:val="000000" w:themeColor="text1"/>
              </w:rPr>
            </w:pPr>
            <w:r w:rsidRPr="00707CF5">
              <w:rPr>
                <w:rFonts w:cs="Courier New" w:hint="eastAsia"/>
                <w:color w:val="000000" w:themeColor="text1"/>
              </w:rPr>
              <w:t>1</w:t>
            </w:r>
          </w:p>
        </w:tc>
        <w:tc>
          <w:tcPr>
            <w:tcW w:w="1639" w:type="dxa"/>
            <w:tcBorders>
              <w:top w:val="nil"/>
              <w:left w:val="nil"/>
              <w:bottom w:val="single" w:sz="4" w:space="0" w:color="auto"/>
              <w:right w:val="single" w:sz="4" w:space="0" w:color="auto"/>
            </w:tcBorders>
            <w:shd w:val="clear" w:color="auto" w:fill="auto"/>
            <w:noWrap/>
            <w:vAlign w:val="center"/>
          </w:tcPr>
          <w:p w14:paraId="670BD3AA" w14:textId="1607B9FB" w:rsidR="00911541" w:rsidRPr="00707CF5" w:rsidRDefault="00464027" w:rsidP="002A67E6">
            <w:pPr>
              <w:jc w:val="right"/>
              <w:rPr>
                <w:rFonts w:cs="Courier New"/>
                <w:color w:val="000000" w:themeColor="text1"/>
              </w:rPr>
            </w:pPr>
            <w:r w:rsidRPr="00707CF5">
              <w:rPr>
                <w:rFonts w:cs="Courier New" w:hint="eastAsia"/>
                <w:color w:val="000000" w:themeColor="text1"/>
              </w:rPr>
              <w:t>6,435,000</w:t>
            </w:r>
          </w:p>
        </w:tc>
      </w:tr>
      <w:tr w:rsidR="00707CF5" w:rsidRPr="00707CF5" w14:paraId="4E6ECE43" w14:textId="77777777" w:rsidTr="002A67E6">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4529395D" w14:textId="62B89336" w:rsidR="00884B1E" w:rsidRPr="00707CF5" w:rsidRDefault="00884B1E" w:rsidP="002A67E6">
            <w:pPr>
              <w:rPr>
                <w:rFonts w:cs="Courier New"/>
                <w:color w:val="000000" w:themeColor="text1"/>
              </w:rPr>
            </w:pPr>
            <w:r w:rsidRPr="00707CF5">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noWrap/>
            <w:vAlign w:val="center"/>
          </w:tcPr>
          <w:p w14:paraId="598A7DCC" w14:textId="7011B5B5" w:rsidR="00884B1E" w:rsidRPr="00707CF5" w:rsidRDefault="00884B1E" w:rsidP="002A67E6">
            <w:pPr>
              <w:rPr>
                <w:rFonts w:cs="Courier New"/>
                <w:color w:val="000000" w:themeColor="text1"/>
              </w:rPr>
            </w:pPr>
            <w:r w:rsidRPr="00707CF5">
              <w:rPr>
                <w:rFonts w:cs="Courier New" w:hint="eastAsia"/>
                <w:color w:val="000000" w:themeColor="text1"/>
              </w:rPr>
              <w:t>研究活動スタート支援</w:t>
            </w:r>
          </w:p>
        </w:tc>
        <w:tc>
          <w:tcPr>
            <w:tcW w:w="992" w:type="dxa"/>
            <w:tcBorders>
              <w:top w:val="nil"/>
              <w:left w:val="nil"/>
              <w:bottom w:val="single" w:sz="4" w:space="0" w:color="auto"/>
              <w:right w:val="single" w:sz="4" w:space="0" w:color="auto"/>
            </w:tcBorders>
            <w:shd w:val="clear" w:color="auto" w:fill="auto"/>
            <w:noWrap/>
            <w:vAlign w:val="center"/>
          </w:tcPr>
          <w:p w14:paraId="3108F338" w14:textId="62C34E92" w:rsidR="00884B1E" w:rsidRPr="00707CF5" w:rsidRDefault="00884B1E" w:rsidP="002A67E6">
            <w:pPr>
              <w:jc w:val="center"/>
              <w:rPr>
                <w:rFonts w:cs="Courier New"/>
                <w:color w:val="000000" w:themeColor="text1"/>
              </w:rPr>
            </w:pPr>
            <w:r w:rsidRPr="00707CF5">
              <w:rPr>
                <w:rFonts w:cs="Courier New" w:hint="eastAsia"/>
                <w:color w:val="000000" w:themeColor="text1"/>
              </w:rPr>
              <w:t>2</w:t>
            </w:r>
          </w:p>
        </w:tc>
        <w:tc>
          <w:tcPr>
            <w:tcW w:w="1119" w:type="dxa"/>
            <w:tcBorders>
              <w:top w:val="nil"/>
              <w:left w:val="nil"/>
              <w:bottom w:val="single" w:sz="4" w:space="0" w:color="auto"/>
              <w:right w:val="single" w:sz="4" w:space="0" w:color="auto"/>
            </w:tcBorders>
            <w:shd w:val="clear" w:color="auto" w:fill="auto"/>
            <w:noWrap/>
            <w:vAlign w:val="center"/>
          </w:tcPr>
          <w:p w14:paraId="3F678BB4" w14:textId="502A34E7" w:rsidR="00884B1E" w:rsidRPr="00707CF5" w:rsidRDefault="00884B1E" w:rsidP="002A67E6">
            <w:pPr>
              <w:jc w:val="center"/>
              <w:rPr>
                <w:rFonts w:cs="Courier New"/>
                <w:color w:val="000000" w:themeColor="text1"/>
              </w:rPr>
            </w:pPr>
            <w:r w:rsidRPr="00707CF5">
              <w:rPr>
                <w:rFonts w:cs="Courier New" w:hint="eastAsia"/>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tcPr>
          <w:p w14:paraId="02674280" w14:textId="4558AA9C" w:rsidR="00884B1E" w:rsidRPr="00707CF5" w:rsidRDefault="00884B1E" w:rsidP="002A67E6">
            <w:pPr>
              <w:jc w:val="right"/>
              <w:rPr>
                <w:rFonts w:cs="Courier New"/>
                <w:color w:val="000000" w:themeColor="text1"/>
              </w:rPr>
            </w:pPr>
            <w:r w:rsidRPr="00707CF5">
              <w:rPr>
                <w:rFonts w:cs="Courier New" w:hint="eastAsia"/>
                <w:color w:val="000000" w:themeColor="text1"/>
              </w:rPr>
              <w:t>-</w:t>
            </w:r>
          </w:p>
        </w:tc>
      </w:tr>
      <w:tr w:rsidR="00707CF5" w:rsidRPr="00707CF5" w14:paraId="0D52E560" w14:textId="77777777" w:rsidTr="002A67E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572433" w14:textId="77777777" w:rsidR="00911541" w:rsidRPr="00707CF5" w:rsidRDefault="00911541" w:rsidP="002A67E6">
            <w:pPr>
              <w:rPr>
                <w:rFonts w:cs="Courier New"/>
                <w:color w:val="000000" w:themeColor="text1"/>
              </w:rPr>
            </w:pPr>
            <w:r w:rsidRPr="00707CF5">
              <w:rPr>
                <w:rFonts w:cs="Courier New"/>
                <w:color w:val="000000" w:themeColor="text1"/>
              </w:rPr>
              <w:t>公益財団法人大同生命厚生事業団</w:t>
            </w:r>
          </w:p>
        </w:tc>
        <w:tc>
          <w:tcPr>
            <w:tcW w:w="992" w:type="dxa"/>
            <w:tcBorders>
              <w:top w:val="nil"/>
              <w:left w:val="nil"/>
              <w:bottom w:val="single" w:sz="4" w:space="0" w:color="auto"/>
              <w:right w:val="single" w:sz="4" w:space="0" w:color="auto"/>
            </w:tcBorders>
            <w:shd w:val="clear" w:color="auto" w:fill="auto"/>
            <w:noWrap/>
            <w:vAlign w:val="center"/>
            <w:hideMark/>
          </w:tcPr>
          <w:p w14:paraId="271485C8" w14:textId="0F7EEBDA" w:rsidR="00911541" w:rsidRPr="00707CF5" w:rsidRDefault="00464027" w:rsidP="002A67E6">
            <w:pPr>
              <w:jc w:val="center"/>
              <w:rPr>
                <w:rFonts w:cs="Courier New"/>
                <w:color w:val="000000" w:themeColor="text1"/>
              </w:rPr>
            </w:pPr>
            <w:r w:rsidRPr="00707CF5">
              <w:rPr>
                <w:rFonts w:cs="Courier New" w:hint="eastAsia"/>
                <w:color w:val="000000" w:themeColor="text1"/>
              </w:rPr>
              <w:t>7</w:t>
            </w:r>
          </w:p>
        </w:tc>
        <w:tc>
          <w:tcPr>
            <w:tcW w:w="1119" w:type="dxa"/>
            <w:tcBorders>
              <w:top w:val="nil"/>
              <w:left w:val="nil"/>
              <w:bottom w:val="single" w:sz="4" w:space="0" w:color="auto"/>
              <w:right w:val="single" w:sz="4" w:space="0" w:color="auto"/>
            </w:tcBorders>
            <w:shd w:val="clear" w:color="auto" w:fill="auto"/>
            <w:noWrap/>
            <w:vAlign w:val="center"/>
            <w:hideMark/>
          </w:tcPr>
          <w:p w14:paraId="595D078C" w14:textId="640D33C9" w:rsidR="00911541" w:rsidRPr="00707CF5" w:rsidRDefault="00464027" w:rsidP="002A67E6">
            <w:pPr>
              <w:jc w:val="center"/>
              <w:rPr>
                <w:rFonts w:cs="Courier New"/>
                <w:color w:val="000000" w:themeColor="text1"/>
              </w:rPr>
            </w:pPr>
            <w:r w:rsidRPr="00707CF5">
              <w:rPr>
                <w:rFonts w:cs="Courier New" w:hint="eastAsia"/>
                <w:color w:val="000000" w:themeColor="text1"/>
              </w:rPr>
              <w:t>2</w:t>
            </w:r>
          </w:p>
        </w:tc>
        <w:tc>
          <w:tcPr>
            <w:tcW w:w="1639" w:type="dxa"/>
            <w:tcBorders>
              <w:top w:val="nil"/>
              <w:left w:val="nil"/>
              <w:bottom w:val="single" w:sz="4" w:space="0" w:color="auto"/>
              <w:right w:val="single" w:sz="4" w:space="0" w:color="auto"/>
            </w:tcBorders>
            <w:shd w:val="clear" w:color="auto" w:fill="auto"/>
            <w:noWrap/>
            <w:vAlign w:val="center"/>
            <w:hideMark/>
          </w:tcPr>
          <w:p w14:paraId="60F7610C" w14:textId="65167BF3" w:rsidR="00911541" w:rsidRPr="00707CF5" w:rsidRDefault="00464027" w:rsidP="002A67E6">
            <w:pPr>
              <w:jc w:val="right"/>
              <w:rPr>
                <w:rFonts w:cs="Courier New"/>
                <w:color w:val="000000" w:themeColor="text1"/>
              </w:rPr>
            </w:pPr>
            <w:r w:rsidRPr="00707CF5">
              <w:rPr>
                <w:rFonts w:cs="Courier New" w:hint="eastAsia"/>
                <w:color w:val="000000" w:themeColor="text1"/>
              </w:rPr>
              <w:t>6</w:t>
            </w:r>
            <w:r w:rsidR="00911541" w:rsidRPr="00707CF5">
              <w:rPr>
                <w:rFonts w:cs="Courier New" w:hint="eastAsia"/>
                <w:color w:val="000000" w:themeColor="text1"/>
              </w:rPr>
              <w:t>00,000</w:t>
            </w:r>
          </w:p>
        </w:tc>
      </w:tr>
      <w:tr w:rsidR="00707CF5" w:rsidRPr="00707CF5" w14:paraId="6F3B309D" w14:textId="77777777" w:rsidTr="002A67E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87DCE0E" w14:textId="7120BF8B" w:rsidR="001A7BBE" w:rsidRPr="00707CF5" w:rsidRDefault="00464027" w:rsidP="002A67E6">
            <w:pPr>
              <w:rPr>
                <w:rFonts w:cs="Courier New"/>
                <w:color w:val="000000" w:themeColor="text1"/>
              </w:rPr>
            </w:pPr>
            <w:r w:rsidRPr="00707CF5">
              <w:rPr>
                <w:rFonts w:cs="Courier New" w:hint="eastAsia"/>
                <w:color w:val="000000" w:themeColor="text1"/>
              </w:rPr>
              <w:t>公益財団法人</w:t>
            </w:r>
            <w:r w:rsidRPr="00707CF5">
              <w:rPr>
                <w:rFonts w:cs="Courier New"/>
                <w:color w:val="000000" w:themeColor="text1"/>
              </w:rPr>
              <w:t xml:space="preserve"> 山崎香辛料振興財団</w:t>
            </w:r>
          </w:p>
        </w:tc>
        <w:tc>
          <w:tcPr>
            <w:tcW w:w="992" w:type="dxa"/>
            <w:tcBorders>
              <w:top w:val="nil"/>
              <w:left w:val="nil"/>
              <w:bottom w:val="single" w:sz="4" w:space="0" w:color="auto"/>
              <w:right w:val="single" w:sz="4" w:space="0" w:color="auto"/>
            </w:tcBorders>
            <w:shd w:val="clear" w:color="auto" w:fill="auto"/>
            <w:noWrap/>
            <w:vAlign w:val="center"/>
          </w:tcPr>
          <w:p w14:paraId="1D56C328" w14:textId="589DA7CA" w:rsidR="001A7BBE" w:rsidRPr="00707CF5" w:rsidRDefault="001A7BBE" w:rsidP="002A67E6">
            <w:pPr>
              <w:jc w:val="center"/>
              <w:rPr>
                <w:rFonts w:cs="Courier New"/>
                <w:color w:val="000000" w:themeColor="text1"/>
              </w:rPr>
            </w:pPr>
            <w:r w:rsidRPr="00707CF5">
              <w:rPr>
                <w:rFonts w:cs="Courier New" w:hint="eastAsia"/>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2489A7BB" w14:textId="43D50F87" w:rsidR="001A7BBE" w:rsidRPr="00707CF5" w:rsidRDefault="00464027" w:rsidP="00E0282B">
            <w:pPr>
              <w:jc w:val="center"/>
              <w:rPr>
                <w:rFonts w:cs="Courier New"/>
                <w:color w:val="000000" w:themeColor="text1"/>
                <w:highlight w:val="yellow"/>
              </w:rPr>
            </w:pPr>
            <w:r w:rsidRPr="00707CF5">
              <w:rPr>
                <w:rFonts w:cs="Courier New" w:hint="eastAsia"/>
                <w:color w:val="000000" w:themeColor="text1"/>
              </w:rPr>
              <w:t>1</w:t>
            </w:r>
          </w:p>
        </w:tc>
        <w:tc>
          <w:tcPr>
            <w:tcW w:w="1639" w:type="dxa"/>
            <w:tcBorders>
              <w:top w:val="nil"/>
              <w:left w:val="nil"/>
              <w:bottom w:val="single" w:sz="4" w:space="0" w:color="auto"/>
              <w:right w:val="single" w:sz="4" w:space="0" w:color="auto"/>
            </w:tcBorders>
            <w:shd w:val="clear" w:color="auto" w:fill="auto"/>
            <w:noWrap/>
            <w:vAlign w:val="center"/>
          </w:tcPr>
          <w:p w14:paraId="4FF46E60" w14:textId="40412F92" w:rsidR="001A7BBE" w:rsidRPr="00707CF5" w:rsidRDefault="00464027" w:rsidP="002A67E6">
            <w:pPr>
              <w:jc w:val="right"/>
              <w:rPr>
                <w:rFonts w:cs="Courier New"/>
                <w:color w:val="000000" w:themeColor="text1"/>
              </w:rPr>
            </w:pPr>
            <w:r w:rsidRPr="00707CF5">
              <w:rPr>
                <w:rFonts w:cs="Courier New" w:hint="eastAsia"/>
                <w:color w:val="000000" w:themeColor="text1"/>
              </w:rPr>
              <w:t>1,000,000</w:t>
            </w:r>
          </w:p>
        </w:tc>
      </w:tr>
      <w:tr w:rsidR="00707CF5" w:rsidRPr="00707CF5" w14:paraId="1DECD8FD" w14:textId="77777777" w:rsidTr="0020632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2C7EF60" w14:textId="52C7FF15" w:rsidR="00464027" w:rsidRPr="00707CF5" w:rsidRDefault="00464027" w:rsidP="002A67E6">
            <w:pPr>
              <w:rPr>
                <w:rFonts w:cs="Courier New"/>
                <w:color w:val="000000" w:themeColor="text1"/>
              </w:rPr>
            </w:pPr>
            <w:r w:rsidRPr="00707CF5">
              <w:rPr>
                <w:rFonts w:cs="Courier New" w:hint="eastAsia"/>
                <w:color w:val="000000" w:themeColor="text1"/>
              </w:rPr>
              <w:t>公益財団法人</w:t>
            </w:r>
            <w:r w:rsidRPr="00707CF5">
              <w:rPr>
                <w:rFonts w:cs="Courier New"/>
                <w:color w:val="000000" w:themeColor="text1"/>
              </w:rPr>
              <w:t xml:space="preserve"> ＢＯＭＵ健康財団</w:t>
            </w:r>
          </w:p>
        </w:tc>
        <w:tc>
          <w:tcPr>
            <w:tcW w:w="992" w:type="dxa"/>
            <w:tcBorders>
              <w:top w:val="nil"/>
              <w:left w:val="nil"/>
              <w:bottom w:val="single" w:sz="4" w:space="0" w:color="auto"/>
              <w:right w:val="single" w:sz="4" w:space="0" w:color="auto"/>
            </w:tcBorders>
            <w:shd w:val="clear" w:color="auto" w:fill="auto"/>
            <w:noWrap/>
            <w:vAlign w:val="center"/>
          </w:tcPr>
          <w:p w14:paraId="7B372C2F" w14:textId="25640AE9" w:rsidR="00464027" w:rsidRPr="00707CF5" w:rsidRDefault="00464027" w:rsidP="00464027">
            <w:pPr>
              <w:jc w:val="center"/>
              <w:rPr>
                <w:rFonts w:cs="Courier New"/>
                <w:color w:val="000000" w:themeColor="text1"/>
              </w:rPr>
            </w:pPr>
            <w:r w:rsidRPr="00707CF5">
              <w:rPr>
                <w:rFonts w:cs="Courier New" w:hint="eastAsia"/>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0EA70016" w14:textId="52E332B1" w:rsidR="00464027" w:rsidRPr="00707CF5" w:rsidRDefault="00464027" w:rsidP="00206326">
            <w:pPr>
              <w:jc w:val="center"/>
              <w:rPr>
                <w:rFonts w:cs="Courier New"/>
                <w:color w:val="000000" w:themeColor="text1"/>
              </w:rPr>
            </w:pPr>
            <w:r w:rsidRPr="00707CF5">
              <w:rPr>
                <w:rFonts w:cs="Courier New"/>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tcPr>
          <w:p w14:paraId="37BB0CF5" w14:textId="074AAE52" w:rsidR="00464027" w:rsidRPr="00707CF5" w:rsidRDefault="00464027" w:rsidP="002A67E6">
            <w:pPr>
              <w:jc w:val="right"/>
              <w:rPr>
                <w:rFonts w:cs="Courier New"/>
                <w:color w:val="000000" w:themeColor="text1"/>
              </w:rPr>
            </w:pPr>
            <w:r w:rsidRPr="00707CF5">
              <w:rPr>
                <w:rFonts w:cs="Courier New" w:hint="eastAsia"/>
                <w:color w:val="000000" w:themeColor="text1"/>
              </w:rPr>
              <w:t>-</w:t>
            </w:r>
          </w:p>
        </w:tc>
      </w:tr>
      <w:tr w:rsidR="00707CF5" w:rsidRPr="00707CF5" w14:paraId="1A77860C" w14:textId="77777777" w:rsidTr="0020632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6693856" w14:textId="17780B7F" w:rsidR="00464027" w:rsidRPr="00707CF5" w:rsidRDefault="00464027" w:rsidP="00464027">
            <w:pPr>
              <w:rPr>
                <w:rFonts w:cs="Courier New"/>
                <w:color w:val="000000" w:themeColor="text1"/>
              </w:rPr>
            </w:pPr>
            <w:r w:rsidRPr="00707CF5">
              <w:rPr>
                <w:rFonts w:cs="Courier New" w:hint="eastAsia"/>
                <w:color w:val="000000" w:themeColor="text1"/>
              </w:rPr>
              <w:t>公益財団法人</w:t>
            </w:r>
            <w:r w:rsidRPr="00707CF5">
              <w:rPr>
                <w:rFonts w:cs="Courier New"/>
                <w:color w:val="000000" w:themeColor="text1"/>
              </w:rPr>
              <w:t xml:space="preserve"> 興和生命科学振興財団</w:t>
            </w:r>
          </w:p>
        </w:tc>
        <w:tc>
          <w:tcPr>
            <w:tcW w:w="992" w:type="dxa"/>
            <w:tcBorders>
              <w:top w:val="nil"/>
              <w:left w:val="nil"/>
              <w:bottom w:val="single" w:sz="4" w:space="0" w:color="auto"/>
              <w:right w:val="single" w:sz="4" w:space="0" w:color="auto"/>
            </w:tcBorders>
            <w:shd w:val="clear" w:color="auto" w:fill="auto"/>
            <w:noWrap/>
            <w:vAlign w:val="center"/>
          </w:tcPr>
          <w:p w14:paraId="7DA30C9C" w14:textId="032A6414" w:rsidR="00464027" w:rsidRPr="00707CF5" w:rsidRDefault="00464027" w:rsidP="00464027">
            <w:pPr>
              <w:jc w:val="center"/>
              <w:rPr>
                <w:rFonts w:cs="Courier New"/>
                <w:color w:val="000000" w:themeColor="text1"/>
              </w:rPr>
            </w:pPr>
            <w:r w:rsidRPr="00707CF5">
              <w:rPr>
                <w:rFonts w:cs="Courier New" w:hint="eastAsia"/>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7327C6E9" w14:textId="4F7F3775" w:rsidR="00464027" w:rsidRPr="00707CF5" w:rsidRDefault="00464027" w:rsidP="00206326">
            <w:pPr>
              <w:jc w:val="center"/>
              <w:rPr>
                <w:rFonts w:cs="Courier New"/>
                <w:color w:val="000000" w:themeColor="text1"/>
              </w:rPr>
            </w:pPr>
            <w:r w:rsidRPr="00707CF5">
              <w:rPr>
                <w:rFonts w:cs="Courier New"/>
                <w:color w:val="000000" w:themeColor="text1"/>
              </w:rPr>
              <w:t>0</w:t>
            </w:r>
          </w:p>
        </w:tc>
        <w:tc>
          <w:tcPr>
            <w:tcW w:w="1639" w:type="dxa"/>
            <w:tcBorders>
              <w:top w:val="nil"/>
              <w:left w:val="nil"/>
              <w:bottom w:val="single" w:sz="4" w:space="0" w:color="auto"/>
              <w:right w:val="single" w:sz="4" w:space="0" w:color="auto"/>
            </w:tcBorders>
            <w:shd w:val="clear" w:color="auto" w:fill="auto"/>
            <w:noWrap/>
          </w:tcPr>
          <w:p w14:paraId="5806DDCA" w14:textId="50C05FE3" w:rsidR="00464027" w:rsidRPr="00707CF5" w:rsidRDefault="00464027" w:rsidP="00464027">
            <w:pPr>
              <w:jc w:val="right"/>
              <w:rPr>
                <w:rFonts w:cs="Courier New"/>
                <w:color w:val="000000" w:themeColor="text1"/>
              </w:rPr>
            </w:pPr>
            <w:r w:rsidRPr="00707CF5">
              <w:rPr>
                <w:rFonts w:cs="Courier New" w:hint="eastAsia"/>
                <w:color w:val="000000" w:themeColor="text1"/>
              </w:rPr>
              <w:t>-</w:t>
            </w:r>
          </w:p>
        </w:tc>
      </w:tr>
      <w:tr w:rsidR="00707CF5" w:rsidRPr="00707CF5" w14:paraId="4B21D3D8" w14:textId="77777777" w:rsidTr="0020632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D2FB73C" w14:textId="00E0C542" w:rsidR="00464027" w:rsidRPr="00707CF5" w:rsidRDefault="00464027" w:rsidP="00464027">
            <w:pPr>
              <w:rPr>
                <w:rFonts w:cs="Courier New"/>
                <w:color w:val="000000" w:themeColor="text1"/>
              </w:rPr>
            </w:pPr>
            <w:r w:rsidRPr="00707CF5">
              <w:rPr>
                <w:rFonts w:cs="Courier New" w:hint="eastAsia"/>
                <w:color w:val="000000" w:themeColor="text1"/>
              </w:rPr>
              <w:t>花王健康科学研究会</w:t>
            </w:r>
          </w:p>
        </w:tc>
        <w:tc>
          <w:tcPr>
            <w:tcW w:w="992" w:type="dxa"/>
            <w:tcBorders>
              <w:top w:val="nil"/>
              <w:left w:val="nil"/>
              <w:bottom w:val="single" w:sz="4" w:space="0" w:color="auto"/>
              <w:right w:val="single" w:sz="4" w:space="0" w:color="auto"/>
            </w:tcBorders>
            <w:shd w:val="clear" w:color="auto" w:fill="auto"/>
            <w:noWrap/>
            <w:vAlign w:val="center"/>
          </w:tcPr>
          <w:p w14:paraId="7A954213" w14:textId="0F8BECDF" w:rsidR="00464027" w:rsidRPr="00707CF5" w:rsidRDefault="00464027" w:rsidP="00464027">
            <w:pPr>
              <w:jc w:val="center"/>
              <w:rPr>
                <w:rFonts w:cs="Courier New"/>
                <w:color w:val="000000" w:themeColor="text1"/>
              </w:rPr>
            </w:pPr>
            <w:r w:rsidRPr="00707CF5">
              <w:rPr>
                <w:rFonts w:cs="Courier New" w:hint="eastAsia"/>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4B14C578" w14:textId="5A714501" w:rsidR="00464027" w:rsidRPr="00707CF5" w:rsidRDefault="00464027" w:rsidP="00206326">
            <w:pPr>
              <w:jc w:val="center"/>
              <w:rPr>
                <w:rFonts w:cs="Courier New"/>
                <w:color w:val="000000" w:themeColor="text1"/>
              </w:rPr>
            </w:pPr>
            <w:r w:rsidRPr="00707CF5">
              <w:rPr>
                <w:rFonts w:cs="Courier New"/>
                <w:color w:val="000000" w:themeColor="text1"/>
              </w:rPr>
              <w:t>0</w:t>
            </w:r>
          </w:p>
        </w:tc>
        <w:tc>
          <w:tcPr>
            <w:tcW w:w="1639" w:type="dxa"/>
            <w:tcBorders>
              <w:top w:val="nil"/>
              <w:left w:val="nil"/>
              <w:bottom w:val="single" w:sz="4" w:space="0" w:color="auto"/>
              <w:right w:val="single" w:sz="4" w:space="0" w:color="auto"/>
            </w:tcBorders>
            <w:shd w:val="clear" w:color="auto" w:fill="auto"/>
            <w:noWrap/>
          </w:tcPr>
          <w:p w14:paraId="76E85C17" w14:textId="7F2B6E1D" w:rsidR="00464027" w:rsidRPr="00707CF5" w:rsidRDefault="00464027" w:rsidP="00464027">
            <w:pPr>
              <w:jc w:val="right"/>
              <w:rPr>
                <w:rFonts w:cs="Courier New"/>
                <w:color w:val="000000" w:themeColor="text1"/>
              </w:rPr>
            </w:pPr>
            <w:r w:rsidRPr="00707CF5">
              <w:rPr>
                <w:rFonts w:cs="Courier New" w:hint="eastAsia"/>
                <w:color w:val="000000" w:themeColor="text1"/>
              </w:rPr>
              <w:t>-</w:t>
            </w:r>
          </w:p>
        </w:tc>
      </w:tr>
      <w:tr w:rsidR="00707CF5" w:rsidRPr="00707CF5" w14:paraId="57338CEA" w14:textId="77777777" w:rsidTr="0020632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7D3D30F" w14:textId="61820E5C" w:rsidR="00464027" w:rsidRPr="00707CF5" w:rsidRDefault="00464027" w:rsidP="00464027">
            <w:pPr>
              <w:rPr>
                <w:rFonts w:cs="Courier New"/>
                <w:color w:val="000000" w:themeColor="text1"/>
              </w:rPr>
            </w:pPr>
            <w:r w:rsidRPr="00707CF5">
              <w:rPr>
                <w:rFonts w:cs="Courier New" w:hint="eastAsia"/>
                <w:color w:val="000000" w:themeColor="text1"/>
              </w:rPr>
              <w:t>シオノギ感染症研究振興財団</w:t>
            </w:r>
          </w:p>
        </w:tc>
        <w:tc>
          <w:tcPr>
            <w:tcW w:w="992" w:type="dxa"/>
            <w:tcBorders>
              <w:top w:val="nil"/>
              <w:left w:val="nil"/>
              <w:bottom w:val="single" w:sz="4" w:space="0" w:color="auto"/>
              <w:right w:val="single" w:sz="4" w:space="0" w:color="auto"/>
            </w:tcBorders>
            <w:shd w:val="clear" w:color="auto" w:fill="auto"/>
            <w:noWrap/>
            <w:vAlign w:val="center"/>
          </w:tcPr>
          <w:p w14:paraId="645496DA" w14:textId="32B194E6" w:rsidR="00464027" w:rsidRPr="00707CF5" w:rsidRDefault="00464027" w:rsidP="00206326">
            <w:pPr>
              <w:jc w:val="center"/>
              <w:rPr>
                <w:rFonts w:cs="Courier New"/>
                <w:color w:val="000000" w:themeColor="text1"/>
              </w:rPr>
            </w:pPr>
            <w:r w:rsidRPr="00707CF5">
              <w:rPr>
                <w:rFonts w:cs="Courier New" w:hint="eastAsia"/>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1C2C1013" w14:textId="46712D27" w:rsidR="00464027" w:rsidRPr="00707CF5" w:rsidRDefault="00464027" w:rsidP="00206326">
            <w:pPr>
              <w:jc w:val="center"/>
              <w:rPr>
                <w:rFonts w:cs="Courier New"/>
                <w:color w:val="000000" w:themeColor="text1"/>
              </w:rPr>
            </w:pPr>
            <w:r w:rsidRPr="00707CF5">
              <w:rPr>
                <w:rFonts w:cs="Courier New"/>
                <w:color w:val="000000" w:themeColor="text1"/>
              </w:rPr>
              <w:t>0</w:t>
            </w:r>
          </w:p>
        </w:tc>
        <w:tc>
          <w:tcPr>
            <w:tcW w:w="1639" w:type="dxa"/>
            <w:tcBorders>
              <w:top w:val="nil"/>
              <w:left w:val="nil"/>
              <w:bottom w:val="single" w:sz="4" w:space="0" w:color="auto"/>
              <w:right w:val="single" w:sz="4" w:space="0" w:color="auto"/>
            </w:tcBorders>
            <w:shd w:val="clear" w:color="auto" w:fill="auto"/>
            <w:noWrap/>
          </w:tcPr>
          <w:p w14:paraId="61716B70" w14:textId="402C48E5" w:rsidR="00464027" w:rsidRPr="00707CF5" w:rsidRDefault="00464027" w:rsidP="00464027">
            <w:pPr>
              <w:jc w:val="right"/>
              <w:rPr>
                <w:rFonts w:cs="Courier New"/>
                <w:color w:val="000000" w:themeColor="text1"/>
              </w:rPr>
            </w:pPr>
            <w:r w:rsidRPr="00707CF5">
              <w:rPr>
                <w:rFonts w:cs="Courier New" w:hint="eastAsia"/>
                <w:color w:val="000000" w:themeColor="text1"/>
              </w:rPr>
              <w:t>-</w:t>
            </w:r>
          </w:p>
        </w:tc>
      </w:tr>
      <w:tr w:rsidR="00707CF5" w:rsidRPr="00707CF5" w14:paraId="6FDDA00A" w14:textId="77777777" w:rsidTr="0020632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EEBFC60" w14:textId="27D93F89" w:rsidR="00464027" w:rsidRPr="00707CF5" w:rsidRDefault="00464027" w:rsidP="00464027">
            <w:pPr>
              <w:rPr>
                <w:rFonts w:cs="Courier New"/>
                <w:color w:val="000000" w:themeColor="text1"/>
              </w:rPr>
            </w:pPr>
            <w:r w:rsidRPr="00707CF5">
              <w:rPr>
                <w:rFonts w:cs="Courier New" w:hint="eastAsia"/>
                <w:color w:val="000000" w:themeColor="text1"/>
              </w:rPr>
              <w:t>公益財団法人大阪府成人病予防協会</w:t>
            </w:r>
          </w:p>
        </w:tc>
        <w:tc>
          <w:tcPr>
            <w:tcW w:w="992" w:type="dxa"/>
            <w:tcBorders>
              <w:top w:val="nil"/>
              <w:left w:val="nil"/>
              <w:bottom w:val="single" w:sz="4" w:space="0" w:color="auto"/>
              <w:right w:val="single" w:sz="4" w:space="0" w:color="auto"/>
            </w:tcBorders>
            <w:shd w:val="clear" w:color="auto" w:fill="auto"/>
            <w:noWrap/>
            <w:vAlign w:val="center"/>
          </w:tcPr>
          <w:p w14:paraId="3E3DDAC6" w14:textId="61AA18C4" w:rsidR="00464027" w:rsidRPr="00707CF5" w:rsidRDefault="00464027" w:rsidP="00206326">
            <w:pPr>
              <w:jc w:val="center"/>
              <w:rPr>
                <w:rFonts w:cs="Courier New"/>
                <w:color w:val="000000" w:themeColor="text1"/>
              </w:rPr>
            </w:pPr>
            <w:r w:rsidRPr="00707CF5">
              <w:rPr>
                <w:rFonts w:cs="Courier New" w:hint="eastAsia"/>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65FEA6FC" w14:textId="7EDDF952" w:rsidR="00464027" w:rsidRPr="00707CF5" w:rsidRDefault="00464027" w:rsidP="00206326">
            <w:pPr>
              <w:jc w:val="center"/>
              <w:rPr>
                <w:rFonts w:cs="Courier New"/>
                <w:color w:val="000000" w:themeColor="text1"/>
              </w:rPr>
            </w:pPr>
            <w:r w:rsidRPr="00707CF5">
              <w:rPr>
                <w:rFonts w:cs="Courier New"/>
                <w:color w:val="000000" w:themeColor="text1"/>
              </w:rPr>
              <w:t>0</w:t>
            </w:r>
          </w:p>
        </w:tc>
        <w:tc>
          <w:tcPr>
            <w:tcW w:w="1639" w:type="dxa"/>
            <w:tcBorders>
              <w:top w:val="nil"/>
              <w:left w:val="nil"/>
              <w:bottom w:val="single" w:sz="4" w:space="0" w:color="auto"/>
              <w:right w:val="single" w:sz="4" w:space="0" w:color="auto"/>
            </w:tcBorders>
            <w:shd w:val="clear" w:color="auto" w:fill="auto"/>
            <w:noWrap/>
          </w:tcPr>
          <w:p w14:paraId="7558EF34" w14:textId="7DF5447E" w:rsidR="00464027" w:rsidRPr="00707CF5" w:rsidRDefault="00464027" w:rsidP="00464027">
            <w:pPr>
              <w:jc w:val="right"/>
              <w:rPr>
                <w:rFonts w:cs="Courier New"/>
                <w:color w:val="000000" w:themeColor="text1"/>
              </w:rPr>
            </w:pPr>
            <w:r w:rsidRPr="00707CF5">
              <w:rPr>
                <w:rFonts w:cs="Courier New" w:hint="eastAsia"/>
                <w:color w:val="000000" w:themeColor="text1"/>
              </w:rPr>
              <w:t>-</w:t>
            </w:r>
          </w:p>
        </w:tc>
      </w:tr>
      <w:tr w:rsidR="00707CF5" w:rsidRPr="00707CF5" w14:paraId="438CED4B" w14:textId="77777777" w:rsidTr="0020632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D77A3B1" w14:textId="5B866493" w:rsidR="00464027" w:rsidRPr="00707CF5" w:rsidRDefault="00464027" w:rsidP="00464027">
            <w:pPr>
              <w:rPr>
                <w:rFonts w:cs="Courier New"/>
                <w:color w:val="000000" w:themeColor="text1"/>
              </w:rPr>
            </w:pPr>
            <w:r w:rsidRPr="00707CF5">
              <w:rPr>
                <w:rFonts w:cs="Courier New" w:hint="eastAsia"/>
                <w:color w:val="000000" w:themeColor="text1"/>
              </w:rPr>
              <w:t>ホーユー化学財団</w:t>
            </w:r>
          </w:p>
        </w:tc>
        <w:tc>
          <w:tcPr>
            <w:tcW w:w="992" w:type="dxa"/>
            <w:tcBorders>
              <w:top w:val="nil"/>
              <w:left w:val="nil"/>
              <w:bottom w:val="single" w:sz="4" w:space="0" w:color="auto"/>
              <w:right w:val="single" w:sz="4" w:space="0" w:color="auto"/>
            </w:tcBorders>
            <w:shd w:val="clear" w:color="auto" w:fill="auto"/>
            <w:noWrap/>
            <w:vAlign w:val="center"/>
          </w:tcPr>
          <w:p w14:paraId="51CF9C4F" w14:textId="5584EF8B" w:rsidR="00464027" w:rsidRPr="00707CF5" w:rsidRDefault="00464027" w:rsidP="00206326">
            <w:pPr>
              <w:jc w:val="center"/>
              <w:rPr>
                <w:rFonts w:cs="Courier New"/>
                <w:color w:val="000000" w:themeColor="text1"/>
              </w:rPr>
            </w:pPr>
            <w:r w:rsidRPr="00707CF5">
              <w:rPr>
                <w:rFonts w:cs="Courier New" w:hint="eastAsia"/>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24AC68D4" w14:textId="24B2BBEC" w:rsidR="00464027" w:rsidRPr="00707CF5" w:rsidRDefault="00464027" w:rsidP="00206326">
            <w:pPr>
              <w:jc w:val="center"/>
              <w:rPr>
                <w:rFonts w:cs="Courier New"/>
                <w:color w:val="000000" w:themeColor="text1"/>
              </w:rPr>
            </w:pPr>
            <w:r w:rsidRPr="00707CF5">
              <w:rPr>
                <w:rFonts w:cs="Courier New"/>
                <w:color w:val="000000" w:themeColor="text1"/>
              </w:rPr>
              <w:t>0</w:t>
            </w:r>
          </w:p>
        </w:tc>
        <w:tc>
          <w:tcPr>
            <w:tcW w:w="1639" w:type="dxa"/>
            <w:tcBorders>
              <w:top w:val="nil"/>
              <w:left w:val="nil"/>
              <w:bottom w:val="single" w:sz="4" w:space="0" w:color="auto"/>
              <w:right w:val="single" w:sz="4" w:space="0" w:color="auto"/>
            </w:tcBorders>
            <w:shd w:val="clear" w:color="auto" w:fill="auto"/>
            <w:noWrap/>
          </w:tcPr>
          <w:p w14:paraId="053E5699" w14:textId="455184AB" w:rsidR="00464027" w:rsidRPr="00707CF5" w:rsidRDefault="00464027" w:rsidP="00464027">
            <w:pPr>
              <w:jc w:val="right"/>
              <w:rPr>
                <w:rFonts w:cs="Courier New"/>
                <w:color w:val="000000" w:themeColor="text1"/>
              </w:rPr>
            </w:pPr>
            <w:r w:rsidRPr="00707CF5">
              <w:rPr>
                <w:rFonts w:cs="Courier New" w:hint="eastAsia"/>
                <w:color w:val="000000" w:themeColor="text1"/>
              </w:rPr>
              <w:t>-</w:t>
            </w:r>
          </w:p>
        </w:tc>
      </w:tr>
      <w:tr w:rsidR="00707CF5" w:rsidRPr="00707CF5" w14:paraId="25343361" w14:textId="77777777" w:rsidTr="002A67E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0364973" w14:textId="77777777" w:rsidR="00911541" w:rsidRPr="00707CF5" w:rsidRDefault="00911541" w:rsidP="002A67E6">
            <w:pPr>
              <w:rPr>
                <w:rFonts w:cs="Courier New"/>
                <w:color w:val="000000" w:themeColor="text1"/>
              </w:rPr>
            </w:pPr>
            <w:r w:rsidRPr="00707CF5">
              <w:rPr>
                <w:rFonts w:cs="Courier New"/>
                <w:color w:val="000000" w:themeColor="text1"/>
              </w:rPr>
              <w:t>株式会社ヤクルト本社</w:t>
            </w:r>
          </w:p>
        </w:tc>
        <w:tc>
          <w:tcPr>
            <w:tcW w:w="992" w:type="dxa"/>
            <w:tcBorders>
              <w:top w:val="nil"/>
              <w:left w:val="nil"/>
              <w:bottom w:val="single" w:sz="4" w:space="0" w:color="auto"/>
              <w:right w:val="single" w:sz="4" w:space="0" w:color="auto"/>
            </w:tcBorders>
            <w:shd w:val="clear" w:color="auto" w:fill="auto"/>
            <w:noWrap/>
            <w:vAlign w:val="center"/>
          </w:tcPr>
          <w:p w14:paraId="7DAC95BE" w14:textId="77777777" w:rsidR="00911541" w:rsidRPr="00707CF5" w:rsidRDefault="00911541" w:rsidP="002A67E6">
            <w:pPr>
              <w:jc w:val="center"/>
              <w:rPr>
                <w:rFonts w:cs="Courier New"/>
                <w:color w:val="000000" w:themeColor="text1"/>
              </w:rPr>
            </w:pPr>
            <w:r w:rsidRPr="00707CF5">
              <w:rPr>
                <w:rFonts w:cs="Courier New"/>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60F9997A" w14:textId="48BCA511" w:rsidR="0014000A" w:rsidRPr="00707CF5" w:rsidRDefault="0014000A" w:rsidP="0014000A">
            <w:pPr>
              <w:jc w:val="center"/>
              <w:rPr>
                <w:rFonts w:cs="Courier New"/>
                <w:color w:val="000000" w:themeColor="text1"/>
              </w:rPr>
            </w:pPr>
            <w:r w:rsidRPr="00707CF5">
              <w:rPr>
                <w:rFonts w:cs="Courier New" w:hint="eastAsia"/>
                <w:color w:val="000000" w:themeColor="text1"/>
              </w:rPr>
              <w:t>―</w:t>
            </w:r>
          </w:p>
        </w:tc>
        <w:tc>
          <w:tcPr>
            <w:tcW w:w="1639" w:type="dxa"/>
            <w:tcBorders>
              <w:top w:val="nil"/>
              <w:left w:val="nil"/>
              <w:bottom w:val="single" w:sz="4" w:space="0" w:color="auto"/>
              <w:right w:val="single" w:sz="4" w:space="0" w:color="auto"/>
            </w:tcBorders>
            <w:shd w:val="clear" w:color="auto" w:fill="auto"/>
            <w:noWrap/>
            <w:vAlign w:val="center"/>
          </w:tcPr>
          <w:p w14:paraId="6281B61C" w14:textId="289FFC2C" w:rsidR="00911541" w:rsidRPr="00707CF5" w:rsidRDefault="0014000A" w:rsidP="002A67E6">
            <w:pPr>
              <w:jc w:val="right"/>
              <w:rPr>
                <w:rFonts w:cs="Courier New"/>
                <w:color w:val="000000" w:themeColor="text1"/>
              </w:rPr>
            </w:pPr>
            <w:r w:rsidRPr="00707CF5">
              <w:rPr>
                <w:rFonts w:cs="Courier New" w:hint="eastAsia"/>
                <w:color w:val="000000" w:themeColor="text1"/>
              </w:rPr>
              <w:t>―</w:t>
            </w:r>
          </w:p>
        </w:tc>
      </w:tr>
      <w:tr w:rsidR="00707CF5" w:rsidRPr="00707CF5" w14:paraId="65BD5C96" w14:textId="77777777" w:rsidTr="002A67E6">
        <w:trPr>
          <w:trHeight w:val="6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01619F" w14:textId="016AA45E" w:rsidR="007D0727" w:rsidRPr="00707CF5" w:rsidRDefault="00464027" w:rsidP="00464027">
            <w:pPr>
              <w:rPr>
                <w:rFonts w:cs="Courier New"/>
                <w:color w:val="000000" w:themeColor="text1"/>
              </w:rPr>
            </w:pPr>
            <w:r w:rsidRPr="00707CF5">
              <w:rPr>
                <w:rFonts w:cs="Courier New" w:hint="eastAsia"/>
                <w:color w:val="000000" w:themeColor="text1"/>
              </w:rPr>
              <w:t>農薬科学研究奨励金</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C0AF4F1" w14:textId="77777777" w:rsidR="007D0727" w:rsidRPr="00707CF5" w:rsidRDefault="007D0727" w:rsidP="007D0727">
            <w:pPr>
              <w:jc w:val="center"/>
              <w:rPr>
                <w:rFonts w:cs="Courier New"/>
                <w:color w:val="000000" w:themeColor="text1"/>
              </w:rPr>
            </w:pPr>
            <w:r w:rsidRPr="00707CF5">
              <w:rPr>
                <w:rFonts w:cs="Courier New"/>
                <w:color w:val="000000" w:themeColor="text1"/>
              </w:rPr>
              <w:t>1</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0B6395C6" w14:textId="74209846" w:rsidR="007D0727" w:rsidRPr="00707CF5" w:rsidRDefault="007D0727" w:rsidP="007D0727">
            <w:pPr>
              <w:jc w:val="center"/>
              <w:rPr>
                <w:rFonts w:cs="Courier New"/>
                <w:color w:val="000000" w:themeColor="text1"/>
                <w:highlight w:val="yellow"/>
              </w:rPr>
            </w:pPr>
            <w:r w:rsidRPr="00707CF5">
              <w:rPr>
                <w:rFonts w:cs="Courier New"/>
                <w:color w:val="000000" w:themeColor="text1"/>
              </w:rPr>
              <w:t>1</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067586B4" w14:textId="367490CD" w:rsidR="007D0727" w:rsidRPr="00707CF5" w:rsidRDefault="007D0727" w:rsidP="007D0727">
            <w:pPr>
              <w:jc w:val="right"/>
              <w:rPr>
                <w:rFonts w:cs="Courier New"/>
                <w:color w:val="000000" w:themeColor="text1"/>
              </w:rPr>
            </w:pPr>
            <w:r w:rsidRPr="00707CF5">
              <w:rPr>
                <w:rFonts w:cs="Courier New" w:hint="eastAsia"/>
                <w:color w:val="000000" w:themeColor="text1"/>
              </w:rPr>
              <w:t>500,000</w:t>
            </w:r>
          </w:p>
        </w:tc>
      </w:tr>
      <w:tr w:rsidR="00707CF5" w:rsidRPr="00707CF5" w14:paraId="3E781F60" w14:textId="77777777" w:rsidTr="002A67E6">
        <w:trPr>
          <w:trHeight w:val="6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95E559" w14:textId="569FEB24" w:rsidR="007D0727" w:rsidRPr="00707CF5" w:rsidRDefault="00464027" w:rsidP="007D0727">
            <w:pPr>
              <w:rPr>
                <w:rFonts w:cs="Courier New"/>
                <w:color w:val="000000" w:themeColor="text1"/>
              </w:rPr>
            </w:pPr>
            <w:r w:rsidRPr="00707CF5">
              <w:rPr>
                <w:rFonts w:cs="Courier New" w:hint="eastAsia"/>
                <w:color w:val="000000" w:themeColor="text1"/>
              </w:rPr>
              <w:t>放射線災害・医科学研究拠点共同研究</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C4EAB" w14:textId="6729CDBE" w:rsidR="007D0727" w:rsidRPr="00707CF5" w:rsidRDefault="00464027" w:rsidP="007D0727">
            <w:pPr>
              <w:jc w:val="center"/>
              <w:rPr>
                <w:rFonts w:cs="Courier New"/>
                <w:color w:val="000000" w:themeColor="text1"/>
              </w:rPr>
            </w:pPr>
            <w:r w:rsidRPr="00707CF5">
              <w:rPr>
                <w:rFonts w:cs="Courier New"/>
                <w:color w:val="000000" w:themeColor="text1"/>
              </w:rPr>
              <w:t>2</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5AB2A699" w14:textId="26D4990A" w:rsidR="007D0727" w:rsidRPr="00707CF5" w:rsidRDefault="00464027" w:rsidP="007D0727">
            <w:pPr>
              <w:jc w:val="center"/>
              <w:rPr>
                <w:rFonts w:cs="Courier New"/>
                <w:color w:val="000000" w:themeColor="text1"/>
                <w:highlight w:val="yellow"/>
              </w:rPr>
            </w:pPr>
            <w:r w:rsidRPr="00707CF5">
              <w:rPr>
                <w:rFonts w:cs="Courier New"/>
                <w:color w:val="000000" w:themeColor="text1"/>
              </w:rPr>
              <w:t>2</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12AE296E" w14:textId="424C44B7" w:rsidR="007D0727" w:rsidRPr="00707CF5" w:rsidRDefault="00464027" w:rsidP="00464027">
            <w:pPr>
              <w:wordWrap w:val="0"/>
              <w:jc w:val="right"/>
              <w:rPr>
                <w:rFonts w:cs="Courier New"/>
                <w:color w:val="000000" w:themeColor="text1"/>
              </w:rPr>
            </w:pPr>
            <w:r w:rsidRPr="00707CF5">
              <w:rPr>
                <w:rFonts w:cs="Courier New" w:hint="eastAsia"/>
                <w:color w:val="000000" w:themeColor="text1"/>
              </w:rPr>
              <w:t>200,000</w:t>
            </w:r>
          </w:p>
        </w:tc>
      </w:tr>
      <w:tr w:rsidR="007D0727" w:rsidRPr="00707CF5" w14:paraId="7FFB4907" w14:textId="77777777" w:rsidTr="002A67E6">
        <w:trPr>
          <w:trHeight w:val="6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588B7B" w14:textId="77777777" w:rsidR="007D0727" w:rsidRPr="00707CF5" w:rsidRDefault="007D0727" w:rsidP="007D0727">
            <w:pPr>
              <w:rPr>
                <w:rFonts w:cs="Courier New"/>
                <w:color w:val="000000" w:themeColor="text1"/>
              </w:rPr>
            </w:pPr>
            <w:r w:rsidRPr="00707CF5">
              <w:rPr>
                <w:rFonts w:cs="Courier New" w:hint="eastAsia"/>
                <w:color w:val="000000" w:themeColor="text1"/>
              </w:rPr>
              <w:t>合計</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EBACD9" w14:textId="607650BD" w:rsidR="007D0727" w:rsidRPr="00707CF5" w:rsidRDefault="00603A55" w:rsidP="007D0727">
            <w:pPr>
              <w:jc w:val="center"/>
              <w:rPr>
                <w:rFonts w:cs="Courier New"/>
                <w:color w:val="000000" w:themeColor="text1"/>
              </w:rPr>
            </w:pPr>
            <w:r w:rsidRPr="00707CF5">
              <w:rPr>
                <w:rFonts w:cs="Courier New" w:hint="eastAsia"/>
                <w:color w:val="000000" w:themeColor="text1"/>
              </w:rPr>
              <w:t>57</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5852DF64" w14:textId="7F284B42" w:rsidR="007D0727" w:rsidRPr="00707CF5" w:rsidRDefault="00464027" w:rsidP="007D0727">
            <w:pPr>
              <w:jc w:val="center"/>
              <w:rPr>
                <w:rFonts w:cs="Courier New"/>
                <w:color w:val="000000" w:themeColor="text1"/>
              </w:rPr>
            </w:pPr>
            <w:r w:rsidRPr="00707CF5">
              <w:rPr>
                <w:rFonts w:cs="Courier New" w:hint="eastAsia"/>
                <w:color w:val="000000" w:themeColor="text1"/>
              </w:rPr>
              <w:t>19</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7E50E201" w14:textId="2C9FC208" w:rsidR="007D0727" w:rsidRPr="00707CF5" w:rsidRDefault="00464027" w:rsidP="007D0727">
            <w:pPr>
              <w:jc w:val="right"/>
              <w:rPr>
                <w:rFonts w:cs="Courier New"/>
                <w:color w:val="000000" w:themeColor="text1"/>
              </w:rPr>
            </w:pPr>
            <w:r w:rsidRPr="00707CF5">
              <w:rPr>
                <w:rFonts w:cs="Courier New" w:hint="eastAsia"/>
                <w:color w:val="000000" w:themeColor="text1"/>
              </w:rPr>
              <w:t>86,085,000</w:t>
            </w:r>
          </w:p>
        </w:tc>
      </w:tr>
    </w:tbl>
    <w:p w14:paraId="662D9DBB" w14:textId="77777777" w:rsidR="00911541" w:rsidRPr="00707CF5" w:rsidRDefault="00911541" w:rsidP="00911541">
      <w:pPr>
        <w:rPr>
          <w:rFonts w:asciiTheme="minorHAnsi" w:eastAsiaTheme="minorEastAsia" w:hAnsiTheme="minorHAnsi"/>
          <w:color w:val="000000" w:themeColor="text1"/>
          <w:sz w:val="20"/>
          <w:szCs w:val="20"/>
        </w:rPr>
      </w:pPr>
    </w:p>
    <w:p w14:paraId="01378EE9" w14:textId="3FC0C41D" w:rsidR="000E09A2" w:rsidRPr="00707CF5" w:rsidRDefault="000E09A2" w:rsidP="000E5C89">
      <w:pPr>
        <w:rPr>
          <w:rFonts w:asciiTheme="minorHAnsi" w:eastAsiaTheme="minorEastAsia" w:hAnsiTheme="minorHAnsi"/>
          <w:color w:val="000000" w:themeColor="text1"/>
          <w:sz w:val="20"/>
          <w:szCs w:val="20"/>
        </w:rPr>
      </w:pPr>
    </w:p>
    <w:sectPr w:rsidR="000E09A2" w:rsidRPr="00707CF5" w:rsidSect="005D7BE9">
      <w:pgSz w:w="11906" w:h="16838"/>
      <w:pgMar w:top="1191" w:right="851" w:bottom="851"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C5E1" w14:textId="77777777" w:rsidR="009D2347" w:rsidRDefault="009D2347" w:rsidP="00FD2DD4">
      <w:r>
        <w:separator/>
      </w:r>
    </w:p>
  </w:endnote>
  <w:endnote w:type="continuationSeparator" w:id="0">
    <w:p w14:paraId="278C3D90" w14:textId="77777777" w:rsidR="009D2347" w:rsidRDefault="009D2347" w:rsidP="00FD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Kozuka Gothic Pro R">
    <w:altName w:val="Yu Gothic"/>
    <w:panose1 w:val="00000000000000000000"/>
    <w:charset w:val="80"/>
    <w:family w:val="auto"/>
    <w:notTrueType/>
    <w:pitch w:val="default"/>
    <w:sig w:usb0="00000001" w:usb1="08070000" w:usb2="00000010" w:usb3="00000000" w:csb0="00020000" w:csb1="00000000"/>
  </w:font>
  <w:font w:name="Kozuka Mincho Pro L">
    <w:altName w:val="ＭＳ 明朝"/>
    <w:panose1 w:val="00000000000000000000"/>
    <w:charset w:val="80"/>
    <w:family w:val="roman"/>
    <w:notTrueType/>
    <w:pitch w:val="variable"/>
    <w:sig w:usb0="00000083" w:usb1="2AC71C11" w:usb2="00000012" w:usb3="00000000" w:csb0="00020005" w:csb1="00000000"/>
  </w:font>
  <w:font w:name="HiraKakuPro-W6">
    <w:charset w:val="80"/>
    <w:family w:val="auto"/>
    <w:pitch w:val="variable"/>
    <w:sig w:usb0="E00002FF" w:usb1="7AC7FFFF" w:usb2="00000012" w:usb3="00000000" w:csb0="0002000D" w:csb1="00000000"/>
  </w:font>
  <w:font w:name="Kozuka Gothic Pro L">
    <w:altName w:val="Malgun Gothic Semilight"/>
    <w:panose1 w:val="00000000000000000000"/>
    <w:charset w:val="80"/>
    <w:family w:val="swiss"/>
    <w:notTrueType/>
    <w:pitch w:val="variable"/>
    <w:sig w:usb0="E00002FF" w:usb1="6AC7FCFF" w:usb2="00000012" w:usb3="00000000" w:csb0="00020005"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9090" w14:textId="77777777" w:rsidR="009D2347" w:rsidRDefault="009D2347" w:rsidP="00FD2DD4">
      <w:r>
        <w:separator/>
      </w:r>
    </w:p>
  </w:footnote>
  <w:footnote w:type="continuationSeparator" w:id="0">
    <w:p w14:paraId="527B5CE7" w14:textId="77777777" w:rsidR="009D2347" w:rsidRDefault="009D2347" w:rsidP="00FD2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441D8"/>
    <w:multiLevelType w:val="hybridMultilevel"/>
    <w:tmpl w:val="A252D468"/>
    <w:lvl w:ilvl="0" w:tplc="0BE80198">
      <w:start w:val="5"/>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B3A1394"/>
    <w:multiLevelType w:val="hybridMultilevel"/>
    <w:tmpl w:val="141254EA"/>
    <w:lvl w:ilvl="0" w:tplc="06C4D864">
      <w:start w:val="5"/>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275" w:hanging="480"/>
      </w:pPr>
      <w:rPr>
        <w:rFonts w:ascii="Wingdings" w:hAnsi="Wingdings" w:hint="default"/>
      </w:rPr>
    </w:lvl>
    <w:lvl w:ilvl="2" w:tplc="0409000D" w:tentative="1">
      <w:start w:val="1"/>
      <w:numFmt w:val="bullet"/>
      <w:lvlText w:val=""/>
      <w:lvlJc w:val="left"/>
      <w:pPr>
        <w:ind w:left="1755" w:hanging="480"/>
      </w:pPr>
      <w:rPr>
        <w:rFonts w:ascii="Wingdings" w:hAnsi="Wingdings" w:hint="default"/>
      </w:rPr>
    </w:lvl>
    <w:lvl w:ilvl="3" w:tplc="04090001" w:tentative="1">
      <w:start w:val="1"/>
      <w:numFmt w:val="bullet"/>
      <w:lvlText w:val=""/>
      <w:lvlJc w:val="left"/>
      <w:pPr>
        <w:ind w:left="2235" w:hanging="480"/>
      </w:pPr>
      <w:rPr>
        <w:rFonts w:ascii="Wingdings" w:hAnsi="Wingdings" w:hint="default"/>
      </w:rPr>
    </w:lvl>
    <w:lvl w:ilvl="4" w:tplc="0409000B" w:tentative="1">
      <w:start w:val="1"/>
      <w:numFmt w:val="bullet"/>
      <w:lvlText w:val=""/>
      <w:lvlJc w:val="left"/>
      <w:pPr>
        <w:ind w:left="2715" w:hanging="480"/>
      </w:pPr>
      <w:rPr>
        <w:rFonts w:ascii="Wingdings" w:hAnsi="Wingdings" w:hint="default"/>
      </w:rPr>
    </w:lvl>
    <w:lvl w:ilvl="5" w:tplc="0409000D" w:tentative="1">
      <w:start w:val="1"/>
      <w:numFmt w:val="bullet"/>
      <w:lvlText w:val=""/>
      <w:lvlJc w:val="left"/>
      <w:pPr>
        <w:ind w:left="3195" w:hanging="480"/>
      </w:pPr>
      <w:rPr>
        <w:rFonts w:ascii="Wingdings" w:hAnsi="Wingdings" w:hint="default"/>
      </w:rPr>
    </w:lvl>
    <w:lvl w:ilvl="6" w:tplc="04090001" w:tentative="1">
      <w:start w:val="1"/>
      <w:numFmt w:val="bullet"/>
      <w:lvlText w:val=""/>
      <w:lvlJc w:val="left"/>
      <w:pPr>
        <w:ind w:left="3675" w:hanging="480"/>
      </w:pPr>
      <w:rPr>
        <w:rFonts w:ascii="Wingdings" w:hAnsi="Wingdings" w:hint="default"/>
      </w:rPr>
    </w:lvl>
    <w:lvl w:ilvl="7" w:tplc="0409000B" w:tentative="1">
      <w:start w:val="1"/>
      <w:numFmt w:val="bullet"/>
      <w:lvlText w:val=""/>
      <w:lvlJc w:val="left"/>
      <w:pPr>
        <w:ind w:left="4155" w:hanging="480"/>
      </w:pPr>
      <w:rPr>
        <w:rFonts w:ascii="Wingdings" w:hAnsi="Wingdings" w:hint="default"/>
      </w:rPr>
    </w:lvl>
    <w:lvl w:ilvl="8" w:tplc="0409000D" w:tentative="1">
      <w:start w:val="1"/>
      <w:numFmt w:val="bullet"/>
      <w:lvlText w:val=""/>
      <w:lvlJc w:val="left"/>
      <w:pPr>
        <w:ind w:left="4635" w:hanging="480"/>
      </w:pPr>
      <w:rPr>
        <w:rFonts w:ascii="Wingdings" w:hAnsi="Wingdings" w:hint="default"/>
      </w:rPr>
    </w:lvl>
  </w:abstractNum>
  <w:abstractNum w:abstractNumId="2" w15:restartNumberingAfterBreak="0">
    <w:nsid w:val="4DDF198F"/>
    <w:multiLevelType w:val="hybridMultilevel"/>
    <w:tmpl w:val="52FAB4EE"/>
    <w:lvl w:ilvl="0" w:tplc="49A6C65C">
      <w:start w:val="1"/>
      <w:numFmt w:val="decimalEnclosedCircle"/>
      <w:lvlText w:val="%1"/>
      <w:lvlJc w:val="left"/>
      <w:pPr>
        <w:ind w:left="360" w:hanging="360"/>
      </w:pPr>
      <w:rPr>
        <w:rFonts w:asciiTheme="majorEastAsia" w:eastAsiaTheme="majorEastAsia" w:hAnsiTheme="majorEastAsia"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4325007"/>
    <w:multiLevelType w:val="hybridMultilevel"/>
    <w:tmpl w:val="E4507970"/>
    <w:lvl w:ilvl="0" w:tplc="C39AA6A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69AC3A64"/>
    <w:multiLevelType w:val="hybridMultilevel"/>
    <w:tmpl w:val="A6C08AAE"/>
    <w:lvl w:ilvl="0" w:tplc="65EEBA68">
      <w:start w:val="1"/>
      <w:numFmt w:val="decimalEnclosedCircle"/>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65652D"/>
    <w:multiLevelType w:val="hybridMultilevel"/>
    <w:tmpl w:val="19229260"/>
    <w:lvl w:ilvl="0" w:tplc="4E207DD6">
      <w:start w:val="5"/>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260" w:hanging="480"/>
      </w:pPr>
      <w:rPr>
        <w:rFonts w:ascii="Wingdings" w:hAnsi="Wingdings" w:hint="default"/>
      </w:rPr>
    </w:lvl>
    <w:lvl w:ilvl="2" w:tplc="0409000D"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B" w:tentative="1">
      <w:start w:val="1"/>
      <w:numFmt w:val="bullet"/>
      <w:lvlText w:val=""/>
      <w:lvlJc w:val="left"/>
      <w:pPr>
        <w:ind w:left="2700" w:hanging="480"/>
      </w:pPr>
      <w:rPr>
        <w:rFonts w:ascii="Wingdings" w:hAnsi="Wingdings" w:hint="default"/>
      </w:rPr>
    </w:lvl>
    <w:lvl w:ilvl="5" w:tplc="0409000D"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B" w:tentative="1">
      <w:start w:val="1"/>
      <w:numFmt w:val="bullet"/>
      <w:lvlText w:val=""/>
      <w:lvlJc w:val="left"/>
      <w:pPr>
        <w:ind w:left="4140" w:hanging="480"/>
      </w:pPr>
      <w:rPr>
        <w:rFonts w:ascii="Wingdings" w:hAnsi="Wingdings" w:hint="default"/>
      </w:rPr>
    </w:lvl>
    <w:lvl w:ilvl="8" w:tplc="0409000D" w:tentative="1">
      <w:start w:val="1"/>
      <w:numFmt w:val="bullet"/>
      <w:lvlText w:val=""/>
      <w:lvlJc w:val="left"/>
      <w:pPr>
        <w:ind w:left="4620" w:hanging="480"/>
      </w:pPr>
      <w:rPr>
        <w:rFonts w:ascii="Wingdings" w:hAnsi="Wingdings" w:hint="default"/>
      </w:rPr>
    </w:lvl>
  </w:abstractNum>
  <w:abstractNum w:abstractNumId="6" w15:restartNumberingAfterBreak="0">
    <w:nsid w:val="6D1F1C3F"/>
    <w:multiLevelType w:val="hybridMultilevel"/>
    <w:tmpl w:val="422C052C"/>
    <w:lvl w:ilvl="0" w:tplc="FADC7202">
      <w:start w:val="5"/>
      <w:numFmt w:val="bullet"/>
      <w:lvlText w:val="・"/>
      <w:lvlJc w:val="left"/>
      <w:pPr>
        <w:ind w:left="538" w:hanging="360"/>
      </w:pPr>
      <w:rPr>
        <w:rFonts w:ascii="ＭＳ 明朝" w:eastAsia="ＭＳ 明朝" w:hAnsi="ＭＳ 明朝" w:cs="Times New Roman" w:hint="eastAsia"/>
      </w:rPr>
    </w:lvl>
    <w:lvl w:ilvl="1" w:tplc="0409000B" w:tentative="1">
      <w:start w:val="1"/>
      <w:numFmt w:val="bullet"/>
      <w:lvlText w:val=""/>
      <w:lvlJc w:val="left"/>
      <w:pPr>
        <w:ind w:left="1138" w:hanging="480"/>
      </w:pPr>
      <w:rPr>
        <w:rFonts w:ascii="Wingdings" w:hAnsi="Wingdings" w:hint="default"/>
      </w:rPr>
    </w:lvl>
    <w:lvl w:ilvl="2" w:tplc="0409000D" w:tentative="1">
      <w:start w:val="1"/>
      <w:numFmt w:val="bullet"/>
      <w:lvlText w:val=""/>
      <w:lvlJc w:val="left"/>
      <w:pPr>
        <w:ind w:left="1618" w:hanging="480"/>
      </w:pPr>
      <w:rPr>
        <w:rFonts w:ascii="Wingdings" w:hAnsi="Wingdings" w:hint="default"/>
      </w:rPr>
    </w:lvl>
    <w:lvl w:ilvl="3" w:tplc="04090001" w:tentative="1">
      <w:start w:val="1"/>
      <w:numFmt w:val="bullet"/>
      <w:lvlText w:val=""/>
      <w:lvlJc w:val="left"/>
      <w:pPr>
        <w:ind w:left="2098" w:hanging="480"/>
      </w:pPr>
      <w:rPr>
        <w:rFonts w:ascii="Wingdings" w:hAnsi="Wingdings" w:hint="default"/>
      </w:rPr>
    </w:lvl>
    <w:lvl w:ilvl="4" w:tplc="0409000B" w:tentative="1">
      <w:start w:val="1"/>
      <w:numFmt w:val="bullet"/>
      <w:lvlText w:val=""/>
      <w:lvlJc w:val="left"/>
      <w:pPr>
        <w:ind w:left="2578" w:hanging="480"/>
      </w:pPr>
      <w:rPr>
        <w:rFonts w:ascii="Wingdings" w:hAnsi="Wingdings" w:hint="default"/>
      </w:rPr>
    </w:lvl>
    <w:lvl w:ilvl="5" w:tplc="0409000D" w:tentative="1">
      <w:start w:val="1"/>
      <w:numFmt w:val="bullet"/>
      <w:lvlText w:val=""/>
      <w:lvlJc w:val="left"/>
      <w:pPr>
        <w:ind w:left="3058" w:hanging="480"/>
      </w:pPr>
      <w:rPr>
        <w:rFonts w:ascii="Wingdings" w:hAnsi="Wingdings" w:hint="default"/>
      </w:rPr>
    </w:lvl>
    <w:lvl w:ilvl="6" w:tplc="04090001" w:tentative="1">
      <w:start w:val="1"/>
      <w:numFmt w:val="bullet"/>
      <w:lvlText w:val=""/>
      <w:lvlJc w:val="left"/>
      <w:pPr>
        <w:ind w:left="3538" w:hanging="480"/>
      </w:pPr>
      <w:rPr>
        <w:rFonts w:ascii="Wingdings" w:hAnsi="Wingdings" w:hint="default"/>
      </w:rPr>
    </w:lvl>
    <w:lvl w:ilvl="7" w:tplc="0409000B" w:tentative="1">
      <w:start w:val="1"/>
      <w:numFmt w:val="bullet"/>
      <w:lvlText w:val=""/>
      <w:lvlJc w:val="left"/>
      <w:pPr>
        <w:ind w:left="4018" w:hanging="480"/>
      </w:pPr>
      <w:rPr>
        <w:rFonts w:ascii="Wingdings" w:hAnsi="Wingdings" w:hint="default"/>
      </w:rPr>
    </w:lvl>
    <w:lvl w:ilvl="8" w:tplc="0409000D" w:tentative="1">
      <w:start w:val="1"/>
      <w:numFmt w:val="bullet"/>
      <w:lvlText w:val=""/>
      <w:lvlJc w:val="left"/>
      <w:pPr>
        <w:ind w:left="4498" w:hanging="480"/>
      </w:pPr>
      <w:rPr>
        <w:rFonts w:ascii="Wingdings" w:hAnsi="Wingdings" w:hint="default"/>
      </w:rPr>
    </w:lvl>
  </w:abstractNum>
  <w:abstractNum w:abstractNumId="7" w15:restartNumberingAfterBreak="0">
    <w:nsid w:val="6EEA604A"/>
    <w:multiLevelType w:val="hybridMultilevel"/>
    <w:tmpl w:val="6896A2C4"/>
    <w:lvl w:ilvl="0" w:tplc="CBCE118C">
      <w:start w:val="1"/>
      <w:numFmt w:val="decimal"/>
      <w:lvlText w:val="第%1"/>
      <w:lvlJc w:val="left"/>
      <w:pPr>
        <w:ind w:left="420" w:hanging="420"/>
      </w:pPr>
      <w:rPr>
        <w:rFonts w:hint="eastAsia"/>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A8C1AC8"/>
    <w:multiLevelType w:val="hybridMultilevel"/>
    <w:tmpl w:val="F738D236"/>
    <w:lvl w:ilvl="0" w:tplc="F768DBEE">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num w:numId="1">
    <w:abstractNumId w:val="1"/>
  </w:num>
  <w:num w:numId="2">
    <w:abstractNumId w:val="5"/>
  </w:num>
  <w:num w:numId="3">
    <w:abstractNumId w:val="0"/>
  </w:num>
  <w:num w:numId="4">
    <w:abstractNumId w:val="8"/>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10"/>
    <w:rsid w:val="000011AF"/>
    <w:rsid w:val="00002FCD"/>
    <w:rsid w:val="00010139"/>
    <w:rsid w:val="00010A81"/>
    <w:rsid w:val="0001171C"/>
    <w:rsid w:val="00012166"/>
    <w:rsid w:val="00013811"/>
    <w:rsid w:val="00014B04"/>
    <w:rsid w:val="00021762"/>
    <w:rsid w:val="000219CE"/>
    <w:rsid w:val="00022E63"/>
    <w:rsid w:val="00022F07"/>
    <w:rsid w:val="00025B59"/>
    <w:rsid w:val="00025BE1"/>
    <w:rsid w:val="00026236"/>
    <w:rsid w:val="00026CA8"/>
    <w:rsid w:val="000274A4"/>
    <w:rsid w:val="000361E1"/>
    <w:rsid w:val="00054794"/>
    <w:rsid w:val="0006108C"/>
    <w:rsid w:val="000627A6"/>
    <w:rsid w:val="00062DB0"/>
    <w:rsid w:val="00065C62"/>
    <w:rsid w:val="0006609D"/>
    <w:rsid w:val="00067284"/>
    <w:rsid w:val="00067BCD"/>
    <w:rsid w:val="00074D45"/>
    <w:rsid w:val="0007549B"/>
    <w:rsid w:val="0007751F"/>
    <w:rsid w:val="000803B2"/>
    <w:rsid w:val="000803C4"/>
    <w:rsid w:val="00081BB7"/>
    <w:rsid w:val="00082D48"/>
    <w:rsid w:val="00084DF8"/>
    <w:rsid w:val="00085832"/>
    <w:rsid w:val="000918D8"/>
    <w:rsid w:val="000949BE"/>
    <w:rsid w:val="000A2191"/>
    <w:rsid w:val="000A51ED"/>
    <w:rsid w:val="000A5545"/>
    <w:rsid w:val="000A5DB0"/>
    <w:rsid w:val="000A78DF"/>
    <w:rsid w:val="000B0BCE"/>
    <w:rsid w:val="000B0D87"/>
    <w:rsid w:val="000B189B"/>
    <w:rsid w:val="000B303A"/>
    <w:rsid w:val="000B3CE5"/>
    <w:rsid w:val="000C1A8C"/>
    <w:rsid w:val="000C3856"/>
    <w:rsid w:val="000C3A7F"/>
    <w:rsid w:val="000C4BB8"/>
    <w:rsid w:val="000C6589"/>
    <w:rsid w:val="000D3822"/>
    <w:rsid w:val="000D389E"/>
    <w:rsid w:val="000D39E8"/>
    <w:rsid w:val="000D3A2C"/>
    <w:rsid w:val="000D674F"/>
    <w:rsid w:val="000E09A2"/>
    <w:rsid w:val="000E09ED"/>
    <w:rsid w:val="000E17FA"/>
    <w:rsid w:val="000E4BE0"/>
    <w:rsid w:val="000E5153"/>
    <w:rsid w:val="000E5697"/>
    <w:rsid w:val="000E5C89"/>
    <w:rsid w:val="000F3FF7"/>
    <w:rsid w:val="000F5778"/>
    <w:rsid w:val="00105673"/>
    <w:rsid w:val="001101BE"/>
    <w:rsid w:val="001103BF"/>
    <w:rsid w:val="00125801"/>
    <w:rsid w:val="00126A14"/>
    <w:rsid w:val="001301F5"/>
    <w:rsid w:val="0013044F"/>
    <w:rsid w:val="00133A5C"/>
    <w:rsid w:val="00137323"/>
    <w:rsid w:val="0014000A"/>
    <w:rsid w:val="00140632"/>
    <w:rsid w:val="001407A7"/>
    <w:rsid w:val="001435D6"/>
    <w:rsid w:val="00144212"/>
    <w:rsid w:val="00144FEE"/>
    <w:rsid w:val="00146D06"/>
    <w:rsid w:val="0015363C"/>
    <w:rsid w:val="001536B8"/>
    <w:rsid w:val="001576E5"/>
    <w:rsid w:val="00162707"/>
    <w:rsid w:val="00163B67"/>
    <w:rsid w:val="001648DA"/>
    <w:rsid w:val="00165020"/>
    <w:rsid w:val="00166149"/>
    <w:rsid w:val="00166ED5"/>
    <w:rsid w:val="001708B0"/>
    <w:rsid w:val="001710B7"/>
    <w:rsid w:val="001741BE"/>
    <w:rsid w:val="001757A8"/>
    <w:rsid w:val="0017645F"/>
    <w:rsid w:val="00177CB2"/>
    <w:rsid w:val="00191CD3"/>
    <w:rsid w:val="0019440E"/>
    <w:rsid w:val="001970CB"/>
    <w:rsid w:val="0019757D"/>
    <w:rsid w:val="00197CE2"/>
    <w:rsid w:val="001A41B8"/>
    <w:rsid w:val="001A5691"/>
    <w:rsid w:val="001A59FE"/>
    <w:rsid w:val="001A7704"/>
    <w:rsid w:val="001A7BBE"/>
    <w:rsid w:val="001A7D5D"/>
    <w:rsid w:val="001B73F9"/>
    <w:rsid w:val="001C05BE"/>
    <w:rsid w:val="001C47D7"/>
    <w:rsid w:val="001C75DF"/>
    <w:rsid w:val="001D1837"/>
    <w:rsid w:val="001D1A94"/>
    <w:rsid w:val="001D2588"/>
    <w:rsid w:val="001D5610"/>
    <w:rsid w:val="001E2F9F"/>
    <w:rsid w:val="001E783D"/>
    <w:rsid w:val="001F094F"/>
    <w:rsid w:val="001F18F5"/>
    <w:rsid w:val="001F5CF0"/>
    <w:rsid w:val="001F74BF"/>
    <w:rsid w:val="00201857"/>
    <w:rsid w:val="00206326"/>
    <w:rsid w:val="00206789"/>
    <w:rsid w:val="0021388C"/>
    <w:rsid w:val="00213A55"/>
    <w:rsid w:val="00214C6B"/>
    <w:rsid w:val="00215A1D"/>
    <w:rsid w:val="00216C5F"/>
    <w:rsid w:val="00226CE1"/>
    <w:rsid w:val="00230831"/>
    <w:rsid w:val="00230B19"/>
    <w:rsid w:val="002322B3"/>
    <w:rsid w:val="0023390D"/>
    <w:rsid w:val="00234834"/>
    <w:rsid w:val="002365F7"/>
    <w:rsid w:val="00245E03"/>
    <w:rsid w:val="0024628C"/>
    <w:rsid w:val="00256F73"/>
    <w:rsid w:val="00261133"/>
    <w:rsid w:val="00261723"/>
    <w:rsid w:val="00264691"/>
    <w:rsid w:val="00273287"/>
    <w:rsid w:val="00274B79"/>
    <w:rsid w:val="00274E9A"/>
    <w:rsid w:val="002761F0"/>
    <w:rsid w:val="00283298"/>
    <w:rsid w:val="002855BE"/>
    <w:rsid w:val="00285C79"/>
    <w:rsid w:val="00285D4D"/>
    <w:rsid w:val="0028662E"/>
    <w:rsid w:val="0029338B"/>
    <w:rsid w:val="00293EE1"/>
    <w:rsid w:val="002951C8"/>
    <w:rsid w:val="00295D05"/>
    <w:rsid w:val="002A004C"/>
    <w:rsid w:val="002A0CC8"/>
    <w:rsid w:val="002A3861"/>
    <w:rsid w:val="002A57E2"/>
    <w:rsid w:val="002B2E3F"/>
    <w:rsid w:val="002B3197"/>
    <w:rsid w:val="002B3F83"/>
    <w:rsid w:val="002B4DA5"/>
    <w:rsid w:val="002B55D1"/>
    <w:rsid w:val="002C00C5"/>
    <w:rsid w:val="002C3408"/>
    <w:rsid w:val="002C3F5F"/>
    <w:rsid w:val="002C4B49"/>
    <w:rsid w:val="002C5325"/>
    <w:rsid w:val="002C72A1"/>
    <w:rsid w:val="002C73EE"/>
    <w:rsid w:val="002D3A61"/>
    <w:rsid w:val="002D503C"/>
    <w:rsid w:val="002E3A44"/>
    <w:rsid w:val="002E4A16"/>
    <w:rsid w:val="002E4E9D"/>
    <w:rsid w:val="002F1CDD"/>
    <w:rsid w:val="002F3FFB"/>
    <w:rsid w:val="002F4E4A"/>
    <w:rsid w:val="003022D4"/>
    <w:rsid w:val="00304591"/>
    <w:rsid w:val="00304E6D"/>
    <w:rsid w:val="00306B70"/>
    <w:rsid w:val="00312C21"/>
    <w:rsid w:val="00316684"/>
    <w:rsid w:val="00317B14"/>
    <w:rsid w:val="003216B5"/>
    <w:rsid w:val="00323F39"/>
    <w:rsid w:val="00324220"/>
    <w:rsid w:val="00331961"/>
    <w:rsid w:val="0033649D"/>
    <w:rsid w:val="00336E10"/>
    <w:rsid w:val="0034003F"/>
    <w:rsid w:val="00342EDE"/>
    <w:rsid w:val="00342F21"/>
    <w:rsid w:val="003434B4"/>
    <w:rsid w:val="003437AE"/>
    <w:rsid w:val="00344694"/>
    <w:rsid w:val="00344817"/>
    <w:rsid w:val="003449F8"/>
    <w:rsid w:val="00344BC1"/>
    <w:rsid w:val="003468D0"/>
    <w:rsid w:val="00346E5C"/>
    <w:rsid w:val="00350959"/>
    <w:rsid w:val="00350D8B"/>
    <w:rsid w:val="00351DB4"/>
    <w:rsid w:val="00354938"/>
    <w:rsid w:val="00356DCA"/>
    <w:rsid w:val="0036006C"/>
    <w:rsid w:val="00360BD6"/>
    <w:rsid w:val="003612BD"/>
    <w:rsid w:val="00366ED5"/>
    <w:rsid w:val="003712C4"/>
    <w:rsid w:val="00372DB9"/>
    <w:rsid w:val="0038270E"/>
    <w:rsid w:val="00384EFD"/>
    <w:rsid w:val="00391700"/>
    <w:rsid w:val="003A0E7B"/>
    <w:rsid w:val="003A3ABF"/>
    <w:rsid w:val="003A3B66"/>
    <w:rsid w:val="003A43CD"/>
    <w:rsid w:val="003A5B77"/>
    <w:rsid w:val="003A636A"/>
    <w:rsid w:val="003A7A63"/>
    <w:rsid w:val="003B2F1E"/>
    <w:rsid w:val="003C281A"/>
    <w:rsid w:val="003C61FF"/>
    <w:rsid w:val="003D01D0"/>
    <w:rsid w:val="003D0344"/>
    <w:rsid w:val="003D0604"/>
    <w:rsid w:val="003D452C"/>
    <w:rsid w:val="003E1D42"/>
    <w:rsid w:val="003F0FA7"/>
    <w:rsid w:val="00402885"/>
    <w:rsid w:val="004067A2"/>
    <w:rsid w:val="00410B2E"/>
    <w:rsid w:val="00411EF4"/>
    <w:rsid w:val="00413478"/>
    <w:rsid w:val="0041760D"/>
    <w:rsid w:val="00417F3A"/>
    <w:rsid w:val="00423455"/>
    <w:rsid w:val="00425416"/>
    <w:rsid w:val="0043620C"/>
    <w:rsid w:val="00436F95"/>
    <w:rsid w:val="004448A7"/>
    <w:rsid w:val="00445D3C"/>
    <w:rsid w:val="004533C3"/>
    <w:rsid w:val="0045420F"/>
    <w:rsid w:val="004566FF"/>
    <w:rsid w:val="00457EEC"/>
    <w:rsid w:val="00460E8C"/>
    <w:rsid w:val="00462303"/>
    <w:rsid w:val="004629DA"/>
    <w:rsid w:val="00464027"/>
    <w:rsid w:val="004652C2"/>
    <w:rsid w:val="004742CE"/>
    <w:rsid w:val="00474FCA"/>
    <w:rsid w:val="004765F6"/>
    <w:rsid w:val="00477017"/>
    <w:rsid w:val="004857B7"/>
    <w:rsid w:val="00485FA9"/>
    <w:rsid w:val="0048753E"/>
    <w:rsid w:val="00491EC1"/>
    <w:rsid w:val="00496979"/>
    <w:rsid w:val="004973BF"/>
    <w:rsid w:val="004A02FC"/>
    <w:rsid w:val="004A45F8"/>
    <w:rsid w:val="004B06C2"/>
    <w:rsid w:val="004B1987"/>
    <w:rsid w:val="004B74F4"/>
    <w:rsid w:val="004B7A76"/>
    <w:rsid w:val="004B7E72"/>
    <w:rsid w:val="004C40AE"/>
    <w:rsid w:val="004D313E"/>
    <w:rsid w:val="004D3FBE"/>
    <w:rsid w:val="004D6DB8"/>
    <w:rsid w:val="004D6FB8"/>
    <w:rsid w:val="004E0FB8"/>
    <w:rsid w:val="004E12B0"/>
    <w:rsid w:val="004E261E"/>
    <w:rsid w:val="004E29C0"/>
    <w:rsid w:val="004E6E6A"/>
    <w:rsid w:val="004F0D91"/>
    <w:rsid w:val="004F4446"/>
    <w:rsid w:val="004F7FAB"/>
    <w:rsid w:val="00501406"/>
    <w:rsid w:val="00502C13"/>
    <w:rsid w:val="00503110"/>
    <w:rsid w:val="00505101"/>
    <w:rsid w:val="005062DE"/>
    <w:rsid w:val="005110C0"/>
    <w:rsid w:val="00511C7A"/>
    <w:rsid w:val="00512D01"/>
    <w:rsid w:val="00515B39"/>
    <w:rsid w:val="00517190"/>
    <w:rsid w:val="00522E64"/>
    <w:rsid w:val="005251F5"/>
    <w:rsid w:val="00530C9E"/>
    <w:rsid w:val="00530F53"/>
    <w:rsid w:val="00531592"/>
    <w:rsid w:val="00535B42"/>
    <w:rsid w:val="005361E9"/>
    <w:rsid w:val="00541281"/>
    <w:rsid w:val="00544183"/>
    <w:rsid w:val="005544F8"/>
    <w:rsid w:val="00554AF4"/>
    <w:rsid w:val="00557A51"/>
    <w:rsid w:val="0056203F"/>
    <w:rsid w:val="00562F66"/>
    <w:rsid w:val="005630C1"/>
    <w:rsid w:val="0056337D"/>
    <w:rsid w:val="00572F93"/>
    <w:rsid w:val="00573FFA"/>
    <w:rsid w:val="00582101"/>
    <w:rsid w:val="0058367A"/>
    <w:rsid w:val="00584344"/>
    <w:rsid w:val="00590358"/>
    <w:rsid w:val="005921CB"/>
    <w:rsid w:val="00595FC6"/>
    <w:rsid w:val="005962FB"/>
    <w:rsid w:val="005A0E92"/>
    <w:rsid w:val="005A134D"/>
    <w:rsid w:val="005A1C30"/>
    <w:rsid w:val="005A4C23"/>
    <w:rsid w:val="005C1F27"/>
    <w:rsid w:val="005C56DB"/>
    <w:rsid w:val="005D0530"/>
    <w:rsid w:val="005D209F"/>
    <w:rsid w:val="005D230F"/>
    <w:rsid w:val="005D2E60"/>
    <w:rsid w:val="005D7BE9"/>
    <w:rsid w:val="005D7E82"/>
    <w:rsid w:val="005D7FB7"/>
    <w:rsid w:val="005E1EA5"/>
    <w:rsid w:val="005E39CB"/>
    <w:rsid w:val="005F0088"/>
    <w:rsid w:val="005F1B5A"/>
    <w:rsid w:val="005F38C2"/>
    <w:rsid w:val="005F38E4"/>
    <w:rsid w:val="005F416B"/>
    <w:rsid w:val="00602340"/>
    <w:rsid w:val="00603A55"/>
    <w:rsid w:val="00611258"/>
    <w:rsid w:val="0062315B"/>
    <w:rsid w:val="00627C30"/>
    <w:rsid w:val="00633403"/>
    <w:rsid w:val="00633796"/>
    <w:rsid w:val="0063489F"/>
    <w:rsid w:val="006509A4"/>
    <w:rsid w:val="00653EF7"/>
    <w:rsid w:val="00656682"/>
    <w:rsid w:val="00663C23"/>
    <w:rsid w:val="00663E9A"/>
    <w:rsid w:val="0067001B"/>
    <w:rsid w:val="00674403"/>
    <w:rsid w:val="0067501F"/>
    <w:rsid w:val="0067595A"/>
    <w:rsid w:val="00675CB5"/>
    <w:rsid w:val="006769AF"/>
    <w:rsid w:val="00682D61"/>
    <w:rsid w:val="00683E89"/>
    <w:rsid w:val="006844C9"/>
    <w:rsid w:val="00684AFF"/>
    <w:rsid w:val="00691F97"/>
    <w:rsid w:val="006920D2"/>
    <w:rsid w:val="006945E2"/>
    <w:rsid w:val="00695DF3"/>
    <w:rsid w:val="0069765D"/>
    <w:rsid w:val="006A1ACD"/>
    <w:rsid w:val="006A4186"/>
    <w:rsid w:val="006A77F1"/>
    <w:rsid w:val="006A7820"/>
    <w:rsid w:val="006B17CE"/>
    <w:rsid w:val="006C1ABE"/>
    <w:rsid w:val="006C5F63"/>
    <w:rsid w:val="006C5F8B"/>
    <w:rsid w:val="006D4971"/>
    <w:rsid w:val="006D4E9A"/>
    <w:rsid w:val="006E2F05"/>
    <w:rsid w:val="006E31C2"/>
    <w:rsid w:val="006E34A8"/>
    <w:rsid w:val="006E4B7F"/>
    <w:rsid w:val="006F2A0A"/>
    <w:rsid w:val="006F5BA7"/>
    <w:rsid w:val="00703F50"/>
    <w:rsid w:val="00705580"/>
    <w:rsid w:val="00707CF5"/>
    <w:rsid w:val="00714882"/>
    <w:rsid w:val="007231C6"/>
    <w:rsid w:val="0072664C"/>
    <w:rsid w:val="007307E8"/>
    <w:rsid w:val="00733676"/>
    <w:rsid w:val="00737AF4"/>
    <w:rsid w:val="00741815"/>
    <w:rsid w:val="00743EF5"/>
    <w:rsid w:val="00745218"/>
    <w:rsid w:val="0075038E"/>
    <w:rsid w:val="00750DDE"/>
    <w:rsid w:val="007518E9"/>
    <w:rsid w:val="0075202B"/>
    <w:rsid w:val="0075214D"/>
    <w:rsid w:val="0075522D"/>
    <w:rsid w:val="007557BD"/>
    <w:rsid w:val="00757648"/>
    <w:rsid w:val="00757E76"/>
    <w:rsid w:val="00761918"/>
    <w:rsid w:val="00762A62"/>
    <w:rsid w:val="007639AF"/>
    <w:rsid w:val="007655C2"/>
    <w:rsid w:val="0077289B"/>
    <w:rsid w:val="00784DD8"/>
    <w:rsid w:val="00785430"/>
    <w:rsid w:val="00785F41"/>
    <w:rsid w:val="00790865"/>
    <w:rsid w:val="0079359E"/>
    <w:rsid w:val="00797E40"/>
    <w:rsid w:val="007A373F"/>
    <w:rsid w:val="007A3982"/>
    <w:rsid w:val="007B001D"/>
    <w:rsid w:val="007B2D08"/>
    <w:rsid w:val="007B3C52"/>
    <w:rsid w:val="007B5E20"/>
    <w:rsid w:val="007B70F4"/>
    <w:rsid w:val="007C26FA"/>
    <w:rsid w:val="007C38C0"/>
    <w:rsid w:val="007D0334"/>
    <w:rsid w:val="007D0727"/>
    <w:rsid w:val="007D1157"/>
    <w:rsid w:val="007D16B7"/>
    <w:rsid w:val="007D2DFB"/>
    <w:rsid w:val="007D2E50"/>
    <w:rsid w:val="007D3110"/>
    <w:rsid w:val="007D505C"/>
    <w:rsid w:val="007D5F3A"/>
    <w:rsid w:val="007D75BF"/>
    <w:rsid w:val="007E00FF"/>
    <w:rsid w:val="007E200F"/>
    <w:rsid w:val="007E3C87"/>
    <w:rsid w:val="007E5055"/>
    <w:rsid w:val="007E6325"/>
    <w:rsid w:val="007E6BE4"/>
    <w:rsid w:val="007E74EF"/>
    <w:rsid w:val="007E7EA2"/>
    <w:rsid w:val="007F3455"/>
    <w:rsid w:val="007F34F6"/>
    <w:rsid w:val="007F4B66"/>
    <w:rsid w:val="007F7C45"/>
    <w:rsid w:val="008023AB"/>
    <w:rsid w:val="00804087"/>
    <w:rsid w:val="00806074"/>
    <w:rsid w:val="0080669B"/>
    <w:rsid w:val="00817412"/>
    <w:rsid w:val="00820E66"/>
    <w:rsid w:val="00822D14"/>
    <w:rsid w:val="008239B9"/>
    <w:rsid w:val="008264C0"/>
    <w:rsid w:val="00835081"/>
    <w:rsid w:val="00835D6B"/>
    <w:rsid w:val="00844D63"/>
    <w:rsid w:val="00856ACA"/>
    <w:rsid w:val="00861777"/>
    <w:rsid w:val="00863595"/>
    <w:rsid w:val="0086607C"/>
    <w:rsid w:val="00870F47"/>
    <w:rsid w:val="00875DF2"/>
    <w:rsid w:val="00876032"/>
    <w:rsid w:val="00876365"/>
    <w:rsid w:val="008801F3"/>
    <w:rsid w:val="008811D5"/>
    <w:rsid w:val="00883366"/>
    <w:rsid w:val="00884B1E"/>
    <w:rsid w:val="00884D1D"/>
    <w:rsid w:val="00884E49"/>
    <w:rsid w:val="0088666F"/>
    <w:rsid w:val="00891121"/>
    <w:rsid w:val="00891CEE"/>
    <w:rsid w:val="008938D6"/>
    <w:rsid w:val="008A1F39"/>
    <w:rsid w:val="008A3BFF"/>
    <w:rsid w:val="008B5EC6"/>
    <w:rsid w:val="008C489A"/>
    <w:rsid w:val="008C6608"/>
    <w:rsid w:val="008D1457"/>
    <w:rsid w:val="008D1B43"/>
    <w:rsid w:val="008D291C"/>
    <w:rsid w:val="008E237A"/>
    <w:rsid w:val="008E26F5"/>
    <w:rsid w:val="008E5449"/>
    <w:rsid w:val="008F3D46"/>
    <w:rsid w:val="0090040C"/>
    <w:rsid w:val="00902DA9"/>
    <w:rsid w:val="00904B53"/>
    <w:rsid w:val="00910F2F"/>
    <w:rsid w:val="00911541"/>
    <w:rsid w:val="00912CFC"/>
    <w:rsid w:val="00916A29"/>
    <w:rsid w:val="00916B08"/>
    <w:rsid w:val="00923A32"/>
    <w:rsid w:val="00923DF6"/>
    <w:rsid w:val="00926E8C"/>
    <w:rsid w:val="00927C89"/>
    <w:rsid w:val="0093029F"/>
    <w:rsid w:val="00932392"/>
    <w:rsid w:val="00933F98"/>
    <w:rsid w:val="00940BCC"/>
    <w:rsid w:val="00940C3B"/>
    <w:rsid w:val="009528E4"/>
    <w:rsid w:val="009573D0"/>
    <w:rsid w:val="00962CE5"/>
    <w:rsid w:val="009633C9"/>
    <w:rsid w:val="00965419"/>
    <w:rsid w:val="00973D92"/>
    <w:rsid w:val="009741BD"/>
    <w:rsid w:val="00975BA0"/>
    <w:rsid w:val="00976FE1"/>
    <w:rsid w:val="00981CB7"/>
    <w:rsid w:val="0098527B"/>
    <w:rsid w:val="00990C98"/>
    <w:rsid w:val="00994ABC"/>
    <w:rsid w:val="009A5F9B"/>
    <w:rsid w:val="009A762F"/>
    <w:rsid w:val="009B3C3B"/>
    <w:rsid w:val="009C16B4"/>
    <w:rsid w:val="009C1713"/>
    <w:rsid w:val="009C6675"/>
    <w:rsid w:val="009D1DDE"/>
    <w:rsid w:val="009D2347"/>
    <w:rsid w:val="009D2EB5"/>
    <w:rsid w:val="009D3C4A"/>
    <w:rsid w:val="009D442B"/>
    <w:rsid w:val="009D5AD8"/>
    <w:rsid w:val="009D5F8A"/>
    <w:rsid w:val="009D64B6"/>
    <w:rsid w:val="009D6CCD"/>
    <w:rsid w:val="009D7881"/>
    <w:rsid w:val="009E13DD"/>
    <w:rsid w:val="009E384F"/>
    <w:rsid w:val="009E671F"/>
    <w:rsid w:val="009E77EF"/>
    <w:rsid w:val="009F019A"/>
    <w:rsid w:val="009F6CCA"/>
    <w:rsid w:val="00A00FE0"/>
    <w:rsid w:val="00A03683"/>
    <w:rsid w:val="00A04131"/>
    <w:rsid w:val="00A05FC1"/>
    <w:rsid w:val="00A0765D"/>
    <w:rsid w:val="00A1313A"/>
    <w:rsid w:val="00A15249"/>
    <w:rsid w:val="00A25057"/>
    <w:rsid w:val="00A302E8"/>
    <w:rsid w:val="00A30F58"/>
    <w:rsid w:val="00A36C94"/>
    <w:rsid w:val="00A37CE7"/>
    <w:rsid w:val="00A41133"/>
    <w:rsid w:val="00A44FFC"/>
    <w:rsid w:val="00A46443"/>
    <w:rsid w:val="00A47FD7"/>
    <w:rsid w:val="00A5441B"/>
    <w:rsid w:val="00A549C8"/>
    <w:rsid w:val="00A55E4E"/>
    <w:rsid w:val="00A703B5"/>
    <w:rsid w:val="00A707F7"/>
    <w:rsid w:val="00A71F77"/>
    <w:rsid w:val="00A74526"/>
    <w:rsid w:val="00A77866"/>
    <w:rsid w:val="00A842F4"/>
    <w:rsid w:val="00A902D2"/>
    <w:rsid w:val="00A94441"/>
    <w:rsid w:val="00A94CB2"/>
    <w:rsid w:val="00A951DE"/>
    <w:rsid w:val="00AA2A7A"/>
    <w:rsid w:val="00AB0A33"/>
    <w:rsid w:val="00AB1D40"/>
    <w:rsid w:val="00AC4A1B"/>
    <w:rsid w:val="00AC4C51"/>
    <w:rsid w:val="00AC5576"/>
    <w:rsid w:val="00AC5D20"/>
    <w:rsid w:val="00AD02B0"/>
    <w:rsid w:val="00AD1F91"/>
    <w:rsid w:val="00AE1EF8"/>
    <w:rsid w:val="00AE1FB5"/>
    <w:rsid w:val="00AE228B"/>
    <w:rsid w:val="00AE2C12"/>
    <w:rsid w:val="00AE46DA"/>
    <w:rsid w:val="00AE6A68"/>
    <w:rsid w:val="00AF2E12"/>
    <w:rsid w:val="00AF53EC"/>
    <w:rsid w:val="00B02A79"/>
    <w:rsid w:val="00B04975"/>
    <w:rsid w:val="00B0502B"/>
    <w:rsid w:val="00B07D7B"/>
    <w:rsid w:val="00B179A7"/>
    <w:rsid w:val="00B23360"/>
    <w:rsid w:val="00B2498E"/>
    <w:rsid w:val="00B24CDB"/>
    <w:rsid w:val="00B24E53"/>
    <w:rsid w:val="00B259DB"/>
    <w:rsid w:val="00B315E9"/>
    <w:rsid w:val="00B3177C"/>
    <w:rsid w:val="00B323D8"/>
    <w:rsid w:val="00B3493C"/>
    <w:rsid w:val="00B375AD"/>
    <w:rsid w:val="00B3767F"/>
    <w:rsid w:val="00B426C6"/>
    <w:rsid w:val="00B4285A"/>
    <w:rsid w:val="00B42EA7"/>
    <w:rsid w:val="00B44420"/>
    <w:rsid w:val="00B45F79"/>
    <w:rsid w:val="00B526B2"/>
    <w:rsid w:val="00B52988"/>
    <w:rsid w:val="00B65080"/>
    <w:rsid w:val="00B657CF"/>
    <w:rsid w:val="00B7083F"/>
    <w:rsid w:val="00B71823"/>
    <w:rsid w:val="00B741FB"/>
    <w:rsid w:val="00B80227"/>
    <w:rsid w:val="00B80C7C"/>
    <w:rsid w:val="00B8118C"/>
    <w:rsid w:val="00B854FB"/>
    <w:rsid w:val="00B92D93"/>
    <w:rsid w:val="00BA540B"/>
    <w:rsid w:val="00BA5AB6"/>
    <w:rsid w:val="00BA6D2D"/>
    <w:rsid w:val="00BB07E2"/>
    <w:rsid w:val="00BB4A02"/>
    <w:rsid w:val="00BC1D57"/>
    <w:rsid w:val="00BC2D97"/>
    <w:rsid w:val="00BC4158"/>
    <w:rsid w:val="00BD58B5"/>
    <w:rsid w:val="00BD6789"/>
    <w:rsid w:val="00BD7AA8"/>
    <w:rsid w:val="00BE2726"/>
    <w:rsid w:val="00BE3956"/>
    <w:rsid w:val="00BF1C00"/>
    <w:rsid w:val="00BF1FED"/>
    <w:rsid w:val="00BF5ADE"/>
    <w:rsid w:val="00BF635F"/>
    <w:rsid w:val="00BF6EDE"/>
    <w:rsid w:val="00BF7C23"/>
    <w:rsid w:val="00C00A83"/>
    <w:rsid w:val="00C00DCF"/>
    <w:rsid w:val="00C03EAA"/>
    <w:rsid w:val="00C06C4C"/>
    <w:rsid w:val="00C079ED"/>
    <w:rsid w:val="00C07E95"/>
    <w:rsid w:val="00C13AC4"/>
    <w:rsid w:val="00C13C4D"/>
    <w:rsid w:val="00C14347"/>
    <w:rsid w:val="00C156F6"/>
    <w:rsid w:val="00C15C2E"/>
    <w:rsid w:val="00C16505"/>
    <w:rsid w:val="00C21382"/>
    <w:rsid w:val="00C24377"/>
    <w:rsid w:val="00C2708D"/>
    <w:rsid w:val="00C309B5"/>
    <w:rsid w:val="00C309E1"/>
    <w:rsid w:val="00C30BC0"/>
    <w:rsid w:val="00C30E3E"/>
    <w:rsid w:val="00C33494"/>
    <w:rsid w:val="00C46B21"/>
    <w:rsid w:val="00C53F99"/>
    <w:rsid w:val="00C569D7"/>
    <w:rsid w:val="00C6042A"/>
    <w:rsid w:val="00C60F94"/>
    <w:rsid w:val="00C61714"/>
    <w:rsid w:val="00C639D2"/>
    <w:rsid w:val="00C70409"/>
    <w:rsid w:val="00C73EE5"/>
    <w:rsid w:val="00C77507"/>
    <w:rsid w:val="00C80C70"/>
    <w:rsid w:val="00C82EB0"/>
    <w:rsid w:val="00C83B86"/>
    <w:rsid w:val="00C83F67"/>
    <w:rsid w:val="00C84A0B"/>
    <w:rsid w:val="00C84BC8"/>
    <w:rsid w:val="00C879FC"/>
    <w:rsid w:val="00C952BC"/>
    <w:rsid w:val="00C959C9"/>
    <w:rsid w:val="00C97DE8"/>
    <w:rsid w:val="00CB15B2"/>
    <w:rsid w:val="00CB3B58"/>
    <w:rsid w:val="00CC1ACD"/>
    <w:rsid w:val="00CC30D0"/>
    <w:rsid w:val="00CC4C67"/>
    <w:rsid w:val="00CC4E9F"/>
    <w:rsid w:val="00CC5515"/>
    <w:rsid w:val="00CC6B63"/>
    <w:rsid w:val="00CE079E"/>
    <w:rsid w:val="00CE1ADE"/>
    <w:rsid w:val="00CE1B41"/>
    <w:rsid w:val="00CE2B2A"/>
    <w:rsid w:val="00CE6283"/>
    <w:rsid w:val="00CF0452"/>
    <w:rsid w:val="00CF0F49"/>
    <w:rsid w:val="00CF49CF"/>
    <w:rsid w:val="00CF5406"/>
    <w:rsid w:val="00D004CF"/>
    <w:rsid w:val="00D00FC0"/>
    <w:rsid w:val="00D034CD"/>
    <w:rsid w:val="00D047A3"/>
    <w:rsid w:val="00D05876"/>
    <w:rsid w:val="00D05981"/>
    <w:rsid w:val="00D07100"/>
    <w:rsid w:val="00D13A90"/>
    <w:rsid w:val="00D214CF"/>
    <w:rsid w:val="00D22AA6"/>
    <w:rsid w:val="00D23B0D"/>
    <w:rsid w:val="00D247BA"/>
    <w:rsid w:val="00D25C49"/>
    <w:rsid w:val="00D311FE"/>
    <w:rsid w:val="00D37A4B"/>
    <w:rsid w:val="00D40D9F"/>
    <w:rsid w:val="00D42293"/>
    <w:rsid w:val="00D44DE4"/>
    <w:rsid w:val="00D46239"/>
    <w:rsid w:val="00D50249"/>
    <w:rsid w:val="00D56C50"/>
    <w:rsid w:val="00D56E37"/>
    <w:rsid w:val="00D628A3"/>
    <w:rsid w:val="00D638AF"/>
    <w:rsid w:val="00D63AEC"/>
    <w:rsid w:val="00D649F9"/>
    <w:rsid w:val="00D67101"/>
    <w:rsid w:val="00D67E65"/>
    <w:rsid w:val="00D76C1B"/>
    <w:rsid w:val="00D810FF"/>
    <w:rsid w:val="00D83497"/>
    <w:rsid w:val="00D87751"/>
    <w:rsid w:val="00D93A7F"/>
    <w:rsid w:val="00D93F17"/>
    <w:rsid w:val="00D940EA"/>
    <w:rsid w:val="00D963A7"/>
    <w:rsid w:val="00DA4B8B"/>
    <w:rsid w:val="00DA645B"/>
    <w:rsid w:val="00DA6F1A"/>
    <w:rsid w:val="00DA7091"/>
    <w:rsid w:val="00DB2546"/>
    <w:rsid w:val="00DB6246"/>
    <w:rsid w:val="00DC121B"/>
    <w:rsid w:val="00DD629C"/>
    <w:rsid w:val="00DD7F65"/>
    <w:rsid w:val="00DE2046"/>
    <w:rsid w:val="00DE6941"/>
    <w:rsid w:val="00DE725A"/>
    <w:rsid w:val="00DE79E9"/>
    <w:rsid w:val="00DF2126"/>
    <w:rsid w:val="00DF4566"/>
    <w:rsid w:val="00DF535F"/>
    <w:rsid w:val="00DF5756"/>
    <w:rsid w:val="00E0180F"/>
    <w:rsid w:val="00E0282B"/>
    <w:rsid w:val="00E03209"/>
    <w:rsid w:val="00E04309"/>
    <w:rsid w:val="00E05740"/>
    <w:rsid w:val="00E07F6D"/>
    <w:rsid w:val="00E1085A"/>
    <w:rsid w:val="00E13358"/>
    <w:rsid w:val="00E1421B"/>
    <w:rsid w:val="00E1424A"/>
    <w:rsid w:val="00E25EC5"/>
    <w:rsid w:val="00E316F4"/>
    <w:rsid w:val="00E338F2"/>
    <w:rsid w:val="00E356DF"/>
    <w:rsid w:val="00E42886"/>
    <w:rsid w:val="00E46869"/>
    <w:rsid w:val="00E47434"/>
    <w:rsid w:val="00E55E4C"/>
    <w:rsid w:val="00E61E37"/>
    <w:rsid w:val="00E65083"/>
    <w:rsid w:val="00E65DF4"/>
    <w:rsid w:val="00E66DFE"/>
    <w:rsid w:val="00E700F4"/>
    <w:rsid w:val="00E724E5"/>
    <w:rsid w:val="00E772E4"/>
    <w:rsid w:val="00E83464"/>
    <w:rsid w:val="00E86F00"/>
    <w:rsid w:val="00E915A4"/>
    <w:rsid w:val="00E91689"/>
    <w:rsid w:val="00E9480B"/>
    <w:rsid w:val="00E948AA"/>
    <w:rsid w:val="00E96166"/>
    <w:rsid w:val="00EA2D85"/>
    <w:rsid w:val="00EA6A14"/>
    <w:rsid w:val="00EA78A8"/>
    <w:rsid w:val="00EB10B8"/>
    <w:rsid w:val="00EB2BE4"/>
    <w:rsid w:val="00EB3198"/>
    <w:rsid w:val="00EB5A3D"/>
    <w:rsid w:val="00EB5F85"/>
    <w:rsid w:val="00EB76D9"/>
    <w:rsid w:val="00EC143D"/>
    <w:rsid w:val="00EC3769"/>
    <w:rsid w:val="00ED399F"/>
    <w:rsid w:val="00ED512C"/>
    <w:rsid w:val="00EE1FFA"/>
    <w:rsid w:val="00EE2510"/>
    <w:rsid w:val="00EE2B51"/>
    <w:rsid w:val="00EE54F5"/>
    <w:rsid w:val="00EE7DE7"/>
    <w:rsid w:val="00EF257C"/>
    <w:rsid w:val="00EF6F41"/>
    <w:rsid w:val="00F01598"/>
    <w:rsid w:val="00F05389"/>
    <w:rsid w:val="00F05605"/>
    <w:rsid w:val="00F11998"/>
    <w:rsid w:val="00F11EA5"/>
    <w:rsid w:val="00F125E7"/>
    <w:rsid w:val="00F14984"/>
    <w:rsid w:val="00F16DCF"/>
    <w:rsid w:val="00F200ED"/>
    <w:rsid w:val="00F23290"/>
    <w:rsid w:val="00F32E96"/>
    <w:rsid w:val="00F33C79"/>
    <w:rsid w:val="00F35EBF"/>
    <w:rsid w:val="00F418FC"/>
    <w:rsid w:val="00F4293D"/>
    <w:rsid w:val="00F44C65"/>
    <w:rsid w:val="00F44C72"/>
    <w:rsid w:val="00F46ED1"/>
    <w:rsid w:val="00F47966"/>
    <w:rsid w:val="00F47AC8"/>
    <w:rsid w:val="00F518AD"/>
    <w:rsid w:val="00F5420B"/>
    <w:rsid w:val="00F55358"/>
    <w:rsid w:val="00F61412"/>
    <w:rsid w:val="00F61DEE"/>
    <w:rsid w:val="00F61FD0"/>
    <w:rsid w:val="00F71686"/>
    <w:rsid w:val="00F723AE"/>
    <w:rsid w:val="00F804E8"/>
    <w:rsid w:val="00F80906"/>
    <w:rsid w:val="00F86407"/>
    <w:rsid w:val="00F9523E"/>
    <w:rsid w:val="00F95E80"/>
    <w:rsid w:val="00F9606F"/>
    <w:rsid w:val="00F97D27"/>
    <w:rsid w:val="00FA1466"/>
    <w:rsid w:val="00FA38E6"/>
    <w:rsid w:val="00FA5912"/>
    <w:rsid w:val="00FB12F0"/>
    <w:rsid w:val="00FB2330"/>
    <w:rsid w:val="00FB339D"/>
    <w:rsid w:val="00FB6094"/>
    <w:rsid w:val="00FB6D35"/>
    <w:rsid w:val="00FC2F0E"/>
    <w:rsid w:val="00FD109E"/>
    <w:rsid w:val="00FD18D3"/>
    <w:rsid w:val="00FD20E5"/>
    <w:rsid w:val="00FD2DD4"/>
    <w:rsid w:val="00FD3C6D"/>
    <w:rsid w:val="00FD52F0"/>
    <w:rsid w:val="00FE28C9"/>
    <w:rsid w:val="00FE2BB4"/>
    <w:rsid w:val="00FF12F1"/>
    <w:rsid w:val="00FF325E"/>
    <w:rsid w:val="00FF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7F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B6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DD4"/>
    <w:pPr>
      <w:tabs>
        <w:tab w:val="center" w:pos="4252"/>
        <w:tab w:val="right" w:pos="8504"/>
      </w:tabs>
      <w:snapToGrid w:val="0"/>
    </w:pPr>
  </w:style>
  <w:style w:type="character" w:customStyle="1" w:styleId="a4">
    <w:name w:val="ヘッダー (文字)"/>
    <w:basedOn w:val="a0"/>
    <w:link w:val="a3"/>
    <w:uiPriority w:val="99"/>
    <w:rsid w:val="00FD2DD4"/>
    <w:rPr>
      <w:rFonts w:ascii="Century" w:eastAsia="ＭＳ 明朝" w:hAnsi="Century" w:cs="Times New Roman"/>
      <w:szCs w:val="24"/>
    </w:rPr>
  </w:style>
  <w:style w:type="paragraph" w:styleId="a5">
    <w:name w:val="footer"/>
    <w:basedOn w:val="a"/>
    <w:link w:val="a6"/>
    <w:uiPriority w:val="99"/>
    <w:unhideWhenUsed/>
    <w:rsid w:val="00FD2DD4"/>
    <w:pPr>
      <w:tabs>
        <w:tab w:val="center" w:pos="4252"/>
        <w:tab w:val="right" w:pos="8504"/>
      </w:tabs>
      <w:snapToGrid w:val="0"/>
    </w:pPr>
  </w:style>
  <w:style w:type="character" w:customStyle="1" w:styleId="a6">
    <w:name w:val="フッター (文字)"/>
    <w:basedOn w:val="a0"/>
    <w:link w:val="a5"/>
    <w:uiPriority w:val="99"/>
    <w:rsid w:val="00FD2DD4"/>
    <w:rPr>
      <w:rFonts w:ascii="Century" w:eastAsia="ＭＳ 明朝" w:hAnsi="Century" w:cs="Times New Roman"/>
      <w:szCs w:val="24"/>
    </w:rPr>
  </w:style>
  <w:style w:type="paragraph" w:styleId="a7">
    <w:name w:val="Balloon Text"/>
    <w:basedOn w:val="a"/>
    <w:link w:val="a8"/>
    <w:uiPriority w:val="99"/>
    <w:semiHidden/>
    <w:unhideWhenUsed/>
    <w:rsid w:val="007D0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0334"/>
    <w:rPr>
      <w:rFonts w:asciiTheme="majorHAnsi" w:eastAsiaTheme="majorEastAsia" w:hAnsiTheme="majorHAnsi" w:cstheme="majorBidi"/>
      <w:sz w:val="18"/>
      <w:szCs w:val="18"/>
    </w:rPr>
  </w:style>
  <w:style w:type="paragraph" w:styleId="a9">
    <w:name w:val="Document Map"/>
    <w:basedOn w:val="a"/>
    <w:link w:val="aa"/>
    <w:uiPriority w:val="99"/>
    <w:semiHidden/>
    <w:unhideWhenUsed/>
    <w:rsid w:val="002B3197"/>
    <w:rPr>
      <w:rFonts w:ascii="ＭＳ 明朝"/>
    </w:rPr>
  </w:style>
  <w:style w:type="character" w:customStyle="1" w:styleId="aa">
    <w:name w:val="見出しマップ (文字)"/>
    <w:basedOn w:val="a0"/>
    <w:link w:val="a9"/>
    <w:uiPriority w:val="99"/>
    <w:semiHidden/>
    <w:rsid w:val="002B3197"/>
    <w:rPr>
      <w:rFonts w:ascii="ＭＳ 明朝" w:eastAsia="ＭＳ 明朝" w:hAnsi="Century" w:cs="Times New Roman"/>
      <w:sz w:val="24"/>
      <w:szCs w:val="24"/>
    </w:rPr>
  </w:style>
  <w:style w:type="paragraph" w:styleId="ab">
    <w:name w:val="List Paragraph"/>
    <w:basedOn w:val="a"/>
    <w:uiPriority w:val="34"/>
    <w:qFormat/>
    <w:rsid w:val="003216B5"/>
    <w:pPr>
      <w:ind w:leftChars="400" w:left="960"/>
    </w:pPr>
  </w:style>
  <w:style w:type="table" w:styleId="ac">
    <w:name w:val="Table Grid"/>
    <w:basedOn w:val="a1"/>
    <w:uiPriority w:val="59"/>
    <w:rsid w:val="000D3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F61412"/>
  </w:style>
  <w:style w:type="paragraph" w:styleId="ae">
    <w:name w:val="Revision"/>
    <w:hidden/>
    <w:uiPriority w:val="99"/>
    <w:semiHidden/>
    <w:rsid w:val="00BE3956"/>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635">
      <w:bodyDiv w:val="1"/>
      <w:marLeft w:val="0"/>
      <w:marRight w:val="0"/>
      <w:marTop w:val="0"/>
      <w:marBottom w:val="0"/>
      <w:divBdr>
        <w:top w:val="none" w:sz="0" w:space="0" w:color="auto"/>
        <w:left w:val="none" w:sz="0" w:space="0" w:color="auto"/>
        <w:bottom w:val="none" w:sz="0" w:space="0" w:color="auto"/>
        <w:right w:val="none" w:sz="0" w:space="0" w:color="auto"/>
      </w:divBdr>
    </w:div>
    <w:div w:id="177306817">
      <w:bodyDiv w:val="1"/>
      <w:marLeft w:val="0"/>
      <w:marRight w:val="0"/>
      <w:marTop w:val="0"/>
      <w:marBottom w:val="0"/>
      <w:divBdr>
        <w:top w:val="none" w:sz="0" w:space="0" w:color="auto"/>
        <w:left w:val="none" w:sz="0" w:space="0" w:color="auto"/>
        <w:bottom w:val="none" w:sz="0" w:space="0" w:color="auto"/>
        <w:right w:val="none" w:sz="0" w:space="0" w:color="auto"/>
      </w:divBdr>
    </w:div>
    <w:div w:id="617223304">
      <w:bodyDiv w:val="1"/>
      <w:marLeft w:val="0"/>
      <w:marRight w:val="0"/>
      <w:marTop w:val="0"/>
      <w:marBottom w:val="0"/>
      <w:divBdr>
        <w:top w:val="none" w:sz="0" w:space="0" w:color="auto"/>
        <w:left w:val="none" w:sz="0" w:space="0" w:color="auto"/>
        <w:bottom w:val="none" w:sz="0" w:space="0" w:color="auto"/>
        <w:right w:val="none" w:sz="0" w:space="0" w:color="auto"/>
      </w:divBdr>
    </w:div>
    <w:div w:id="625043322">
      <w:bodyDiv w:val="1"/>
      <w:marLeft w:val="0"/>
      <w:marRight w:val="0"/>
      <w:marTop w:val="0"/>
      <w:marBottom w:val="0"/>
      <w:divBdr>
        <w:top w:val="none" w:sz="0" w:space="0" w:color="auto"/>
        <w:left w:val="none" w:sz="0" w:space="0" w:color="auto"/>
        <w:bottom w:val="none" w:sz="0" w:space="0" w:color="auto"/>
        <w:right w:val="none" w:sz="0" w:space="0" w:color="auto"/>
      </w:divBdr>
    </w:div>
    <w:div w:id="766777736">
      <w:bodyDiv w:val="1"/>
      <w:marLeft w:val="0"/>
      <w:marRight w:val="0"/>
      <w:marTop w:val="0"/>
      <w:marBottom w:val="0"/>
      <w:divBdr>
        <w:top w:val="none" w:sz="0" w:space="0" w:color="auto"/>
        <w:left w:val="none" w:sz="0" w:space="0" w:color="auto"/>
        <w:bottom w:val="none" w:sz="0" w:space="0" w:color="auto"/>
        <w:right w:val="none" w:sz="0" w:space="0" w:color="auto"/>
      </w:divBdr>
    </w:div>
    <w:div w:id="1220751759">
      <w:bodyDiv w:val="1"/>
      <w:marLeft w:val="0"/>
      <w:marRight w:val="0"/>
      <w:marTop w:val="0"/>
      <w:marBottom w:val="0"/>
      <w:divBdr>
        <w:top w:val="none" w:sz="0" w:space="0" w:color="auto"/>
        <w:left w:val="none" w:sz="0" w:space="0" w:color="auto"/>
        <w:bottom w:val="none" w:sz="0" w:space="0" w:color="auto"/>
        <w:right w:val="none" w:sz="0" w:space="0" w:color="auto"/>
      </w:divBdr>
    </w:div>
    <w:div w:id="1224945886">
      <w:bodyDiv w:val="1"/>
      <w:marLeft w:val="0"/>
      <w:marRight w:val="0"/>
      <w:marTop w:val="0"/>
      <w:marBottom w:val="0"/>
      <w:divBdr>
        <w:top w:val="none" w:sz="0" w:space="0" w:color="auto"/>
        <w:left w:val="none" w:sz="0" w:space="0" w:color="auto"/>
        <w:bottom w:val="none" w:sz="0" w:space="0" w:color="auto"/>
        <w:right w:val="none" w:sz="0" w:space="0" w:color="auto"/>
      </w:divBdr>
    </w:div>
    <w:div w:id="1658462006">
      <w:bodyDiv w:val="1"/>
      <w:marLeft w:val="0"/>
      <w:marRight w:val="0"/>
      <w:marTop w:val="0"/>
      <w:marBottom w:val="0"/>
      <w:divBdr>
        <w:top w:val="none" w:sz="0" w:space="0" w:color="auto"/>
        <w:left w:val="none" w:sz="0" w:space="0" w:color="auto"/>
        <w:bottom w:val="none" w:sz="0" w:space="0" w:color="auto"/>
        <w:right w:val="none" w:sz="0" w:space="0" w:color="auto"/>
      </w:divBdr>
    </w:div>
    <w:div w:id="1807509005">
      <w:bodyDiv w:val="1"/>
      <w:marLeft w:val="0"/>
      <w:marRight w:val="0"/>
      <w:marTop w:val="0"/>
      <w:marBottom w:val="0"/>
      <w:divBdr>
        <w:top w:val="none" w:sz="0" w:space="0" w:color="auto"/>
        <w:left w:val="none" w:sz="0" w:space="0" w:color="auto"/>
        <w:bottom w:val="none" w:sz="0" w:space="0" w:color="auto"/>
        <w:right w:val="none" w:sz="0" w:space="0" w:color="auto"/>
      </w:divBdr>
    </w:div>
    <w:div w:id="1811170426">
      <w:bodyDiv w:val="1"/>
      <w:marLeft w:val="0"/>
      <w:marRight w:val="0"/>
      <w:marTop w:val="0"/>
      <w:marBottom w:val="0"/>
      <w:divBdr>
        <w:top w:val="none" w:sz="0" w:space="0" w:color="auto"/>
        <w:left w:val="none" w:sz="0" w:space="0" w:color="auto"/>
        <w:bottom w:val="none" w:sz="0" w:space="0" w:color="auto"/>
        <w:right w:val="none" w:sz="0" w:space="0" w:color="auto"/>
      </w:divBdr>
    </w:div>
    <w:div w:id="1817411444">
      <w:bodyDiv w:val="1"/>
      <w:marLeft w:val="0"/>
      <w:marRight w:val="0"/>
      <w:marTop w:val="0"/>
      <w:marBottom w:val="0"/>
      <w:divBdr>
        <w:top w:val="none" w:sz="0" w:space="0" w:color="auto"/>
        <w:left w:val="none" w:sz="0" w:space="0" w:color="auto"/>
        <w:bottom w:val="none" w:sz="0" w:space="0" w:color="auto"/>
        <w:right w:val="none" w:sz="0" w:space="0" w:color="auto"/>
      </w:divBdr>
    </w:div>
    <w:div w:id="18817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1694</Words>
  <Characters>9656</Characters>
  <Application>Microsoft Office Word</Application>
  <DocSecurity>0</DocSecurity>
  <Lines>80</Lines>
  <Paragraphs>22</Paragraphs>
  <ScaleCrop>false</ScaleCrop>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2025-09-01T08:02:00Z</dcterms:created>
  <dcterms:modified xsi:type="dcterms:W3CDTF">2025-09-01T08:02:00Z</dcterms:modified>
</cp:coreProperties>
</file>