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B41" w:rsidRPr="00B17D6C" w:rsidRDefault="00761D99" w:rsidP="00761D99">
      <w:pPr>
        <w:spacing w:afterLines="30" w:after="108" w:line="280" w:lineRule="exact"/>
        <w:rPr>
          <w:rFonts w:ascii="Meiryo UI" w:eastAsia="Meiryo UI" w:hAnsi="Meiryo UI"/>
          <w:color w:val="000000" w:themeColor="text1"/>
          <w:sz w:val="22"/>
          <w:szCs w:val="21"/>
        </w:rPr>
      </w:pPr>
      <w:r w:rsidRPr="00B17D6C">
        <w:rPr>
          <w:rFonts w:ascii="Meiryo UI" w:eastAsia="Meiryo UI" w:hAnsi="Meiryo UI"/>
          <w:noProof/>
          <w:color w:val="000000" w:themeColor="text1"/>
          <w:sz w:val="22"/>
          <w:szCs w:val="21"/>
          <w:u w:val="singl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-129540</wp:posOffset>
                </wp:positionV>
                <wp:extent cx="6477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7700" cy="2952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61D99" w:rsidRPr="00761D99" w:rsidRDefault="00761D99" w:rsidP="00761D99">
                            <w:pPr>
                              <w:jc w:val="center"/>
                              <w:rPr>
                                <w:rFonts w:ascii="ＭＳ Ｐ明朝" w:eastAsia="ＭＳ Ｐ明朝" w:hAnsi="ＭＳ Ｐ明朝"/>
                              </w:rPr>
                            </w:pPr>
                            <w:r w:rsidRPr="00761D99">
                              <w:rPr>
                                <w:rFonts w:ascii="ＭＳ Ｐ明朝" w:eastAsia="ＭＳ Ｐ明朝" w:hAnsi="ＭＳ Ｐ明朝" w:hint="eastAsia"/>
                              </w:rPr>
                              <w:t>様式</w:t>
                            </w:r>
                            <w:r w:rsidRPr="00761D99">
                              <w:rPr>
                                <w:rFonts w:ascii="ＭＳ Ｐ明朝" w:eastAsia="ＭＳ Ｐ明朝" w:hAnsi="ＭＳ Ｐ明朝"/>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pt;margin-top:-10.2pt;width:51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" fillcolor="white [3201]" strokecolor="black [3200]">
                <v:textbox>
                  <w:txbxContent>
                    <w:p w:rsidR="00761D99" w:rsidRPr="00761D99" w:rsidRDefault="00761D99" w:rsidP="00761D99">
                      <w:pPr>
                        <w:jc w:val="center"/>
                        <w:rPr>
                          <w:rFonts w:ascii="ＭＳ Ｐ明朝" w:eastAsia="ＭＳ Ｐ明朝" w:hAnsi="ＭＳ Ｐ明朝"/>
                        </w:rPr>
                      </w:pPr>
                      <w:r w:rsidRPr="00761D99">
                        <w:rPr>
                          <w:rFonts w:ascii="ＭＳ Ｐ明朝" w:eastAsia="ＭＳ Ｐ明朝" w:hAnsi="ＭＳ Ｐ明朝" w:hint="eastAsia"/>
                        </w:rPr>
                        <w:t>様式</w:t>
                      </w:r>
                      <w:r w:rsidRPr="00761D99">
                        <w:rPr>
                          <w:rFonts w:ascii="ＭＳ Ｐ明朝" w:eastAsia="ＭＳ Ｐ明朝" w:hAnsi="ＭＳ Ｐ明朝"/>
                        </w:rPr>
                        <w:t>14</w:t>
                      </w:r>
                    </w:p>
                  </w:txbxContent>
                </v:textbox>
                <w10:wrap anchorx="margin"/>
              </v:rect>
            </w:pict>
          </mc:Fallback>
        </mc:AlternateContent>
      </w:r>
      <w:r w:rsidRPr="00B17D6C">
        <w:rPr>
          <w:rFonts w:ascii="Meiryo UI" w:eastAsia="Meiryo UI" w:hAnsi="Meiryo UI" w:hint="eastAsia"/>
          <w:color w:val="000000" w:themeColor="text1"/>
          <w:sz w:val="24"/>
          <w:szCs w:val="21"/>
        </w:rPr>
        <w:t xml:space="preserve">事業計画説明書　　　　　</w:t>
      </w:r>
      <w:r w:rsidRPr="00B17D6C">
        <w:rPr>
          <w:rFonts w:ascii="Meiryo UI" w:eastAsia="Meiryo UI" w:hAnsi="Meiryo UI" w:hint="eastAsia"/>
          <w:color w:val="000000" w:themeColor="text1"/>
          <w:sz w:val="22"/>
          <w:szCs w:val="21"/>
        </w:rPr>
        <w:t xml:space="preserve">　　　　　　　　　　　　　　　　　　　　　　　　　　　　　　　　　　　　　　　　　　　　　　　　　　　　　　　　　　　　　　　　　　　　　　　　　　　　　</w:t>
      </w:r>
      <w:r w:rsidRPr="00B17D6C">
        <w:rPr>
          <w:rFonts w:ascii="Meiryo UI" w:eastAsia="Meiryo UI" w:hAnsi="Meiryo UI" w:hint="eastAsia"/>
          <w:color w:val="000000" w:themeColor="text1"/>
          <w:sz w:val="22"/>
          <w:szCs w:val="21"/>
          <w:u w:val="single"/>
        </w:rPr>
        <w:t xml:space="preserve">　提案者名：　　　　　　　　　　　　　　　　　　　　　　　　　　　　　　　　　　</w:t>
      </w:r>
    </w:p>
    <w:tbl>
      <w:tblPr>
        <w:tblStyle w:val="a3"/>
        <w:tblW w:w="21116" w:type="dxa"/>
        <w:tblLook w:val="04A0" w:firstRow="1" w:lastRow="0" w:firstColumn="1" w:lastColumn="0" w:noHBand="0" w:noVBand="1"/>
      </w:tblPr>
      <w:tblGrid>
        <w:gridCol w:w="742"/>
        <w:gridCol w:w="8327"/>
        <w:gridCol w:w="12047"/>
      </w:tblGrid>
      <w:tr w:rsidR="00164B41" w:rsidRPr="00B17D6C" w:rsidTr="00761D99">
        <w:tc>
          <w:tcPr>
            <w:tcW w:w="742" w:type="dxa"/>
            <w:vAlign w:val="center"/>
          </w:tcPr>
          <w:p w:rsidR="00164B41" w:rsidRPr="00B17D6C" w:rsidRDefault="00164B41" w:rsidP="008A5C1C">
            <w:pPr>
              <w:spacing w:line="220" w:lineRule="exact"/>
              <w:jc w:val="center"/>
              <w:rPr>
                <w:rFonts w:ascii="Meiryo UI" w:eastAsia="Meiryo UI" w:hAnsi="Meiryo UI"/>
                <w:color w:val="000000" w:themeColor="text1"/>
                <w:szCs w:val="21"/>
              </w:rPr>
            </w:pPr>
            <w:r w:rsidRPr="00B17D6C">
              <w:rPr>
                <w:rFonts w:ascii="Meiryo UI" w:eastAsia="Meiryo UI" w:hAnsi="Meiryo UI" w:hint="eastAsia"/>
                <w:color w:val="000000" w:themeColor="text1"/>
                <w:szCs w:val="21"/>
              </w:rPr>
              <w:t>審査項目</w:t>
            </w:r>
          </w:p>
        </w:tc>
        <w:tc>
          <w:tcPr>
            <w:tcW w:w="8327" w:type="dxa"/>
            <w:vAlign w:val="center"/>
          </w:tcPr>
          <w:p w:rsidR="00164B41" w:rsidRPr="00B17D6C" w:rsidRDefault="00164B41" w:rsidP="008A5C1C">
            <w:pPr>
              <w:spacing w:line="220" w:lineRule="exact"/>
              <w:jc w:val="center"/>
              <w:rPr>
                <w:rFonts w:ascii="Meiryo UI" w:eastAsia="Meiryo UI" w:hAnsi="Meiryo UI"/>
                <w:color w:val="000000" w:themeColor="text1"/>
                <w:szCs w:val="21"/>
              </w:rPr>
            </w:pPr>
            <w:r w:rsidRPr="00B17D6C">
              <w:rPr>
                <w:rFonts w:ascii="Meiryo UI" w:eastAsia="Meiryo UI" w:hAnsi="Meiryo UI" w:hint="eastAsia"/>
                <w:color w:val="000000" w:themeColor="text1"/>
                <w:szCs w:val="21"/>
              </w:rPr>
              <w:t>審査の視点</w:t>
            </w:r>
          </w:p>
        </w:tc>
        <w:tc>
          <w:tcPr>
            <w:tcW w:w="12047" w:type="dxa"/>
            <w:vAlign w:val="center"/>
          </w:tcPr>
          <w:p w:rsidR="00164B41" w:rsidRPr="00B17D6C" w:rsidRDefault="004F4FAB" w:rsidP="008A5C1C">
            <w:pPr>
              <w:spacing w:line="220" w:lineRule="exact"/>
              <w:jc w:val="center"/>
              <w:rPr>
                <w:rFonts w:ascii="Meiryo UI" w:eastAsia="Meiryo UI" w:hAnsi="Meiryo UI"/>
                <w:color w:val="000000" w:themeColor="text1"/>
                <w:szCs w:val="21"/>
              </w:rPr>
            </w:pPr>
            <w:r w:rsidRPr="00B17D6C">
              <w:rPr>
                <w:rFonts w:ascii="Meiryo UI" w:eastAsia="Meiryo UI" w:hAnsi="Meiryo UI" w:hint="eastAsia"/>
                <w:color w:val="000000" w:themeColor="text1"/>
                <w:szCs w:val="21"/>
              </w:rPr>
              <w:t>審査の視点を踏まえた</w:t>
            </w:r>
            <w:r w:rsidR="000952C6" w:rsidRPr="00B17D6C">
              <w:rPr>
                <w:rFonts w:ascii="Meiryo UI" w:eastAsia="Meiryo UI" w:hAnsi="Meiryo UI" w:hint="eastAsia"/>
                <w:color w:val="000000" w:themeColor="text1"/>
                <w:szCs w:val="21"/>
              </w:rPr>
              <w:t>企画提案における考え方、対応状況</w:t>
            </w:r>
            <w:r w:rsidRPr="00B17D6C">
              <w:rPr>
                <w:rFonts w:ascii="Meiryo UI" w:eastAsia="Meiryo UI" w:hAnsi="Meiryo UI" w:hint="eastAsia"/>
                <w:color w:val="000000" w:themeColor="text1"/>
                <w:szCs w:val="21"/>
              </w:rPr>
              <w:t>、アピールポイント</w:t>
            </w:r>
            <w:r w:rsidR="000952C6" w:rsidRPr="00B17D6C">
              <w:rPr>
                <w:rFonts w:ascii="Meiryo UI" w:eastAsia="Meiryo UI" w:hAnsi="Meiryo UI" w:hint="eastAsia"/>
                <w:color w:val="000000" w:themeColor="text1"/>
                <w:szCs w:val="21"/>
              </w:rPr>
              <w:t>等</w:t>
            </w:r>
          </w:p>
        </w:tc>
      </w:tr>
      <w:tr w:rsidR="00164B41" w:rsidRPr="00B17D6C" w:rsidTr="00761D99">
        <w:trPr>
          <w:cantSplit/>
          <w:trHeight w:val="2588"/>
        </w:trPr>
        <w:tc>
          <w:tcPr>
            <w:tcW w:w="742" w:type="dxa"/>
            <w:textDirection w:val="tbRlV"/>
            <w:vAlign w:val="center"/>
          </w:tcPr>
          <w:p w:rsidR="00164B41" w:rsidRPr="00B17D6C" w:rsidRDefault="00164B41" w:rsidP="008A5C1C">
            <w:pPr>
              <w:spacing w:line="260" w:lineRule="exact"/>
              <w:ind w:left="113" w:right="113"/>
              <w:rPr>
                <w:rFonts w:ascii="Meiryo UI" w:eastAsia="Meiryo UI" w:hAnsi="Meiryo UI"/>
                <w:color w:val="000000" w:themeColor="text1"/>
                <w:szCs w:val="21"/>
              </w:rPr>
            </w:pPr>
            <w:r w:rsidRPr="00B17D6C">
              <w:rPr>
                <w:rFonts w:ascii="Meiryo UI" w:eastAsia="Meiryo UI" w:hAnsi="Meiryo UI" w:hint="eastAsia"/>
                <w:color w:val="000000" w:themeColor="text1"/>
                <w:szCs w:val="21"/>
              </w:rPr>
              <w:t>１ 企画立案等</w:t>
            </w:r>
          </w:p>
        </w:tc>
        <w:tc>
          <w:tcPr>
            <w:tcW w:w="8327" w:type="dxa"/>
          </w:tcPr>
          <w:p w:rsidR="00164B41" w:rsidRPr="00B17D6C" w:rsidRDefault="00164B41" w:rsidP="008A5C1C">
            <w:pPr>
              <w:spacing w:line="300" w:lineRule="exact"/>
              <w:rPr>
                <w:rFonts w:ascii="Meiryo UI" w:eastAsia="Meiryo UI" w:hAnsi="Meiryo UI"/>
                <w:color w:val="000000" w:themeColor="text1"/>
                <w:szCs w:val="21"/>
              </w:rPr>
            </w:pPr>
            <w:r w:rsidRPr="00B17D6C">
              <w:rPr>
                <w:rFonts w:ascii="Meiryo UI" w:eastAsia="Meiryo UI" w:hAnsi="Meiryo UI" w:hint="eastAsia"/>
                <w:color w:val="000000" w:themeColor="text1"/>
                <w:szCs w:val="21"/>
              </w:rPr>
              <w:t>① 事業趣旨の理解度</w:t>
            </w:r>
          </w:p>
          <w:p w:rsidR="00164B41" w:rsidRPr="00B17D6C" w:rsidRDefault="00667736" w:rsidP="008A5C1C">
            <w:pPr>
              <w:pStyle w:val="a4"/>
              <w:numPr>
                <w:ilvl w:val="1"/>
                <w:numId w:val="1"/>
              </w:numPr>
              <w:spacing w:line="300" w:lineRule="exact"/>
              <w:ind w:leftChars="0" w:left="325" w:hanging="141"/>
              <w:rPr>
                <w:rFonts w:ascii="Meiryo UI" w:eastAsia="Meiryo UI" w:hAnsi="Meiryo UI"/>
                <w:color w:val="000000" w:themeColor="text1"/>
                <w:szCs w:val="21"/>
              </w:rPr>
            </w:pPr>
            <w:r>
              <w:rPr>
                <w:rFonts w:ascii="Meiryo UI" w:eastAsia="Meiryo UI" w:hAnsi="Meiryo UI" w:hint="eastAsia"/>
                <w:color w:val="000000" w:themeColor="text1"/>
                <w:szCs w:val="21"/>
              </w:rPr>
              <w:t>大阪観光の柱</w:t>
            </w:r>
            <w:bookmarkStart w:id="0" w:name="_GoBack"/>
            <w:bookmarkEnd w:id="0"/>
            <w:r w:rsidR="00164B41" w:rsidRPr="00B17D6C">
              <w:rPr>
                <w:rFonts w:ascii="Meiryo UI" w:eastAsia="Meiryo UI" w:hAnsi="Meiryo UI" w:hint="eastAsia"/>
                <w:color w:val="000000" w:themeColor="text1"/>
                <w:szCs w:val="21"/>
              </w:rPr>
              <w:t>の一つとして成長させるような提案となっているか。</w:t>
            </w:r>
          </w:p>
          <w:p w:rsidR="00164B41" w:rsidRPr="00B17D6C" w:rsidRDefault="00164B41" w:rsidP="008A5C1C">
            <w:pPr>
              <w:pStyle w:val="a4"/>
              <w:numPr>
                <w:ilvl w:val="1"/>
                <w:numId w:val="1"/>
              </w:numPr>
              <w:spacing w:line="300" w:lineRule="exact"/>
              <w:ind w:leftChars="0" w:left="325" w:hanging="141"/>
              <w:rPr>
                <w:rFonts w:ascii="Meiryo UI" w:eastAsia="Meiryo UI" w:hAnsi="Meiryo UI"/>
                <w:color w:val="000000" w:themeColor="text1"/>
                <w:spacing w:val="-2"/>
                <w:szCs w:val="21"/>
              </w:rPr>
            </w:pPr>
            <w:r w:rsidRPr="00B17D6C">
              <w:rPr>
                <w:rFonts w:ascii="Meiryo UI" w:eastAsia="Meiryo UI" w:hAnsi="Meiryo UI" w:hint="eastAsia"/>
                <w:color w:val="000000" w:themeColor="text1"/>
                <w:spacing w:val="-2"/>
                <w:szCs w:val="21"/>
              </w:rPr>
              <w:t>水都大阪の魅力発信、水上交通のネットワークの構築、ベイエリアの活性化、新たな観光ルートの創出など、事業期間（30年）を通じて大阪の観光の将来を見据えた内容となっているか。</w:t>
            </w:r>
          </w:p>
          <w:p w:rsidR="00164B41" w:rsidRPr="00B17D6C" w:rsidRDefault="00164B41" w:rsidP="008A5C1C">
            <w:pPr>
              <w:spacing w:line="300" w:lineRule="exact"/>
              <w:rPr>
                <w:rFonts w:ascii="Meiryo UI" w:eastAsia="Meiryo UI" w:hAnsi="Meiryo UI"/>
                <w:color w:val="000000" w:themeColor="text1"/>
                <w:szCs w:val="21"/>
              </w:rPr>
            </w:pPr>
            <w:r w:rsidRPr="00B17D6C">
              <w:rPr>
                <w:rFonts w:ascii="Meiryo UI" w:eastAsia="Meiryo UI" w:hAnsi="Meiryo UI" w:hint="eastAsia"/>
                <w:color w:val="000000" w:themeColor="text1"/>
                <w:szCs w:val="21"/>
              </w:rPr>
              <w:t>② 基本的な方針（事業コンセプト）の実現</w:t>
            </w:r>
          </w:p>
          <w:p w:rsidR="00164B41" w:rsidRPr="00B17D6C" w:rsidRDefault="00164B41" w:rsidP="008A5C1C">
            <w:pPr>
              <w:pStyle w:val="a4"/>
              <w:numPr>
                <w:ilvl w:val="1"/>
                <w:numId w:val="1"/>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海船と川舟の双方の舟運を活性化する提案となっているか。</w:t>
            </w:r>
          </w:p>
          <w:p w:rsidR="00164B41" w:rsidRPr="00B17D6C" w:rsidRDefault="00164B41" w:rsidP="008A5C1C">
            <w:pPr>
              <w:pStyle w:val="a4"/>
              <w:numPr>
                <w:ilvl w:val="1"/>
                <w:numId w:val="1"/>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水都大阪の新たな拠点となる提案となっているか。</w:t>
            </w:r>
          </w:p>
          <w:p w:rsidR="00164B41" w:rsidRPr="00B17D6C" w:rsidRDefault="00164B41" w:rsidP="008A5C1C">
            <w:pPr>
              <w:pStyle w:val="a4"/>
              <w:numPr>
                <w:ilvl w:val="1"/>
                <w:numId w:val="1"/>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先進性や独自性のある強みを生かした提案となっているか。</w:t>
            </w:r>
          </w:p>
          <w:p w:rsidR="00164B41" w:rsidRPr="00B17D6C" w:rsidRDefault="00164B41" w:rsidP="008A5C1C">
            <w:pPr>
              <w:spacing w:line="300" w:lineRule="exact"/>
              <w:rPr>
                <w:rFonts w:ascii="Meiryo UI" w:eastAsia="Meiryo UI" w:hAnsi="Meiryo UI"/>
                <w:color w:val="000000" w:themeColor="text1"/>
                <w:szCs w:val="21"/>
              </w:rPr>
            </w:pPr>
            <w:r w:rsidRPr="00B17D6C">
              <w:rPr>
                <w:rFonts w:ascii="Meiryo UI" w:eastAsia="Meiryo UI" w:hAnsi="Meiryo UI" w:hint="eastAsia"/>
                <w:color w:val="000000" w:themeColor="text1"/>
                <w:szCs w:val="21"/>
              </w:rPr>
              <w:t xml:space="preserve">③ </w:t>
            </w:r>
            <w:r w:rsidRPr="00B17D6C">
              <w:rPr>
                <w:rFonts w:ascii="Meiryo UI" w:eastAsia="Meiryo UI" w:hAnsi="Meiryo UI"/>
                <w:color w:val="000000" w:themeColor="text1"/>
                <w:szCs w:val="21"/>
              </w:rPr>
              <w:t>2025</w:t>
            </w:r>
            <w:r w:rsidRPr="00B17D6C">
              <w:rPr>
                <w:rFonts w:ascii="Meiryo UI" w:eastAsia="Meiryo UI" w:hAnsi="Meiryo UI" w:hint="eastAsia"/>
                <w:color w:val="000000" w:themeColor="text1"/>
                <w:szCs w:val="21"/>
              </w:rPr>
              <w:t>大阪・関西万博のインパクトの活用</w:t>
            </w:r>
          </w:p>
          <w:p w:rsidR="00164B41" w:rsidRPr="00B17D6C" w:rsidRDefault="00164B41" w:rsidP="008A5C1C">
            <w:pPr>
              <w:pStyle w:val="a4"/>
              <w:numPr>
                <w:ilvl w:val="1"/>
                <w:numId w:val="1"/>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2025大阪・関西万博の来場者を呼び込む魅力的な内容となっているか。</w:t>
            </w:r>
          </w:p>
          <w:p w:rsidR="00164B41" w:rsidRPr="00B17D6C" w:rsidRDefault="00164B41" w:rsidP="008A5C1C">
            <w:pPr>
              <w:spacing w:line="300" w:lineRule="exact"/>
              <w:rPr>
                <w:rFonts w:ascii="Meiryo UI" w:eastAsia="Meiryo UI" w:hAnsi="Meiryo UI"/>
                <w:color w:val="000000" w:themeColor="text1"/>
                <w:szCs w:val="21"/>
              </w:rPr>
            </w:pPr>
          </w:p>
        </w:tc>
        <w:tc>
          <w:tcPr>
            <w:tcW w:w="12047" w:type="dxa"/>
          </w:tcPr>
          <w:p w:rsidR="00164B41" w:rsidRPr="00B17D6C" w:rsidRDefault="00164B41" w:rsidP="00761D99">
            <w:pPr>
              <w:spacing w:line="260" w:lineRule="exact"/>
              <w:rPr>
                <w:rFonts w:ascii="Meiryo UI" w:eastAsia="Meiryo UI" w:hAnsi="Meiryo UI"/>
                <w:color w:val="000000" w:themeColor="text1"/>
                <w:szCs w:val="21"/>
                <w:u w:val="single"/>
              </w:rPr>
            </w:pPr>
          </w:p>
        </w:tc>
      </w:tr>
      <w:tr w:rsidR="00164B41" w:rsidRPr="00B17D6C" w:rsidTr="00761D99">
        <w:trPr>
          <w:cantSplit/>
          <w:trHeight w:val="1710"/>
        </w:trPr>
        <w:tc>
          <w:tcPr>
            <w:tcW w:w="742" w:type="dxa"/>
            <w:textDirection w:val="tbRlV"/>
            <w:vAlign w:val="center"/>
          </w:tcPr>
          <w:p w:rsidR="00164B41" w:rsidRPr="00B17D6C" w:rsidRDefault="00164B41" w:rsidP="008A5C1C">
            <w:pPr>
              <w:spacing w:line="260" w:lineRule="exact"/>
              <w:ind w:left="113" w:right="113"/>
              <w:rPr>
                <w:rFonts w:ascii="Meiryo UI" w:eastAsia="Meiryo UI" w:hAnsi="Meiryo UI"/>
                <w:color w:val="000000" w:themeColor="text1"/>
                <w:szCs w:val="21"/>
              </w:rPr>
            </w:pPr>
            <w:r w:rsidRPr="00B17D6C">
              <w:rPr>
                <w:rFonts w:ascii="Meiryo UI" w:eastAsia="Meiryo UI" w:hAnsi="Meiryo UI" w:hint="eastAsia"/>
                <w:color w:val="000000" w:themeColor="text1"/>
                <w:szCs w:val="21"/>
              </w:rPr>
              <w:t>２ 施設計画</w:t>
            </w:r>
          </w:p>
        </w:tc>
        <w:tc>
          <w:tcPr>
            <w:tcW w:w="8327" w:type="dxa"/>
          </w:tcPr>
          <w:p w:rsidR="00164B41" w:rsidRPr="00B17D6C" w:rsidRDefault="00164B41" w:rsidP="008A5C1C">
            <w:pPr>
              <w:pStyle w:val="a4"/>
              <w:numPr>
                <w:ilvl w:val="1"/>
                <w:numId w:val="3"/>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一定の集客を見込むことができる施設の用途や規模になっているか。</w:t>
            </w:r>
          </w:p>
          <w:p w:rsidR="00164B41" w:rsidRPr="00B17D6C" w:rsidRDefault="00164B41" w:rsidP="008A5C1C">
            <w:pPr>
              <w:pStyle w:val="a4"/>
              <w:numPr>
                <w:ilvl w:val="1"/>
                <w:numId w:val="3"/>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水辺空間に映える魅力的で独自性のある空間デザインとしているか。</w:t>
            </w:r>
          </w:p>
          <w:p w:rsidR="00164B41" w:rsidRPr="00B17D6C" w:rsidRDefault="00164B41" w:rsidP="008A5C1C">
            <w:pPr>
              <w:pStyle w:val="a4"/>
              <w:numPr>
                <w:ilvl w:val="1"/>
                <w:numId w:val="3"/>
              </w:numPr>
              <w:spacing w:line="300" w:lineRule="exact"/>
              <w:ind w:leftChars="0" w:left="325" w:hanging="141"/>
              <w:rPr>
                <w:rFonts w:ascii="Meiryo UI" w:eastAsia="Meiryo UI" w:hAnsi="Meiryo UI"/>
                <w:color w:val="000000" w:themeColor="text1"/>
                <w:spacing w:val="-4"/>
                <w:szCs w:val="21"/>
              </w:rPr>
            </w:pPr>
            <w:r w:rsidRPr="00B17D6C">
              <w:rPr>
                <w:rFonts w:ascii="Meiryo UI" w:eastAsia="Meiryo UI" w:hAnsi="Meiryo UI" w:hint="eastAsia"/>
                <w:color w:val="000000" w:themeColor="text1"/>
                <w:spacing w:val="-4"/>
                <w:szCs w:val="21"/>
              </w:rPr>
              <w:t>土地及び水面の利用に関する条件や、建築物の建築に関する条件に沿った計画となっているか。</w:t>
            </w:r>
          </w:p>
          <w:p w:rsidR="00164B41" w:rsidRPr="00B17D6C" w:rsidRDefault="00164B41" w:rsidP="008A5C1C">
            <w:pPr>
              <w:pStyle w:val="a4"/>
              <w:numPr>
                <w:ilvl w:val="1"/>
                <w:numId w:val="3"/>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来場者や舟運利用者などを安全かつ円滑に誘導する動線計画となっているか（ユニバーサルデザインへの配慮を含む）。</w:t>
            </w:r>
          </w:p>
          <w:p w:rsidR="00164B41" w:rsidRPr="00B17D6C" w:rsidRDefault="00164B41" w:rsidP="008A5C1C">
            <w:pPr>
              <w:pStyle w:val="a4"/>
              <w:numPr>
                <w:ilvl w:val="1"/>
                <w:numId w:val="3"/>
              </w:numPr>
              <w:spacing w:line="300" w:lineRule="exact"/>
              <w:ind w:leftChars="0" w:left="325" w:hanging="141"/>
            </w:pPr>
            <w:r w:rsidRPr="00B17D6C">
              <w:rPr>
                <w:rFonts w:ascii="Meiryo UI" w:eastAsia="Meiryo UI" w:hAnsi="Meiryo UI" w:hint="eastAsia"/>
              </w:rPr>
              <w:t>環境負荷低減や省エネルギーに対する配慮は適切か。</w:t>
            </w:r>
          </w:p>
          <w:p w:rsidR="00164B41" w:rsidRPr="00B17D6C" w:rsidRDefault="00164B41" w:rsidP="008A5C1C">
            <w:pPr>
              <w:pStyle w:val="a4"/>
              <w:spacing w:line="300" w:lineRule="exact"/>
              <w:ind w:leftChars="0" w:left="325"/>
            </w:pPr>
          </w:p>
        </w:tc>
        <w:tc>
          <w:tcPr>
            <w:tcW w:w="12047" w:type="dxa"/>
          </w:tcPr>
          <w:p w:rsidR="00164B41" w:rsidRPr="00B17D6C" w:rsidRDefault="00164B41" w:rsidP="00761D99">
            <w:pPr>
              <w:spacing w:line="260" w:lineRule="exact"/>
              <w:rPr>
                <w:rFonts w:ascii="Meiryo UI" w:eastAsia="Meiryo UI" w:hAnsi="Meiryo UI"/>
                <w:color w:val="000000" w:themeColor="text1"/>
                <w:szCs w:val="21"/>
                <w:u w:val="single"/>
              </w:rPr>
            </w:pPr>
          </w:p>
        </w:tc>
      </w:tr>
      <w:tr w:rsidR="00164B41" w:rsidRPr="00B17D6C" w:rsidTr="00761D99">
        <w:trPr>
          <w:cantSplit/>
          <w:trHeight w:val="2144"/>
        </w:trPr>
        <w:tc>
          <w:tcPr>
            <w:tcW w:w="742" w:type="dxa"/>
            <w:textDirection w:val="tbRlV"/>
            <w:vAlign w:val="center"/>
          </w:tcPr>
          <w:p w:rsidR="00164B41" w:rsidRPr="00B17D6C" w:rsidRDefault="00164B41" w:rsidP="008A5C1C">
            <w:pPr>
              <w:spacing w:line="260" w:lineRule="exact"/>
              <w:ind w:left="113" w:right="113"/>
              <w:rPr>
                <w:rFonts w:ascii="Meiryo UI" w:eastAsia="Meiryo UI" w:hAnsi="Meiryo UI"/>
                <w:color w:val="000000" w:themeColor="text1"/>
                <w:szCs w:val="21"/>
              </w:rPr>
            </w:pPr>
            <w:r w:rsidRPr="00B17D6C">
              <w:rPr>
                <w:rFonts w:ascii="Meiryo UI" w:eastAsia="Meiryo UI" w:hAnsi="Meiryo UI" w:hint="eastAsia"/>
                <w:color w:val="000000" w:themeColor="text1"/>
                <w:szCs w:val="21"/>
              </w:rPr>
              <w:t>３ 管理運営計画</w:t>
            </w:r>
          </w:p>
        </w:tc>
        <w:tc>
          <w:tcPr>
            <w:tcW w:w="8327" w:type="dxa"/>
          </w:tcPr>
          <w:p w:rsidR="00164B41" w:rsidRPr="00B17D6C" w:rsidRDefault="00164B41" w:rsidP="008A5C1C">
            <w:pPr>
              <w:spacing w:line="300" w:lineRule="exact"/>
              <w:rPr>
                <w:rFonts w:ascii="Meiryo UI" w:eastAsia="Meiryo UI" w:hAnsi="Meiryo UI"/>
                <w:color w:val="000000" w:themeColor="text1"/>
                <w:szCs w:val="21"/>
              </w:rPr>
            </w:pPr>
            <w:r w:rsidRPr="00B17D6C">
              <w:rPr>
                <w:rFonts w:ascii="Meiryo UI" w:eastAsia="Meiryo UI" w:hAnsi="Meiryo UI" w:hint="eastAsia"/>
                <w:color w:val="000000" w:themeColor="text1"/>
                <w:szCs w:val="21"/>
              </w:rPr>
              <w:t>① 施設運営計画</w:t>
            </w:r>
          </w:p>
          <w:p w:rsidR="00164B41" w:rsidRPr="00B17D6C" w:rsidRDefault="00164B41" w:rsidP="008A5C1C">
            <w:pPr>
              <w:pStyle w:val="a4"/>
              <w:numPr>
                <w:ilvl w:val="1"/>
                <w:numId w:val="4"/>
              </w:numPr>
              <w:spacing w:line="300" w:lineRule="exact"/>
              <w:ind w:leftChars="0" w:left="325" w:hanging="142"/>
              <w:rPr>
                <w:rFonts w:ascii="Meiryo UI" w:eastAsia="Meiryo UI" w:hAnsi="Meiryo UI"/>
                <w:color w:val="000000" w:themeColor="text1"/>
                <w:szCs w:val="21"/>
              </w:rPr>
            </w:pPr>
            <w:r w:rsidRPr="00B17D6C">
              <w:rPr>
                <w:rFonts w:ascii="Meiryo UI" w:eastAsia="Meiryo UI" w:hAnsi="Meiryo UI" w:hint="eastAsia"/>
                <w:color w:val="000000" w:themeColor="text1"/>
                <w:szCs w:val="21"/>
              </w:rPr>
              <w:t>ベイエリアや水の回廊沿いにある拠点施設や舟運事業者と連携するなど、船着場が積極的に利用される提案となっているか。</w:t>
            </w:r>
          </w:p>
          <w:p w:rsidR="00164B41" w:rsidRPr="00B17D6C" w:rsidRDefault="00164B41" w:rsidP="008A5C1C">
            <w:pPr>
              <w:pStyle w:val="a4"/>
              <w:numPr>
                <w:ilvl w:val="1"/>
                <w:numId w:val="4"/>
              </w:numPr>
              <w:spacing w:line="300" w:lineRule="exact"/>
              <w:ind w:leftChars="0" w:left="325" w:hanging="142"/>
              <w:rPr>
                <w:rFonts w:ascii="Meiryo UI" w:eastAsia="Meiryo UI" w:hAnsi="Meiryo UI"/>
                <w:color w:val="000000" w:themeColor="text1"/>
                <w:szCs w:val="21"/>
              </w:rPr>
            </w:pPr>
            <w:r w:rsidRPr="00B17D6C">
              <w:rPr>
                <w:rFonts w:ascii="Meiryo UI" w:eastAsia="Meiryo UI" w:hAnsi="Meiryo UI" w:hint="eastAsia"/>
                <w:color w:val="000000" w:themeColor="text1"/>
                <w:szCs w:val="21"/>
              </w:rPr>
              <w:t>来場者を飽きさせない工夫するなど、継続的に集客が見込まれる取組みとなっているか。</w:t>
            </w:r>
          </w:p>
          <w:p w:rsidR="00164B41" w:rsidRPr="00B17D6C" w:rsidRDefault="00164B41" w:rsidP="008A5C1C">
            <w:pPr>
              <w:pStyle w:val="a4"/>
              <w:numPr>
                <w:ilvl w:val="1"/>
                <w:numId w:val="4"/>
              </w:numPr>
              <w:spacing w:line="300" w:lineRule="exact"/>
              <w:ind w:leftChars="0" w:left="325" w:hanging="142"/>
              <w:rPr>
                <w:rFonts w:ascii="Meiryo UI" w:eastAsia="Meiryo UI" w:hAnsi="Meiryo UI"/>
                <w:color w:val="000000" w:themeColor="text1"/>
                <w:szCs w:val="21"/>
              </w:rPr>
            </w:pPr>
            <w:r w:rsidRPr="00B17D6C">
              <w:rPr>
                <w:rFonts w:ascii="Meiryo UI" w:eastAsia="Meiryo UI" w:hAnsi="Meiryo UI" w:hint="eastAsia"/>
                <w:color w:val="000000" w:themeColor="text1"/>
                <w:szCs w:val="21"/>
              </w:rPr>
              <w:t>ターゲットを明確にし、効果的で積極的な情報発信を行う提案内容となっているか。</w:t>
            </w:r>
          </w:p>
          <w:p w:rsidR="00164B41" w:rsidRPr="00B17D6C" w:rsidRDefault="00164B41" w:rsidP="008A5C1C">
            <w:pPr>
              <w:spacing w:line="300" w:lineRule="exact"/>
              <w:rPr>
                <w:rFonts w:ascii="Meiryo UI" w:eastAsia="Meiryo UI" w:hAnsi="Meiryo UI"/>
                <w:color w:val="000000" w:themeColor="text1"/>
                <w:szCs w:val="21"/>
              </w:rPr>
            </w:pPr>
            <w:r w:rsidRPr="00B17D6C">
              <w:rPr>
                <w:rFonts w:ascii="Meiryo UI" w:eastAsia="Meiryo UI" w:hAnsi="Meiryo UI" w:hint="eastAsia"/>
                <w:color w:val="000000" w:themeColor="text1"/>
                <w:szCs w:val="21"/>
              </w:rPr>
              <w:t>② 施設管理計画</w:t>
            </w:r>
          </w:p>
          <w:p w:rsidR="00164B41" w:rsidRPr="00B17D6C" w:rsidRDefault="00164B41" w:rsidP="008A5C1C">
            <w:pPr>
              <w:pStyle w:val="a4"/>
              <w:numPr>
                <w:ilvl w:val="1"/>
                <w:numId w:val="4"/>
              </w:numPr>
              <w:spacing w:line="300" w:lineRule="exact"/>
              <w:ind w:leftChars="0" w:left="325" w:hanging="142"/>
              <w:rPr>
                <w:rFonts w:ascii="Meiryo UI" w:eastAsia="Meiryo UI" w:hAnsi="Meiryo UI"/>
                <w:color w:val="000000" w:themeColor="text1"/>
                <w:spacing w:val="-2"/>
                <w:szCs w:val="21"/>
              </w:rPr>
            </w:pPr>
            <w:r w:rsidRPr="00B17D6C">
              <w:rPr>
                <w:rFonts w:ascii="Meiryo UI" w:eastAsia="Meiryo UI" w:hAnsi="Meiryo UI" w:hint="eastAsia"/>
                <w:color w:val="000000" w:themeColor="text1"/>
                <w:spacing w:val="-2"/>
                <w:szCs w:val="21"/>
              </w:rPr>
              <w:t>施設等の管理運営に関する条件や安全対策に関する条件に沿った適切な計画となっているか。</w:t>
            </w:r>
          </w:p>
          <w:p w:rsidR="00164B41" w:rsidRPr="00B17D6C" w:rsidRDefault="00164B41" w:rsidP="008A5C1C">
            <w:pPr>
              <w:pStyle w:val="a4"/>
              <w:numPr>
                <w:ilvl w:val="1"/>
                <w:numId w:val="4"/>
              </w:numPr>
              <w:spacing w:line="300" w:lineRule="exact"/>
              <w:ind w:leftChars="0" w:left="325" w:hanging="142"/>
              <w:rPr>
                <w:rFonts w:ascii="Meiryo UI" w:eastAsia="Meiryo UI" w:hAnsi="Meiryo UI"/>
                <w:color w:val="000000" w:themeColor="text1"/>
                <w:szCs w:val="21"/>
              </w:rPr>
            </w:pPr>
            <w:r w:rsidRPr="00B17D6C">
              <w:rPr>
                <w:rFonts w:ascii="Meiryo UI" w:eastAsia="Meiryo UI" w:hAnsi="Meiryo UI" w:hint="eastAsia"/>
                <w:color w:val="000000" w:themeColor="text1"/>
                <w:szCs w:val="21"/>
              </w:rPr>
              <w:t>公正で公平な船着場の利用が見込めるか。</w:t>
            </w:r>
          </w:p>
          <w:p w:rsidR="00164B41" w:rsidRPr="00B17D6C" w:rsidRDefault="00164B41" w:rsidP="008A5C1C">
            <w:pPr>
              <w:pStyle w:val="a4"/>
              <w:spacing w:line="300" w:lineRule="exact"/>
              <w:ind w:leftChars="0" w:left="325"/>
              <w:rPr>
                <w:rFonts w:ascii="Meiryo UI" w:eastAsia="Meiryo UI" w:hAnsi="Meiryo UI"/>
                <w:color w:val="000000" w:themeColor="text1"/>
                <w:szCs w:val="21"/>
              </w:rPr>
            </w:pPr>
          </w:p>
        </w:tc>
        <w:tc>
          <w:tcPr>
            <w:tcW w:w="12047" w:type="dxa"/>
          </w:tcPr>
          <w:p w:rsidR="00164B41" w:rsidRPr="00B17D6C" w:rsidRDefault="00164B41" w:rsidP="00761D99">
            <w:pPr>
              <w:spacing w:line="260" w:lineRule="exact"/>
              <w:rPr>
                <w:rFonts w:ascii="Meiryo UI" w:eastAsia="Meiryo UI" w:hAnsi="Meiryo UI"/>
                <w:color w:val="000000" w:themeColor="text1"/>
                <w:szCs w:val="21"/>
                <w:u w:val="single"/>
              </w:rPr>
            </w:pPr>
          </w:p>
        </w:tc>
      </w:tr>
      <w:tr w:rsidR="00164B41" w:rsidRPr="00B17D6C" w:rsidTr="00761D99">
        <w:trPr>
          <w:cantSplit/>
          <w:trHeight w:val="1577"/>
        </w:trPr>
        <w:tc>
          <w:tcPr>
            <w:tcW w:w="742" w:type="dxa"/>
            <w:textDirection w:val="tbRlV"/>
            <w:vAlign w:val="center"/>
          </w:tcPr>
          <w:p w:rsidR="00164B41" w:rsidRPr="00B17D6C" w:rsidRDefault="00164B41" w:rsidP="008A5C1C">
            <w:pPr>
              <w:spacing w:line="260" w:lineRule="exact"/>
              <w:ind w:left="113" w:right="113"/>
              <w:rPr>
                <w:rFonts w:ascii="Meiryo UI" w:eastAsia="Meiryo UI" w:hAnsi="Meiryo UI"/>
                <w:color w:val="000000" w:themeColor="text1"/>
                <w:szCs w:val="21"/>
              </w:rPr>
            </w:pPr>
            <w:r w:rsidRPr="00B17D6C">
              <w:rPr>
                <w:rFonts w:ascii="Meiryo UI" w:eastAsia="Meiryo UI" w:hAnsi="Meiryo UI" w:hint="eastAsia"/>
                <w:color w:val="000000" w:themeColor="text1"/>
                <w:szCs w:val="21"/>
              </w:rPr>
              <w:t>４ 地域貢献度</w:t>
            </w:r>
          </w:p>
        </w:tc>
        <w:tc>
          <w:tcPr>
            <w:tcW w:w="8327" w:type="dxa"/>
          </w:tcPr>
          <w:p w:rsidR="00164B41" w:rsidRPr="00B17D6C" w:rsidRDefault="00164B41" w:rsidP="008A5C1C">
            <w:pPr>
              <w:spacing w:line="300" w:lineRule="exact"/>
              <w:rPr>
                <w:rFonts w:ascii="Meiryo UI" w:eastAsia="Meiryo UI" w:hAnsi="Meiryo UI"/>
                <w:color w:val="000000" w:themeColor="text1"/>
                <w:szCs w:val="21"/>
              </w:rPr>
            </w:pPr>
            <w:r w:rsidRPr="00B17D6C">
              <w:rPr>
                <w:rFonts w:ascii="Meiryo UI" w:eastAsia="Meiryo UI" w:hAnsi="Meiryo UI" w:hint="eastAsia"/>
                <w:color w:val="000000" w:themeColor="text1"/>
                <w:szCs w:val="21"/>
              </w:rPr>
              <w:t>① 地域の活性化への貢献</w:t>
            </w:r>
          </w:p>
          <w:p w:rsidR="00164B41" w:rsidRPr="00B17D6C" w:rsidRDefault="00164B41" w:rsidP="008A5C1C">
            <w:pPr>
              <w:pStyle w:val="a4"/>
              <w:numPr>
                <w:ilvl w:val="1"/>
                <w:numId w:val="1"/>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近隣のにぎわい施設等や地域活動と連携し、地域活性化に資する提案となっているか。</w:t>
            </w:r>
          </w:p>
          <w:p w:rsidR="00164B41" w:rsidRPr="00B17D6C" w:rsidRDefault="00164B41" w:rsidP="008A5C1C">
            <w:pPr>
              <w:pStyle w:val="a4"/>
              <w:numPr>
                <w:ilvl w:val="1"/>
                <w:numId w:val="1"/>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歴史資源の活用について工夫した提案となっているか。</w:t>
            </w:r>
          </w:p>
          <w:p w:rsidR="00164B41" w:rsidRPr="00B17D6C" w:rsidRDefault="00164B41" w:rsidP="008A5C1C">
            <w:pPr>
              <w:spacing w:line="300" w:lineRule="exact"/>
              <w:rPr>
                <w:rFonts w:ascii="Meiryo UI" w:eastAsia="Meiryo UI" w:hAnsi="Meiryo UI"/>
                <w:color w:val="000000" w:themeColor="text1"/>
                <w:szCs w:val="21"/>
              </w:rPr>
            </w:pPr>
            <w:r w:rsidRPr="00B17D6C">
              <w:rPr>
                <w:rFonts w:ascii="Meiryo UI" w:eastAsia="Meiryo UI" w:hAnsi="Meiryo UI" w:hint="eastAsia"/>
                <w:color w:val="000000" w:themeColor="text1"/>
                <w:szCs w:val="21"/>
              </w:rPr>
              <w:t>② 地域住民の生活への配慮</w:t>
            </w:r>
          </w:p>
          <w:p w:rsidR="00164B41" w:rsidRPr="00B17D6C" w:rsidRDefault="00164B41" w:rsidP="008A5C1C">
            <w:pPr>
              <w:pStyle w:val="a4"/>
              <w:numPr>
                <w:ilvl w:val="0"/>
                <w:numId w:val="5"/>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 xml:space="preserve">騒音や交通渋滞など近隣住民等に迷惑が及ばないような配慮がなされているか。　</w:t>
            </w:r>
          </w:p>
          <w:p w:rsidR="00164B41" w:rsidRPr="00B17D6C" w:rsidRDefault="00164B41" w:rsidP="008A5C1C">
            <w:pPr>
              <w:pStyle w:val="a4"/>
              <w:spacing w:line="300" w:lineRule="exact"/>
              <w:ind w:leftChars="0" w:left="325"/>
              <w:rPr>
                <w:rFonts w:ascii="Meiryo UI" w:eastAsia="Meiryo UI" w:hAnsi="Meiryo UI"/>
                <w:color w:val="000000" w:themeColor="text1"/>
                <w:szCs w:val="21"/>
              </w:rPr>
            </w:pPr>
          </w:p>
        </w:tc>
        <w:tc>
          <w:tcPr>
            <w:tcW w:w="12047" w:type="dxa"/>
          </w:tcPr>
          <w:p w:rsidR="00164B41" w:rsidRPr="00B17D6C" w:rsidRDefault="00164B41" w:rsidP="00761D99">
            <w:pPr>
              <w:spacing w:line="260" w:lineRule="exact"/>
              <w:rPr>
                <w:rFonts w:ascii="Meiryo UI" w:eastAsia="Meiryo UI" w:hAnsi="Meiryo UI"/>
                <w:color w:val="000000" w:themeColor="text1"/>
                <w:szCs w:val="21"/>
              </w:rPr>
            </w:pPr>
          </w:p>
        </w:tc>
      </w:tr>
      <w:tr w:rsidR="00164B41" w:rsidRPr="00B17D6C" w:rsidTr="00761D99">
        <w:trPr>
          <w:cantSplit/>
          <w:trHeight w:val="1334"/>
        </w:trPr>
        <w:tc>
          <w:tcPr>
            <w:tcW w:w="742" w:type="dxa"/>
            <w:textDirection w:val="tbRlV"/>
            <w:vAlign w:val="center"/>
          </w:tcPr>
          <w:p w:rsidR="00164B41" w:rsidRPr="00B17D6C" w:rsidRDefault="00164B41" w:rsidP="008A5C1C">
            <w:pPr>
              <w:spacing w:line="260" w:lineRule="exact"/>
              <w:ind w:left="113" w:right="113"/>
              <w:rPr>
                <w:rFonts w:ascii="Meiryo UI" w:eastAsia="Meiryo UI" w:hAnsi="Meiryo UI"/>
                <w:color w:val="000000" w:themeColor="text1"/>
                <w:szCs w:val="21"/>
              </w:rPr>
            </w:pPr>
            <w:r w:rsidRPr="00B17D6C">
              <w:rPr>
                <w:rFonts w:ascii="Meiryo UI" w:eastAsia="Meiryo UI" w:hAnsi="Meiryo UI" w:hint="eastAsia"/>
                <w:color w:val="000000" w:themeColor="text1"/>
                <w:szCs w:val="21"/>
              </w:rPr>
              <w:t xml:space="preserve">５ 事業実施　　</w:t>
            </w:r>
          </w:p>
          <w:p w:rsidR="00164B41" w:rsidRPr="00B17D6C" w:rsidRDefault="00164B41" w:rsidP="008A5C1C">
            <w:pPr>
              <w:spacing w:line="260" w:lineRule="exact"/>
              <w:ind w:left="113" w:right="113" w:firstLineChars="150" w:firstLine="315"/>
              <w:rPr>
                <w:rFonts w:ascii="Meiryo UI" w:eastAsia="Meiryo UI" w:hAnsi="Meiryo UI"/>
                <w:color w:val="000000" w:themeColor="text1"/>
                <w:szCs w:val="21"/>
              </w:rPr>
            </w:pPr>
            <w:r w:rsidRPr="00B17D6C">
              <w:rPr>
                <w:rFonts w:ascii="Meiryo UI" w:eastAsia="Meiryo UI" w:hAnsi="Meiryo UI" w:hint="eastAsia"/>
                <w:color w:val="000000" w:themeColor="text1"/>
                <w:szCs w:val="21"/>
              </w:rPr>
              <w:t>体制</w:t>
            </w:r>
          </w:p>
        </w:tc>
        <w:tc>
          <w:tcPr>
            <w:tcW w:w="8327" w:type="dxa"/>
          </w:tcPr>
          <w:p w:rsidR="00164B41" w:rsidRPr="00B17D6C" w:rsidRDefault="00164B41" w:rsidP="008A5C1C">
            <w:pPr>
              <w:pStyle w:val="a4"/>
              <w:numPr>
                <w:ilvl w:val="1"/>
                <w:numId w:val="4"/>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各担当者の責任範囲は明確になっているか</w:t>
            </w:r>
          </w:p>
          <w:p w:rsidR="00164B41" w:rsidRPr="00B17D6C" w:rsidRDefault="00164B41" w:rsidP="008A5C1C">
            <w:pPr>
              <w:pStyle w:val="a4"/>
              <w:numPr>
                <w:ilvl w:val="1"/>
                <w:numId w:val="4"/>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安全で快適な施設等の管理・運営のため、責任者及び人員が適正に配置されているか。</w:t>
            </w:r>
          </w:p>
          <w:p w:rsidR="00164B41" w:rsidRPr="00B17D6C" w:rsidRDefault="00164B41" w:rsidP="008A5C1C">
            <w:pPr>
              <w:pStyle w:val="a4"/>
              <w:numPr>
                <w:ilvl w:val="1"/>
                <w:numId w:val="4"/>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専門的な技術を必要とする業務については、資格や知識・経験を有した人員の配置を行っているか。</w:t>
            </w:r>
          </w:p>
          <w:p w:rsidR="00164B41" w:rsidRPr="00B17D6C" w:rsidRDefault="00164B41" w:rsidP="00164B41">
            <w:pPr>
              <w:spacing w:line="300" w:lineRule="exact"/>
              <w:rPr>
                <w:rFonts w:ascii="Meiryo UI" w:eastAsia="Meiryo UI" w:hAnsi="Meiryo UI"/>
                <w:color w:val="000000" w:themeColor="text1"/>
                <w:szCs w:val="21"/>
              </w:rPr>
            </w:pPr>
          </w:p>
        </w:tc>
        <w:tc>
          <w:tcPr>
            <w:tcW w:w="12047" w:type="dxa"/>
          </w:tcPr>
          <w:p w:rsidR="00164B41" w:rsidRPr="00B17D6C" w:rsidRDefault="00164B41" w:rsidP="00761D99">
            <w:pPr>
              <w:spacing w:line="260" w:lineRule="exact"/>
              <w:rPr>
                <w:rFonts w:ascii="Meiryo UI" w:eastAsia="Meiryo UI" w:hAnsi="Meiryo UI"/>
                <w:color w:val="000000" w:themeColor="text1"/>
                <w:szCs w:val="21"/>
              </w:rPr>
            </w:pPr>
          </w:p>
        </w:tc>
      </w:tr>
      <w:tr w:rsidR="00164B41" w:rsidRPr="00F95E97" w:rsidTr="00761D99">
        <w:trPr>
          <w:cantSplit/>
          <w:trHeight w:val="1216"/>
        </w:trPr>
        <w:tc>
          <w:tcPr>
            <w:tcW w:w="742" w:type="dxa"/>
            <w:textDirection w:val="tbRlV"/>
            <w:vAlign w:val="center"/>
          </w:tcPr>
          <w:p w:rsidR="00164B41" w:rsidRPr="00B17D6C" w:rsidRDefault="00164B41" w:rsidP="008A5C1C">
            <w:pPr>
              <w:spacing w:line="260" w:lineRule="exact"/>
              <w:ind w:left="210" w:right="113" w:hangingChars="100" w:hanging="210"/>
              <w:rPr>
                <w:rFonts w:ascii="Meiryo UI" w:eastAsia="Meiryo UI" w:hAnsi="Meiryo UI"/>
                <w:color w:val="000000" w:themeColor="text1"/>
                <w:szCs w:val="21"/>
              </w:rPr>
            </w:pPr>
            <w:r w:rsidRPr="00B17D6C">
              <w:rPr>
                <w:rFonts w:ascii="Meiryo UI" w:eastAsia="Meiryo UI" w:hAnsi="Meiryo UI" w:hint="eastAsia"/>
                <w:color w:val="000000" w:themeColor="text1"/>
                <w:szCs w:val="21"/>
              </w:rPr>
              <w:t>６資金及び</w:t>
            </w:r>
          </w:p>
          <w:p w:rsidR="00164B41" w:rsidRPr="00B17D6C" w:rsidRDefault="00164B41" w:rsidP="008A5C1C">
            <w:pPr>
              <w:spacing w:line="260" w:lineRule="exact"/>
              <w:ind w:leftChars="100" w:left="210" w:right="113"/>
              <w:rPr>
                <w:rFonts w:ascii="Meiryo UI" w:eastAsia="Meiryo UI" w:hAnsi="Meiryo UI"/>
                <w:color w:val="000000" w:themeColor="text1"/>
                <w:szCs w:val="21"/>
              </w:rPr>
            </w:pPr>
            <w:r w:rsidRPr="00B17D6C">
              <w:rPr>
                <w:rFonts w:ascii="Meiryo UI" w:eastAsia="Meiryo UI" w:hAnsi="Meiryo UI" w:hint="eastAsia"/>
                <w:color w:val="000000" w:themeColor="text1"/>
                <w:szCs w:val="21"/>
              </w:rPr>
              <w:t>収支計画</w:t>
            </w:r>
          </w:p>
        </w:tc>
        <w:tc>
          <w:tcPr>
            <w:tcW w:w="8327" w:type="dxa"/>
          </w:tcPr>
          <w:p w:rsidR="00164B41" w:rsidRPr="00B17D6C" w:rsidRDefault="00164B41" w:rsidP="008A5C1C">
            <w:pPr>
              <w:pStyle w:val="a4"/>
              <w:numPr>
                <w:ilvl w:val="1"/>
                <w:numId w:val="4"/>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企業等の経営状況は事業を健全に実施できるものとなっているか。（損益計算書の利益。キャッシュフローの状況等）</w:t>
            </w:r>
          </w:p>
          <w:p w:rsidR="00164B41" w:rsidRPr="00B17D6C" w:rsidRDefault="00164B41" w:rsidP="008A5C1C">
            <w:pPr>
              <w:pStyle w:val="a4"/>
              <w:numPr>
                <w:ilvl w:val="1"/>
                <w:numId w:val="4"/>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収支計画は事業の実現可能性や持続性が見込まれるものとなっているか。</w:t>
            </w:r>
          </w:p>
          <w:p w:rsidR="00164B41" w:rsidRPr="00B17D6C" w:rsidRDefault="00164B41" w:rsidP="008A5C1C">
            <w:pPr>
              <w:pStyle w:val="a4"/>
              <w:numPr>
                <w:ilvl w:val="1"/>
                <w:numId w:val="4"/>
              </w:numPr>
              <w:spacing w:line="300" w:lineRule="exact"/>
              <w:ind w:leftChars="0" w:left="325" w:hanging="141"/>
              <w:rPr>
                <w:rFonts w:ascii="Meiryo UI" w:eastAsia="Meiryo UI" w:hAnsi="Meiryo UI"/>
                <w:color w:val="000000" w:themeColor="text1"/>
                <w:szCs w:val="21"/>
              </w:rPr>
            </w:pPr>
            <w:r w:rsidRPr="00B17D6C">
              <w:rPr>
                <w:rFonts w:ascii="Meiryo UI" w:eastAsia="Meiryo UI" w:hAnsi="Meiryo UI" w:hint="eastAsia"/>
                <w:color w:val="000000" w:themeColor="text1"/>
                <w:szCs w:val="21"/>
              </w:rPr>
              <w:t xml:space="preserve">土地の使用料に関する提案価格の評価　10点×【（提案単価）／（最高単価）】　</w:t>
            </w:r>
          </w:p>
          <w:p w:rsidR="00761D99" w:rsidRPr="00761D99" w:rsidRDefault="00761D99" w:rsidP="00761D99">
            <w:pPr>
              <w:pStyle w:val="a4"/>
              <w:spacing w:line="300" w:lineRule="exact"/>
              <w:ind w:leftChars="0" w:left="325"/>
              <w:rPr>
                <w:rFonts w:ascii="Meiryo UI" w:eastAsia="Meiryo UI" w:hAnsi="Meiryo UI"/>
                <w:color w:val="000000" w:themeColor="text1"/>
                <w:szCs w:val="21"/>
              </w:rPr>
            </w:pPr>
          </w:p>
        </w:tc>
        <w:tc>
          <w:tcPr>
            <w:tcW w:w="12047" w:type="dxa"/>
          </w:tcPr>
          <w:p w:rsidR="00164B41" w:rsidRPr="00F95E97" w:rsidRDefault="00164B41" w:rsidP="00761D99">
            <w:pPr>
              <w:spacing w:line="260" w:lineRule="exact"/>
              <w:rPr>
                <w:rFonts w:ascii="Meiryo UI" w:eastAsia="Meiryo UI" w:hAnsi="Meiryo UI"/>
                <w:color w:val="000000" w:themeColor="text1"/>
                <w:szCs w:val="21"/>
              </w:rPr>
            </w:pPr>
          </w:p>
        </w:tc>
      </w:tr>
    </w:tbl>
    <w:p w:rsidR="005410CC" w:rsidRPr="005410CC" w:rsidRDefault="005410CC" w:rsidP="005410CC">
      <w:pPr>
        <w:rPr>
          <w:rFonts w:ascii="ＭＳ Ｐ明朝" w:eastAsia="ＭＳ Ｐ明朝" w:hAnsi="ＭＳ Ｐ明朝"/>
        </w:rPr>
      </w:pPr>
    </w:p>
    <w:sectPr w:rsidR="005410CC" w:rsidRPr="005410CC" w:rsidSect="00761D99">
      <w:pgSz w:w="23808" w:h="16840" w:orient="landscape" w:code="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13A" w:rsidRDefault="0019413A" w:rsidP="0019413A">
      <w:r>
        <w:separator/>
      </w:r>
    </w:p>
  </w:endnote>
  <w:endnote w:type="continuationSeparator" w:id="0">
    <w:p w:rsidR="0019413A" w:rsidRDefault="0019413A" w:rsidP="0019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13A" w:rsidRDefault="0019413A" w:rsidP="0019413A">
      <w:r>
        <w:separator/>
      </w:r>
    </w:p>
  </w:footnote>
  <w:footnote w:type="continuationSeparator" w:id="0">
    <w:p w:rsidR="0019413A" w:rsidRDefault="0019413A" w:rsidP="00194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D16"/>
    <w:multiLevelType w:val="hybridMultilevel"/>
    <w:tmpl w:val="B6542CF0"/>
    <w:lvl w:ilvl="0" w:tplc="835E46FA">
      <w:start w:val="1"/>
      <w:numFmt w:val="decimalEnclosedCircle"/>
      <w:lvlText w:val="%1"/>
      <w:lvlJc w:val="left"/>
      <w:pPr>
        <w:ind w:left="360" w:hanging="360"/>
      </w:pPr>
      <w:rPr>
        <w:rFonts w:hint="eastAsia"/>
      </w:rPr>
    </w:lvl>
    <w:lvl w:ilvl="1" w:tplc="3E328A4C">
      <w:numFmt w:val="bullet"/>
      <w:lvlText w:val="・"/>
      <w:lvlJc w:val="left"/>
      <w:pPr>
        <w:ind w:left="780" w:hanging="360"/>
      </w:pPr>
      <w:rPr>
        <w:rFonts w:ascii="Meiryo UI" w:eastAsia="Meiryo UI" w:hAnsi="Meiryo UI"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7586D"/>
    <w:multiLevelType w:val="hybridMultilevel"/>
    <w:tmpl w:val="3E8E2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34B9B"/>
    <w:multiLevelType w:val="hybridMultilevel"/>
    <w:tmpl w:val="269EE674"/>
    <w:lvl w:ilvl="0" w:tplc="835E46FA">
      <w:start w:val="1"/>
      <w:numFmt w:val="decimalEnclosedCircle"/>
      <w:lvlText w:val="%1"/>
      <w:lvlJc w:val="left"/>
      <w:pPr>
        <w:ind w:left="360" w:hanging="360"/>
      </w:pPr>
      <w:rPr>
        <w:rFonts w:hint="eastAsia"/>
      </w:rPr>
    </w:lvl>
    <w:lvl w:ilvl="1" w:tplc="9594D188">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C135B5"/>
    <w:multiLevelType w:val="hybridMultilevel"/>
    <w:tmpl w:val="38128DC2"/>
    <w:lvl w:ilvl="0" w:tplc="04090011">
      <w:start w:val="1"/>
      <w:numFmt w:val="decimalEnclosedCircle"/>
      <w:lvlText w:val="%1"/>
      <w:lvlJc w:val="left"/>
      <w:pPr>
        <w:ind w:left="360" w:hanging="360"/>
      </w:pPr>
      <w:rPr>
        <w:rFonts w:hint="eastAsia"/>
        <w:lang w:val="en-US"/>
      </w:rPr>
    </w:lvl>
    <w:lvl w:ilvl="1" w:tplc="E15AE67A">
      <w:numFmt w:val="bullet"/>
      <w:lvlText w:val="・"/>
      <w:lvlJc w:val="left"/>
      <w:pPr>
        <w:ind w:left="780" w:hanging="360"/>
      </w:pPr>
      <w:rPr>
        <w:rFonts w:ascii="Meiryo UI" w:eastAsia="Meiryo UI" w:hAnsi="Meiryo UI"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13707E"/>
    <w:multiLevelType w:val="hybridMultilevel"/>
    <w:tmpl w:val="E96EB3B8"/>
    <w:lvl w:ilvl="0" w:tplc="B694C480">
      <w:start w:val="5"/>
      <w:numFmt w:val="bullet"/>
      <w:lvlText w:val="・"/>
      <w:lvlJc w:val="left"/>
      <w:pPr>
        <w:ind w:left="780" w:hanging="420"/>
      </w:pPr>
      <w:rPr>
        <w:rFonts w:ascii="Meiryo UI" w:eastAsia="Meiryo UI"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2300C81"/>
    <w:multiLevelType w:val="hybridMultilevel"/>
    <w:tmpl w:val="1F927C36"/>
    <w:lvl w:ilvl="0" w:tplc="FD72B51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120644"/>
    <w:multiLevelType w:val="hybridMultilevel"/>
    <w:tmpl w:val="882CA5A6"/>
    <w:lvl w:ilvl="0" w:tplc="BE42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673483"/>
    <w:multiLevelType w:val="hybridMultilevel"/>
    <w:tmpl w:val="2048CBA4"/>
    <w:lvl w:ilvl="0" w:tplc="471A3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02"/>
    <w:rsid w:val="000333E4"/>
    <w:rsid w:val="000952C6"/>
    <w:rsid w:val="000C6887"/>
    <w:rsid w:val="000F7EE3"/>
    <w:rsid w:val="001639D0"/>
    <w:rsid w:val="00164B41"/>
    <w:rsid w:val="001800AF"/>
    <w:rsid w:val="0019413A"/>
    <w:rsid w:val="00277E25"/>
    <w:rsid w:val="00402DE5"/>
    <w:rsid w:val="004645A9"/>
    <w:rsid w:val="004A3740"/>
    <w:rsid w:val="004D179F"/>
    <w:rsid w:val="004F4FAB"/>
    <w:rsid w:val="00510B5B"/>
    <w:rsid w:val="005410CC"/>
    <w:rsid w:val="005F1616"/>
    <w:rsid w:val="00652CCF"/>
    <w:rsid w:val="00667736"/>
    <w:rsid w:val="006E22F1"/>
    <w:rsid w:val="00747E6A"/>
    <w:rsid w:val="00761D99"/>
    <w:rsid w:val="00781B4E"/>
    <w:rsid w:val="007C1D1B"/>
    <w:rsid w:val="00834FE0"/>
    <w:rsid w:val="008A16B2"/>
    <w:rsid w:val="0097065E"/>
    <w:rsid w:val="00995FFE"/>
    <w:rsid w:val="00A641B4"/>
    <w:rsid w:val="00A97504"/>
    <w:rsid w:val="00AF1099"/>
    <w:rsid w:val="00B17D6C"/>
    <w:rsid w:val="00B52D07"/>
    <w:rsid w:val="00BB1186"/>
    <w:rsid w:val="00BB4391"/>
    <w:rsid w:val="00C246EB"/>
    <w:rsid w:val="00C95127"/>
    <w:rsid w:val="00CB5C42"/>
    <w:rsid w:val="00E119D9"/>
    <w:rsid w:val="00E13DCF"/>
    <w:rsid w:val="00E51402"/>
    <w:rsid w:val="00EA60B4"/>
    <w:rsid w:val="00EA7362"/>
    <w:rsid w:val="00FD2665"/>
    <w:rsid w:val="00FE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9C5E62B"/>
  <w15:chartTrackingRefBased/>
  <w15:docId w15:val="{D99CF454-7239-4E13-9F77-40C1A7D4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3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39D0"/>
    <w:pPr>
      <w:ind w:leftChars="400" w:left="840"/>
    </w:pPr>
  </w:style>
  <w:style w:type="paragraph" w:styleId="a5">
    <w:name w:val="Balloon Text"/>
    <w:basedOn w:val="a"/>
    <w:link w:val="a6"/>
    <w:uiPriority w:val="99"/>
    <w:semiHidden/>
    <w:unhideWhenUsed/>
    <w:rsid w:val="00BB11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1186"/>
    <w:rPr>
      <w:rFonts w:asciiTheme="majorHAnsi" w:eastAsiaTheme="majorEastAsia" w:hAnsiTheme="majorHAnsi" w:cstheme="majorBidi"/>
      <w:sz w:val="18"/>
      <w:szCs w:val="18"/>
    </w:rPr>
  </w:style>
  <w:style w:type="character" w:styleId="a7">
    <w:name w:val="annotation reference"/>
    <w:basedOn w:val="a0"/>
    <w:uiPriority w:val="99"/>
    <w:semiHidden/>
    <w:unhideWhenUsed/>
    <w:rsid w:val="000F7EE3"/>
    <w:rPr>
      <w:sz w:val="18"/>
      <w:szCs w:val="18"/>
    </w:rPr>
  </w:style>
  <w:style w:type="paragraph" w:styleId="a8">
    <w:name w:val="annotation text"/>
    <w:basedOn w:val="a"/>
    <w:link w:val="a9"/>
    <w:uiPriority w:val="99"/>
    <w:semiHidden/>
    <w:unhideWhenUsed/>
    <w:rsid w:val="000F7EE3"/>
    <w:pPr>
      <w:jc w:val="left"/>
    </w:pPr>
  </w:style>
  <w:style w:type="character" w:customStyle="1" w:styleId="a9">
    <w:name w:val="コメント文字列 (文字)"/>
    <w:basedOn w:val="a0"/>
    <w:link w:val="a8"/>
    <w:uiPriority w:val="99"/>
    <w:semiHidden/>
    <w:rsid w:val="000F7EE3"/>
  </w:style>
  <w:style w:type="paragraph" w:styleId="aa">
    <w:name w:val="annotation subject"/>
    <w:basedOn w:val="a8"/>
    <w:next w:val="a8"/>
    <w:link w:val="ab"/>
    <w:uiPriority w:val="99"/>
    <w:semiHidden/>
    <w:unhideWhenUsed/>
    <w:rsid w:val="000F7EE3"/>
    <w:rPr>
      <w:b/>
      <w:bCs/>
    </w:rPr>
  </w:style>
  <w:style w:type="character" w:customStyle="1" w:styleId="ab">
    <w:name w:val="コメント内容 (文字)"/>
    <w:basedOn w:val="a9"/>
    <w:link w:val="aa"/>
    <w:uiPriority w:val="99"/>
    <w:semiHidden/>
    <w:rsid w:val="000F7EE3"/>
    <w:rPr>
      <w:b/>
      <w:bCs/>
    </w:rPr>
  </w:style>
  <w:style w:type="paragraph" w:styleId="ac">
    <w:name w:val="header"/>
    <w:basedOn w:val="a"/>
    <w:link w:val="ad"/>
    <w:uiPriority w:val="99"/>
    <w:unhideWhenUsed/>
    <w:rsid w:val="0019413A"/>
    <w:pPr>
      <w:tabs>
        <w:tab w:val="center" w:pos="4252"/>
        <w:tab w:val="right" w:pos="8504"/>
      </w:tabs>
      <w:snapToGrid w:val="0"/>
    </w:pPr>
  </w:style>
  <w:style w:type="character" w:customStyle="1" w:styleId="ad">
    <w:name w:val="ヘッダー (文字)"/>
    <w:basedOn w:val="a0"/>
    <w:link w:val="ac"/>
    <w:uiPriority w:val="99"/>
    <w:rsid w:val="0019413A"/>
  </w:style>
  <w:style w:type="paragraph" w:styleId="ae">
    <w:name w:val="footer"/>
    <w:basedOn w:val="a"/>
    <w:link w:val="af"/>
    <w:uiPriority w:val="99"/>
    <w:unhideWhenUsed/>
    <w:rsid w:val="0019413A"/>
    <w:pPr>
      <w:tabs>
        <w:tab w:val="center" w:pos="4252"/>
        <w:tab w:val="right" w:pos="8504"/>
      </w:tabs>
      <w:snapToGrid w:val="0"/>
    </w:pPr>
  </w:style>
  <w:style w:type="character" w:customStyle="1" w:styleId="af">
    <w:name w:val="フッター (文字)"/>
    <w:basedOn w:val="a0"/>
    <w:link w:val="ae"/>
    <w:uiPriority w:val="99"/>
    <w:rsid w:val="0019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DEA9-017D-43D7-AB14-47518818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出塩　健</dc:creator>
  <cp:keywords/>
  <dc:description/>
  <cp:lastModifiedBy>出塩　健</cp:lastModifiedBy>
  <cp:revision>9</cp:revision>
  <cp:lastPrinted>2022-12-19T18:30:00Z</cp:lastPrinted>
  <dcterms:created xsi:type="dcterms:W3CDTF">2022-12-19T00:35:00Z</dcterms:created>
  <dcterms:modified xsi:type="dcterms:W3CDTF">2022-12-23T02:38:00Z</dcterms:modified>
</cp:coreProperties>
</file>