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3EA0D" w14:textId="47200BC8" w:rsidR="00CA5C3A" w:rsidRPr="002C3FC2" w:rsidRDefault="00CA5C3A" w:rsidP="00CA5C3A">
      <w:pPr>
        <w:rPr>
          <w:rFonts w:ascii="ＭＳ 明朝" w:eastAsia="ＭＳ 明朝" w:hAnsi="ＭＳ 明朝"/>
        </w:rPr>
      </w:pPr>
      <w:r w:rsidRPr="002C3FC2">
        <w:rPr>
          <w:rFonts w:ascii="ＭＳ 明朝" w:eastAsia="ＭＳ 明朝" w:hAnsi="ＭＳ 明朝" w:hint="eastAsia"/>
          <w:sz w:val="22"/>
        </w:rPr>
        <w:t>■質問及び回答（２回目）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28"/>
        <w:gridCol w:w="2129"/>
        <w:gridCol w:w="3767"/>
        <w:gridCol w:w="6994"/>
      </w:tblGrid>
      <w:tr w:rsidR="002C3FC2" w:rsidRPr="002C3FC2" w14:paraId="30913B5D" w14:textId="77777777" w:rsidTr="002977E8">
        <w:trPr>
          <w:trHeight w:val="250"/>
          <w:tblHeader/>
        </w:trPr>
        <w:tc>
          <w:tcPr>
            <w:tcW w:w="158" w:type="pct"/>
            <w:vAlign w:val="center"/>
          </w:tcPr>
          <w:p w14:paraId="556C463C" w14:textId="77777777" w:rsidR="002977E8" w:rsidRPr="002C3FC2" w:rsidRDefault="002977E8" w:rsidP="00F152AA">
            <w:pPr>
              <w:adjustRightInd w:val="0"/>
              <w:snapToGrid w:val="0"/>
              <w:jc w:val="center"/>
              <w:rPr>
                <w:rFonts w:ascii="ＭＳ 明朝" w:eastAsia="ＭＳ 明朝" w:hAnsi="ＭＳ 明朝" w:cs="Times New Roman"/>
                <w:szCs w:val="21"/>
              </w:rPr>
            </w:pPr>
            <w:r w:rsidRPr="002C3FC2">
              <w:rPr>
                <w:rFonts w:ascii="ＭＳ 明朝" w:eastAsia="ＭＳ 明朝" w:hAnsi="ＭＳ 明朝" w:cs="Times New Roman" w:hint="eastAsia"/>
                <w:szCs w:val="21"/>
              </w:rPr>
              <w:t>№</w:t>
            </w:r>
          </w:p>
        </w:tc>
        <w:tc>
          <w:tcPr>
            <w:tcW w:w="483" w:type="pct"/>
            <w:shd w:val="clear" w:color="auto" w:fill="auto"/>
            <w:vAlign w:val="center"/>
          </w:tcPr>
          <w:p w14:paraId="35CF5812" w14:textId="77777777" w:rsidR="002977E8" w:rsidRPr="002C3FC2" w:rsidRDefault="002977E8" w:rsidP="00F152AA">
            <w:pPr>
              <w:adjustRightInd w:val="0"/>
              <w:snapToGrid w:val="0"/>
              <w:jc w:val="center"/>
              <w:rPr>
                <w:rFonts w:ascii="ＭＳ 明朝" w:eastAsia="ＭＳ 明朝" w:hAnsi="ＭＳ 明朝" w:cs="Times New Roman"/>
                <w:szCs w:val="21"/>
              </w:rPr>
            </w:pPr>
            <w:r w:rsidRPr="002C3FC2">
              <w:rPr>
                <w:rFonts w:ascii="ＭＳ 明朝" w:eastAsia="ＭＳ 明朝" w:hAnsi="ＭＳ 明朝" w:cs="Times New Roman" w:hint="eastAsia"/>
                <w:szCs w:val="21"/>
              </w:rPr>
              <w:t>頁</w:t>
            </w:r>
          </w:p>
        </w:tc>
        <w:tc>
          <w:tcPr>
            <w:tcW w:w="720" w:type="pct"/>
            <w:shd w:val="clear" w:color="auto" w:fill="auto"/>
            <w:vAlign w:val="center"/>
          </w:tcPr>
          <w:p w14:paraId="6E727012" w14:textId="77777777" w:rsidR="002977E8" w:rsidRPr="002C3FC2" w:rsidRDefault="002977E8" w:rsidP="00F152AA">
            <w:pPr>
              <w:adjustRightInd w:val="0"/>
              <w:snapToGrid w:val="0"/>
              <w:jc w:val="center"/>
              <w:rPr>
                <w:rFonts w:ascii="ＭＳ 明朝" w:eastAsia="ＭＳ 明朝" w:hAnsi="ＭＳ 明朝" w:cs="Times New Roman"/>
                <w:szCs w:val="21"/>
              </w:rPr>
            </w:pPr>
            <w:r w:rsidRPr="002C3FC2">
              <w:rPr>
                <w:rFonts w:ascii="ＭＳ 明朝" w:eastAsia="ＭＳ 明朝" w:hAnsi="ＭＳ 明朝" w:cs="Times New Roman" w:hint="eastAsia"/>
                <w:szCs w:val="21"/>
              </w:rPr>
              <w:t>項目</w:t>
            </w:r>
          </w:p>
        </w:tc>
        <w:tc>
          <w:tcPr>
            <w:tcW w:w="1274" w:type="pct"/>
            <w:shd w:val="clear" w:color="auto" w:fill="auto"/>
            <w:vAlign w:val="center"/>
          </w:tcPr>
          <w:p w14:paraId="374251F5" w14:textId="77777777" w:rsidR="002977E8" w:rsidRPr="002C3FC2" w:rsidRDefault="002977E8" w:rsidP="00F152AA">
            <w:pPr>
              <w:adjustRightInd w:val="0"/>
              <w:snapToGrid w:val="0"/>
              <w:jc w:val="center"/>
              <w:rPr>
                <w:rFonts w:ascii="ＭＳ 明朝" w:eastAsia="ＭＳ 明朝" w:hAnsi="ＭＳ 明朝" w:cs="Times New Roman"/>
                <w:szCs w:val="21"/>
              </w:rPr>
            </w:pPr>
            <w:r w:rsidRPr="002C3FC2">
              <w:rPr>
                <w:rFonts w:ascii="ＭＳ 明朝" w:eastAsia="ＭＳ 明朝" w:hAnsi="ＭＳ 明朝" w:cs="Times New Roman" w:hint="eastAsia"/>
                <w:szCs w:val="21"/>
              </w:rPr>
              <w:t>質問</w:t>
            </w:r>
          </w:p>
        </w:tc>
        <w:tc>
          <w:tcPr>
            <w:tcW w:w="2365" w:type="pct"/>
            <w:shd w:val="clear" w:color="auto" w:fill="auto"/>
            <w:vAlign w:val="center"/>
          </w:tcPr>
          <w:p w14:paraId="064F01BE" w14:textId="0A1225EC" w:rsidR="002977E8" w:rsidRPr="002C3FC2" w:rsidRDefault="002977E8" w:rsidP="00F152AA">
            <w:pPr>
              <w:widowControl/>
              <w:jc w:val="center"/>
              <w:rPr>
                <w:rFonts w:ascii="ＭＳ 明朝" w:eastAsia="ＭＳ 明朝" w:hAnsi="ＭＳ 明朝" w:cs="Times New Roman"/>
                <w:szCs w:val="21"/>
              </w:rPr>
            </w:pPr>
            <w:r w:rsidRPr="002C3FC2">
              <w:rPr>
                <w:rFonts w:ascii="ＭＳ 明朝" w:eastAsia="ＭＳ 明朝" w:hAnsi="ＭＳ 明朝" w:cs="Times New Roman" w:hint="eastAsia"/>
                <w:szCs w:val="21"/>
              </w:rPr>
              <w:t>回答</w:t>
            </w:r>
          </w:p>
        </w:tc>
      </w:tr>
      <w:tr w:rsidR="002C3FC2" w:rsidRPr="002C3FC2" w14:paraId="533F6317"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4E9F333B" w14:textId="77777777" w:rsidR="002977E8" w:rsidRPr="002C3FC2" w:rsidRDefault="002977E8" w:rsidP="00856184">
            <w:pPr>
              <w:rPr>
                <w:rFonts w:ascii="ＭＳ 明朝" w:eastAsia="ＭＳ 明朝" w:hAnsi="ＭＳ 明朝" w:cs="Times New Roman"/>
                <w:szCs w:val="24"/>
              </w:rPr>
            </w:pPr>
            <w:r w:rsidRPr="002C3FC2">
              <w:rPr>
                <w:rFonts w:ascii="ＭＳ 明朝" w:eastAsia="ＭＳ 明朝" w:hAnsi="ＭＳ 明朝" w:cs="Times New Roman" w:hint="eastAsia"/>
                <w:szCs w:val="24"/>
              </w:rPr>
              <w:t>９</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4C7D2D1C" w14:textId="77777777" w:rsidR="002977E8" w:rsidRPr="002C3FC2" w:rsidRDefault="002977E8" w:rsidP="00856184">
            <w:pPr>
              <w:rPr>
                <w:rFonts w:ascii="ＭＳ 明朝" w:eastAsia="ＭＳ 明朝" w:hAnsi="ＭＳ 明朝"/>
              </w:rPr>
            </w:pPr>
            <w:r w:rsidRPr="002C3FC2">
              <w:rPr>
                <w:rFonts w:ascii="ＭＳ 明朝" w:eastAsia="ＭＳ 明朝" w:hAnsi="ＭＳ 明朝" w:hint="eastAsia"/>
              </w:rPr>
              <w:t>要項</w:t>
            </w:r>
          </w:p>
          <w:p w14:paraId="79385A5E" w14:textId="77777777" w:rsidR="002977E8" w:rsidRPr="002C3FC2" w:rsidRDefault="002977E8" w:rsidP="00856184">
            <w:pPr>
              <w:rPr>
                <w:rFonts w:ascii="ＭＳ 明朝" w:eastAsia="ＭＳ 明朝" w:hAnsi="ＭＳ 明朝"/>
              </w:rPr>
            </w:pPr>
            <w:r w:rsidRPr="002C3FC2">
              <w:rPr>
                <w:rFonts w:ascii="ＭＳ 明朝" w:eastAsia="ＭＳ 明朝" w:hAnsi="ＭＳ 明朝" w:hint="eastAsia"/>
              </w:rPr>
              <w:t>P16</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01EFC821" w14:textId="77777777" w:rsidR="002977E8" w:rsidRPr="002C3FC2" w:rsidRDefault="002977E8" w:rsidP="00856184">
            <w:pPr>
              <w:rPr>
                <w:rFonts w:ascii="ＭＳ 明朝" w:eastAsia="ＭＳ 明朝" w:hAnsi="ＭＳ 明朝"/>
              </w:rPr>
            </w:pPr>
            <w:r w:rsidRPr="002C3FC2">
              <w:rPr>
                <w:rFonts w:ascii="ＭＳ 明朝" w:eastAsia="ＭＳ 明朝" w:hAnsi="ＭＳ 明朝" w:hint="eastAsia"/>
              </w:rPr>
              <w:t>第2　事業条件</w:t>
            </w:r>
          </w:p>
          <w:p w14:paraId="66DD56C1" w14:textId="77777777" w:rsidR="002977E8" w:rsidRPr="002C3FC2" w:rsidRDefault="002977E8" w:rsidP="00856184">
            <w:pPr>
              <w:rPr>
                <w:rFonts w:ascii="ＭＳ 明朝" w:eastAsia="ＭＳ 明朝" w:hAnsi="ＭＳ 明朝"/>
              </w:rPr>
            </w:pPr>
            <w:r w:rsidRPr="002C3FC2">
              <w:rPr>
                <w:rFonts w:ascii="ＭＳ 明朝" w:eastAsia="ＭＳ 明朝" w:hAnsi="ＭＳ 明朝" w:hint="eastAsia"/>
              </w:rPr>
              <w:t>７．</w:t>
            </w:r>
            <w:r w:rsidRPr="002C3FC2">
              <w:rPr>
                <w:rFonts w:ascii="ＭＳ 明朝" w:eastAsia="ＭＳ 明朝" w:hAnsi="ＭＳ 明朝"/>
              </w:rPr>
              <w:t>土地及び流水面の使用料等</w:t>
            </w:r>
          </w:p>
          <w:p w14:paraId="54560FDE" w14:textId="77777777" w:rsidR="002977E8" w:rsidRPr="002C3FC2" w:rsidRDefault="002977E8" w:rsidP="00856184">
            <w:pPr>
              <w:rPr>
                <w:rFonts w:ascii="ＭＳ 明朝" w:eastAsia="ＭＳ 明朝" w:hAnsi="ＭＳ 明朝"/>
              </w:rPr>
            </w:pPr>
            <w:r w:rsidRPr="002C3FC2">
              <w:rPr>
                <w:rFonts w:ascii="ＭＳ 明朝" w:eastAsia="ＭＳ 明朝" w:hAnsi="ＭＳ 明朝" w:hint="eastAsia"/>
              </w:rPr>
              <w:t>（２）</w:t>
            </w:r>
          </w:p>
        </w:tc>
        <w:tc>
          <w:tcPr>
            <w:tcW w:w="1274" w:type="pct"/>
            <w:tcBorders>
              <w:top w:val="single" w:sz="4" w:space="0" w:color="auto"/>
              <w:left w:val="single" w:sz="4" w:space="0" w:color="auto"/>
              <w:bottom w:val="single" w:sz="4" w:space="0" w:color="auto"/>
              <w:right w:val="single" w:sz="4" w:space="0" w:color="auto"/>
            </w:tcBorders>
            <w:shd w:val="clear" w:color="auto" w:fill="auto"/>
          </w:tcPr>
          <w:p w14:paraId="04AB9BC2" w14:textId="77777777" w:rsidR="002977E8" w:rsidRPr="002C3FC2" w:rsidRDefault="002977E8" w:rsidP="00856184">
            <w:pPr>
              <w:ind w:rightChars="-27" w:right="-57"/>
              <w:rPr>
                <w:rFonts w:ascii="ＭＳ 明朝" w:eastAsia="ＭＳ 明朝" w:hAnsi="ＭＳ 明朝"/>
              </w:rPr>
            </w:pPr>
            <w:r w:rsidRPr="002C3FC2">
              <w:rPr>
                <w:rFonts w:ascii="ＭＳ 明朝" w:eastAsia="ＭＳ 明朝" w:hAnsi="ＭＳ 明朝" w:hint="eastAsia"/>
              </w:rPr>
              <w:t>（２）~</w:t>
            </w:r>
            <w:r w:rsidRPr="002C3FC2">
              <w:rPr>
                <w:rFonts w:ascii="ＭＳ 明朝" w:eastAsia="ＭＳ 明朝" w:hAnsi="ＭＳ 明朝"/>
              </w:rPr>
              <w:t>ただし、広場及びイベント施設その他の河川敷地そのものを都市及び地域の再生のために利用する施設として河川敷地を占用する区域のうち、通路、階段、緑地帯等の公共空間として、不特定多数の者 がいつでも利用することとなる区域に該当する場合は、協議により使用料の対象としない場合があります。</w:t>
            </w:r>
          </w:p>
          <w:p w14:paraId="4683085D" w14:textId="77777777" w:rsidR="002977E8" w:rsidRPr="002C3FC2" w:rsidRDefault="002977E8" w:rsidP="00856184">
            <w:pPr>
              <w:ind w:rightChars="-27" w:right="-57"/>
              <w:rPr>
                <w:rFonts w:ascii="ＭＳ 明朝" w:eastAsia="ＭＳ 明朝" w:hAnsi="ＭＳ 明朝"/>
              </w:rPr>
            </w:pPr>
          </w:p>
          <w:p w14:paraId="2BE4BC0A" w14:textId="77777777" w:rsidR="002977E8" w:rsidRPr="002C3FC2" w:rsidRDefault="002977E8" w:rsidP="00856184">
            <w:pPr>
              <w:ind w:rightChars="-27" w:right="-57"/>
              <w:rPr>
                <w:rFonts w:ascii="ＭＳ 明朝" w:eastAsia="ＭＳ 明朝" w:hAnsi="ＭＳ 明朝"/>
              </w:rPr>
            </w:pPr>
            <w:r w:rsidRPr="002C3FC2">
              <w:rPr>
                <w:rFonts w:ascii="ＭＳ 明朝" w:eastAsia="ＭＳ 明朝" w:hAnsi="ＭＳ 明朝" w:hint="eastAsia"/>
              </w:rPr>
              <w:t>上記について、使用料の対象としないと判断された区域（公共空間）においてイベント等を開催する場合、「その使用について優先順位等は事業予定者が決定できる」との理解で良いでしょうか。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10EA6D3" w14:textId="77777777" w:rsidR="002977E8" w:rsidRPr="002C3FC2" w:rsidRDefault="002977E8" w:rsidP="00856184">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事業予定者は、使用料の対象にするか否かにかかわらず、事業区域のうち陸地部分の全域について、府と使用契約を結ぶことになりますので、使用契約の区域で行うイベント等を実施する場合は、事業予定者が決定することができます。</w:t>
            </w:r>
          </w:p>
          <w:p w14:paraId="2A22A24D" w14:textId="77777777" w:rsidR="002977E8" w:rsidRPr="002C3FC2" w:rsidRDefault="002977E8" w:rsidP="00856184">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ただし、イベント内容によっては、別途、使用料の対象とする場合があります。</w:t>
            </w:r>
          </w:p>
          <w:p w14:paraId="0DB93FEA" w14:textId="77777777" w:rsidR="002977E8" w:rsidRPr="002C3FC2" w:rsidRDefault="002977E8" w:rsidP="00856184">
            <w:pPr>
              <w:widowControl/>
              <w:jc w:val="left"/>
              <w:rPr>
                <w:rFonts w:ascii="ＭＳ 明朝" w:eastAsia="ＭＳ 明朝" w:hAnsi="ＭＳ 明朝" w:cs="Times New Roman"/>
                <w:szCs w:val="24"/>
              </w:rPr>
            </w:pPr>
          </w:p>
        </w:tc>
      </w:tr>
      <w:tr w:rsidR="002C3FC2" w:rsidRPr="002C3FC2" w14:paraId="719BC38D"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41C93F99" w14:textId="77777777" w:rsidR="002977E8" w:rsidRPr="002C3FC2" w:rsidRDefault="002977E8" w:rsidP="00B52762">
            <w:pPr>
              <w:rPr>
                <w:rFonts w:ascii="ＭＳ 明朝" w:eastAsia="ＭＳ 明朝" w:hAnsi="ＭＳ 明朝" w:cs="Times New Roman"/>
                <w:szCs w:val="24"/>
              </w:rPr>
            </w:pPr>
            <w:r w:rsidRPr="002C3FC2">
              <w:rPr>
                <w:rFonts w:ascii="ＭＳ 明朝" w:eastAsia="ＭＳ 明朝" w:hAnsi="ＭＳ 明朝" w:cs="Times New Roman" w:hint="eastAsia"/>
                <w:szCs w:val="24"/>
              </w:rPr>
              <w:t>16</w:t>
            </w:r>
          </w:p>
        </w:tc>
        <w:tc>
          <w:tcPr>
            <w:tcW w:w="483" w:type="pct"/>
            <w:shd w:val="clear" w:color="auto" w:fill="auto"/>
          </w:tcPr>
          <w:p w14:paraId="6099AD0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なし</w:t>
            </w:r>
          </w:p>
        </w:tc>
        <w:tc>
          <w:tcPr>
            <w:tcW w:w="720" w:type="pct"/>
            <w:shd w:val="clear" w:color="auto" w:fill="auto"/>
          </w:tcPr>
          <w:p w14:paraId="02905E6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全体を通じて</w:t>
            </w:r>
          </w:p>
        </w:tc>
        <w:tc>
          <w:tcPr>
            <w:tcW w:w="1274" w:type="pct"/>
            <w:shd w:val="clear" w:color="auto" w:fill="auto"/>
          </w:tcPr>
          <w:p w14:paraId="2362CB91" w14:textId="77777777" w:rsidR="002977E8" w:rsidRDefault="002977E8" w:rsidP="00703F4D">
            <w:pPr>
              <w:rPr>
                <w:rFonts w:ascii="ＭＳ 明朝" w:eastAsia="ＭＳ 明朝" w:hAnsi="ＭＳ 明朝"/>
              </w:rPr>
            </w:pPr>
            <w:r w:rsidRPr="002C3FC2">
              <w:rPr>
                <w:rFonts w:ascii="ＭＳ 明朝" w:eastAsia="ＭＳ 明朝" w:hAnsi="ＭＳ 明朝" w:hint="eastAsia"/>
              </w:rPr>
              <w:t>大阪府側の一方的な事由による事業の中止・延期については、それまでに係った費用等は大阪府側で御負担頂けるのでしょうか。協議となるのでしょうか。</w:t>
            </w:r>
          </w:p>
          <w:p w14:paraId="778191D7" w14:textId="252F51D3" w:rsidR="009671E6" w:rsidRPr="002C3FC2" w:rsidRDefault="009671E6" w:rsidP="00703F4D">
            <w:pPr>
              <w:rPr>
                <w:rFonts w:ascii="ＭＳ 明朝" w:eastAsia="ＭＳ 明朝" w:hAnsi="ＭＳ 明朝" w:hint="eastAsia"/>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40C4E6CF" w14:textId="77777777" w:rsidR="002977E8" w:rsidRPr="002C3FC2" w:rsidRDefault="002977E8" w:rsidP="00703F4D">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募集要項別紙２「安治川左岸中之島ＧＡＴＥターミナル整備・管理運営事業基本協定書」（以下「基本協定書」という。）の（別紙２）「甲乙のリスク分担表」に沿って甲乙が負担します。</w:t>
            </w:r>
          </w:p>
        </w:tc>
      </w:tr>
      <w:tr w:rsidR="002C3FC2" w:rsidRPr="002C3FC2" w14:paraId="3D6A8172"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FA9DC66" w14:textId="77777777" w:rsidR="002977E8" w:rsidRPr="002C3FC2" w:rsidRDefault="002977E8" w:rsidP="00B52762">
            <w:pPr>
              <w:rPr>
                <w:rFonts w:ascii="ＭＳ 明朝" w:eastAsia="ＭＳ 明朝" w:hAnsi="ＭＳ 明朝" w:cs="Times New Roman"/>
                <w:szCs w:val="24"/>
              </w:rPr>
            </w:pPr>
            <w:r w:rsidRPr="002C3FC2">
              <w:rPr>
                <w:rFonts w:ascii="ＭＳ 明朝" w:eastAsia="ＭＳ 明朝" w:hAnsi="ＭＳ 明朝" w:cs="Times New Roman" w:hint="eastAsia"/>
                <w:szCs w:val="24"/>
              </w:rPr>
              <w:t>17</w:t>
            </w:r>
          </w:p>
        </w:tc>
        <w:tc>
          <w:tcPr>
            <w:tcW w:w="483" w:type="pct"/>
            <w:shd w:val="clear" w:color="auto" w:fill="auto"/>
          </w:tcPr>
          <w:p w14:paraId="32792FB7"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なし</w:t>
            </w:r>
          </w:p>
        </w:tc>
        <w:tc>
          <w:tcPr>
            <w:tcW w:w="720" w:type="pct"/>
            <w:shd w:val="clear" w:color="auto" w:fill="auto"/>
          </w:tcPr>
          <w:p w14:paraId="6E28404A"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全体を通じて</w:t>
            </w:r>
          </w:p>
        </w:tc>
        <w:tc>
          <w:tcPr>
            <w:tcW w:w="1274" w:type="pct"/>
            <w:shd w:val="clear" w:color="auto" w:fill="auto"/>
          </w:tcPr>
          <w:p w14:paraId="19375BA9" w14:textId="77777777" w:rsidR="002977E8" w:rsidRPr="002C3FC2" w:rsidRDefault="002977E8" w:rsidP="00B52762">
            <w:pPr>
              <w:tabs>
                <w:tab w:val="left" w:pos="930"/>
              </w:tabs>
              <w:rPr>
                <w:rFonts w:ascii="ＭＳ 明朝" w:eastAsia="ＭＳ 明朝" w:hAnsi="ＭＳ 明朝"/>
              </w:rPr>
            </w:pPr>
            <w:r w:rsidRPr="002C3FC2">
              <w:rPr>
                <w:rFonts w:ascii="ＭＳ 明朝" w:eastAsia="ＭＳ 明朝" w:hAnsi="ＭＳ 明朝" w:hint="eastAsia"/>
              </w:rPr>
              <w:t>当該事業公募に際して、現在発信されている資料以外は無いものと理解し</w:t>
            </w:r>
            <w:r w:rsidRPr="002C3FC2">
              <w:rPr>
                <w:rFonts w:ascii="ＭＳ 明朝" w:eastAsia="ＭＳ 明朝" w:hAnsi="ＭＳ 明朝" w:hint="eastAsia"/>
              </w:rPr>
              <w:lastRenderedPageBreak/>
              <w:t>てよろしいでしょうか。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7BC410C6" w14:textId="3D61BB10" w:rsidR="002977E8" w:rsidRPr="002C3FC2" w:rsidRDefault="002977E8" w:rsidP="003165FB">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lastRenderedPageBreak/>
              <w:t xml:space="preserve">　応募に当たっては、現在発信されている資料のほか、今後、質問の回答で公表される資料などを基に検討してください。</w:t>
            </w:r>
          </w:p>
        </w:tc>
      </w:tr>
      <w:tr w:rsidR="002C3FC2" w:rsidRPr="002C3FC2" w14:paraId="0B79115A"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39F4D339"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21</w:t>
            </w:r>
          </w:p>
        </w:tc>
        <w:tc>
          <w:tcPr>
            <w:tcW w:w="483" w:type="pct"/>
            <w:shd w:val="clear" w:color="auto" w:fill="auto"/>
          </w:tcPr>
          <w:p w14:paraId="0057FF4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4AE860BE"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P９</w:t>
            </w:r>
          </w:p>
        </w:tc>
        <w:tc>
          <w:tcPr>
            <w:tcW w:w="720" w:type="pct"/>
            <w:shd w:val="clear" w:color="auto" w:fill="auto"/>
          </w:tcPr>
          <w:p w14:paraId="4FD423BA"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 xml:space="preserve">第1　事業の概要　</w:t>
            </w:r>
          </w:p>
          <w:p w14:paraId="186B827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４．事業区域の概要</w:t>
            </w:r>
          </w:p>
          <w:p w14:paraId="6F78FEA5" w14:textId="77777777" w:rsidR="002977E8" w:rsidRPr="002C3FC2" w:rsidRDefault="002977E8" w:rsidP="00B52762">
            <w:pPr>
              <w:rPr>
                <w:rFonts w:ascii="ＭＳ 明朝" w:eastAsia="ＭＳ 明朝" w:hAnsi="ＭＳ 明朝"/>
              </w:rPr>
            </w:pPr>
          </w:p>
        </w:tc>
        <w:tc>
          <w:tcPr>
            <w:tcW w:w="1274" w:type="pct"/>
            <w:shd w:val="clear" w:color="auto" w:fill="auto"/>
          </w:tcPr>
          <w:p w14:paraId="0FCE03F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（１）係留施設等、とありますが、具体的に想定されているものがあればご教示願います。</w:t>
            </w:r>
          </w:p>
          <w:p w14:paraId="6D7AF6AA" w14:textId="77777777" w:rsidR="002977E8" w:rsidRPr="002C3FC2" w:rsidRDefault="002977E8" w:rsidP="00B52762">
            <w:pPr>
              <w:tabs>
                <w:tab w:val="left" w:pos="915"/>
              </w:tabs>
              <w:rPr>
                <w:rFonts w:ascii="ＭＳ 明朝" w:eastAsia="ＭＳ 明朝" w:hAnsi="ＭＳ 明朝"/>
              </w:rPr>
            </w:pPr>
            <w:r w:rsidRPr="002C3FC2">
              <w:rPr>
                <w:rFonts w:ascii="ＭＳ 明朝" w:eastAsia="ＭＳ 明朝" w:hAnsi="ＭＳ 明朝"/>
              </w:rPr>
              <w:tab/>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155D318" w14:textId="77777777" w:rsidR="002977E8" w:rsidRPr="002C3FC2" w:rsidRDefault="002977E8" w:rsidP="009D492A">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具体的な内容は民間事業者から提案いただくものと考えておりますが、Ｐ６『第１事業概要　２．基本的な方針（事業コンセプト）　（４）その他事業の趣旨・目的にあった機能』に「大阪の都心部に一番近いプレジャーボート等の係留施設」を例示しています。</w:t>
            </w:r>
          </w:p>
        </w:tc>
      </w:tr>
      <w:tr w:rsidR="002C3FC2" w:rsidRPr="002C3FC2" w14:paraId="1DD6D4D5"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3E9B5B73"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28</w:t>
            </w:r>
          </w:p>
        </w:tc>
        <w:tc>
          <w:tcPr>
            <w:tcW w:w="483" w:type="pct"/>
            <w:shd w:val="clear" w:color="auto" w:fill="auto"/>
          </w:tcPr>
          <w:p w14:paraId="691015A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291AACF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0</w:t>
            </w:r>
          </w:p>
        </w:tc>
        <w:tc>
          <w:tcPr>
            <w:tcW w:w="720" w:type="pct"/>
            <w:shd w:val="clear" w:color="auto" w:fill="auto"/>
          </w:tcPr>
          <w:p w14:paraId="7F6938C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 xml:space="preserve">第1　事業の概要　</w:t>
            </w:r>
          </w:p>
          <w:p w14:paraId="02B4BA2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４．事業区域の概要</w:t>
            </w:r>
          </w:p>
          <w:p w14:paraId="6A5583E3" w14:textId="77777777" w:rsidR="002977E8" w:rsidRPr="002C3FC2" w:rsidRDefault="002977E8" w:rsidP="00B52762">
            <w:pPr>
              <w:rPr>
                <w:rFonts w:ascii="ＭＳ 明朝" w:eastAsia="ＭＳ 明朝" w:hAnsi="ＭＳ 明朝"/>
              </w:rPr>
            </w:pPr>
          </w:p>
        </w:tc>
        <w:tc>
          <w:tcPr>
            <w:tcW w:w="1274" w:type="pct"/>
            <w:shd w:val="clear" w:color="auto" w:fill="auto"/>
          </w:tcPr>
          <w:p w14:paraId="6DB19DF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（５）敷地内のインフラ引込は全体敷地（提内地＋入堀）で１敷地１引込が原則と考えて良いでしょうか。</w:t>
            </w:r>
          </w:p>
          <w:p w14:paraId="5206F3C9"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親メーターや引込口の系統分けが必要な範囲があればご指示ください。</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FC3500A" w14:textId="3011DFF1" w:rsidR="002977E8" w:rsidRPr="002C3FC2" w:rsidRDefault="002977E8" w:rsidP="008446E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事業実施に必要なインフラについては、事業予定者の責任と負担で供給事業者等と協議の上、工事を実施して</w:t>
            </w:r>
            <w:r w:rsidR="003A6907" w:rsidRPr="002C3FC2">
              <w:rPr>
                <w:rFonts w:ascii="ＭＳ 明朝" w:eastAsia="ＭＳ 明朝" w:hAnsi="ＭＳ 明朝" w:cs="Times New Roman" w:hint="eastAsia"/>
                <w:szCs w:val="24"/>
              </w:rPr>
              <w:t>いただくことになります。</w:t>
            </w:r>
          </w:p>
          <w:p w14:paraId="32E290A9" w14:textId="77777777" w:rsidR="002977E8" w:rsidRPr="002C3FC2" w:rsidRDefault="002977E8" w:rsidP="008446E2">
            <w:pPr>
              <w:widowControl/>
              <w:jc w:val="left"/>
              <w:rPr>
                <w:rFonts w:ascii="ＭＳ 明朝" w:eastAsia="ＭＳ 明朝" w:hAnsi="ＭＳ 明朝" w:cs="Times New Roman"/>
                <w:szCs w:val="24"/>
              </w:rPr>
            </w:pPr>
          </w:p>
        </w:tc>
      </w:tr>
      <w:tr w:rsidR="002C3FC2" w:rsidRPr="002C3FC2" w14:paraId="7E59ED6B"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55AFBBA8"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30</w:t>
            </w:r>
          </w:p>
        </w:tc>
        <w:tc>
          <w:tcPr>
            <w:tcW w:w="483" w:type="pct"/>
            <w:shd w:val="clear" w:color="auto" w:fill="auto"/>
          </w:tcPr>
          <w:p w14:paraId="51BEF26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256703A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1</w:t>
            </w:r>
          </w:p>
        </w:tc>
        <w:tc>
          <w:tcPr>
            <w:tcW w:w="720" w:type="pct"/>
            <w:shd w:val="clear" w:color="auto" w:fill="auto"/>
          </w:tcPr>
          <w:p w14:paraId="7C0334F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2214D7A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２．土地及び水面の利用に関する条件</w:t>
            </w:r>
          </w:p>
        </w:tc>
        <w:tc>
          <w:tcPr>
            <w:tcW w:w="1274" w:type="pct"/>
            <w:shd w:val="clear" w:color="auto" w:fill="auto"/>
          </w:tcPr>
          <w:p w14:paraId="14A10FE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（１）既に他者が水面を占用している場合、とありますが、水路占用内容及び範囲をご教示願います。不明な場合の協議先・確認先をご教示願います。</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1ED1281" w14:textId="77777777" w:rsidR="002977E8" w:rsidRPr="002C3FC2" w:rsidRDefault="002977E8" w:rsidP="00ED2BC7">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募集要項別紙１図１に示す河川幅員</w:t>
            </w:r>
            <w:r w:rsidRPr="002C3FC2">
              <w:rPr>
                <w:rFonts w:ascii="ＭＳ 明朝" w:eastAsia="ＭＳ 明朝" w:hAnsi="ＭＳ 明朝" w:cs="Times New Roman"/>
                <w:szCs w:val="24"/>
              </w:rPr>
              <w:t>1/4以内の範囲の流水面のうち、現在、占用許可をしている区域は、回答２別紙に示す端建蔵橋の架替工事で、その許可期間は令和７年３月31日までとなっています。</w:t>
            </w:r>
          </w:p>
          <w:p w14:paraId="7EEB87B2" w14:textId="77777777" w:rsidR="002977E8" w:rsidRPr="002C3FC2" w:rsidRDefault="002977E8" w:rsidP="00ED2BC7">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また、今後は、府が整備する船着場について、府が占用許可を受ける予定です。</w:t>
            </w:r>
          </w:p>
          <w:p w14:paraId="3BF0EAAD" w14:textId="3DFA07FD" w:rsidR="002977E8" w:rsidRPr="002C3FC2" w:rsidRDefault="002977E8" w:rsidP="005C7465">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上記以外では、本事業の事業予定者が水面を占用する以外に占用許可の予定はありません。　　　　　　　　　（回答２再掲）</w:t>
            </w:r>
          </w:p>
        </w:tc>
      </w:tr>
      <w:tr w:rsidR="002C3FC2" w:rsidRPr="002C3FC2" w14:paraId="7BABF121"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5AF611F6"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34</w:t>
            </w:r>
          </w:p>
        </w:tc>
        <w:tc>
          <w:tcPr>
            <w:tcW w:w="483" w:type="pct"/>
            <w:shd w:val="clear" w:color="auto" w:fill="auto"/>
          </w:tcPr>
          <w:p w14:paraId="2D1C006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2647664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1</w:t>
            </w:r>
          </w:p>
        </w:tc>
        <w:tc>
          <w:tcPr>
            <w:tcW w:w="720" w:type="pct"/>
            <w:shd w:val="clear" w:color="auto" w:fill="auto"/>
          </w:tcPr>
          <w:p w14:paraId="1C2C626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6DC6E4D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２．土地及び水面の利用に関する条件</w:t>
            </w:r>
          </w:p>
        </w:tc>
        <w:tc>
          <w:tcPr>
            <w:tcW w:w="1274" w:type="pct"/>
            <w:shd w:val="clear" w:color="auto" w:fill="auto"/>
          </w:tcPr>
          <w:p w14:paraId="024743B7"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（５）「防潮堤及び耐震護岸等の河川施設は、移設、撤去、加工等、いかなる変更もできません」という記載がありますが、塗装等の見た目上の加工は可能でしょうか。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2FD6AF9" w14:textId="77777777" w:rsidR="002977E8" w:rsidRPr="002C3FC2" w:rsidRDefault="002977E8" w:rsidP="00CA5C3A">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募集要項に記載のとおり、防潮堤及び耐震護岸等の河川施設については、いかなる変更もできませんが、河川施設の機能が維持され、かつ、維持管理（点検、補修等）が可能な範囲であれば、具体的な方法について河川管理者との協議により対応することは可能です。（回答３再掲）</w:t>
            </w:r>
          </w:p>
          <w:p w14:paraId="4EFD7B5F" w14:textId="77777777" w:rsidR="002977E8" w:rsidRPr="002C3FC2" w:rsidRDefault="002977E8" w:rsidP="00CA5C3A">
            <w:pPr>
              <w:widowControl/>
              <w:ind w:firstLineChars="100" w:firstLine="210"/>
              <w:jc w:val="left"/>
              <w:rPr>
                <w:rFonts w:ascii="ＭＳ 明朝" w:eastAsia="ＭＳ 明朝" w:hAnsi="ＭＳ 明朝" w:cs="Times New Roman"/>
                <w:szCs w:val="24"/>
              </w:rPr>
            </w:pPr>
          </w:p>
        </w:tc>
      </w:tr>
      <w:tr w:rsidR="002C3FC2" w:rsidRPr="002C3FC2" w14:paraId="434933C6"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0E4E76BA"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lastRenderedPageBreak/>
              <w:t>42</w:t>
            </w:r>
          </w:p>
        </w:tc>
        <w:tc>
          <w:tcPr>
            <w:tcW w:w="483" w:type="pct"/>
            <w:shd w:val="clear" w:color="auto" w:fill="auto"/>
          </w:tcPr>
          <w:p w14:paraId="732D7B3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32DD997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2</w:t>
            </w:r>
          </w:p>
        </w:tc>
        <w:tc>
          <w:tcPr>
            <w:tcW w:w="720" w:type="pct"/>
            <w:shd w:val="clear" w:color="auto" w:fill="auto"/>
          </w:tcPr>
          <w:p w14:paraId="7A546C9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13D62C2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２．土地及び水面の利用に関する条件</w:t>
            </w:r>
          </w:p>
        </w:tc>
        <w:tc>
          <w:tcPr>
            <w:tcW w:w="1274" w:type="pct"/>
            <w:shd w:val="clear" w:color="auto" w:fill="auto"/>
          </w:tcPr>
          <w:p w14:paraId="1A68AB9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（１１）隣接国有地に関する整備のスケジュールの詳細をご教授ください。また、隣接国有地に関する利用方針を開示いただきたいです。</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C8C588A" w14:textId="3B6C4F67" w:rsidR="002977E8" w:rsidRPr="002C3FC2" w:rsidRDefault="002977E8" w:rsidP="008026C7">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募集要項P12 第２ ２</w:t>
            </w:r>
            <w:r w:rsidRPr="002C3FC2">
              <w:rPr>
                <w:rFonts w:ascii="ＭＳ 明朝" w:eastAsia="ＭＳ 明朝" w:hAnsi="ＭＳ 明朝" w:cs="Times New Roman"/>
                <w:szCs w:val="24"/>
              </w:rPr>
              <w:t>.</w:t>
            </w:r>
            <w:r w:rsidRPr="002C3FC2">
              <w:rPr>
                <w:rFonts w:ascii="ＭＳ 明朝" w:eastAsia="ＭＳ 明朝" w:hAnsi="ＭＳ 明朝" w:cs="Times New Roman" w:hint="eastAsia"/>
                <w:szCs w:val="24"/>
              </w:rPr>
              <w:t>（11）記載のとおり、国有地の利用方針の策定及び入札に係るスケジュールは現在未定です。</w:t>
            </w:r>
          </w:p>
        </w:tc>
      </w:tr>
      <w:tr w:rsidR="002C3FC2" w:rsidRPr="002C3FC2" w14:paraId="42DB4CA5"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6A53FDEE"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43</w:t>
            </w:r>
          </w:p>
        </w:tc>
        <w:tc>
          <w:tcPr>
            <w:tcW w:w="483" w:type="pct"/>
            <w:shd w:val="clear" w:color="auto" w:fill="auto"/>
          </w:tcPr>
          <w:p w14:paraId="33418CD9"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74C51E3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2</w:t>
            </w:r>
          </w:p>
        </w:tc>
        <w:tc>
          <w:tcPr>
            <w:tcW w:w="720" w:type="pct"/>
            <w:shd w:val="clear" w:color="auto" w:fill="auto"/>
          </w:tcPr>
          <w:p w14:paraId="49245B4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12CF6B9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２．土地及び水面の利用に関する条件</w:t>
            </w:r>
          </w:p>
        </w:tc>
        <w:tc>
          <w:tcPr>
            <w:tcW w:w="1274" w:type="pct"/>
            <w:shd w:val="clear" w:color="auto" w:fill="auto"/>
          </w:tcPr>
          <w:p w14:paraId="3A6073A6"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（１１）隣接する国有地内については、本事業計画上、当該敷地側にて対応しなければならない条件等あれば、具体的にご教示願います。</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1418CAF" w14:textId="77777777" w:rsidR="002977E8" w:rsidRPr="002C3FC2" w:rsidRDefault="002977E8" w:rsidP="008026C7">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募集要項に記載している内容以外に本事業を実施するにあたって、国有地に対応する条件等はありません。</w:t>
            </w:r>
          </w:p>
        </w:tc>
      </w:tr>
      <w:tr w:rsidR="002C3FC2" w:rsidRPr="002C3FC2" w14:paraId="55713E79"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21836AC"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48</w:t>
            </w:r>
          </w:p>
        </w:tc>
        <w:tc>
          <w:tcPr>
            <w:tcW w:w="483" w:type="pct"/>
            <w:shd w:val="clear" w:color="auto" w:fill="auto"/>
          </w:tcPr>
          <w:p w14:paraId="25F6516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759EC6FE"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4</w:t>
            </w:r>
          </w:p>
        </w:tc>
        <w:tc>
          <w:tcPr>
            <w:tcW w:w="720" w:type="pct"/>
            <w:shd w:val="clear" w:color="auto" w:fill="auto"/>
          </w:tcPr>
          <w:p w14:paraId="6744FCE6"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5CA702D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４．その他の施設の整備等に関する条件</w:t>
            </w:r>
          </w:p>
        </w:tc>
        <w:tc>
          <w:tcPr>
            <w:tcW w:w="1274" w:type="pct"/>
            <w:shd w:val="clear" w:color="auto" w:fill="auto"/>
          </w:tcPr>
          <w:p w14:paraId="0E257CB4"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（１）施設整備の工程に影響するため、船着場の整備に関する詳細スケジュールの予定をご教授ください。</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4F2DC381"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船着場の整備スケジュールで決まっているのは、以下のとおりです。</w:t>
            </w:r>
          </w:p>
          <w:p w14:paraId="29B21BF5" w14:textId="77777777" w:rsidR="002977E8" w:rsidRPr="002C3FC2" w:rsidRDefault="002977E8" w:rsidP="00DD71BD">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・令和４年度～令和５年度：船着場設計業務（～R5.11.30）</w:t>
            </w:r>
          </w:p>
          <w:p w14:paraId="30E755A7" w14:textId="77777777" w:rsidR="002977E8" w:rsidRPr="002C3FC2" w:rsidRDefault="002977E8" w:rsidP="00BA61F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・令和５年度～令和６年度：船着場整備工事</w:t>
            </w:r>
          </w:p>
          <w:p w14:paraId="35CDC4BB" w14:textId="77777777" w:rsidR="002977E8" w:rsidRPr="002C3FC2" w:rsidRDefault="002977E8" w:rsidP="00BA61F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・令和７年度春：船着場開業（万博開幕まで）</w:t>
            </w:r>
          </w:p>
          <w:p w14:paraId="7BDDBF4B" w14:textId="77777777" w:rsidR="002977E8" w:rsidRPr="002C3FC2" w:rsidRDefault="002977E8" w:rsidP="00BA61F2">
            <w:pPr>
              <w:widowControl/>
              <w:jc w:val="left"/>
              <w:rPr>
                <w:rFonts w:ascii="ＭＳ 明朝" w:eastAsia="ＭＳ 明朝" w:hAnsi="ＭＳ 明朝" w:cs="Times New Roman"/>
                <w:szCs w:val="24"/>
              </w:rPr>
            </w:pPr>
          </w:p>
          <w:p w14:paraId="32010457" w14:textId="1EB75FAA" w:rsidR="002977E8" w:rsidRPr="002C3FC2" w:rsidRDefault="002977E8" w:rsidP="00BA61F2">
            <w:pPr>
              <w:widowControl/>
              <w:jc w:val="left"/>
              <w:rPr>
                <w:rFonts w:ascii="ＭＳ 明朝" w:eastAsia="ＭＳ 明朝" w:hAnsi="ＭＳ 明朝" w:cs="Times New Roman"/>
                <w:szCs w:val="24"/>
              </w:rPr>
            </w:pPr>
          </w:p>
        </w:tc>
      </w:tr>
      <w:tr w:rsidR="002C3FC2" w:rsidRPr="002C3FC2" w14:paraId="70C15857"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476870A"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50</w:t>
            </w:r>
          </w:p>
        </w:tc>
        <w:tc>
          <w:tcPr>
            <w:tcW w:w="483" w:type="pct"/>
            <w:shd w:val="clear" w:color="auto" w:fill="auto"/>
          </w:tcPr>
          <w:p w14:paraId="022777B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3F290664"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5</w:t>
            </w:r>
          </w:p>
        </w:tc>
        <w:tc>
          <w:tcPr>
            <w:tcW w:w="720" w:type="pct"/>
            <w:shd w:val="clear" w:color="auto" w:fill="auto"/>
          </w:tcPr>
          <w:p w14:paraId="23E712C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72C8551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５．施設等の管理に関する条件</w:t>
            </w:r>
          </w:p>
        </w:tc>
        <w:tc>
          <w:tcPr>
            <w:tcW w:w="1274" w:type="pct"/>
            <w:shd w:val="clear" w:color="auto" w:fill="auto"/>
          </w:tcPr>
          <w:p w14:paraId="0A74B29E"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（１）施設、広場及び駐車場の施設運営時間の制限等はありますか。基準等があればご教示ください。</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9F4FC7D" w14:textId="77777777" w:rsidR="002977E8" w:rsidRPr="002C3FC2" w:rsidRDefault="002977E8" w:rsidP="00966830">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運営時間等については、事業予定者決定後、中之島ゲート川口周辺エリア水辺活性化協議会（以下「協議会」という。）を通じて近隣住民との調整が必要となります。船着場等の使用時間については、午前８時から午後10時まで（公設船着場に係る維持管理協定書第５条）としていますので、これを踏まえて協議会との調整を行うこととなります。</w:t>
            </w:r>
          </w:p>
        </w:tc>
      </w:tr>
      <w:tr w:rsidR="002C3FC2" w:rsidRPr="002C3FC2" w14:paraId="723AFB5F"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4466FA77"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53</w:t>
            </w:r>
          </w:p>
        </w:tc>
        <w:tc>
          <w:tcPr>
            <w:tcW w:w="483" w:type="pct"/>
            <w:shd w:val="clear" w:color="auto" w:fill="auto"/>
          </w:tcPr>
          <w:p w14:paraId="3DA3809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448A21F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5</w:t>
            </w:r>
          </w:p>
        </w:tc>
        <w:tc>
          <w:tcPr>
            <w:tcW w:w="720" w:type="pct"/>
            <w:shd w:val="clear" w:color="auto" w:fill="auto"/>
          </w:tcPr>
          <w:p w14:paraId="0246B2A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6D40EFB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５．施設等の管理に関する条件</w:t>
            </w:r>
          </w:p>
        </w:tc>
        <w:tc>
          <w:tcPr>
            <w:tcW w:w="1274" w:type="pct"/>
            <w:shd w:val="clear" w:color="auto" w:fill="auto"/>
          </w:tcPr>
          <w:p w14:paraId="6F39E02E"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管理運営に関する人員の配置については、特に指定はございますか。</w:t>
            </w:r>
          </w:p>
          <w:p w14:paraId="1A5A303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事業者側からの提案と考えて宜しいでしょうか。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10F93A74"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施設等の規模や用途等に応じ、適切な管理運営ができるような人員の配置を事業予定者から提案してください。</w:t>
            </w:r>
          </w:p>
        </w:tc>
      </w:tr>
      <w:tr w:rsidR="002C3FC2" w:rsidRPr="002C3FC2" w14:paraId="7F1AC480"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5BCA5BFA"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lastRenderedPageBreak/>
              <w:t>54</w:t>
            </w:r>
          </w:p>
        </w:tc>
        <w:tc>
          <w:tcPr>
            <w:tcW w:w="483" w:type="pct"/>
            <w:shd w:val="clear" w:color="auto" w:fill="auto"/>
          </w:tcPr>
          <w:p w14:paraId="7D37786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54123D6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5</w:t>
            </w:r>
          </w:p>
        </w:tc>
        <w:tc>
          <w:tcPr>
            <w:tcW w:w="720" w:type="pct"/>
            <w:shd w:val="clear" w:color="auto" w:fill="auto"/>
          </w:tcPr>
          <w:p w14:paraId="5AC9ED7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0FA884D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５．施設等の管理に関する条件</w:t>
            </w:r>
          </w:p>
        </w:tc>
        <w:tc>
          <w:tcPr>
            <w:tcW w:w="1274" w:type="pct"/>
            <w:shd w:val="clear" w:color="auto" w:fill="auto"/>
          </w:tcPr>
          <w:p w14:paraId="4EFC067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府が整備する『船着場」の修繕・補修については、事業者側の負担になるのでしょうか。</w:t>
            </w:r>
          </w:p>
          <w:p w14:paraId="358FDF97"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天災地変・事故等の影響により『船着場』が利用できなくなった場合の対応等は定まっているでしょうか。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B8162B8" w14:textId="688F4DCD"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船着場の修繕・補修については、経年劣化による改修を除き、事業者負担となります。</w:t>
            </w:r>
          </w:p>
          <w:p w14:paraId="5DB515E4" w14:textId="664B4BC7" w:rsidR="002977E8" w:rsidRPr="002C3FC2" w:rsidRDefault="002977E8" w:rsidP="0032195E">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また、自然災害等不可抗力による業務の中止等については、基本協定書第16条、「公設船着場に係る維持管理協定書」（以下「維持管理協定書」という。）（回答６別紙）を参照してください。</w:t>
            </w:r>
          </w:p>
          <w:p w14:paraId="0715BF26" w14:textId="77777777" w:rsidR="002977E8" w:rsidRPr="002C3FC2" w:rsidRDefault="002977E8" w:rsidP="0032195E">
            <w:pPr>
              <w:widowControl/>
              <w:jc w:val="left"/>
              <w:rPr>
                <w:rFonts w:ascii="ＭＳ 明朝" w:eastAsia="ＭＳ 明朝" w:hAnsi="ＭＳ 明朝" w:cs="Times New Roman"/>
                <w:szCs w:val="24"/>
              </w:rPr>
            </w:pPr>
          </w:p>
        </w:tc>
      </w:tr>
      <w:tr w:rsidR="002C3FC2" w:rsidRPr="002C3FC2" w14:paraId="0167E27B"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40F15A9C"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55</w:t>
            </w:r>
          </w:p>
        </w:tc>
        <w:tc>
          <w:tcPr>
            <w:tcW w:w="483" w:type="pct"/>
            <w:shd w:val="clear" w:color="auto" w:fill="auto"/>
          </w:tcPr>
          <w:p w14:paraId="062DF31C"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2BD423E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5</w:t>
            </w:r>
          </w:p>
        </w:tc>
        <w:tc>
          <w:tcPr>
            <w:tcW w:w="720" w:type="pct"/>
            <w:shd w:val="clear" w:color="auto" w:fill="auto"/>
          </w:tcPr>
          <w:p w14:paraId="04715D1D"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0C0DC40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５．施設等の管理に関する条件</w:t>
            </w:r>
          </w:p>
        </w:tc>
        <w:tc>
          <w:tcPr>
            <w:tcW w:w="1274" w:type="pct"/>
            <w:shd w:val="clear" w:color="auto" w:fill="auto"/>
          </w:tcPr>
          <w:p w14:paraId="0725231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事業区域の土地は、今後「臨港地区」「広域避難場所」等に該当する可能性はあるのでしょうか。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6C11E0D"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現時点で「臨港地区」や「広域避難場所」に指定する予定はありません。</w:t>
            </w:r>
          </w:p>
        </w:tc>
      </w:tr>
      <w:tr w:rsidR="002C3FC2" w:rsidRPr="002C3FC2" w14:paraId="25C6C9F8"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09683E1C"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57</w:t>
            </w:r>
          </w:p>
        </w:tc>
        <w:tc>
          <w:tcPr>
            <w:tcW w:w="483" w:type="pct"/>
            <w:shd w:val="clear" w:color="auto" w:fill="auto"/>
          </w:tcPr>
          <w:p w14:paraId="7F237F34"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0FD3DABA"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6</w:t>
            </w:r>
          </w:p>
        </w:tc>
        <w:tc>
          <w:tcPr>
            <w:tcW w:w="720" w:type="pct"/>
            <w:shd w:val="clear" w:color="auto" w:fill="auto"/>
          </w:tcPr>
          <w:p w14:paraId="4D7AD1E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7BD498C9"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 xml:space="preserve">７．土地及び流水面の使用料等 </w:t>
            </w:r>
          </w:p>
        </w:tc>
        <w:tc>
          <w:tcPr>
            <w:tcW w:w="1274" w:type="pct"/>
            <w:shd w:val="clear" w:color="auto" w:fill="auto"/>
          </w:tcPr>
          <w:p w14:paraId="25F6447E"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（２）府が整備予定の『船着場』は、使用料の表の「橋りょう、桟橋、上屋その他これらに類するものを設置するもの」に該当するのではないかと思います。</w:t>
            </w:r>
          </w:p>
          <w:p w14:paraId="73AE57C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使用料は発生するのでしょうか。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26A94D6"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船着場は、維持管理協定に基づき府に代わって事業者が管理していただくことから、府が事業者から使用料を徴収することはありません。</w:t>
            </w:r>
          </w:p>
        </w:tc>
      </w:tr>
      <w:tr w:rsidR="002C3FC2" w:rsidRPr="002C3FC2" w14:paraId="29D2C23A"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563F08DB"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58</w:t>
            </w:r>
          </w:p>
        </w:tc>
        <w:tc>
          <w:tcPr>
            <w:tcW w:w="483" w:type="pct"/>
            <w:shd w:val="clear" w:color="auto" w:fill="auto"/>
          </w:tcPr>
          <w:p w14:paraId="4B43AAA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7DF599A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6</w:t>
            </w:r>
          </w:p>
        </w:tc>
        <w:tc>
          <w:tcPr>
            <w:tcW w:w="720" w:type="pct"/>
            <w:shd w:val="clear" w:color="auto" w:fill="auto"/>
          </w:tcPr>
          <w:p w14:paraId="5213D01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5D21EB86"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７．土地及び流水面の使用料等</w:t>
            </w:r>
          </w:p>
        </w:tc>
        <w:tc>
          <w:tcPr>
            <w:tcW w:w="1274" w:type="pct"/>
            <w:shd w:val="clear" w:color="auto" w:fill="auto"/>
          </w:tcPr>
          <w:p w14:paraId="79555B3A"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（２）有料駐車場の設置は可能でしょうか。</w:t>
            </w:r>
          </w:p>
          <w:p w14:paraId="69812E16" w14:textId="77777777" w:rsidR="002977E8" w:rsidRDefault="002977E8" w:rsidP="00B52762">
            <w:pPr>
              <w:rPr>
                <w:rFonts w:ascii="ＭＳ 明朝" w:eastAsia="ＭＳ 明朝" w:hAnsi="ＭＳ 明朝"/>
              </w:rPr>
            </w:pPr>
            <w:r w:rsidRPr="002C3FC2">
              <w:rPr>
                <w:rFonts w:ascii="ＭＳ 明朝" w:eastAsia="ＭＳ 明朝" w:hAnsi="ＭＳ 明朝" w:hint="eastAsia"/>
              </w:rPr>
              <w:t>また、その際の使用料は車庫の面積にかかるのでしょうか。もしくは、通路も含めて、駐車場を利用している敷地全体にかかるのでしょうか。</w:t>
            </w:r>
          </w:p>
          <w:p w14:paraId="3E85820C" w14:textId="77777777" w:rsidR="009671E6" w:rsidRDefault="009671E6" w:rsidP="00B52762">
            <w:pPr>
              <w:rPr>
                <w:rFonts w:ascii="ＭＳ 明朝" w:eastAsia="ＭＳ 明朝" w:hAnsi="ＭＳ 明朝"/>
              </w:rPr>
            </w:pPr>
          </w:p>
          <w:p w14:paraId="5A99C152" w14:textId="5AC123C1" w:rsidR="009671E6" w:rsidRPr="002C3FC2" w:rsidRDefault="009671E6" w:rsidP="00B52762">
            <w:pPr>
              <w:rPr>
                <w:rFonts w:ascii="ＭＳ 明朝" w:eastAsia="ＭＳ 明朝" w:hAnsi="ＭＳ 明朝" w:hint="eastAsia"/>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579A4D5D"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有料駐車場の設置は可能ですが、その場合の使用料は、通路も含めた全体にかかります。</w:t>
            </w:r>
          </w:p>
          <w:p w14:paraId="5596DC2C" w14:textId="77777777" w:rsidR="002977E8" w:rsidRPr="002C3FC2" w:rsidRDefault="002977E8" w:rsidP="00640AD4">
            <w:pPr>
              <w:widowControl/>
              <w:jc w:val="left"/>
              <w:rPr>
                <w:rFonts w:ascii="ＭＳ 明朝" w:eastAsia="ＭＳ 明朝" w:hAnsi="ＭＳ 明朝" w:cs="Times New Roman"/>
                <w:szCs w:val="24"/>
              </w:rPr>
            </w:pPr>
          </w:p>
        </w:tc>
      </w:tr>
      <w:tr w:rsidR="002C3FC2" w:rsidRPr="002C3FC2" w14:paraId="248A70CD"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1571FE8B"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59</w:t>
            </w:r>
          </w:p>
        </w:tc>
        <w:tc>
          <w:tcPr>
            <w:tcW w:w="483" w:type="pct"/>
            <w:shd w:val="clear" w:color="auto" w:fill="auto"/>
          </w:tcPr>
          <w:p w14:paraId="513EDB4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7370441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6</w:t>
            </w:r>
          </w:p>
        </w:tc>
        <w:tc>
          <w:tcPr>
            <w:tcW w:w="720" w:type="pct"/>
            <w:shd w:val="clear" w:color="auto" w:fill="auto"/>
          </w:tcPr>
          <w:p w14:paraId="34F1BAE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389C8DA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７．土地及び流水面の使用料等</w:t>
            </w:r>
          </w:p>
        </w:tc>
        <w:tc>
          <w:tcPr>
            <w:tcW w:w="1274" w:type="pct"/>
            <w:shd w:val="clear" w:color="auto" w:fill="auto"/>
          </w:tcPr>
          <w:p w14:paraId="68F2458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（２）飲食店などの建築物を建てた場合の使用料については「延床面積」に係るのか「建築面積」に係るのか、定</w:t>
            </w:r>
            <w:r w:rsidRPr="002C3FC2">
              <w:rPr>
                <w:rFonts w:ascii="ＭＳ 明朝" w:eastAsia="ＭＳ 明朝" w:hAnsi="ＭＳ 明朝" w:hint="eastAsia"/>
              </w:rPr>
              <w:lastRenderedPageBreak/>
              <w:t>まっているでしょうか。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1626FC3" w14:textId="77777777" w:rsidR="002977E8" w:rsidRPr="002C3FC2" w:rsidRDefault="002977E8" w:rsidP="00A30F1F">
            <w:pPr>
              <w:widowControl/>
              <w:jc w:val="left"/>
              <w:rPr>
                <w:rFonts w:ascii="ＭＳ 明朝" w:eastAsia="ＭＳ 明朝" w:hAnsi="ＭＳ 明朝" w:cs="Times New Roman"/>
                <w:szCs w:val="24"/>
              </w:rPr>
            </w:pPr>
            <w:r w:rsidRPr="002C3FC2">
              <w:rPr>
                <w:rFonts w:ascii="ＭＳ 明朝" w:eastAsia="ＭＳ 明朝" w:hAnsi="ＭＳ 明朝" w:cs="Times New Roman"/>
                <w:szCs w:val="24"/>
              </w:rPr>
              <w:lastRenderedPageBreak/>
              <w:t xml:space="preserve">　P16記載</w:t>
            </w:r>
            <w:r w:rsidRPr="002C3FC2">
              <w:rPr>
                <w:rFonts w:ascii="ＭＳ 明朝" w:eastAsia="ＭＳ 明朝" w:hAnsi="ＭＳ 明朝" w:cs="Times New Roman" w:hint="eastAsia"/>
                <w:szCs w:val="24"/>
              </w:rPr>
              <w:t>のとお</w:t>
            </w:r>
            <w:r w:rsidRPr="002C3FC2">
              <w:rPr>
                <w:rFonts w:ascii="ＭＳ 明朝" w:eastAsia="ＭＳ 明朝" w:hAnsi="ＭＳ 明朝" w:cs="Times New Roman"/>
                <w:szCs w:val="24"/>
              </w:rPr>
              <w:t>り</w:t>
            </w:r>
            <w:r w:rsidRPr="002C3FC2">
              <w:rPr>
                <w:rFonts w:ascii="ＭＳ 明朝" w:eastAsia="ＭＳ 明朝" w:hAnsi="ＭＳ 明朝" w:cs="Times New Roman" w:hint="eastAsia"/>
                <w:szCs w:val="24"/>
              </w:rPr>
              <w:t>、使用料は、占用又は使用の区分ごとの</w:t>
            </w:r>
            <w:r w:rsidRPr="002C3FC2">
              <w:rPr>
                <w:rFonts w:ascii="ＭＳ 明朝" w:eastAsia="ＭＳ 明朝" w:hAnsi="ＭＳ 明朝" w:cs="Times New Roman" w:hint="eastAsia"/>
                <w:szCs w:val="24"/>
                <w:u w:val="single"/>
              </w:rPr>
              <w:t>土地の使用面積</w:t>
            </w:r>
            <w:r w:rsidRPr="002C3FC2">
              <w:rPr>
                <w:rFonts w:ascii="ＭＳ 明朝" w:eastAsia="ＭＳ 明朝" w:hAnsi="ＭＳ 明朝" w:cs="Times New Roman" w:hint="eastAsia"/>
                <w:szCs w:val="24"/>
              </w:rPr>
              <w:t>を乗じて算定します。</w:t>
            </w:r>
          </w:p>
        </w:tc>
      </w:tr>
      <w:tr w:rsidR="002C3FC2" w:rsidRPr="002C3FC2" w14:paraId="41DF1C1F"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6E162743"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61</w:t>
            </w:r>
          </w:p>
        </w:tc>
        <w:tc>
          <w:tcPr>
            <w:tcW w:w="483" w:type="pct"/>
            <w:shd w:val="clear" w:color="auto" w:fill="auto"/>
          </w:tcPr>
          <w:p w14:paraId="62ED176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3CA85B3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6</w:t>
            </w:r>
          </w:p>
        </w:tc>
        <w:tc>
          <w:tcPr>
            <w:tcW w:w="720" w:type="pct"/>
            <w:shd w:val="clear" w:color="auto" w:fill="auto"/>
          </w:tcPr>
          <w:p w14:paraId="21C0CDD6"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7CA557B1"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７．土地及び流水面の使用料等</w:t>
            </w:r>
          </w:p>
        </w:tc>
        <w:tc>
          <w:tcPr>
            <w:tcW w:w="1274" w:type="pct"/>
            <w:shd w:val="clear" w:color="auto" w:fill="auto"/>
          </w:tcPr>
          <w:p w14:paraId="6E22100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地下電線について単価の記載がありませんが、使用料は発生しないと考えて良いでしょうか。また地下電線について使用料が発生する場合、同一ルートに敷設した場合は１系統にまとめて使用料換算でも良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BCE61D2"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「地下電線その他地下に設ける線類を設置するもの」については、１メートル１年あたり10円の使用料が発生します。</w:t>
            </w:r>
          </w:p>
          <w:p w14:paraId="278B7774" w14:textId="77777777" w:rsidR="002977E8" w:rsidRPr="002C3FC2" w:rsidRDefault="002977E8" w:rsidP="00562A9A">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なお、P16の表の右列「金額」欄は空欄となっておりますが、正しくは「一〇」（円）となりますので、訂正させていただきます。</w:t>
            </w:r>
          </w:p>
        </w:tc>
      </w:tr>
      <w:tr w:rsidR="002C3FC2" w:rsidRPr="002C3FC2" w14:paraId="651737DC"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746A1D0"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63</w:t>
            </w:r>
          </w:p>
        </w:tc>
        <w:tc>
          <w:tcPr>
            <w:tcW w:w="483" w:type="pct"/>
            <w:shd w:val="clear" w:color="auto" w:fill="auto"/>
          </w:tcPr>
          <w:p w14:paraId="5BBA6627"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18EDCBD9"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6</w:t>
            </w:r>
          </w:p>
        </w:tc>
        <w:tc>
          <w:tcPr>
            <w:tcW w:w="720" w:type="pct"/>
            <w:shd w:val="clear" w:color="auto" w:fill="auto"/>
          </w:tcPr>
          <w:p w14:paraId="75B209F6"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4A35232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７．土地及び流水面の使用料等</w:t>
            </w:r>
          </w:p>
        </w:tc>
        <w:tc>
          <w:tcPr>
            <w:tcW w:w="1274" w:type="pct"/>
            <w:shd w:val="clear" w:color="auto" w:fill="auto"/>
          </w:tcPr>
          <w:p w14:paraId="73930BC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（２）『公共空間として使用する区域に該当する場合は協議により使用料の対象としない場合があります』とあるが、それらの協議は優先交渉権者選定後に行われるのでしょうか。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B36AA80"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優先交渉権者を決定し、具体的な事業計画を策定する段階で協議により決定します。</w:t>
            </w:r>
          </w:p>
        </w:tc>
      </w:tr>
      <w:tr w:rsidR="002C3FC2" w:rsidRPr="002C3FC2" w14:paraId="2D4809BA"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46C6EABB"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66</w:t>
            </w:r>
          </w:p>
        </w:tc>
        <w:tc>
          <w:tcPr>
            <w:tcW w:w="483" w:type="pct"/>
            <w:shd w:val="clear" w:color="auto" w:fill="auto"/>
          </w:tcPr>
          <w:p w14:paraId="5827F2C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0F99BD3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P1</w:t>
            </w:r>
            <w:r w:rsidRPr="002C3FC2">
              <w:rPr>
                <w:rFonts w:ascii="ＭＳ 明朝" w:eastAsia="ＭＳ 明朝" w:hAnsi="ＭＳ 明朝"/>
              </w:rPr>
              <w:t>7</w:t>
            </w:r>
          </w:p>
        </w:tc>
        <w:tc>
          <w:tcPr>
            <w:tcW w:w="720" w:type="pct"/>
            <w:shd w:val="clear" w:color="auto" w:fill="auto"/>
          </w:tcPr>
          <w:p w14:paraId="17FDE485"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第2　事業条件</w:t>
            </w:r>
          </w:p>
          <w:p w14:paraId="0234728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 xml:space="preserve">８．使用契約の満了日及び事業報告 </w:t>
            </w:r>
          </w:p>
        </w:tc>
        <w:tc>
          <w:tcPr>
            <w:tcW w:w="1274" w:type="pct"/>
            <w:shd w:val="clear" w:color="auto" w:fill="auto"/>
          </w:tcPr>
          <w:p w14:paraId="161337B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（３）府審議会での継続不可となった場合の「使用契約解除」に伴い、大阪府からの損害を事業者に賠償請求するという記載がありますが、どういった損害を想定されているのでしょうか。</w:t>
            </w:r>
          </w:p>
          <w:p w14:paraId="3119441C" w14:textId="350EDBCE" w:rsidR="002977E8" w:rsidRPr="002C3FC2" w:rsidRDefault="002977E8" w:rsidP="00B52762">
            <w:pPr>
              <w:rPr>
                <w:rFonts w:ascii="ＭＳ 明朝" w:eastAsia="ＭＳ 明朝" w:hAnsi="ＭＳ 明朝"/>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156B513" w14:textId="77777777"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具体的な損害を想定している訳ではありませんが、府が損害を被った時には賠償を請求することがあります。</w:t>
            </w:r>
          </w:p>
        </w:tc>
      </w:tr>
      <w:tr w:rsidR="002C3FC2" w:rsidRPr="002C3FC2" w14:paraId="42E6CEBA"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3FA9DE44"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67</w:t>
            </w:r>
          </w:p>
        </w:tc>
        <w:tc>
          <w:tcPr>
            <w:tcW w:w="483" w:type="pct"/>
            <w:shd w:val="clear" w:color="auto" w:fill="auto"/>
          </w:tcPr>
          <w:p w14:paraId="72C0AB4B"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64785F38"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P21</w:t>
            </w:r>
          </w:p>
        </w:tc>
        <w:tc>
          <w:tcPr>
            <w:tcW w:w="720" w:type="pct"/>
            <w:shd w:val="clear" w:color="auto" w:fill="auto"/>
          </w:tcPr>
          <w:p w14:paraId="78E9D4A9"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第3　応募条件・応募方法</w:t>
            </w:r>
            <w:r w:rsidRPr="002C3FC2">
              <w:rPr>
                <w:rFonts w:ascii="ＭＳ 明朝" w:eastAsia="ＭＳ 明朝" w:hAnsi="ＭＳ 明朝" w:hint="eastAsia"/>
              </w:rPr>
              <w:br/>
              <w:t xml:space="preserve"> ３．スケジュール</w:t>
            </w:r>
          </w:p>
          <w:p w14:paraId="3D90581F" w14:textId="77777777" w:rsidR="002977E8" w:rsidRPr="002C3FC2" w:rsidRDefault="002977E8" w:rsidP="00B52762">
            <w:pPr>
              <w:rPr>
                <w:rFonts w:ascii="ＭＳ 明朝" w:eastAsia="ＭＳ 明朝" w:hAnsi="ＭＳ 明朝"/>
              </w:rPr>
            </w:pPr>
          </w:p>
        </w:tc>
        <w:tc>
          <w:tcPr>
            <w:tcW w:w="1274" w:type="pct"/>
            <w:shd w:val="clear" w:color="auto" w:fill="auto"/>
          </w:tcPr>
          <w:p w14:paraId="669E4D25" w14:textId="77777777" w:rsidR="002977E8" w:rsidRDefault="002977E8" w:rsidP="00B52762">
            <w:pPr>
              <w:rPr>
                <w:rFonts w:ascii="ＭＳ 明朝" w:eastAsia="ＭＳ 明朝" w:hAnsi="ＭＳ 明朝"/>
              </w:rPr>
            </w:pPr>
            <w:r w:rsidRPr="002C3FC2">
              <w:rPr>
                <w:rFonts w:ascii="ＭＳ 明朝" w:eastAsia="ＭＳ 明朝" w:hAnsi="ＭＳ 明朝" w:hint="eastAsia"/>
              </w:rPr>
              <w:t>合意形成を図る目的のため、協定書締結前での関係機関協議、地元協議会や府審議会への事前説明は可能なのでしょうか。</w:t>
            </w:r>
          </w:p>
          <w:p w14:paraId="403CAAC4" w14:textId="77777777" w:rsidR="009671E6" w:rsidRDefault="009671E6" w:rsidP="00B52762">
            <w:pPr>
              <w:rPr>
                <w:rFonts w:ascii="ＭＳ 明朝" w:eastAsia="ＭＳ 明朝" w:hAnsi="ＭＳ 明朝"/>
              </w:rPr>
            </w:pPr>
          </w:p>
          <w:p w14:paraId="6591797F" w14:textId="1A7CC921" w:rsidR="009671E6" w:rsidRPr="002C3FC2" w:rsidRDefault="009671E6" w:rsidP="00B52762">
            <w:pPr>
              <w:rPr>
                <w:rFonts w:ascii="ＭＳ 明朝" w:eastAsia="ＭＳ 明朝" w:hAnsi="ＭＳ 明朝" w:hint="eastAsia"/>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18EEEDFB" w14:textId="77777777" w:rsidR="002977E8" w:rsidRPr="002C3FC2" w:rsidRDefault="002977E8" w:rsidP="008271DC">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協定書締結前の関係機関協議の可否については、その時点で府が関係機関に確認しますので、現時点で回答できません。</w:t>
            </w:r>
          </w:p>
        </w:tc>
      </w:tr>
      <w:tr w:rsidR="002C3FC2" w:rsidRPr="002C3FC2" w14:paraId="0BE52857"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B959614"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lastRenderedPageBreak/>
              <w:t>68</w:t>
            </w:r>
          </w:p>
        </w:tc>
        <w:tc>
          <w:tcPr>
            <w:tcW w:w="483" w:type="pct"/>
            <w:shd w:val="clear" w:color="auto" w:fill="auto"/>
          </w:tcPr>
          <w:p w14:paraId="24AB554F"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要項</w:t>
            </w:r>
          </w:p>
          <w:p w14:paraId="5BF47B95"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P32</w:t>
            </w:r>
          </w:p>
        </w:tc>
        <w:tc>
          <w:tcPr>
            <w:tcW w:w="720" w:type="pct"/>
            <w:shd w:val="clear" w:color="auto" w:fill="auto"/>
          </w:tcPr>
          <w:p w14:paraId="4D35F2B2"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第5契約等に関する事項</w:t>
            </w:r>
          </w:p>
          <w:p w14:paraId="5A0E17E2" w14:textId="73B2E69F" w:rsidR="002977E8" w:rsidRPr="002C3FC2" w:rsidRDefault="002977E8" w:rsidP="00B52762">
            <w:pPr>
              <w:rPr>
                <w:rFonts w:ascii="ＭＳ 明朝" w:eastAsia="ＭＳ 明朝" w:hAnsi="ＭＳ 明朝"/>
              </w:rPr>
            </w:pPr>
            <w:r w:rsidRPr="002C3FC2">
              <w:rPr>
                <w:rFonts w:ascii="ＭＳ 明朝" w:eastAsia="ＭＳ 明朝" w:hAnsi="ＭＳ 明朝" w:hint="eastAsia"/>
              </w:rPr>
              <w:t>１．基本協定書の締結</w:t>
            </w:r>
          </w:p>
        </w:tc>
        <w:tc>
          <w:tcPr>
            <w:tcW w:w="1274" w:type="pct"/>
            <w:shd w:val="clear" w:color="auto" w:fill="auto"/>
          </w:tcPr>
          <w:p w14:paraId="7D47CF89" w14:textId="77777777" w:rsidR="002977E8" w:rsidRDefault="002977E8" w:rsidP="00B52762">
            <w:pPr>
              <w:rPr>
                <w:rFonts w:ascii="ＭＳ 明朝" w:eastAsia="ＭＳ 明朝" w:hAnsi="ＭＳ 明朝"/>
              </w:rPr>
            </w:pPr>
            <w:r w:rsidRPr="002C3FC2">
              <w:rPr>
                <w:rFonts w:ascii="ＭＳ 明朝" w:eastAsia="ＭＳ 明朝" w:hAnsi="ＭＳ 明朝" w:hint="eastAsia"/>
              </w:rPr>
              <w:t>基本協定書締結前での甲乙間での合意が得られなかった場合、辞退に伴うペナルティ（違約金）等は発生するのでしょうか。</w:t>
            </w:r>
          </w:p>
          <w:p w14:paraId="4FC42626" w14:textId="77777777" w:rsidR="009671E6" w:rsidRDefault="009671E6" w:rsidP="00B52762">
            <w:pPr>
              <w:rPr>
                <w:rFonts w:ascii="ＭＳ 明朝" w:eastAsia="ＭＳ 明朝" w:hAnsi="ＭＳ 明朝"/>
              </w:rPr>
            </w:pPr>
          </w:p>
          <w:p w14:paraId="3269762D" w14:textId="170C5922" w:rsidR="009671E6" w:rsidRPr="002C3FC2" w:rsidRDefault="009671E6" w:rsidP="00B52762">
            <w:pPr>
              <w:rPr>
                <w:rFonts w:ascii="ＭＳ 明朝" w:eastAsia="ＭＳ 明朝" w:hAnsi="ＭＳ 明朝" w:hint="eastAsia"/>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12E77178" w14:textId="102BB593"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基本協定書締結前のペナルティは想定しておりません。</w:t>
            </w:r>
          </w:p>
        </w:tc>
      </w:tr>
      <w:tr w:rsidR="002C3FC2" w:rsidRPr="002C3FC2" w14:paraId="7A31F994"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1494946"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69</w:t>
            </w:r>
          </w:p>
        </w:tc>
        <w:tc>
          <w:tcPr>
            <w:tcW w:w="483" w:type="pct"/>
            <w:shd w:val="clear" w:color="auto" w:fill="auto"/>
          </w:tcPr>
          <w:p w14:paraId="238D0110"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別紙1</w:t>
            </w:r>
          </w:p>
        </w:tc>
        <w:tc>
          <w:tcPr>
            <w:tcW w:w="720" w:type="pct"/>
            <w:shd w:val="clear" w:color="auto" w:fill="auto"/>
          </w:tcPr>
          <w:p w14:paraId="736E7563" w14:textId="77777777" w:rsidR="002977E8" w:rsidRPr="002C3FC2" w:rsidRDefault="002977E8" w:rsidP="00B52762">
            <w:pPr>
              <w:rPr>
                <w:rFonts w:ascii="ＭＳ 明朝" w:eastAsia="ＭＳ 明朝" w:hAnsi="ＭＳ 明朝"/>
              </w:rPr>
            </w:pPr>
            <w:r w:rsidRPr="002C3FC2">
              <w:rPr>
                <w:rFonts w:ascii="ＭＳ 明朝" w:eastAsia="ＭＳ 明朝" w:hAnsi="ＭＳ 明朝" w:hint="eastAsia"/>
              </w:rPr>
              <w:t xml:space="preserve">区域図 </w:t>
            </w:r>
          </w:p>
        </w:tc>
        <w:tc>
          <w:tcPr>
            <w:tcW w:w="1274" w:type="pct"/>
            <w:shd w:val="clear" w:color="auto" w:fill="auto"/>
          </w:tcPr>
          <w:p w14:paraId="53B91DF8" w14:textId="77777777" w:rsidR="002977E8" w:rsidRDefault="002977E8" w:rsidP="00B52762">
            <w:pPr>
              <w:rPr>
                <w:rFonts w:ascii="ＭＳ 明朝" w:eastAsia="ＭＳ 明朝" w:hAnsi="ＭＳ 明朝"/>
              </w:rPr>
            </w:pPr>
            <w:r w:rsidRPr="002C3FC2">
              <w:rPr>
                <w:rFonts w:ascii="ＭＳ 明朝" w:eastAsia="ＭＳ 明朝" w:hAnsi="ＭＳ 明朝" w:hint="eastAsia"/>
              </w:rPr>
              <w:t>都市・地域再生等利用区域への指定を要望するエリアの確定時期をご教示願います。</w:t>
            </w:r>
          </w:p>
          <w:p w14:paraId="5779F9DD" w14:textId="77777777" w:rsidR="009671E6" w:rsidRDefault="009671E6" w:rsidP="00B52762">
            <w:pPr>
              <w:rPr>
                <w:rFonts w:ascii="ＭＳ 明朝" w:eastAsia="ＭＳ 明朝" w:hAnsi="ＭＳ 明朝"/>
              </w:rPr>
            </w:pPr>
          </w:p>
          <w:p w14:paraId="6F9A481B" w14:textId="2F5B2A7E" w:rsidR="009671E6" w:rsidRPr="002C3FC2" w:rsidRDefault="009671E6" w:rsidP="00B52762">
            <w:pPr>
              <w:rPr>
                <w:rFonts w:ascii="ＭＳ 明朝" w:eastAsia="ＭＳ 明朝" w:hAnsi="ＭＳ 明朝" w:hint="eastAsia"/>
              </w:rPr>
            </w:pP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CCD1871" w14:textId="462B02D3" w:rsidR="002977E8" w:rsidRPr="002C3FC2" w:rsidRDefault="002977E8" w:rsidP="00B52762">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w:t>
            </w:r>
            <w:r w:rsidR="00A530AD" w:rsidRPr="002C3FC2">
              <w:rPr>
                <w:rFonts w:ascii="ＭＳ 明朝" w:eastAsia="ＭＳ 明朝" w:hAnsi="ＭＳ 明朝" w:cs="Times New Roman"/>
                <w:szCs w:val="24"/>
              </w:rPr>
              <w:t>P21スケジュールの府審議会から「都市・地域再生等利用区域の指定」の答申を受けた後に、河川管理者が指定を行います。</w:t>
            </w:r>
          </w:p>
          <w:p w14:paraId="332F586E" w14:textId="77777777" w:rsidR="002977E8" w:rsidRPr="002C3FC2" w:rsidRDefault="002977E8" w:rsidP="00DA4219">
            <w:pPr>
              <w:widowControl/>
              <w:jc w:val="left"/>
              <w:rPr>
                <w:rFonts w:ascii="ＭＳ 明朝" w:eastAsia="ＭＳ 明朝" w:hAnsi="ＭＳ 明朝" w:cs="Times New Roman"/>
                <w:szCs w:val="24"/>
              </w:rPr>
            </w:pPr>
          </w:p>
        </w:tc>
      </w:tr>
      <w:tr w:rsidR="002C3FC2" w:rsidRPr="002C3FC2" w14:paraId="5AB6C57E"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6A40969A" w14:textId="77777777" w:rsidR="002977E8" w:rsidRPr="002C3FC2" w:rsidRDefault="002977E8" w:rsidP="00B52762">
            <w:pPr>
              <w:rPr>
                <w:rFonts w:ascii="ＭＳ 明朝" w:eastAsia="ＭＳ 明朝" w:hAnsi="ＭＳ 明朝"/>
              </w:rPr>
            </w:pPr>
            <w:r w:rsidRPr="002C3FC2">
              <w:rPr>
                <w:rFonts w:ascii="ＭＳ 明朝" w:eastAsia="ＭＳ 明朝" w:hAnsi="ＭＳ 明朝"/>
              </w:rPr>
              <w:t>75</w:t>
            </w:r>
          </w:p>
        </w:tc>
        <w:tc>
          <w:tcPr>
            <w:tcW w:w="483" w:type="pct"/>
            <w:shd w:val="clear" w:color="auto" w:fill="auto"/>
          </w:tcPr>
          <w:p w14:paraId="4ADE8B41" w14:textId="77777777" w:rsidR="002977E8" w:rsidRPr="002C3FC2" w:rsidRDefault="002977E8" w:rsidP="00B52762">
            <w:pPr>
              <w:ind w:rightChars="420" w:right="882"/>
              <w:rPr>
                <w:rFonts w:ascii="ＭＳ 明朝" w:eastAsia="ＭＳ 明朝" w:hAnsi="ＭＳ 明朝"/>
              </w:rPr>
            </w:pPr>
            <w:r w:rsidRPr="002C3FC2">
              <w:rPr>
                <w:rFonts w:ascii="ＭＳ 明朝" w:eastAsia="ＭＳ 明朝" w:hAnsi="ＭＳ 明朝" w:hint="eastAsia"/>
              </w:rPr>
              <w:t>P18</w:t>
            </w:r>
          </w:p>
        </w:tc>
        <w:tc>
          <w:tcPr>
            <w:tcW w:w="720" w:type="pct"/>
            <w:shd w:val="clear" w:color="auto" w:fill="auto"/>
          </w:tcPr>
          <w:p w14:paraId="56911960" w14:textId="77777777" w:rsidR="002977E8" w:rsidRPr="002C3FC2" w:rsidRDefault="002977E8" w:rsidP="0099125D">
            <w:pPr>
              <w:ind w:rightChars="1" w:right="2"/>
              <w:rPr>
                <w:rFonts w:ascii="ＭＳ 明朝" w:eastAsia="ＭＳ 明朝" w:hAnsi="ＭＳ 明朝"/>
              </w:rPr>
            </w:pPr>
            <w:r w:rsidRPr="002C3FC2">
              <w:rPr>
                <w:rFonts w:ascii="ＭＳ 明朝" w:eastAsia="ＭＳ 明朝" w:hAnsi="ＭＳ 明朝" w:hint="eastAsia"/>
              </w:rPr>
              <w:t>第３　応募条件・応募方法</w:t>
            </w:r>
          </w:p>
          <w:p w14:paraId="6BFE05CC" w14:textId="77777777" w:rsidR="002977E8" w:rsidRDefault="002977E8" w:rsidP="0099125D">
            <w:pPr>
              <w:ind w:rightChars="1" w:right="2"/>
              <w:rPr>
                <w:rFonts w:ascii="ＭＳ 明朝" w:eastAsia="ＭＳ 明朝" w:hAnsi="ＭＳ 明朝"/>
              </w:rPr>
            </w:pPr>
            <w:r w:rsidRPr="002C3FC2">
              <w:rPr>
                <w:rFonts w:ascii="ＭＳ 明朝" w:eastAsia="ＭＳ 明朝" w:hAnsi="ＭＳ 明朝" w:hint="eastAsia"/>
              </w:rPr>
              <w:t>１．応募者の構成等</w:t>
            </w:r>
          </w:p>
          <w:p w14:paraId="7130CB08" w14:textId="77777777" w:rsidR="009671E6" w:rsidRDefault="009671E6" w:rsidP="0099125D">
            <w:pPr>
              <w:ind w:rightChars="1" w:right="2"/>
              <w:rPr>
                <w:rFonts w:ascii="ＭＳ 明朝" w:eastAsia="ＭＳ 明朝" w:hAnsi="ＭＳ 明朝"/>
              </w:rPr>
            </w:pPr>
          </w:p>
          <w:p w14:paraId="1A8E58FA" w14:textId="77777777" w:rsidR="009671E6" w:rsidRDefault="009671E6" w:rsidP="0099125D">
            <w:pPr>
              <w:ind w:rightChars="1" w:right="2"/>
              <w:rPr>
                <w:rFonts w:ascii="ＭＳ 明朝" w:eastAsia="ＭＳ 明朝" w:hAnsi="ＭＳ 明朝"/>
              </w:rPr>
            </w:pPr>
          </w:p>
          <w:p w14:paraId="17874CC6" w14:textId="210A132D" w:rsidR="009671E6" w:rsidRPr="002C3FC2" w:rsidRDefault="009671E6" w:rsidP="0099125D">
            <w:pPr>
              <w:ind w:rightChars="1" w:right="2"/>
              <w:rPr>
                <w:rFonts w:ascii="ＭＳ 明朝" w:eastAsia="ＭＳ 明朝" w:hAnsi="ＭＳ 明朝" w:hint="eastAsia"/>
              </w:rPr>
            </w:pPr>
          </w:p>
        </w:tc>
        <w:tc>
          <w:tcPr>
            <w:tcW w:w="1274" w:type="pct"/>
            <w:shd w:val="clear" w:color="auto" w:fill="auto"/>
          </w:tcPr>
          <w:p w14:paraId="3C98F3B0" w14:textId="77777777" w:rsidR="002977E8" w:rsidRPr="002C3FC2" w:rsidRDefault="002977E8" w:rsidP="00302A92">
            <w:pPr>
              <w:ind w:rightChars="34" w:right="71"/>
              <w:rPr>
                <w:rFonts w:ascii="ＭＳ 明朝" w:eastAsia="ＭＳ 明朝" w:hAnsi="ＭＳ 明朝"/>
              </w:rPr>
            </w:pPr>
            <w:r w:rsidRPr="002C3FC2">
              <w:rPr>
                <w:rFonts w:ascii="ＭＳ 明朝" w:eastAsia="ＭＳ 明朝" w:hAnsi="ＭＳ 明朝" w:hint="eastAsia"/>
              </w:rPr>
              <w:t>（２）連合体にする場合いつまでに報告しないといけないか（期限）</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52C983C6" w14:textId="7FDB5050" w:rsidR="002977E8" w:rsidRPr="002C3FC2" w:rsidRDefault="002977E8" w:rsidP="004A13FD">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 xml:space="preserve">　連合体により応募する場合は、P23に記載のとおり、受付期間及び受付時間内に募集要項様式５「連合体協定書」を提出してください。</w:t>
            </w:r>
          </w:p>
        </w:tc>
      </w:tr>
      <w:tr w:rsidR="002C3FC2" w:rsidRPr="002C3FC2" w14:paraId="2E93643B"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30C35202" w14:textId="77777777" w:rsidR="002977E8" w:rsidRPr="002C3FC2" w:rsidRDefault="002977E8" w:rsidP="00FB7233">
            <w:pPr>
              <w:rPr>
                <w:rFonts w:ascii="ＭＳ 明朝" w:eastAsia="ＭＳ 明朝" w:hAnsi="ＭＳ 明朝"/>
              </w:rPr>
            </w:pPr>
            <w:r w:rsidRPr="002C3FC2">
              <w:rPr>
                <w:rFonts w:ascii="ＭＳ 明朝" w:eastAsia="ＭＳ 明朝" w:hAnsi="ＭＳ 明朝"/>
              </w:rPr>
              <w:t>79</w:t>
            </w:r>
          </w:p>
        </w:tc>
        <w:tc>
          <w:tcPr>
            <w:tcW w:w="483" w:type="pct"/>
            <w:shd w:val="clear" w:color="auto" w:fill="auto"/>
          </w:tcPr>
          <w:p w14:paraId="502DEB65"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要項</w:t>
            </w:r>
          </w:p>
          <w:p w14:paraId="0CAC6546"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P15</w:t>
            </w:r>
          </w:p>
        </w:tc>
        <w:tc>
          <w:tcPr>
            <w:tcW w:w="720" w:type="pct"/>
            <w:shd w:val="clear" w:color="auto" w:fill="auto"/>
          </w:tcPr>
          <w:p w14:paraId="4CB5F144" w14:textId="77777777" w:rsidR="002977E8" w:rsidRPr="002C3FC2" w:rsidRDefault="002977E8" w:rsidP="00FB7233">
            <w:pPr>
              <w:rPr>
                <w:rFonts w:ascii="ＭＳ 明朝" w:eastAsia="ＭＳ 明朝" w:hAnsi="ＭＳ 明朝"/>
              </w:rPr>
            </w:pPr>
            <w:r w:rsidRPr="002C3FC2">
              <w:rPr>
                <w:rFonts w:ascii="ＭＳ 明朝" w:eastAsia="ＭＳ 明朝" w:hAnsi="ＭＳ 明朝"/>
              </w:rPr>
              <w:t>５．施設等の管理運営に関する条件</w:t>
            </w:r>
            <w:r w:rsidRPr="002C3FC2">
              <w:rPr>
                <w:rFonts w:ascii="ＭＳ 明朝" w:eastAsia="ＭＳ 明朝" w:hAnsi="ＭＳ 明朝" w:hint="eastAsia"/>
              </w:rPr>
              <w:t>（4）</w:t>
            </w:r>
          </w:p>
          <w:p w14:paraId="7AF59870"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公共船着場使用のしおり</w:t>
            </w:r>
          </w:p>
        </w:tc>
        <w:tc>
          <w:tcPr>
            <w:tcW w:w="1274" w:type="pct"/>
            <w:shd w:val="clear" w:color="auto" w:fill="auto"/>
          </w:tcPr>
          <w:p w14:paraId="248C1EDA" w14:textId="228819A9" w:rsidR="002977E8" w:rsidRPr="002C3FC2" w:rsidRDefault="002977E8" w:rsidP="00FB7233">
            <w:pPr>
              <w:rPr>
                <w:rFonts w:ascii="ＭＳ 明朝" w:eastAsia="ＭＳ 明朝" w:hAnsi="ＭＳ 明朝" w:hint="eastAsia"/>
              </w:rPr>
            </w:pPr>
            <w:r w:rsidRPr="002C3FC2">
              <w:rPr>
                <w:rFonts w:ascii="ＭＳ 明朝" w:eastAsia="ＭＳ 明朝" w:hAnsi="ＭＳ 明朝"/>
              </w:rPr>
              <w:t>（４）</w:t>
            </w:r>
            <w:r w:rsidRPr="002C3FC2">
              <w:rPr>
                <w:rFonts w:ascii="ＭＳ 明朝" w:eastAsia="ＭＳ 明朝" w:hAnsi="ＭＳ 明朝" w:hint="eastAsia"/>
              </w:rPr>
              <w:t>～</w:t>
            </w:r>
            <w:r w:rsidRPr="002C3FC2">
              <w:rPr>
                <w:rFonts w:ascii="ＭＳ 明朝" w:eastAsia="ＭＳ 明朝" w:hAnsi="ＭＳ 明朝"/>
              </w:rPr>
              <w:t>事業予定者は、舟運事業者等から管理運営協力金を徴収し、船着場等の維持管理に充当することができます。なお、管理運営協力金の金額については、公共船着場使用のしおり（別紙６）に定める 金額を上限とします。</w:t>
            </w:r>
            <w:bookmarkStart w:id="0" w:name="_GoBack"/>
            <w:bookmarkEnd w:id="0"/>
          </w:p>
          <w:p w14:paraId="2E884B7E"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役割と徴収についてご教示ください。</w:t>
            </w:r>
          </w:p>
          <w:p w14:paraId="3DC4E063" w14:textId="77777777" w:rsidR="002977E8" w:rsidRPr="002C3FC2" w:rsidRDefault="002977E8" w:rsidP="00FB7233">
            <w:pPr>
              <w:pStyle w:val="a9"/>
              <w:numPr>
                <w:ilvl w:val="0"/>
                <w:numId w:val="4"/>
              </w:numPr>
              <w:ind w:leftChars="0"/>
              <w:rPr>
                <w:rFonts w:ascii="ＭＳ 明朝" w:eastAsia="ＭＳ 明朝" w:hAnsi="ＭＳ 明朝"/>
              </w:rPr>
            </w:pPr>
            <w:r w:rsidRPr="002C3FC2">
              <w:rPr>
                <w:rFonts w:ascii="ＭＳ 明朝" w:eastAsia="ＭＳ 明朝" w:hAnsi="ＭＳ 明朝" w:hint="eastAsia"/>
              </w:rPr>
              <w:t>予約受付は、大阪水上安全協会様でしょうか、運営事業者でしょうか。（事業者と理解しています）</w:t>
            </w:r>
          </w:p>
          <w:p w14:paraId="44E117F9" w14:textId="77777777" w:rsidR="002977E8" w:rsidRPr="002C3FC2" w:rsidRDefault="002977E8" w:rsidP="00FB7233">
            <w:pPr>
              <w:pStyle w:val="a9"/>
              <w:numPr>
                <w:ilvl w:val="0"/>
                <w:numId w:val="4"/>
              </w:numPr>
              <w:ind w:leftChars="0"/>
              <w:rPr>
                <w:rFonts w:ascii="ＭＳ 明朝" w:eastAsia="ＭＳ 明朝" w:hAnsi="ＭＳ 明朝"/>
              </w:rPr>
            </w:pPr>
            <w:r w:rsidRPr="002C3FC2">
              <w:rPr>
                <w:rFonts w:ascii="ＭＳ 明朝" w:eastAsia="ＭＳ 明朝" w:hAnsi="ＭＳ 明朝" w:hint="eastAsia"/>
              </w:rPr>
              <w:t>管理運営協力金の徴収は、大阪水上安全協会様でしょうか、運営事</w:t>
            </w:r>
            <w:r w:rsidRPr="002C3FC2">
              <w:rPr>
                <w:rFonts w:ascii="ＭＳ 明朝" w:eastAsia="ＭＳ 明朝" w:hAnsi="ＭＳ 明朝" w:hint="eastAsia"/>
              </w:rPr>
              <w:lastRenderedPageBreak/>
              <w:t>業者でしょうか。（事業者と理解しています）</w:t>
            </w:r>
          </w:p>
          <w:p w14:paraId="0A61756A" w14:textId="77777777" w:rsidR="002977E8" w:rsidRPr="002C3FC2" w:rsidRDefault="002977E8" w:rsidP="00BD3BC2">
            <w:pPr>
              <w:ind w:leftChars="100" w:left="210"/>
              <w:rPr>
                <w:rFonts w:ascii="ＭＳ 明朝" w:eastAsia="ＭＳ 明朝" w:hAnsi="ＭＳ 明朝"/>
              </w:rPr>
            </w:pPr>
            <w:r w:rsidRPr="002C3FC2">
              <w:rPr>
                <w:rFonts w:ascii="ＭＳ 明朝" w:eastAsia="ＭＳ 明朝" w:hAnsi="ＭＳ 明朝" w:hint="eastAsia"/>
              </w:rPr>
              <w:t>前者の場合、協力金の全額が運営事業者にそのまま支払われるとの理解で良いでしょうか。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57E221B2" w14:textId="77777777" w:rsidR="002977E8" w:rsidRPr="002C3FC2" w:rsidRDefault="002977E8" w:rsidP="001747D1">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lastRenderedPageBreak/>
              <w:t xml:space="preserve">　募集要項別紙６「公共船着場使用のしおり」は、現在ある公共船着場の運営内容をお示しするために添付資料として公表しています。</w:t>
            </w:r>
          </w:p>
          <w:p w14:paraId="1933A0BA" w14:textId="77777777" w:rsidR="002977E8" w:rsidRPr="002C3FC2" w:rsidRDefault="002977E8" w:rsidP="00B00A2A">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しおりでは、大阪市経済戦略局が占用者となり、ＮＰＯ法人水上安全協会が運営を行っていますが、本事業では、大阪市経済戦略局の代わりに大阪府が占用者となり、水上安全協会の代わりに事業予定者が維持管理協定に基づき管理運営を行っていただきます。</w:t>
            </w:r>
          </w:p>
          <w:p w14:paraId="6CA9CB18" w14:textId="77777777" w:rsidR="002977E8" w:rsidRPr="002C3FC2" w:rsidRDefault="002977E8" w:rsidP="00B00A2A">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従って、以下のとおりとなります。</w:t>
            </w:r>
          </w:p>
          <w:p w14:paraId="48E15B84" w14:textId="77777777" w:rsidR="002977E8" w:rsidRPr="002C3FC2" w:rsidRDefault="002977E8" w:rsidP="001747D1">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①事業予定者が予約受付業務を行います。</w:t>
            </w:r>
          </w:p>
          <w:p w14:paraId="0880C447" w14:textId="77777777" w:rsidR="002977E8" w:rsidRPr="002C3FC2" w:rsidRDefault="002977E8" w:rsidP="00FB7233">
            <w:pPr>
              <w:widowControl/>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②事業予定者が管理運営協力金を徴収します。</w:t>
            </w:r>
          </w:p>
          <w:p w14:paraId="4EF68BCB" w14:textId="77777777" w:rsidR="002977E8" w:rsidRPr="002C3FC2" w:rsidRDefault="002977E8" w:rsidP="00E044F2">
            <w:pPr>
              <w:widowControl/>
              <w:ind w:firstLineChars="100" w:firstLine="210"/>
              <w:jc w:val="left"/>
              <w:rPr>
                <w:rFonts w:ascii="ＭＳ 明朝" w:eastAsia="ＭＳ 明朝" w:hAnsi="ＭＳ 明朝" w:cs="Times New Roman"/>
                <w:szCs w:val="24"/>
              </w:rPr>
            </w:pPr>
            <w:r w:rsidRPr="002C3FC2">
              <w:rPr>
                <w:rFonts w:ascii="ＭＳ 明朝" w:eastAsia="ＭＳ 明朝" w:hAnsi="ＭＳ 明朝" w:cs="Times New Roman" w:hint="eastAsia"/>
                <w:szCs w:val="24"/>
              </w:rPr>
              <w:t>（全額事業予定者の収入となります。）</w:t>
            </w:r>
          </w:p>
        </w:tc>
      </w:tr>
      <w:tr w:rsidR="002977E8" w:rsidRPr="002C3FC2" w14:paraId="41041ADA" w14:textId="77777777" w:rsidTr="002977E8">
        <w:trPr>
          <w:trHeight w:val="7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6778F323" w14:textId="77777777" w:rsidR="002977E8" w:rsidRPr="002C3FC2" w:rsidRDefault="002977E8" w:rsidP="00FB7233">
            <w:pPr>
              <w:rPr>
                <w:rFonts w:ascii="ＭＳ 明朝" w:eastAsia="ＭＳ 明朝" w:hAnsi="ＭＳ 明朝"/>
              </w:rPr>
            </w:pPr>
            <w:r w:rsidRPr="002C3FC2">
              <w:rPr>
                <w:rFonts w:ascii="ＭＳ 明朝" w:eastAsia="ＭＳ 明朝" w:hAnsi="ＭＳ 明朝"/>
              </w:rPr>
              <w:t>80</w:t>
            </w:r>
          </w:p>
        </w:tc>
        <w:tc>
          <w:tcPr>
            <w:tcW w:w="483" w:type="pct"/>
            <w:shd w:val="clear" w:color="auto" w:fill="auto"/>
          </w:tcPr>
          <w:p w14:paraId="26147F66"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回答</w:t>
            </w:r>
            <w:r w:rsidRPr="002C3FC2">
              <w:rPr>
                <w:rFonts w:ascii="ＭＳ 明朝" w:eastAsia="ＭＳ 明朝" w:hAnsi="ＭＳ 明朝"/>
              </w:rPr>
              <w:t>6</w:t>
            </w:r>
            <w:r w:rsidRPr="002C3FC2">
              <w:rPr>
                <w:rFonts w:ascii="ＭＳ 明朝" w:eastAsia="ＭＳ 明朝" w:hAnsi="ＭＳ 明朝" w:hint="eastAsia"/>
              </w:rPr>
              <w:t>別紙</w:t>
            </w:r>
          </w:p>
        </w:tc>
        <w:tc>
          <w:tcPr>
            <w:tcW w:w="720" w:type="pct"/>
            <w:shd w:val="clear" w:color="auto" w:fill="auto"/>
          </w:tcPr>
          <w:p w14:paraId="7B68454A"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公設船着場に係る維持管理協定書（案）</w:t>
            </w:r>
          </w:p>
          <w:p w14:paraId="6A3734E5" w14:textId="77777777" w:rsidR="002977E8" w:rsidRPr="002C3FC2" w:rsidRDefault="002977E8" w:rsidP="00FB7233">
            <w:pPr>
              <w:rPr>
                <w:rFonts w:ascii="ＭＳ 明朝" w:eastAsia="ＭＳ 明朝" w:hAnsi="ＭＳ 明朝"/>
              </w:rPr>
            </w:pPr>
            <w:r w:rsidRPr="002C3FC2">
              <w:rPr>
                <w:rFonts w:ascii="ＭＳ 明朝" w:eastAsia="ＭＳ 明朝" w:hAnsi="ＭＳ 明朝"/>
              </w:rPr>
              <w:t>14</w:t>
            </w:r>
            <w:r w:rsidRPr="002C3FC2">
              <w:rPr>
                <w:rFonts w:ascii="ＭＳ 明朝" w:eastAsia="ＭＳ 明朝" w:hAnsi="ＭＳ 明朝" w:hint="eastAsia"/>
              </w:rPr>
              <w:t>条：維持補修</w:t>
            </w:r>
          </w:p>
        </w:tc>
        <w:tc>
          <w:tcPr>
            <w:tcW w:w="1274" w:type="pct"/>
            <w:shd w:val="clear" w:color="auto" w:fill="auto"/>
          </w:tcPr>
          <w:p w14:paraId="62F52FB3" w14:textId="77777777" w:rsidR="002977E8" w:rsidRPr="002C3FC2" w:rsidRDefault="002977E8" w:rsidP="00FB7233">
            <w:pPr>
              <w:rPr>
                <w:rFonts w:ascii="ＭＳ 明朝" w:eastAsia="ＭＳ 明朝" w:hAnsi="ＭＳ 明朝"/>
              </w:rPr>
            </w:pPr>
            <w:r w:rsidRPr="002C3FC2">
              <w:rPr>
                <w:rFonts w:ascii="ＭＳ 明朝" w:eastAsia="ＭＳ 明朝" w:hAnsi="ＭＳ 明朝" w:hint="eastAsia"/>
              </w:rPr>
              <w:t>補修の対象は、資本的支出に相当するものは含まず、収益的支出に相当するもの（通常の維持管理、損益計算書に全額計上される水準の軽微なもの）という理解でよろしいでしょうか。</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33A9A7C" w14:textId="5C21D0EE" w:rsidR="002977E8" w:rsidRPr="002C3FC2" w:rsidRDefault="002977E8" w:rsidP="003165FB">
            <w:pPr>
              <w:widowControl/>
              <w:jc w:val="left"/>
              <w:rPr>
                <w:rFonts w:ascii="ＭＳ 明朝" w:eastAsia="ＭＳ 明朝" w:hAnsi="ＭＳ 明朝" w:cs="Times New Roman"/>
                <w:strike/>
                <w:szCs w:val="24"/>
              </w:rPr>
            </w:pPr>
            <w:r w:rsidRPr="002C3FC2">
              <w:rPr>
                <w:rFonts w:ascii="ＭＳ 明朝" w:eastAsia="ＭＳ 明朝" w:hAnsi="ＭＳ 明朝" w:cs="Times New Roman" w:hint="eastAsia"/>
                <w:szCs w:val="24"/>
              </w:rPr>
              <w:t xml:space="preserve">　船着場の修繕・補修については、</w:t>
            </w:r>
            <w:r w:rsidR="0029365B" w:rsidRPr="002C3FC2">
              <w:rPr>
                <w:rFonts w:ascii="ＭＳ 明朝" w:eastAsia="ＭＳ 明朝" w:hAnsi="ＭＳ 明朝" w:cs="Times New Roman" w:hint="eastAsia"/>
                <w:szCs w:val="24"/>
              </w:rPr>
              <w:t>資本的支出に相当するもののうち</w:t>
            </w:r>
            <w:r w:rsidRPr="002C3FC2">
              <w:rPr>
                <w:rFonts w:ascii="ＭＳ 明朝" w:eastAsia="ＭＳ 明朝" w:hAnsi="ＭＳ 明朝" w:cs="Times New Roman" w:hint="eastAsia"/>
                <w:szCs w:val="24"/>
              </w:rPr>
              <w:t>経年劣化による改修を除き、事業者負担となります。</w:t>
            </w:r>
          </w:p>
        </w:tc>
      </w:tr>
    </w:tbl>
    <w:p w14:paraId="4BAF722F" w14:textId="068ED40F" w:rsidR="002A4DFB" w:rsidRPr="002C3FC2" w:rsidRDefault="002A4DFB" w:rsidP="004F1932">
      <w:pPr>
        <w:widowControl/>
        <w:jc w:val="left"/>
        <w:rPr>
          <w:rFonts w:ascii="ＭＳ 明朝" w:eastAsia="ＭＳ 明朝" w:hAnsi="ＭＳ 明朝"/>
        </w:rPr>
      </w:pPr>
    </w:p>
    <w:sectPr w:rsidR="002A4DFB" w:rsidRPr="002C3FC2" w:rsidSect="001C1728">
      <w:footerReference w:type="default" r:id="rId8"/>
      <w:pgSz w:w="16838" w:h="11906" w:orient="landscape" w:code="9"/>
      <w:pgMar w:top="1418" w:right="1021" w:bottom="1418"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4C33" w14:textId="77777777" w:rsidR="00F152AA" w:rsidRDefault="00F152AA" w:rsidP="0012140E">
      <w:r>
        <w:separator/>
      </w:r>
    </w:p>
  </w:endnote>
  <w:endnote w:type="continuationSeparator" w:id="0">
    <w:p w14:paraId="03D3C166" w14:textId="77777777" w:rsidR="00F152AA" w:rsidRDefault="00F152AA" w:rsidP="0012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854703"/>
      <w:docPartObj>
        <w:docPartGallery w:val="Page Numbers (Bottom of Page)"/>
        <w:docPartUnique/>
      </w:docPartObj>
    </w:sdtPr>
    <w:sdtEndPr>
      <w:rPr>
        <w:rFonts w:ascii="ＭＳ ゴシック" w:eastAsia="ＭＳ ゴシック" w:hAnsi="ＭＳ ゴシック"/>
        <w:sz w:val="22"/>
      </w:rPr>
    </w:sdtEndPr>
    <w:sdtContent>
      <w:p w14:paraId="49E33412" w14:textId="278F7CA8" w:rsidR="00F152AA" w:rsidRPr="001C1728" w:rsidRDefault="00F152AA">
        <w:pPr>
          <w:pStyle w:val="a7"/>
          <w:jc w:val="center"/>
          <w:rPr>
            <w:rFonts w:ascii="ＭＳ ゴシック" w:eastAsia="ＭＳ ゴシック" w:hAnsi="ＭＳ ゴシック"/>
            <w:sz w:val="22"/>
          </w:rPr>
        </w:pPr>
        <w:r w:rsidRPr="001C1728">
          <w:rPr>
            <w:rFonts w:ascii="ＭＳ ゴシック" w:eastAsia="ＭＳ ゴシック" w:hAnsi="ＭＳ ゴシック"/>
            <w:sz w:val="22"/>
          </w:rPr>
          <w:fldChar w:fldCharType="begin"/>
        </w:r>
        <w:r w:rsidRPr="001C1728">
          <w:rPr>
            <w:rFonts w:ascii="ＭＳ ゴシック" w:eastAsia="ＭＳ ゴシック" w:hAnsi="ＭＳ ゴシック"/>
            <w:sz w:val="22"/>
          </w:rPr>
          <w:instrText>PAGE   \* MERGEFORMAT</w:instrText>
        </w:r>
        <w:r w:rsidRPr="001C1728">
          <w:rPr>
            <w:rFonts w:ascii="ＭＳ ゴシック" w:eastAsia="ＭＳ ゴシック" w:hAnsi="ＭＳ ゴシック"/>
            <w:sz w:val="22"/>
          </w:rPr>
          <w:fldChar w:fldCharType="separate"/>
        </w:r>
        <w:r w:rsidR="009671E6" w:rsidRPr="009671E6">
          <w:rPr>
            <w:rFonts w:ascii="ＭＳ ゴシック" w:eastAsia="ＭＳ ゴシック" w:hAnsi="ＭＳ ゴシック"/>
            <w:noProof/>
            <w:sz w:val="22"/>
            <w:lang w:val="ja-JP"/>
          </w:rPr>
          <w:t>6</w:t>
        </w:r>
        <w:r w:rsidRPr="001C1728">
          <w:rPr>
            <w:rFonts w:ascii="ＭＳ ゴシック" w:eastAsia="ＭＳ ゴシック" w:hAnsi="ＭＳ ゴシック"/>
            <w:sz w:val="22"/>
          </w:rPr>
          <w:fldChar w:fldCharType="end"/>
        </w:r>
      </w:p>
    </w:sdtContent>
  </w:sdt>
  <w:p w14:paraId="63AC779C" w14:textId="77777777" w:rsidR="00F152AA" w:rsidRDefault="00F15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BCCF" w14:textId="77777777" w:rsidR="00F152AA" w:rsidRDefault="00F152AA" w:rsidP="0012140E">
      <w:r>
        <w:separator/>
      </w:r>
    </w:p>
  </w:footnote>
  <w:footnote w:type="continuationSeparator" w:id="0">
    <w:p w14:paraId="4D7E817D" w14:textId="77777777" w:rsidR="00F152AA" w:rsidRDefault="00F152AA" w:rsidP="0012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3763"/>
    <w:multiLevelType w:val="hybridMultilevel"/>
    <w:tmpl w:val="7D84BDB2"/>
    <w:lvl w:ilvl="0" w:tplc="57CE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160FF"/>
    <w:multiLevelType w:val="hybridMultilevel"/>
    <w:tmpl w:val="8BC47A30"/>
    <w:lvl w:ilvl="0" w:tplc="9168C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E01A8"/>
    <w:multiLevelType w:val="hybridMultilevel"/>
    <w:tmpl w:val="45A2A9D6"/>
    <w:lvl w:ilvl="0" w:tplc="5C884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C2CC2"/>
    <w:multiLevelType w:val="hybridMultilevel"/>
    <w:tmpl w:val="93362924"/>
    <w:lvl w:ilvl="0" w:tplc="67A0D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FB"/>
    <w:rsid w:val="00001081"/>
    <w:rsid w:val="00003143"/>
    <w:rsid w:val="00016C14"/>
    <w:rsid w:val="00037479"/>
    <w:rsid w:val="00040435"/>
    <w:rsid w:val="0004105C"/>
    <w:rsid w:val="00046F4B"/>
    <w:rsid w:val="00051A54"/>
    <w:rsid w:val="00053395"/>
    <w:rsid w:val="0005428C"/>
    <w:rsid w:val="00071A03"/>
    <w:rsid w:val="00072DD3"/>
    <w:rsid w:val="0007452C"/>
    <w:rsid w:val="000756A3"/>
    <w:rsid w:val="00086F0B"/>
    <w:rsid w:val="0009225C"/>
    <w:rsid w:val="0009370B"/>
    <w:rsid w:val="000A32A1"/>
    <w:rsid w:val="000A6E2D"/>
    <w:rsid w:val="000D62DB"/>
    <w:rsid w:val="000D69A1"/>
    <w:rsid w:val="000E4989"/>
    <w:rsid w:val="000F038D"/>
    <w:rsid w:val="0012140E"/>
    <w:rsid w:val="00125D15"/>
    <w:rsid w:val="00126B07"/>
    <w:rsid w:val="001520BA"/>
    <w:rsid w:val="00167863"/>
    <w:rsid w:val="001747D1"/>
    <w:rsid w:val="00176F37"/>
    <w:rsid w:val="0019575D"/>
    <w:rsid w:val="00196452"/>
    <w:rsid w:val="001A3AA6"/>
    <w:rsid w:val="001B450F"/>
    <w:rsid w:val="001B528B"/>
    <w:rsid w:val="001C1728"/>
    <w:rsid w:val="00203AD3"/>
    <w:rsid w:val="00210184"/>
    <w:rsid w:val="00217158"/>
    <w:rsid w:val="00224661"/>
    <w:rsid w:val="002361C1"/>
    <w:rsid w:val="002364B7"/>
    <w:rsid w:val="00237606"/>
    <w:rsid w:val="00243257"/>
    <w:rsid w:val="00243574"/>
    <w:rsid w:val="00252688"/>
    <w:rsid w:val="00252D41"/>
    <w:rsid w:val="002555F3"/>
    <w:rsid w:val="002803A9"/>
    <w:rsid w:val="00282DCA"/>
    <w:rsid w:val="0028513C"/>
    <w:rsid w:val="0028544C"/>
    <w:rsid w:val="0029365B"/>
    <w:rsid w:val="002977E8"/>
    <w:rsid w:val="002A42C5"/>
    <w:rsid w:val="002A4DFB"/>
    <w:rsid w:val="002C3FC2"/>
    <w:rsid w:val="002C5AF7"/>
    <w:rsid w:val="002E0F8F"/>
    <w:rsid w:val="002E1000"/>
    <w:rsid w:val="002E2097"/>
    <w:rsid w:val="00302A92"/>
    <w:rsid w:val="00303BE3"/>
    <w:rsid w:val="00303ED5"/>
    <w:rsid w:val="0030608D"/>
    <w:rsid w:val="003165FB"/>
    <w:rsid w:val="0032195E"/>
    <w:rsid w:val="00355FD4"/>
    <w:rsid w:val="00375F2F"/>
    <w:rsid w:val="00382CD2"/>
    <w:rsid w:val="00386DAE"/>
    <w:rsid w:val="0039109F"/>
    <w:rsid w:val="003A6907"/>
    <w:rsid w:val="003B484A"/>
    <w:rsid w:val="003B6D75"/>
    <w:rsid w:val="003C791B"/>
    <w:rsid w:val="003D78D1"/>
    <w:rsid w:val="003D7F70"/>
    <w:rsid w:val="003F3B7A"/>
    <w:rsid w:val="003F6782"/>
    <w:rsid w:val="00403B77"/>
    <w:rsid w:val="00435F67"/>
    <w:rsid w:val="004515FB"/>
    <w:rsid w:val="00463AE5"/>
    <w:rsid w:val="00471546"/>
    <w:rsid w:val="00483945"/>
    <w:rsid w:val="004847E8"/>
    <w:rsid w:val="0049415E"/>
    <w:rsid w:val="004A13FD"/>
    <w:rsid w:val="004E3C1F"/>
    <w:rsid w:val="004E413D"/>
    <w:rsid w:val="004F1932"/>
    <w:rsid w:val="00531D4E"/>
    <w:rsid w:val="00535F69"/>
    <w:rsid w:val="00562A9A"/>
    <w:rsid w:val="005731CE"/>
    <w:rsid w:val="00573F7D"/>
    <w:rsid w:val="005766A6"/>
    <w:rsid w:val="005907CB"/>
    <w:rsid w:val="005978B7"/>
    <w:rsid w:val="005A5DC2"/>
    <w:rsid w:val="005C7465"/>
    <w:rsid w:val="005D03AC"/>
    <w:rsid w:val="005E512B"/>
    <w:rsid w:val="00620DD8"/>
    <w:rsid w:val="00640AD4"/>
    <w:rsid w:val="0065184C"/>
    <w:rsid w:val="006543FC"/>
    <w:rsid w:val="00654936"/>
    <w:rsid w:val="00657A5B"/>
    <w:rsid w:val="006640C8"/>
    <w:rsid w:val="00686D26"/>
    <w:rsid w:val="006A7E59"/>
    <w:rsid w:val="006D61B7"/>
    <w:rsid w:val="006E3675"/>
    <w:rsid w:val="00703F4D"/>
    <w:rsid w:val="00707465"/>
    <w:rsid w:val="00715AAF"/>
    <w:rsid w:val="00716D5C"/>
    <w:rsid w:val="00723784"/>
    <w:rsid w:val="00725D25"/>
    <w:rsid w:val="00727F25"/>
    <w:rsid w:val="0073037F"/>
    <w:rsid w:val="00746662"/>
    <w:rsid w:val="007549DE"/>
    <w:rsid w:val="0077690D"/>
    <w:rsid w:val="00776B26"/>
    <w:rsid w:val="007B2778"/>
    <w:rsid w:val="007B2B01"/>
    <w:rsid w:val="007E71B8"/>
    <w:rsid w:val="008026C7"/>
    <w:rsid w:val="00821911"/>
    <w:rsid w:val="008271DC"/>
    <w:rsid w:val="00840659"/>
    <w:rsid w:val="00844568"/>
    <w:rsid w:val="008446E2"/>
    <w:rsid w:val="00844994"/>
    <w:rsid w:val="00856184"/>
    <w:rsid w:val="00856DB7"/>
    <w:rsid w:val="00871D16"/>
    <w:rsid w:val="00874C70"/>
    <w:rsid w:val="0089580B"/>
    <w:rsid w:val="008B356F"/>
    <w:rsid w:val="008C444C"/>
    <w:rsid w:val="008C5821"/>
    <w:rsid w:val="008F1382"/>
    <w:rsid w:val="008F748F"/>
    <w:rsid w:val="00901100"/>
    <w:rsid w:val="009027F4"/>
    <w:rsid w:val="00930F15"/>
    <w:rsid w:val="00944988"/>
    <w:rsid w:val="009453F0"/>
    <w:rsid w:val="0095748F"/>
    <w:rsid w:val="00966830"/>
    <w:rsid w:val="009671E6"/>
    <w:rsid w:val="00983245"/>
    <w:rsid w:val="00987682"/>
    <w:rsid w:val="0099125D"/>
    <w:rsid w:val="009A3653"/>
    <w:rsid w:val="009B5CDB"/>
    <w:rsid w:val="009C2CA6"/>
    <w:rsid w:val="009C5421"/>
    <w:rsid w:val="009D492A"/>
    <w:rsid w:val="009E4F74"/>
    <w:rsid w:val="00A02AED"/>
    <w:rsid w:val="00A10F16"/>
    <w:rsid w:val="00A14732"/>
    <w:rsid w:val="00A3081F"/>
    <w:rsid w:val="00A30F1F"/>
    <w:rsid w:val="00A413C6"/>
    <w:rsid w:val="00A449B6"/>
    <w:rsid w:val="00A45F66"/>
    <w:rsid w:val="00A479A7"/>
    <w:rsid w:val="00A509CE"/>
    <w:rsid w:val="00A530AD"/>
    <w:rsid w:val="00A54140"/>
    <w:rsid w:val="00A54FD1"/>
    <w:rsid w:val="00A56543"/>
    <w:rsid w:val="00A57073"/>
    <w:rsid w:val="00A630C8"/>
    <w:rsid w:val="00A65FDE"/>
    <w:rsid w:val="00A7444A"/>
    <w:rsid w:val="00A74930"/>
    <w:rsid w:val="00A816D4"/>
    <w:rsid w:val="00A87713"/>
    <w:rsid w:val="00A917AA"/>
    <w:rsid w:val="00AA5DD7"/>
    <w:rsid w:val="00AD1B3C"/>
    <w:rsid w:val="00AD3162"/>
    <w:rsid w:val="00AE70C0"/>
    <w:rsid w:val="00AF424B"/>
    <w:rsid w:val="00B00A2A"/>
    <w:rsid w:val="00B00C9B"/>
    <w:rsid w:val="00B30E0A"/>
    <w:rsid w:val="00B347DA"/>
    <w:rsid w:val="00B34A71"/>
    <w:rsid w:val="00B37A4C"/>
    <w:rsid w:val="00B42FE1"/>
    <w:rsid w:val="00B52762"/>
    <w:rsid w:val="00B61089"/>
    <w:rsid w:val="00B77065"/>
    <w:rsid w:val="00B9104F"/>
    <w:rsid w:val="00B923B2"/>
    <w:rsid w:val="00B9406B"/>
    <w:rsid w:val="00B957F6"/>
    <w:rsid w:val="00BA61F2"/>
    <w:rsid w:val="00BB2C03"/>
    <w:rsid w:val="00BB338A"/>
    <w:rsid w:val="00BD3BC2"/>
    <w:rsid w:val="00BE0D99"/>
    <w:rsid w:val="00BF4575"/>
    <w:rsid w:val="00C04117"/>
    <w:rsid w:val="00C32BC0"/>
    <w:rsid w:val="00C355AD"/>
    <w:rsid w:val="00C557CB"/>
    <w:rsid w:val="00C57DF2"/>
    <w:rsid w:val="00C61155"/>
    <w:rsid w:val="00C6316B"/>
    <w:rsid w:val="00C668C3"/>
    <w:rsid w:val="00C84A9A"/>
    <w:rsid w:val="00C940C7"/>
    <w:rsid w:val="00CA21B1"/>
    <w:rsid w:val="00CA5C3A"/>
    <w:rsid w:val="00CB3B09"/>
    <w:rsid w:val="00CB3BB9"/>
    <w:rsid w:val="00CB5758"/>
    <w:rsid w:val="00CB7CFC"/>
    <w:rsid w:val="00CE6223"/>
    <w:rsid w:val="00CE6C25"/>
    <w:rsid w:val="00D0277B"/>
    <w:rsid w:val="00D07AC4"/>
    <w:rsid w:val="00D155CE"/>
    <w:rsid w:val="00D24571"/>
    <w:rsid w:val="00D35F8C"/>
    <w:rsid w:val="00D44457"/>
    <w:rsid w:val="00D45B68"/>
    <w:rsid w:val="00D53828"/>
    <w:rsid w:val="00DA4219"/>
    <w:rsid w:val="00DD71BD"/>
    <w:rsid w:val="00DE788B"/>
    <w:rsid w:val="00DF4843"/>
    <w:rsid w:val="00DF63E3"/>
    <w:rsid w:val="00E02F08"/>
    <w:rsid w:val="00E044F2"/>
    <w:rsid w:val="00E05F02"/>
    <w:rsid w:val="00E22432"/>
    <w:rsid w:val="00E23365"/>
    <w:rsid w:val="00E31A24"/>
    <w:rsid w:val="00E50663"/>
    <w:rsid w:val="00E579BF"/>
    <w:rsid w:val="00E6260A"/>
    <w:rsid w:val="00E80FCA"/>
    <w:rsid w:val="00E96D44"/>
    <w:rsid w:val="00EB1E32"/>
    <w:rsid w:val="00EB5D02"/>
    <w:rsid w:val="00EC3413"/>
    <w:rsid w:val="00EC7B6D"/>
    <w:rsid w:val="00ED2BC7"/>
    <w:rsid w:val="00EE1ADD"/>
    <w:rsid w:val="00F042F0"/>
    <w:rsid w:val="00F152AA"/>
    <w:rsid w:val="00F17E7A"/>
    <w:rsid w:val="00F210DB"/>
    <w:rsid w:val="00F319C9"/>
    <w:rsid w:val="00F41762"/>
    <w:rsid w:val="00F51738"/>
    <w:rsid w:val="00F64D51"/>
    <w:rsid w:val="00F750B0"/>
    <w:rsid w:val="00F75DB8"/>
    <w:rsid w:val="00F7767F"/>
    <w:rsid w:val="00F842AC"/>
    <w:rsid w:val="00F91B6C"/>
    <w:rsid w:val="00F96629"/>
    <w:rsid w:val="00FA5920"/>
    <w:rsid w:val="00FB7233"/>
    <w:rsid w:val="00FD5BEE"/>
    <w:rsid w:val="00FD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52723552"/>
  <w15:chartTrackingRefBased/>
  <w15:docId w15:val="{051CD825-AE75-42CD-9035-8316390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863"/>
    <w:rPr>
      <w:rFonts w:asciiTheme="majorHAnsi" w:eastAsiaTheme="majorEastAsia" w:hAnsiTheme="majorHAnsi" w:cstheme="majorBidi"/>
      <w:sz w:val="18"/>
      <w:szCs w:val="18"/>
    </w:rPr>
  </w:style>
  <w:style w:type="paragraph" w:styleId="a5">
    <w:name w:val="header"/>
    <w:basedOn w:val="a"/>
    <w:link w:val="a6"/>
    <w:uiPriority w:val="99"/>
    <w:unhideWhenUsed/>
    <w:rsid w:val="0012140E"/>
    <w:pPr>
      <w:tabs>
        <w:tab w:val="center" w:pos="4252"/>
        <w:tab w:val="right" w:pos="8504"/>
      </w:tabs>
      <w:snapToGrid w:val="0"/>
    </w:pPr>
  </w:style>
  <w:style w:type="character" w:customStyle="1" w:styleId="a6">
    <w:name w:val="ヘッダー (文字)"/>
    <w:basedOn w:val="a0"/>
    <w:link w:val="a5"/>
    <w:uiPriority w:val="99"/>
    <w:rsid w:val="0012140E"/>
  </w:style>
  <w:style w:type="paragraph" w:styleId="a7">
    <w:name w:val="footer"/>
    <w:basedOn w:val="a"/>
    <w:link w:val="a8"/>
    <w:uiPriority w:val="99"/>
    <w:unhideWhenUsed/>
    <w:rsid w:val="0012140E"/>
    <w:pPr>
      <w:tabs>
        <w:tab w:val="center" w:pos="4252"/>
        <w:tab w:val="right" w:pos="8504"/>
      </w:tabs>
      <w:snapToGrid w:val="0"/>
    </w:pPr>
  </w:style>
  <w:style w:type="character" w:customStyle="1" w:styleId="a8">
    <w:name w:val="フッター (文字)"/>
    <w:basedOn w:val="a0"/>
    <w:link w:val="a7"/>
    <w:uiPriority w:val="99"/>
    <w:rsid w:val="0012140E"/>
  </w:style>
  <w:style w:type="paragraph" w:styleId="a9">
    <w:name w:val="List Paragraph"/>
    <w:basedOn w:val="a"/>
    <w:uiPriority w:val="34"/>
    <w:qFormat/>
    <w:rsid w:val="00282DCA"/>
    <w:pPr>
      <w:ind w:leftChars="400" w:left="840"/>
    </w:pPr>
  </w:style>
  <w:style w:type="character" w:styleId="aa">
    <w:name w:val="Hyperlink"/>
    <w:basedOn w:val="a0"/>
    <w:uiPriority w:val="99"/>
    <w:unhideWhenUsed/>
    <w:rsid w:val="00375F2F"/>
    <w:rPr>
      <w:color w:val="0563C1" w:themeColor="hyperlink"/>
      <w:u w:val="single"/>
    </w:rPr>
  </w:style>
  <w:style w:type="character" w:customStyle="1" w:styleId="UnresolvedMention">
    <w:name w:val="Unresolved Mention"/>
    <w:basedOn w:val="a0"/>
    <w:uiPriority w:val="99"/>
    <w:semiHidden/>
    <w:unhideWhenUsed/>
    <w:rsid w:val="00375F2F"/>
    <w:rPr>
      <w:color w:val="605E5C"/>
      <w:shd w:val="clear" w:color="auto" w:fill="E1DFDD"/>
    </w:rPr>
  </w:style>
  <w:style w:type="character" w:styleId="ab">
    <w:name w:val="FollowedHyperlink"/>
    <w:basedOn w:val="a0"/>
    <w:uiPriority w:val="99"/>
    <w:semiHidden/>
    <w:unhideWhenUsed/>
    <w:rsid w:val="00375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AABD-28D4-4A21-A3CA-E070A296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出塩　健</dc:creator>
  <cp:keywords/>
  <dc:description/>
  <cp:lastModifiedBy>出塩　健</cp:lastModifiedBy>
  <cp:revision>13</cp:revision>
  <cp:lastPrinted>2023-02-21T08:26:00Z</cp:lastPrinted>
  <dcterms:created xsi:type="dcterms:W3CDTF">2023-02-17T00:22:00Z</dcterms:created>
  <dcterms:modified xsi:type="dcterms:W3CDTF">2023-02-21T08:29:00Z</dcterms:modified>
</cp:coreProperties>
</file>