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E213" w14:textId="741BD063" w:rsidR="00CD2C31" w:rsidRDefault="00CD2C31" w:rsidP="00CD2C31"/>
    <w:p w14:paraId="498AC027" w14:textId="10B81963" w:rsidR="00CD2C31" w:rsidRPr="004000B8" w:rsidRDefault="00CD2C31" w:rsidP="00CD2C31">
      <w:pPr>
        <w:jc w:val="right"/>
        <w:rPr>
          <w:sz w:val="21"/>
          <w:szCs w:val="21"/>
        </w:rPr>
      </w:pPr>
      <w:r w:rsidRPr="004000B8">
        <w:rPr>
          <w:rFonts w:hint="eastAsia"/>
          <w:sz w:val="21"/>
          <w:szCs w:val="21"/>
        </w:rPr>
        <w:t>令和</w:t>
      </w:r>
      <w:r w:rsidR="005036CD">
        <w:rPr>
          <w:rFonts w:hint="eastAsia"/>
          <w:sz w:val="21"/>
          <w:szCs w:val="21"/>
        </w:rPr>
        <w:t>７</w:t>
      </w:r>
      <w:r w:rsidRPr="00777810">
        <w:rPr>
          <w:rFonts w:ascii="MS UI Gothic" w:hAnsi="MS UI Gothic" w:hint="eastAsia"/>
          <w:sz w:val="21"/>
          <w:szCs w:val="21"/>
        </w:rPr>
        <w:t>年</w:t>
      </w:r>
      <w:r w:rsidR="00463774">
        <w:rPr>
          <w:rFonts w:ascii="MS UI Gothic" w:hAnsi="MS UI Gothic" w:hint="eastAsia"/>
          <w:sz w:val="21"/>
          <w:szCs w:val="21"/>
        </w:rPr>
        <w:t>６</w:t>
      </w:r>
      <w:r w:rsidRPr="004000B8">
        <w:rPr>
          <w:rFonts w:hint="eastAsia"/>
          <w:sz w:val="21"/>
          <w:szCs w:val="21"/>
        </w:rPr>
        <w:t>月</w:t>
      </w:r>
      <w:r w:rsidR="00463774">
        <w:rPr>
          <w:rFonts w:hint="eastAsia"/>
          <w:sz w:val="21"/>
          <w:szCs w:val="21"/>
        </w:rPr>
        <w:t>２３</w:t>
      </w:r>
      <w:r w:rsidRPr="004000B8">
        <w:rPr>
          <w:rFonts w:hint="eastAsia"/>
          <w:sz w:val="21"/>
          <w:szCs w:val="21"/>
        </w:rPr>
        <w:t>日</w:t>
      </w:r>
    </w:p>
    <w:p w14:paraId="6AFA7C6B" w14:textId="77777777" w:rsidR="00CD2C31" w:rsidRPr="004000B8" w:rsidRDefault="00CD2C31" w:rsidP="00CD2C31"/>
    <w:p w14:paraId="2684166D" w14:textId="77777777" w:rsidR="00CD2C31" w:rsidRPr="004000B8" w:rsidRDefault="00CD2C31" w:rsidP="00CD2C31"/>
    <w:p w14:paraId="345D0953" w14:textId="77777777" w:rsidR="00CD2C31" w:rsidRPr="004000B8" w:rsidRDefault="00CD2C31" w:rsidP="00CD2C31"/>
    <w:p w14:paraId="78D53B4A" w14:textId="2E915D2F" w:rsidR="005036CD" w:rsidRDefault="00CF19C8" w:rsidP="00CD2C31">
      <w:pPr>
        <w:jc w:val="center"/>
        <w:rPr>
          <w:color w:val="000000" w:themeColor="text1"/>
        </w:rPr>
      </w:pPr>
      <w:r>
        <w:rPr>
          <w:rFonts w:ascii="MS UI Gothic" w:hAnsi="MS UI Gothic" w:hint="eastAsia"/>
          <w:color w:val="000000" w:themeColor="text1"/>
        </w:rPr>
        <w:t>ダイハツ工業株式会社及び</w:t>
      </w:r>
      <w:r w:rsidR="005036CD">
        <w:rPr>
          <w:rFonts w:ascii="MS UI Gothic" w:hAnsi="MS UI Gothic" w:hint="eastAsia"/>
          <w:color w:val="000000" w:themeColor="text1"/>
        </w:rPr>
        <w:t>大阪ダイハツ販売</w:t>
      </w:r>
      <w:r w:rsidR="00CD2C31" w:rsidRPr="004000B8">
        <w:rPr>
          <w:rFonts w:ascii="MS UI Gothic" w:hAnsi="MS UI Gothic" w:hint="eastAsia"/>
          <w:color w:val="000000" w:themeColor="text1"/>
        </w:rPr>
        <w:t>株式会</w:t>
      </w:r>
      <w:r w:rsidR="00CD2C31" w:rsidRPr="004000B8">
        <w:rPr>
          <w:rFonts w:hint="eastAsia"/>
          <w:color w:val="000000" w:themeColor="text1"/>
        </w:rPr>
        <w:t>と大阪府との</w:t>
      </w:r>
    </w:p>
    <w:p w14:paraId="703B71B1" w14:textId="43DB45B8" w:rsidR="00CD2C31" w:rsidRPr="004000B8" w:rsidRDefault="002E424D" w:rsidP="00CD2C31">
      <w:pPr>
        <w:jc w:val="center"/>
        <w:rPr>
          <w:color w:val="000000" w:themeColor="text1"/>
        </w:rPr>
      </w:pPr>
      <w:r>
        <w:rPr>
          <w:rFonts w:hint="eastAsia"/>
        </w:rPr>
        <w:t>災害時における要援護難病児者・慢性疾患児の電源確保に関する</w:t>
      </w:r>
      <w:r w:rsidR="00CD2C31" w:rsidRPr="004000B8">
        <w:rPr>
          <w:rFonts w:hint="eastAsia"/>
          <w:color w:val="000000" w:themeColor="text1"/>
        </w:rPr>
        <w:t>事業連携協定の締結について</w:t>
      </w:r>
    </w:p>
    <w:p w14:paraId="33858A83" w14:textId="77777777" w:rsidR="00CD2C31" w:rsidRPr="004000B8" w:rsidRDefault="00CD2C31" w:rsidP="00CD2C31">
      <w:pPr>
        <w:jc w:val="center"/>
        <w:rPr>
          <w:color w:val="000000" w:themeColor="text1"/>
        </w:rPr>
      </w:pPr>
    </w:p>
    <w:p w14:paraId="251F9D22" w14:textId="77777777" w:rsidR="00CD2C31" w:rsidRPr="002E424D" w:rsidRDefault="00CD2C31" w:rsidP="00CD2C31">
      <w:pPr>
        <w:rPr>
          <w:color w:val="000000" w:themeColor="text1"/>
        </w:rPr>
      </w:pPr>
    </w:p>
    <w:p w14:paraId="48DBD726" w14:textId="3708F8F2" w:rsidR="00CD2C31" w:rsidRPr="004000B8" w:rsidRDefault="0001584D" w:rsidP="00CD2C31">
      <w:pPr>
        <w:ind w:firstLineChars="100" w:firstLine="235"/>
      </w:pPr>
      <w:r>
        <w:rPr>
          <w:rFonts w:ascii="MS UI Gothic" w:hAnsi="MS UI Gothic" w:hint="eastAsia"/>
          <w:color w:val="000000" w:themeColor="text1"/>
        </w:rPr>
        <w:t>ダイハツ工業株式会社及び</w:t>
      </w:r>
      <w:r w:rsidR="002E424D">
        <w:rPr>
          <w:rFonts w:ascii="MS UI Gothic" w:hAnsi="MS UI Gothic" w:hint="eastAsia"/>
          <w:color w:val="000000" w:themeColor="text1"/>
        </w:rPr>
        <w:t>大阪ダイハツ販売株式会社</w:t>
      </w:r>
      <w:r w:rsidR="00CD2C31" w:rsidRPr="004000B8">
        <w:rPr>
          <w:rFonts w:hint="eastAsia"/>
        </w:rPr>
        <w:t>と大阪府は、令和</w:t>
      </w:r>
      <w:r w:rsidR="002E424D">
        <w:rPr>
          <w:rFonts w:hint="eastAsia"/>
        </w:rPr>
        <w:t>７</w:t>
      </w:r>
      <w:r w:rsidR="00CD2C31" w:rsidRPr="00777810">
        <w:rPr>
          <w:rFonts w:ascii="MS UI Gothic" w:hAnsi="MS UI Gothic" w:hint="eastAsia"/>
        </w:rPr>
        <w:t>年</w:t>
      </w:r>
      <w:r w:rsidR="008E178C">
        <w:rPr>
          <w:rFonts w:ascii="MS UI Gothic" w:hAnsi="MS UI Gothic" w:hint="eastAsia"/>
        </w:rPr>
        <w:t>６</w:t>
      </w:r>
      <w:r w:rsidR="00CD2C31" w:rsidRPr="00777810">
        <w:rPr>
          <w:rFonts w:ascii="MS UI Gothic" w:hAnsi="MS UI Gothic" w:hint="eastAsia"/>
        </w:rPr>
        <w:t>月</w:t>
      </w:r>
      <w:r w:rsidR="00463774">
        <w:rPr>
          <w:rFonts w:ascii="MS UI Gothic" w:hAnsi="MS UI Gothic" w:hint="eastAsia"/>
        </w:rPr>
        <w:t>２３</w:t>
      </w:r>
      <w:r w:rsidR="00CD2C31" w:rsidRPr="004000B8">
        <w:rPr>
          <w:rFonts w:hint="eastAsia"/>
        </w:rPr>
        <w:t>日、</w:t>
      </w:r>
      <w:r w:rsidR="002E424D">
        <w:rPr>
          <w:rFonts w:hint="eastAsia"/>
        </w:rPr>
        <w:t>災害時における要援護難病児者・慢性疾患児の電源確保に関する</w:t>
      </w:r>
      <w:r w:rsidR="00CD2C31" w:rsidRPr="004000B8">
        <w:rPr>
          <w:rFonts w:hint="eastAsia"/>
        </w:rPr>
        <w:t>事業連携協定を締結しました。</w:t>
      </w:r>
    </w:p>
    <w:p w14:paraId="34D9B6AE" w14:textId="3526B10A" w:rsidR="00CD2C31" w:rsidRPr="004000B8" w:rsidRDefault="00CD2C31" w:rsidP="00CD2C31">
      <w:pPr>
        <w:ind w:firstLineChars="100" w:firstLine="235"/>
      </w:pPr>
      <w:r w:rsidRPr="004000B8">
        <w:rPr>
          <w:rFonts w:hint="eastAsia"/>
        </w:rPr>
        <w:t>本協定</w:t>
      </w:r>
      <w:r w:rsidR="00EA2238">
        <w:rPr>
          <w:rFonts w:hint="eastAsia"/>
        </w:rPr>
        <w:t>等</w:t>
      </w:r>
      <w:r w:rsidRPr="004000B8">
        <w:rPr>
          <w:rFonts w:hint="eastAsia"/>
        </w:rPr>
        <w:t>は、相互に連携・協力のもと、</w:t>
      </w:r>
      <w:r w:rsidR="002E424D">
        <w:rPr>
          <w:rFonts w:hint="eastAsia"/>
        </w:rPr>
        <w:t>人工呼吸器等の医療機器を使用する難病児者・慢性疾患児</w:t>
      </w:r>
      <w:r w:rsidRPr="004000B8">
        <w:rPr>
          <w:rFonts w:hint="eastAsia"/>
        </w:rPr>
        <w:t>のより</w:t>
      </w:r>
      <w:r w:rsidR="002E424D">
        <w:rPr>
          <w:rFonts w:hint="eastAsia"/>
        </w:rPr>
        <w:t>一層</w:t>
      </w:r>
      <w:r w:rsidRPr="004000B8">
        <w:rPr>
          <w:rFonts w:hint="eastAsia"/>
        </w:rPr>
        <w:t>の</w:t>
      </w:r>
      <w:r w:rsidR="002E424D">
        <w:rPr>
          <w:rFonts w:hint="eastAsia"/>
        </w:rPr>
        <w:t>災害の備え</w:t>
      </w:r>
      <w:r w:rsidRPr="004000B8">
        <w:rPr>
          <w:rFonts w:hint="eastAsia"/>
        </w:rPr>
        <w:t>の実現を図ることを目的に締結するものです。</w:t>
      </w:r>
    </w:p>
    <w:p w14:paraId="1F41FDF1" w14:textId="13D9DFAC" w:rsidR="00CD2C31" w:rsidRPr="00E01443" w:rsidRDefault="0001584D" w:rsidP="00CD2C31">
      <w:pPr>
        <w:ind w:firstLineChars="100" w:firstLine="235"/>
        <w:rPr>
          <w:rFonts w:ascii="MS UI Gothic" w:hAnsi="MS UI Gothic"/>
          <w:color w:val="000000" w:themeColor="text1"/>
        </w:rPr>
      </w:pPr>
      <w:r>
        <w:rPr>
          <w:rFonts w:ascii="MS UI Gothic" w:hAnsi="MS UI Gothic" w:hint="eastAsia"/>
          <w:color w:val="000000" w:themeColor="text1"/>
        </w:rPr>
        <w:t>ダイハツ工業株式会社及び</w:t>
      </w:r>
      <w:r w:rsidR="002E424D">
        <w:rPr>
          <w:rFonts w:ascii="MS UI Gothic" w:hAnsi="MS UI Gothic" w:hint="eastAsia"/>
          <w:color w:val="000000" w:themeColor="text1"/>
        </w:rPr>
        <w:t>大阪ダイハツ販売株式会社</w:t>
      </w:r>
      <w:r w:rsidR="00CD2C31">
        <w:rPr>
          <w:rFonts w:ascii="MS UI Gothic" w:hAnsi="MS UI Gothic" w:hint="eastAsia"/>
          <w:color w:val="000000" w:themeColor="text1"/>
        </w:rPr>
        <w:t>と</w:t>
      </w:r>
      <w:r w:rsidR="00CD2C31" w:rsidRPr="004000B8">
        <w:rPr>
          <w:rFonts w:hint="eastAsia"/>
        </w:rPr>
        <w:t>大阪府は、このたびの協定により、連携・協力を促進し、</w:t>
      </w:r>
      <w:r w:rsidR="002E424D">
        <w:rPr>
          <w:rFonts w:hint="eastAsia"/>
        </w:rPr>
        <w:t>難病児者・慢性疾患児の災害時の備えの強化</w:t>
      </w:r>
      <w:r w:rsidR="00CD2C31" w:rsidRPr="004000B8">
        <w:rPr>
          <w:rFonts w:hint="eastAsia"/>
        </w:rPr>
        <w:t>を図ってまいります</w:t>
      </w:r>
      <w:r w:rsidR="00CD2C31" w:rsidRPr="004000B8">
        <w:rPr>
          <w:rFonts w:hint="eastAsia"/>
        </w:rPr>
        <w:t>(</w:t>
      </w:r>
      <w:r w:rsidR="00CD2C31" w:rsidRPr="004000B8">
        <w:rPr>
          <w:rFonts w:hint="eastAsia"/>
        </w:rPr>
        <w:t>詳細は別紙参照</w:t>
      </w:r>
      <w:r w:rsidR="00CD2C31" w:rsidRPr="004000B8">
        <w:rPr>
          <w:rFonts w:hint="eastAsia"/>
        </w:rPr>
        <w:t>)</w:t>
      </w:r>
      <w:r w:rsidR="00CD2C31" w:rsidRPr="004000B8">
        <w:rPr>
          <w:rFonts w:hint="eastAsia"/>
        </w:rPr>
        <w:t>。</w:t>
      </w:r>
    </w:p>
    <w:p w14:paraId="41B7BA07" w14:textId="77777777" w:rsidR="00CD2C31" w:rsidRPr="004000B8" w:rsidRDefault="00CD2C31" w:rsidP="00CD2C31">
      <w:pPr>
        <w:ind w:firstLineChars="100" w:firstLine="235"/>
        <w:rPr>
          <w:rFonts w:ascii="MS UI Gothic" w:hAnsi="MS UI Gothic"/>
          <w:color w:val="000000" w:themeColor="text1"/>
        </w:rPr>
      </w:pPr>
    </w:p>
    <w:p w14:paraId="40687037" w14:textId="77777777" w:rsidR="00CD2C31" w:rsidRPr="008D281B" w:rsidRDefault="00CD2C31" w:rsidP="00CD2C31">
      <w:pPr>
        <w:ind w:firstLineChars="100" w:firstLine="235"/>
        <w:rPr>
          <w:rFonts w:ascii="MS UI Gothic" w:hAnsi="MS UI Gothic"/>
          <w:color w:val="000000" w:themeColor="text1"/>
        </w:rPr>
      </w:pPr>
    </w:p>
    <w:p w14:paraId="01A5C760" w14:textId="77777777" w:rsidR="00CD2C31" w:rsidRPr="004000B8" w:rsidRDefault="00CD2C31" w:rsidP="00CD2C31">
      <w:pPr>
        <w:ind w:firstLineChars="100" w:firstLine="235"/>
        <w:rPr>
          <w:rFonts w:ascii="MS UI Gothic" w:hAnsi="MS UI Gothic"/>
          <w:color w:val="000000" w:themeColor="text1"/>
        </w:rPr>
      </w:pPr>
    </w:p>
    <w:p w14:paraId="4FDE55BC" w14:textId="77777777" w:rsidR="00CD2C31" w:rsidRDefault="00CD2C31" w:rsidP="00CD2C31">
      <w:pPr>
        <w:widowControl/>
        <w:ind w:right="1560"/>
        <w:rPr>
          <w:color w:val="000000" w:themeColor="text1"/>
          <w:sz w:val="20"/>
          <w:szCs w:val="20"/>
        </w:rPr>
      </w:pPr>
    </w:p>
    <w:p w14:paraId="1F8BFF6B" w14:textId="77777777" w:rsidR="00CD2C31" w:rsidRDefault="00CD2C31" w:rsidP="00CD2C31">
      <w:pPr>
        <w:widowControl/>
        <w:ind w:right="1560"/>
        <w:rPr>
          <w:color w:val="000000" w:themeColor="text1"/>
          <w:sz w:val="20"/>
          <w:szCs w:val="20"/>
        </w:rPr>
      </w:pPr>
    </w:p>
    <w:p w14:paraId="58D25CF3" w14:textId="77777777" w:rsidR="00CD2C31" w:rsidRDefault="00CD2C31" w:rsidP="00CD2C31">
      <w:pPr>
        <w:widowControl/>
        <w:ind w:right="1560"/>
        <w:rPr>
          <w:color w:val="000000" w:themeColor="text1"/>
          <w:sz w:val="20"/>
          <w:szCs w:val="20"/>
        </w:rPr>
      </w:pPr>
    </w:p>
    <w:p w14:paraId="1944AF25" w14:textId="77777777" w:rsidR="00CD2C31" w:rsidRDefault="00CD2C31" w:rsidP="00CD2C31">
      <w:pPr>
        <w:widowControl/>
        <w:ind w:right="1560"/>
        <w:rPr>
          <w:color w:val="000000" w:themeColor="text1"/>
          <w:sz w:val="20"/>
          <w:szCs w:val="20"/>
        </w:rPr>
      </w:pPr>
    </w:p>
    <w:p w14:paraId="7AFFE240" w14:textId="77777777" w:rsidR="00CD2C31" w:rsidRDefault="00CD2C31" w:rsidP="00CD2C31">
      <w:pPr>
        <w:widowControl/>
        <w:ind w:right="1560"/>
        <w:rPr>
          <w:color w:val="000000" w:themeColor="text1"/>
          <w:sz w:val="20"/>
          <w:szCs w:val="20"/>
        </w:rPr>
      </w:pPr>
    </w:p>
    <w:p w14:paraId="459799DA" w14:textId="77777777" w:rsidR="00CD2C31" w:rsidRDefault="00CD2C31" w:rsidP="00CD2C31">
      <w:pPr>
        <w:widowControl/>
        <w:ind w:right="1560"/>
        <w:rPr>
          <w:color w:val="000000" w:themeColor="text1"/>
          <w:sz w:val="20"/>
          <w:szCs w:val="20"/>
        </w:rPr>
      </w:pPr>
    </w:p>
    <w:p w14:paraId="63F6098C" w14:textId="77777777" w:rsidR="00CD2C31" w:rsidRDefault="00CD2C31" w:rsidP="00CD2C31">
      <w:pPr>
        <w:widowControl/>
        <w:ind w:right="1560"/>
        <w:rPr>
          <w:color w:val="000000" w:themeColor="text1"/>
          <w:sz w:val="20"/>
          <w:szCs w:val="20"/>
        </w:rPr>
      </w:pPr>
    </w:p>
    <w:p w14:paraId="70D93964" w14:textId="77777777" w:rsidR="00CD2C31" w:rsidRDefault="00CD2C31" w:rsidP="00CD2C31">
      <w:pPr>
        <w:widowControl/>
        <w:ind w:right="1560"/>
        <w:rPr>
          <w:color w:val="000000" w:themeColor="text1"/>
          <w:sz w:val="20"/>
          <w:szCs w:val="20"/>
        </w:rPr>
      </w:pPr>
    </w:p>
    <w:p w14:paraId="587BA2FE" w14:textId="77777777" w:rsidR="00CD2C31" w:rsidRDefault="00CD2C31" w:rsidP="00CD2C31">
      <w:pPr>
        <w:widowControl/>
        <w:ind w:right="1560"/>
        <w:rPr>
          <w:color w:val="000000" w:themeColor="text1"/>
          <w:sz w:val="20"/>
          <w:szCs w:val="20"/>
        </w:rPr>
      </w:pPr>
    </w:p>
    <w:p w14:paraId="1A28D93F" w14:textId="77777777" w:rsidR="00CD2C31" w:rsidRDefault="00CD2C31" w:rsidP="00CD2C31">
      <w:pPr>
        <w:widowControl/>
        <w:ind w:right="1560"/>
        <w:rPr>
          <w:color w:val="000000" w:themeColor="text1"/>
          <w:sz w:val="20"/>
          <w:szCs w:val="20"/>
        </w:rPr>
      </w:pPr>
    </w:p>
    <w:p w14:paraId="2C22F9BD" w14:textId="77777777" w:rsidR="00CD2C31" w:rsidRDefault="00CD2C31" w:rsidP="00CD2C31">
      <w:pPr>
        <w:widowControl/>
        <w:ind w:right="1560"/>
        <w:rPr>
          <w:color w:val="000000" w:themeColor="text1"/>
          <w:sz w:val="20"/>
          <w:szCs w:val="20"/>
        </w:rPr>
      </w:pPr>
    </w:p>
    <w:p w14:paraId="54D395CF" w14:textId="77777777" w:rsidR="00CD2C31" w:rsidRDefault="00CD2C31" w:rsidP="00CD2C31">
      <w:pPr>
        <w:widowControl/>
        <w:ind w:right="1560"/>
        <w:rPr>
          <w:color w:val="000000" w:themeColor="text1"/>
          <w:sz w:val="20"/>
          <w:szCs w:val="20"/>
        </w:rPr>
      </w:pPr>
    </w:p>
    <w:p w14:paraId="54271159" w14:textId="77777777" w:rsidR="00CD2C31" w:rsidRDefault="00CD2C31" w:rsidP="00CD2C31">
      <w:pPr>
        <w:widowControl/>
        <w:ind w:right="1560"/>
        <w:rPr>
          <w:color w:val="000000" w:themeColor="text1"/>
          <w:sz w:val="20"/>
          <w:szCs w:val="20"/>
        </w:rPr>
      </w:pPr>
    </w:p>
    <w:p w14:paraId="79D1536D" w14:textId="77777777" w:rsidR="00CD2C31" w:rsidRDefault="00CD2C31" w:rsidP="00CD2C31">
      <w:pPr>
        <w:widowControl/>
        <w:ind w:right="1560"/>
        <w:rPr>
          <w:color w:val="000000" w:themeColor="text1"/>
          <w:sz w:val="20"/>
          <w:szCs w:val="20"/>
        </w:rPr>
      </w:pPr>
    </w:p>
    <w:p w14:paraId="6E7A8377" w14:textId="77777777" w:rsidR="00CD2C31" w:rsidRDefault="00CD2C31" w:rsidP="00CD2C31">
      <w:pPr>
        <w:widowControl/>
        <w:ind w:right="1560"/>
        <w:rPr>
          <w:color w:val="000000" w:themeColor="text1"/>
          <w:sz w:val="20"/>
          <w:szCs w:val="20"/>
        </w:rPr>
      </w:pPr>
    </w:p>
    <w:p w14:paraId="6D126AA2" w14:textId="77777777" w:rsidR="00CD2C31" w:rsidRDefault="00CD2C31" w:rsidP="00CD2C31">
      <w:pPr>
        <w:widowControl/>
        <w:ind w:right="1560"/>
        <w:rPr>
          <w:color w:val="000000" w:themeColor="text1"/>
          <w:sz w:val="20"/>
          <w:szCs w:val="20"/>
        </w:rPr>
      </w:pPr>
    </w:p>
    <w:p w14:paraId="7691B32C" w14:textId="77777777" w:rsidR="00CD2C31" w:rsidRDefault="00CD2C31" w:rsidP="00CD2C31">
      <w:pPr>
        <w:widowControl/>
        <w:ind w:right="1560"/>
        <w:rPr>
          <w:color w:val="000000" w:themeColor="text1"/>
          <w:sz w:val="20"/>
          <w:szCs w:val="20"/>
        </w:rPr>
      </w:pPr>
    </w:p>
    <w:p w14:paraId="4E939598" w14:textId="77777777" w:rsidR="00CD2C31" w:rsidRDefault="00CD2C31" w:rsidP="00CD2C31">
      <w:pPr>
        <w:widowControl/>
        <w:ind w:right="1560"/>
        <w:rPr>
          <w:color w:val="000000" w:themeColor="text1"/>
          <w:sz w:val="20"/>
          <w:szCs w:val="20"/>
        </w:rPr>
      </w:pPr>
    </w:p>
    <w:p w14:paraId="0EDED6BE" w14:textId="77777777" w:rsidR="00CD2C31" w:rsidRDefault="00CD2C31" w:rsidP="00CD2C31">
      <w:pPr>
        <w:widowControl/>
        <w:ind w:right="1560"/>
        <w:rPr>
          <w:color w:val="000000" w:themeColor="text1"/>
          <w:sz w:val="20"/>
          <w:szCs w:val="20"/>
        </w:rPr>
      </w:pPr>
    </w:p>
    <w:p w14:paraId="15E0E76E" w14:textId="77777777" w:rsidR="00CD2C31" w:rsidRDefault="00CD2C31" w:rsidP="00CD2C31">
      <w:pPr>
        <w:widowControl/>
        <w:ind w:right="1560"/>
        <w:rPr>
          <w:color w:val="000000" w:themeColor="text1"/>
          <w:sz w:val="20"/>
          <w:szCs w:val="20"/>
        </w:rPr>
      </w:pPr>
    </w:p>
    <w:p w14:paraId="701B2779" w14:textId="77777777" w:rsidR="00CD2C31" w:rsidRDefault="00CD2C31" w:rsidP="00CD2C31">
      <w:pPr>
        <w:widowControl/>
        <w:ind w:right="1560"/>
        <w:rPr>
          <w:color w:val="000000" w:themeColor="text1"/>
          <w:sz w:val="20"/>
          <w:szCs w:val="20"/>
        </w:rPr>
      </w:pPr>
    </w:p>
    <w:p w14:paraId="5CC635DB" w14:textId="77777777" w:rsidR="00CD2C31" w:rsidRDefault="00CD2C31" w:rsidP="00CD2C31">
      <w:pPr>
        <w:widowControl/>
        <w:ind w:right="1560"/>
        <w:rPr>
          <w:color w:val="000000" w:themeColor="text1"/>
          <w:sz w:val="20"/>
          <w:szCs w:val="20"/>
        </w:rPr>
      </w:pPr>
    </w:p>
    <w:p w14:paraId="3B0CF7CA" w14:textId="77777777" w:rsidR="00CD2C31" w:rsidRDefault="00CD2C31" w:rsidP="00CD2C31">
      <w:pPr>
        <w:widowControl/>
        <w:ind w:right="1560"/>
        <w:rPr>
          <w:color w:val="000000" w:themeColor="text1"/>
          <w:sz w:val="20"/>
          <w:szCs w:val="20"/>
        </w:rPr>
      </w:pPr>
    </w:p>
    <w:p w14:paraId="7B8AC311" w14:textId="77777777" w:rsidR="00CD2C31" w:rsidRDefault="00CD2C31" w:rsidP="00CD2C31">
      <w:pPr>
        <w:widowControl/>
        <w:ind w:right="1560"/>
        <w:rPr>
          <w:color w:val="000000" w:themeColor="text1"/>
          <w:sz w:val="20"/>
          <w:szCs w:val="20"/>
        </w:rPr>
      </w:pPr>
    </w:p>
    <w:p w14:paraId="156A5658" w14:textId="77777777" w:rsidR="00CD2C31" w:rsidRDefault="00CD2C31" w:rsidP="00CD2C31">
      <w:pPr>
        <w:widowControl/>
        <w:ind w:right="1560"/>
        <w:rPr>
          <w:color w:val="000000" w:themeColor="text1"/>
          <w:sz w:val="20"/>
          <w:szCs w:val="20"/>
        </w:rPr>
      </w:pPr>
    </w:p>
    <w:p w14:paraId="2B7F287D" w14:textId="77777777" w:rsidR="00CD2C31" w:rsidRDefault="00CD2C31" w:rsidP="00CD2C31">
      <w:pPr>
        <w:widowControl/>
        <w:ind w:right="1560"/>
        <w:rPr>
          <w:color w:val="000000" w:themeColor="text1"/>
          <w:sz w:val="20"/>
          <w:szCs w:val="20"/>
        </w:rPr>
      </w:pPr>
    </w:p>
    <w:p w14:paraId="484117EE" w14:textId="77777777" w:rsidR="00CD2C31" w:rsidRDefault="00CD2C31" w:rsidP="00CD2C31">
      <w:pPr>
        <w:widowControl/>
        <w:ind w:right="1560"/>
        <w:rPr>
          <w:color w:val="000000" w:themeColor="text1"/>
          <w:sz w:val="20"/>
          <w:szCs w:val="20"/>
        </w:rPr>
      </w:pPr>
    </w:p>
    <w:p w14:paraId="043FDB1C" w14:textId="77777777" w:rsidR="00CD2C31" w:rsidRDefault="00CD2C31" w:rsidP="00CD2C31">
      <w:pPr>
        <w:widowControl/>
        <w:ind w:right="1015"/>
        <w:jc w:val="right"/>
        <w:rPr>
          <w:color w:val="000000" w:themeColor="text1"/>
          <w:szCs w:val="24"/>
        </w:rPr>
      </w:pPr>
      <w:r w:rsidRPr="00CA3AB6">
        <w:rPr>
          <w:rFonts w:hint="eastAsia"/>
          <w:color w:val="000000" w:themeColor="text1"/>
          <w:szCs w:val="24"/>
        </w:rPr>
        <w:t>【別紙】</w:t>
      </w:r>
    </w:p>
    <w:p w14:paraId="20C565E4" w14:textId="77777777" w:rsidR="00CD2C31" w:rsidRPr="00CA3AB6" w:rsidRDefault="00CD2C31" w:rsidP="00CD2C31">
      <w:pPr>
        <w:widowControl/>
        <w:ind w:right="1015"/>
        <w:jc w:val="right"/>
        <w:rPr>
          <w:color w:val="000000" w:themeColor="text1"/>
          <w:szCs w:val="24"/>
        </w:rPr>
      </w:pPr>
    </w:p>
    <w:p w14:paraId="4FE28F74" w14:textId="6CEA7E8D" w:rsidR="00CD2C31" w:rsidRPr="00CA3AB6" w:rsidRDefault="00CF19C8" w:rsidP="00CD2C31">
      <w:pPr>
        <w:jc w:val="center"/>
        <w:rPr>
          <w:rFonts w:ascii="ＭＳ 明朝" w:eastAsia="ＭＳ 明朝" w:cs="ＭＳ 明朝"/>
          <w:color w:val="000000" w:themeColor="text1"/>
          <w:kern w:val="0"/>
          <w:szCs w:val="24"/>
        </w:rPr>
      </w:pPr>
      <w:r>
        <w:rPr>
          <w:rFonts w:ascii="MS UI Gothic" w:hAnsi="MS UI Gothic" w:hint="eastAsia"/>
          <w:b/>
          <w:szCs w:val="24"/>
        </w:rPr>
        <w:t>ダイハツ工業株式会社及び</w:t>
      </w:r>
      <w:r w:rsidR="002E424D">
        <w:rPr>
          <w:rFonts w:ascii="MS UI Gothic" w:hAnsi="MS UI Gothic" w:hint="eastAsia"/>
          <w:b/>
          <w:szCs w:val="24"/>
        </w:rPr>
        <w:t>大阪ダイハツ販売株式会社</w:t>
      </w:r>
      <w:r w:rsidR="00CD2C31" w:rsidRPr="00A046CC">
        <w:rPr>
          <w:rFonts w:hint="eastAsia"/>
          <w:b/>
          <w:szCs w:val="24"/>
        </w:rPr>
        <w:t>と</w:t>
      </w:r>
      <w:r w:rsidR="00CD2C31" w:rsidRPr="00CA3AB6">
        <w:rPr>
          <w:rFonts w:hint="eastAsia"/>
          <w:b/>
          <w:color w:val="000000" w:themeColor="text1"/>
          <w:szCs w:val="24"/>
        </w:rPr>
        <w:t>府の連携による今後の主な取組み</w:t>
      </w:r>
      <w:r w:rsidR="00CD2C31" w:rsidRPr="00CA3AB6">
        <w:rPr>
          <w:rFonts w:ascii="MS UI Gothic" w:hAnsi="MS UI Gothic" w:hint="eastAsia"/>
          <w:color w:val="000000" w:themeColor="text1"/>
          <w:szCs w:val="24"/>
        </w:rPr>
        <w:br/>
      </w:r>
    </w:p>
    <w:p w14:paraId="6DF55E1D" w14:textId="26BB038C" w:rsidR="00CD2C31" w:rsidRPr="002E424D" w:rsidRDefault="004758D5" w:rsidP="00CD2C31">
      <w:pPr>
        <w:pStyle w:val="a7"/>
        <w:numPr>
          <w:ilvl w:val="0"/>
          <w:numId w:val="1"/>
        </w:numPr>
        <w:ind w:leftChars="0"/>
        <w:rPr>
          <w:rFonts w:ascii="MS UI Gothic" w:hAnsi="MS UI Gothic"/>
          <w:b/>
          <w:color w:val="000000" w:themeColor="text1"/>
          <w:szCs w:val="24"/>
        </w:rPr>
      </w:pPr>
      <w:r>
        <w:rPr>
          <w:rFonts w:ascii="MS UI Gothic" w:hAnsi="MS UI Gothic" w:hint="eastAsia"/>
          <w:b/>
          <w:color w:val="000000" w:themeColor="text1"/>
          <w:szCs w:val="24"/>
        </w:rPr>
        <w:t>人工呼吸器等の医療機器バッテリー充電</w:t>
      </w:r>
      <w:r w:rsidR="00CD2C31" w:rsidRPr="00CA3AB6">
        <w:rPr>
          <w:rFonts w:ascii="MS UI Gothic" w:hAnsi="MS UI Gothic" w:hint="eastAsia"/>
          <w:b/>
          <w:color w:val="000000" w:themeColor="text1"/>
          <w:szCs w:val="24"/>
        </w:rPr>
        <w:t>に関する協力</w:t>
      </w:r>
    </w:p>
    <w:p w14:paraId="79286E06" w14:textId="0E89696F" w:rsidR="00CD2C31" w:rsidRPr="002E424D" w:rsidRDefault="00CD2C31" w:rsidP="00CD2C31">
      <w:pPr>
        <w:rPr>
          <w:rFonts w:ascii="MS UI Gothic" w:hAnsi="MS UI Gothic"/>
          <w:color w:val="000000" w:themeColor="text1"/>
          <w:sz w:val="21"/>
          <w:szCs w:val="21"/>
        </w:rPr>
      </w:pPr>
      <w:r w:rsidRPr="002E424D">
        <w:rPr>
          <w:rFonts w:ascii="MS UI Gothic" w:hAnsi="MS UI Gothic" w:hint="eastAsia"/>
          <w:color w:val="000000" w:themeColor="text1"/>
          <w:sz w:val="21"/>
          <w:szCs w:val="21"/>
        </w:rPr>
        <w:t xml:space="preserve"> </w:t>
      </w:r>
      <w:r w:rsidRPr="002E424D">
        <w:rPr>
          <w:rFonts w:ascii="MS UI Gothic" w:hAnsi="MS UI Gothic"/>
          <w:color w:val="000000" w:themeColor="text1"/>
          <w:sz w:val="21"/>
          <w:szCs w:val="21"/>
        </w:rPr>
        <w:t xml:space="preserve">                           </w:t>
      </w:r>
    </w:p>
    <w:p w14:paraId="0CDE5ABB" w14:textId="4F72FEFE" w:rsidR="00CD2C31" w:rsidRPr="002E424D" w:rsidRDefault="002E424D" w:rsidP="004758D5">
      <w:pPr>
        <w:ind w:firstLineChars="100" w:firstLine="205"/>
        <w:rPr>
          <w:rFonts w:ascii="MS UI Gothic" w:hAnsi="MS UI Gothic"/>
          <w:color w:val="000000" w:themeColor="text1"/>
          <w:sz w:val="21"/>
          <w:szCs w:val="21"/>
        </w:rPr>
      </w:pPr>
      <w:r w:rsidRPr="002E424D">
        <w:rPr>
          <w:rFonts w:ascii="MS UI Gothic" w:hAnsi="MS UI Gothic" w:hint="eastAsia"/>
          <w:color w:val="000000" w:themeColor="text1"/>
          <w:sz w:val="21"/>
          <w:szCs w:val="21"/>
        </w:rPr>
        <w:t>大阪府内で災害時による停電が発生した場合に、生命</w:t>
      </w:r>
      <w:r w:rsidR="0040347A">
        <w:rPr>
          <w:rFonts w:ascii="MS UI Gothic" w:hAnsi="MS UI Gothic" w:hint="eastAsia"/>
          <w:color w:val="000000" w:themeColor="text1"/>
          <w:sz w:val="21"/>
          <w:szCs w:val="21"/>
        </w:rPr>
        <w:t>維持</w:t>
      </w:r>
      <w:r w:rsidRPr="002E424D">
        <w:rPr>
          <w:rFonts w:ascii="MS UI Gothic" w:hAnsi="MS UI Gothic" w:hint="eastAsia"/>
          <w:color w:val="000000" w:themeColor="text1"/>
          <w:sz w:val="21"/>
          <w:szCs w:val="21"/>
        </w:rPr>
        <w:t>のために電源供給の欠かすことのできない人工呼吸器等の医療機器を使用されいている難病</w:t>
      </w:r>
      <w:r w:rsidR="00380464">
        <w:rPr>
          <w:rFonts w:ascii="MS UI Gothic" w:hAnsi="MS UI Gothic" w:hint="eastAsia"/>
          <w:color w:val="000000" w:themeColor="text1"/>
          <w:sz w:val="21"/>
          <w:szCs w:val="21"/>
        </w:rPr>
        <w:t>児者</w:t>
      </w:r>
      <w:r w:rsidRPr="002E424D">
        <w:rPr>
          <w:rFonts w:ascii="MS UI Gothic" w:hAnsi="MS UI Gothic" w:hint="eastAsia"/>
          <w:color w:val="000000" w:themeColor="text1"/>
          <w:sz w:val="21"/>
          <w:szCs w:val="21"/>
        </w:rPr>
        <w:t>・慢性</w:t>
      </w:r>
      <w:r w:rsidR="00380464">
        <w:rPr>
          <w:rFonts w:ascii="MS UI Gothic" w:hAnsi="MS UI Gothic" w:hint="eastAsia"/>
          <w:color w:val="000000" w:themeColor="text1"/>
          <w:sz w:val="21"/>
          <w:szCs w:val="21"/>
        </w:rPr>
        <w:t>疾患児</w:t>
      </w:r>
      <w:r w:rsidRPr="002E424D">
        <w:rPr>
          <w:rFonts w:ascii="MS UI Gothic" w:hAnsi="MS UI Gothic" w:hint="eastAsia"/>
          <w:color w:val="000000" w:themeColor="text1"/>
          <w:sz w:val="21"/>
          <w:szCs w:val="21"/>
        </w:rPr>
        <w:t>の方々に対して、医療機器のバッテリーや蓄電池等充電のために</w:t>
      </w:r>
      <w:r w:rsidR="0040347A">
        <w:rPr>
          <w:rFonts w:ascii="MS UI Gothic" w:hAnsi="MS UI Gothic" w:hint="eastAsia"/>
          <w:color w:val="000000" w:themeColor="text1"/>
          <w:sz w:val="21"/>
          <w:szCs w:val="21"/>
        </w:rPr>
        <w:t>ダイハツ工業関連施設及び</w:t>
      </w:r>
      <w:r w:rsidR="0001584D">
        <w:rPr>
          <w:rFonts w:ascii="MS UI Gothic" w:hAnsi="MS UI Gothic" w:hint="eastAsia"/>
          <w:color w:val="000000" w:themeColor="text1"/>
          <w:sz w:val="21"/>
          <w:szCs w:val="21"/>
        </w:rPr>
        <w:t>大阪</w:t>
      </w:r>
      <w:r w:rsidRPr="002E424D">
        <w:rPr>
          <w:rFonts w:ascii="MS UI Gothic" w:hAnsi="MS UI Gothic" w:hint="eastAsia"/>
          <w:color w:val="000000" w:themeColor="text1"/>
          <w:sz w:val="21"/>
          <w:szCs w:val="21"/>
        </w:rPr>
        <w:t>ダイハツ</w:t>
      </w:r>
      <w:r w:rsidR="0040347A">
        <w:rPr>
          <w:rFonts w:ascii="MS UI Gothic" w:hAnsi="MS UI Gothic" w:hint="eastAsia"/>
          <w:color w:val="000000" w:themeColor="text1"/>
          <w:sz w:val="21"/>
          <w:szCs w:val="21"/>
        </w:rPr>
        <w:t>販売</w:t>
      </w:r>
      <w:r w:rsidRPr="002E424D">
        <w:rPr>
          <w:rFonts w:ascii="MS UI Gothic" w:hAnsi="MS UI Gothic" w:hint="eastAsia"/>
          <w:color w:val="000000" w:themeColor="text1"/>
          <w:sz w:val="21"/>
          <w:szCs w:val="21"/>
        </w:rPr>
        <w:t>各</w:t>
      </w:r>
      <w:r w:rsidR="0040347A">
        <w:rPr>
          <w:rFonts w:ascii="MS UI Gothic" w:hAnsi="MS UI Gothic" w:hint="eastAsia"/>
          <w:color w:val="000000" w:themeColor="text1"/>
          <w:sz w:val="21"/>
          <w:szCs w:val="21"/>
        </w:rPr>
        <w:t>店舗</w:t>
      </w:r>
      <w:r w:rsidRPr="002E424D">
        <w:rPr>
          <w:rFonts w:ascii="MS UI Gothic" w:hAnsi="MS UI Gothic" w:hint="eastAsia"/>
          <w:color w:val="000000" w:themeColor="text1"/>
          <w:sz w:val="21"/>
          <w:szCs w:val="21"/>
        </w:rPr>
        <w:t>において、建物又は車両のコンセント</w:t>
      </w:r>
      <w:r w:rsidR="004758D5">
        <w:rPr>
          <w:rFonts w:ascii="MS UI Gothic" w:hAnsi="MS UI Gothic" w:hint="eastAsia"/>
          <w:color w:val="000000" w:themeColor="text1"/>
          <w:sz w:val="21"/>
          <w:szCs w:val="21"/>
        </w:rPr>
        <w:t>、</w:t>
      </w:r>
      <w:r w:rsidR="00380464">
        <w:rPr>
          <w:rFonts w:ascii="MS UI Gothic" w:hAnsi="MS UI Gothic" w:hint="eastAsia"/>
          <w:color w:val="000000" w:themeColor="text1"/>
          <w:sz w:val="21"/>
          <w:szCs w:val="21"/>
        </w:rPr>
        <w:t>アクセサリー</w:t>
      </w:r>
      <w:r w:rsidR="004758D5">
        <w:rPr>
          <w:rFonts w:ascii="MS UI Gothic" w:hAnsi="MS UI Gothic" w:hint="eastAsia"/>
          <w:color w:val="000000" w:themeColor="text1"/>
          <w:sz w:val="21"/>
          <w:szCs w:val="21"/>
        </w:rPr>
        <w:t>ソケット</w:t>
      </w:r>
      <w:r w:rsidRPr="002E424D">
        <w:rPr>
          <w:rFonts w:ascii="MS UI Gothic" w:hAnsi="MS UI Gothic" w:hint="eastAsia"/>
          <w:color w:val="000000" w:themeColor="text1"/>
          <w:sz w:val="21"/>
          <w:szCs w:val="21"/>
        </w:rPr>
        <w:t>を貸与</w:t>
      </w:r>
      <w:r>
        <w:rPr>
          <w:rFonts w:ascii="MS UI Gothic" w:hAnsi="MS UI Gothic" w:hint="eastAsia"/>
          <w:color w:val="000000" w:themeColor="text1"/>
          <w:sz w:val="21"/>
          <w:szCs w:val="21"/>
        </w:rPr>
        <w:t>いただく</w:t>
      </w:r>
      <w:r w:rsidR="004758D5">
        <w:rPr>
          <w:rFonts w:ascii="MS UI Gothic" w:hAnsi="MS UI Gothic" w:hint="eastAsia"/>
          <w:color w:val="000000" w:themeColor="text1"/>
          <w:sz w:val="21"/>
          <w:szCs w:val="21"/>
        </w:rPr>
        <w:t>ことにより、</w:t>
      </w:r>
      <w:r w:rsidRPr="002E424D">
        <w:rPr>
          <w:rFonts w:ascii="MS UI Gothic" w:hAnsi="MS UI Gothic" w:hint="eastAsia"/>
          <w:color w:val="000000" w:themeColor="text1"/>
          <w:sz w:val="21"/>
          <w:szCs w:val="21"/>
        </w:rPr>
        <w:t>停電時の備えのさらなる重層化を図る取組を開始します。</w:t>
      </w:r>
    </w:p>
    <w:p w14:paraId="494B5FF2" w14:textId="09AD3B21" w:rsidR="00CD2C31" w:rsidRPr="002E424D" w:rsidRDefault="00CD2C31" w:rsidP="00CD2C31">
      <w:pPr>
        <w:rPr>
          <w:rFonts w:ascii="MS UI Gothic" w:hAnsi="MS UI Gothic"/>
          <w:color w:val="000000" w:themeColor="text1"/>
          <w:sz w:val="21"/>
          <w:szCs w:val="21"/>
        </w:rPr>
      </w:pPr>
    </w:p>
    <w:p w14:paraId="6BACA09A" w14:textId="3AA755E2" w:rsidR="00CD2C31" w:rsidRDefault="000D73AB" w:rsidP="00CD2C31">
      <w:pPr>
        <w:rPr>
          <w:rFonts w:ascii="MS UI Gothic" w:hAnsi="MS UI Gothic" w:cs="ＭＳ 明朝"/>
          <w:color w:val="000000" w:themeColor="text1"/>
          <w:kern w:val="0"/>
          <w:sz w:val="21"/>
          <w:szCs w:val="21"/>
        </w:rPr>
      </w:pPr>
      <w:r>
        <w:rPr>
          <w:noProof/>
        </w:rPr>
        <w:drawing>
          <wp:anchor distT="0" distB="0" distL="114300" distR="114300" simplePos="0" relativeHeight="251658240" behindDoc="1" locked="0" layoutInCell="1" allowOverlap="1" wp14:anchorId="4096A3A8" wp14:editId="4F487AB8">
            <wp:simplePos x="0" y="0"/>
            <wp:positionH relativeFrom="column">
              <wp:posOffset>1905</wp:posOffset>
            </wp:positionH>
            <wp:positionV relativeFrom="paragraph">
              <wp:posOffset>15875</wp:posOffset>
            </wp:positionV>
            <wp:extent cx="6228080" cy="2833370"/>
            <wp:effectExtent l="0" t="0" r="1270" b="5080"/>
            <wp:wrapTight wrapText="bothSides">
              <wp:wrapPolygon edited="0">
                <wp:start x="0" y="0"/>
                <wp:lineTo x="0" y="21494"/>
                <wp:lineTo x="21538" y="21494"/>
                <wp:lineTo x="2153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28080" cy="2833370"/>
                    </a:xfrm>
                    <a:prstGeom prst="rect">
                      <a:avLst/>
                    </a:prstGeom>
                  </pic:spPr>
                </pic:pic>
              </a:graphicData>
            </a:graphic>
          </wp:anchor>
        </w:drawing>
      </w:r>
    </w:p>
    <w:p w14:paraId="589A1E0B" w14:textId="79C54BBF" w:rsidR="00CD2C31" w:rsidRDefault="00CD2C31" w:rsidP="00CD2C31">
      <w:pPr>
        <w:rPr>
          <w:rFonts w:ascii="MS UI Gothic" w:hAnsi="MS UI Gothic" w:cs="ＭＳ 明朝"/>
          <w:color w:val="000000" w:themeColor="text1"/>
          <w:kern w:val="0"/>
          <w:sz w:val="21"/>
          <w:szCs w:val="21"/>
        </w:rPr>
      </w:pPr>
    </w:p>
    <w:p w14:paraId="2B7F6DA1" w14:textId="5C4601FB" w:rsidR="00CD2C31" w:rsidRDefault="00CD2C31" w:rsidP="00CD2C31">
      <w:pPr>
        <w:rPr>
          <w:rFonts w:ascii="MS UI Gothic" w:hAnsi="MS UI Gothic" w:cs="ＭＳ 明朝"/>
          <w:color w:val="000000" w:themeColor="text1"/>
          <w:kern w:val="0"/>
          <w:sz w:val="21"/>
          <w:szCs w:val="21"/>
        </w:rPr>
      </w:pPr>
    </w:p>
    <w:p w14:paraId="529D86F7" w14:textId="0E5F3D6A" w:rsidR="00CD2C31" w:rsidRDefault="00CD2C31" w:rsidP="00CD2C31">
      <w:pPr>
        <w:rPr>
          <w:rFonts w:ascii="MS UI Gothic" w:hAnsi="MS UI Gothic" w:cs="ＭＳ 明朝"/>
          <w:color w:val="000000" w:themeColor="text1"/>
          <w:kern w:val="0"/>
          <w:sz w:val="21"/>
          <w:szCs w:val="21"/>
        </w:rPr>
      </w:pPr>
    </w:p>
    <w:p w14:paraId="004F8488" w14:textId="17A97014" w:rsidR="00CD2C31" w:rsidRDefault="00CD2C31" w:rsidP="00CD2C31">
      <w:pPr>
        <w:rPr>
          <w:rFonts w:ascii="MS UI Gothic" w:hAnsi="MS UI Gothic" w:cs="ＭＳ 明朝"/>
          <w:color w:val="000000" w:themeColor="text1"/>
          <w:kern w:val="0"/>
          <w:sz w:val="21"/>
          <w:szCs w:val="21"/>
        </w:rPr>
      </w:pPr>
      <w:r>
        <w:rPr>
          <w:rFonts w:ascii="MS UI Gothic" w:hAnsi="MS UI Gothic" w:cs="ＭＳ 明朝" w:hint="eastAsia"/>
          <w:color w:val="000000" w:themeColor="text1"/>
          <w:kern w:val="0"/>
          <w:sz w:val="21"/>
          <w:szCs w:val="21"/>
        </w:rPr>
        <w:t xml:space="preserve"> </w:t>
      </w:r>
      <w:r>
        <w:rPr>
          <w:rFonts w:ascii="MS UI Gothic" w:hAnsi="MS UI Gothic" w:cs="ＭＳ 明朝"/>
          <w:color w:val="000000" w:themeColor="text1"/>
          <w:kern w:val="0"/>
          <w:sz w:val="21"/>
          <w:szCs w:val="21"/>
        </w:rPr>
        <w:t xml:space="preserve">                                           </w:t>
      </w:r>
    </w:p>
    <w:p w14:paraId="059BFDDF" w14:textId="60BADBFF" w:rsidR="00CD2C31" w:rsidRPr="00ED3C3D" w:rsidRDefault="00CD2C31" w:rsidP="00CD2C31">
      <w:pPr>
        <w:rPr>
          <w:rFonts w:ascii="MS UI Gothic" w:hAnsi="MS UI Gothic" w:cs="ＭＳ 明朝"/>
          <w:color w:val="000000" w:themeColor="text1"/>
          <w:kern w:val="0"/>
          <w:sz w:val="21"/>
          <w:szCs w:val="21"/>
        </w:rPr>
      </w:pPr>
    </w:p>
    <w:p w14:paraId="5E154187" w14:textId="0F9FC087" w:rsidR="00EE0B66" w:rsidRPr="00CD2C31" w:rsidRDefault="00EE0B66"/>
    <w:sectPr w:rsidR="00EE0B66" w:rsidRPr="00CD2C31" w:rsidSect="007F6B52">
      <w:headerReference w:type="default" r:id="rId8"/>
      <w:pgSz w:w="11906" w:h="16838" w:code="9"/>
      <w:pgMar w:top="680" w:right="1021" w:bottom="340" w:left="1077" w:header="851" w:footer="992" w:gutter="0"/>
      <w:cols w:space="425"/>
      <w:docGrid w:type="linesAndChars" w:linePitch="34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37C1" w14:textId="77777777" w:rsidR="008D2B2C" w:rsidRDefault="008D2B2C" w:rsidP="00CD2C31">
      <w:r>
        <w:separator/>
      </w:r>
    </w:p>
  </w:endnote>
  <w:endnote w:type="continuationSeparator" w:id="0">
    <w:p w14:paraId="70F2AC07" w14:textId="77777777" w:rsidR="008D2B2C" w:rsidRDefault="008D2B2C" w:rsidP="00CD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0B20" w14:textId="77777777" w:rsidR="008D2B2C" w:rsidRDefault="008D2B2C" w:rsidP="00CD2C31">
      <w:r>
        <w:separator/>
      </w:r>
    </w:p>
  </w:footnote>
  <w:footnote w:type="continuationSeparator" w:id="0">
    <w:p w14:paraId="56E9DDAC" w14:textId="77777777" w:rsidR="008D2B2C" w:rsidRDefault="008D2B2C" w:rsidP="00CD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466E" w14:textId="77777777" w:rsidR="005635D8" w:rsidRDefault="008D2B2C" w:rsidP="007759AA">
    <w:pPr>
      <w:pStyle w:val="a3"/>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24DC"/>
    <w:multiLevelType w:val="hybridMultilevel"/>
    <w:tmpl w:val="1FF8F2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611312"/>
    <w:multiLevelType w:val="hybridMultilevel"/>
    <w:tmpl w:val="9E243350"/>
    <w:lvl w:ilvl="0" w:tplc="2B0CF47A">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CE"/>
    <w:rsid w:val="000075D6"/>
    <w:rsid w:val="0001584D"/>
    <w:rsid w:val="000D73AB"/>
    <w:rsid w:val="0010413B"/>
    <w:rsid w:val="00233D92"/>
    <w:rsid w:val="002C1FE5"/>
    <w:rsid w:val="002E424D"/>
    <w:rsid w:val="00380464"/>
    <w:rsid w:val="00381857"/>
    <w:rsid w:val="0040347A"/>
    <w:rsid w:val="004165A4"/>
    <w:rsid w:val="004220DB"/>
    <w:rsid w:val="00463774"/>
    <w:rsid w:val="004758D5"/>
    <w:rsid w:val="005036CD"/>
    <w:rsid w:val="00534BA8"/>
    <w:rsid w:val="00777810"/>
    <w:rsid w:val="007D6F12"/>
    <w:rsid w:val="007E6DCE"/>
    <w:rsid w:val="008004F2"/>
    <w:rsid w:val="00884CA9"/>
    <w:rsid w:val="008C0400"/>
    <w:rsid w:val="008D281B"/>
    <w:rsid w:val="008D2B2C"/>
    <w:rsid w:val="008E178C"/>
    <w:rsid w:val="009505B6"/>
    <w:rsid w:val="00A403C6"/>
    <w:rsid w:val="00AA0D66"/>
    <w:rsid w:val="00B96567"/>
    <w:rsid w:val="00CD2C31"/>
    <w:rsid w:val="00CF19C8"/>
    <w:rsid w:val="00D23BE1"/>
    <w:rsid w:val="00E34510"/>
    <w:rsid w:val="00E922F9"/>
    <w:rsid w:val="00EA2238"/>
    <w:rsid w:val="00EE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4584F"/>
  <w15:chartTrackingRefBased/>
  <w15:docId w15:val="{10F002FD-24CC-42D7-8986-B3C7BDFE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C31"/>
    <w:pPr>
      <w:widowControl w:val="0"/>
      <w:jc w:val="both"/>
    </w:pPr>
    <w:rPr>
      <w:rFonts w:ascii="Arial" w:eastAsia="MS UI Gothic"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C31"/>
    <w:pPr>
      <w:tabs>
        <w:tab w:val="center" w:pos="4252"/>
        <w:tab w:val="right" w:pos="8504"/>
      </w:tabs>
      <w:snapToGrid w:val="0"/>
    </w:pPr>
  </w:style>
  <w:style w:type="character" w:customStyle="1" w:styleId="a4">
    <w:name w:val="ヘッダー (文字)"/>
    <w:basedOn w:val="a0"/>
    <w:link w:val="a3"/>
    <w:uiPriority w:val="99"/>
    <w:rsid w:val="00CD2C31"/>
  </w:style>
  <w:style w:type="paragraph" w:styleId="a5">
    <w:name w:val="footer"/>
    <w:basedOn w:val="a"/>
    <w:link w:val="a6"/>
    <w:uiPriority w:val="99"/>
    <w:unhideWhenUsed/>
    <w:rsid w:val="00CD2C31"/>
    <w:pPr>
      <w:tabs>
        <w:tab w:val="center" w:pos="4252"/>
        <w:tab w:val="right" w:pos="8504"/>
      </w:tabs>
      <w:snapToGrid w:val="0"/>
    </w:pPr>
  </w:style>
  <w:style w:type="character" w:customStyle="1" w:styleId="a6">
    <w:name w:val="フッター (文字)"/>
    <w:basedOn w:val="a0"/>
    <w:link w:val="a5"/>
    <w:uiPriority w:val="99"/>
    <w:rsid w:val="00CD2C31"/>
  </w:style>
  <w:style w:type="paragraph" w:styleId="a7">
    <w:name w:val="List Paragraph"/>
    <w:basedOn w:val="a"/>
    <w:uiPriority w:val="34"/>
    <w:qFormat/>
    <w:rsid w:val="00CD2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紗弥</dc:creator>
  <cp:keywords/>
  <dc:description/>
  <cp:lastModifiedBy>藤原　直子</cp:lastModifiedBy>
  <cp:revision>4</cp:revision>
  <cp:lastPrinted>2024-10-17T04:04:00Z</cp:lastPrinted>
  <dcterms:created xsi:type="dcterms:W3CDTF">2025-06-11T08:47:00Z</dcterms:created>
  <dcterms:modified xsi:type="dcterms:W3CDTF">2025-06-12T13:14:00Z</dcterms:modified>
</cp:coreProperties>
</file>