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B9" w:rsidRPr="0033548A" w:rsidRDefault="00176B92" w:rsidP="00E074B9">
      <w:pPr>
        <w:spacing w:line="320" w:lineRule="exact"/>
        <w:jc w:val="center"/>
        <w:rPr>
          <w:rFonts w:cs="Times New Roman"/>
          <w:kern w:val="0"/>
          <w:sz w:val="32"/>
          <w:szCs w:val="28"/>
        </w:rPr>
      </w:pPr>
      <w:r>
        <w:rPr>
          <w:rFonts w:cs="Times New Roman" w:hint="eastAsia"/>
          <w:kern w:val="0"/>
          <w:sz w:val="32"/>
          <w:szCs w:val="28"/>
        </w:rPr>
        <w:t>令和２年度　第２</w:t>
      </w:r>
      <w:r w:rsidR="00E074B9" w:rsidRPr="0033548A">
        <w:rPr>
          <w:rFonts w:cs="Times New Roman" w:hint="eastAsia"/>
          <w:kern w:val="0"/>
          <w:sz w:val="32"/>
          <w:szCs w:val="28"/>
        </w:rPr>
        <w:t>回大阪府社会教育委員会議</w:t>
      </w:r>
    </w:p>
    <w:p w:rsidR="00E074B9" w:rsidRPr="00E074B9" w:rsidRDefault="00E074B9" w:rsidP="0082224A">
      <w:pPr>
        <w:spacing w:line="320" w:lineRule="exact"/>
        <w:jc w:val="left"/>
        <w:rPr>
          <w:rFonts w:ascii="ＭＳ ゴシック" w:eastAsia="ＭＳ ゴシック" w:hAnsi="ＭＳ ゴシック" w:cs="Times New Roman"/>
          <w:sz w:val="24"/>
          <w:szCs w:val="28"/>
        </w:rPr>
      </w:pPr>
    </w:p>
    <w:p w:rsidR="00E074B9" w:rsidRPr="00E074B9" w:rsidRDefault="00176B92" w:rsidP="00176B92">
      <w:pPr>
        <w:spacing w:line="320" w:lineRule="exac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hint="eastAsia"/>
          <w:sz w:val="24"/>
          <w:szCs w:val="24"/>
        </w:rPr>
        <w:t xml:space="preserve">　　　 </w:t>
      </w:r>
      <w:r w:rsidR="0082224A">
        <w:rPr>
          <w:rFonts w:cs="Times New Roman" w:hint="eastAsia"/>
          <w:sz w:val="24"/>
          <w:szCs w:val="24"/>
        </w:rPr>
        <w:t>日時　　令和２</w:t>
      </w:r>
      <w:r w:rsidR="00892C6C">
        <w:rPr>
          <w:rFonts w:cs="Times New Roman" w:hint="eastAsia"/>
          <w:sz w:val="24"/>
          <w:szCs w:val="24"/>
        </w:rPr>
        <w:t>年</w:t>
      </w:r>
      <w:r>
        <w:rPr>
          <w:rFonts w:cs="Times New Roman" w:hint="eastAsia"/>
          <w:sz w:val="24"/>
          <w:szCs w:val="24"/>
        </w:rPr>
        <w:t>12</w:t>
      </w:r>
      <w:r w:rsidR="00E074B9" w:rsidRPr="00E074B9">
        <w:rPr>
          <w:rFonts w:cs="Times New Roman" w:hint="eastAsia"/>
          <w:sz w:val="24"/>
          <w:szCs w:val="24"/>
        </w:rPr>
        <w:t>月</w:t>
      </w:r>
      <w:r>
        <w:rPr>
          <w:rFonts w:cs="Times New Roman" w:hint="eastAsia"/>
          <w:sz w:val="24"/>
          <w:szCs w:val="24"/>
        </w:rPr>
        <w:t>15日（火</w:t>
      </w:r>
      <w:r w:rsidR="00E074B9" w:rsidRPr="00E074B9">
        <w:rPr>
          <w:rFonts w:cs="Times New Roman" w:hint="eastAsia"/>
          <w:sz w:val="24"/>
          <w:szCs w:val="24"/>
        </w:rPr>
        <w:t>）</w:t>
      </w:r>
      <w:r w:rsidR="00892C6C">
        <w:rPr>
          <w:rFonts w:cs="Times New Roman" w:hint="eastAsia"/>
          <w:sz w:val="24"/>
          <w:szCs w:val="24"/>
        </w:rPr>
        <w:t>1</w:t>
      </w:r>
      <w:r>
        <w:rPr>
          <w:rFonts w:cs="Times New Roman"/>
          <w:sz w:val="24"/>
          <w:szCs w:val="24"/>
        </w:rPr>
        <w:t>5</w:t>
      </w:r>
      <w:r w:rsidR="00E074B9" w:rsidRPr="00E074B9">
        <w:rPr>
          <w:rFonts w:cs="Times New Roman" w:hint="eastAsia"/>
          <w:sz w:val="24"/>
          <w:szCs w:val="24"/>
        </w:rPr>
        <w:t>時～</w:t>
      </w:r>
      <w:r>
        <w:rPr>
          <w:rFonts w:cs="Times New Roman" w:hint="eastAsia"/>
          <w:sz w:val="24"/>
          <w:szCs w:val="24"/>
        </w:rPr>
        <w:t>17</w:t>
      </w:r>
      <w:r w:rsidR="00E074B9" w:rsidRPr="00E074B9">
        <w:rPr>
          <w:rFonts w:cs="Times New Roman" w:hint="eastAsia"/>
          <w:sz w:val="24"/>
          <w:szCs w:val="24"/>
        </w:rPr>
        <w:t>時</w:t>
      </w:r>
    </w:p>
    <w:p w:rsidR="00E074B9" w:rsidRPr="00E074B9" w:rsidRDefault="00176B92" w:rsidP="00176B92">
      <w:pPr>
        <w:spacing w:line="320" w:lineRule="exact"/>
        <w:ind w:right="-143"/>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hint="eastAsia"/>
          <w:sz w:val="24"/>
          <w:szCs w:val="24"/>
        </w:rPr>
        <w:t xml:space="preserve">　　　 </w:t>
      </w:r>
      <w:r w:rsidR="00E074B9" w:rsidRPr="00E074B9">
        <w:rPr>
          <w:rFonts w:cs="Times New Roman" w:hint="eastAsia"/>
          <w:sz w:val="24"/>
          <w:szCs w:val="24"/>
        </w:rPr>
        <w:t xml:space="preserve">会場　　</w:t>
      </w:r>
      <w:r w:rsidR="00BE5740">
        <w:rPr>
          <w:rFonts w:cs="Times New Roman" w:hint="eastAsia"/>
          <w:sz w:val="24"/>
          <w:szCs w:val="24"/>
        </w:rPr>
        <w:t>大阪府</w:t>
      </w:r>
      <w:r>
        <w:rPr>
          <w:rFonts w:cs="Times New Roman" w:hint="eastAsia"/>
          <w:sz w:val="24"/>
          <w:szCs w:val="24"/>
        </w:rPr>
        <w:t>新別館北</w:t>
      </w:r>
      <w:r w:rsidR="00A810B0" w:rsidRPr="00E074B9">
        <w:rPr>
          <w:rFonts w:cs="Times New Roman" w:hint="eastAsia"/>
          <w:sz w:val="24"/>
          <w:szCs w:val="24"/>
        </w:rPr>
        <w:t>館</w:t>
      </w:r>
      <w:r>
        <w:rPr>
          <w:rFonts w:cs="Times New Roman" w:hint="eastAsia"/>
          <w:sz w:val="24"/>
          <w:szCs w:val="24"/>
        </w:rPr>
        <w:t>１階 会議室兼防災活動スペース１</w:t>
      </w:r>
    </w:p>
    <w:p w:rsidR="00E074B9" w:rsidRDefault="00E074B9" w:rsidP="00CF3CF9">
      <w:pPr>
        <w:spacing w:line="320" w:lineRule="exact"/>
        <w:rPr>
          <w:rFonts w:cs="Times New Roman"/>
          <w:szCs w:val="21"/>
        </w:rPr>
      </w:pPr>
    </w:p>
    <w:p w:rsidR="0033548A" w:rsidRDefault="0033548A" w:rsidP="00CF3CF9">
      <w:pPr>
        <w:spacing w:line="320" w:lineRule="exact"/>
        <w:rPr>
          <w:rFonts w:cs="Times New Roman"/>
          <w:szCs w:val="21"/>
        </w:rPr>
      </w:pPr>
    </w:p>
    <w:p w:rsidR="00CF3CF9" w:rsidRDefault="00CF3CF9" w:rsidP="00CF3CF9">
      <w:pPr>
        <w:spacing w:line="320" w:lineRule="exact"/>
        <w:rPr>
          <w:rFonts w:cs="Times New Roman"/>
          <w:szCs w:val="21"/>
        </w:rPr>
      </w:pPr>
    </w:p>
    <w:p w:rsidR="0033548A" w:rsidRPr="0033548A" w:rsidRDefault="0033548A" w:rsidP="0033548A">
      <w:pPr>
        <w:spacing w:line="320" w:lineRule="exact"/>
        <w:jc w:val="center"/>
        <w:rPr>
          <w:rFonts w:cs="Times New Roman"/>
          <w:sz w:val="28"/>
          <w:szCs w:val="21"/>
        </w:rPr>
      </w:pPr>
      <w:r w:rsidRPr="0033548A">
        <w:rPr>
          <w:rFonts w:cs="Times New Roman" w:hint="eastAsia"/>
          <w:sz w:val="28"/>
          <w:szCs w:val="21"/>
        </w:rPr>
        <w:t>次第</w:t>
      </w:r>
    </w:p>
    <w:p w:rsidR="00E074B9" w:rsidRDefault="00E074B9" w:rsidP="00E074B9">
      <w:pPr>
        <w:spacing w:line="320" w:lineRule="exact"/>
        <w:rPr>
          <w:rFonts w:cs="Times New Roman"/>
          <w:sz w:val="28"/>
          <w:szCs w:val="24"/>
        </w:rPr>
      </w:pPr>
    </w:p>
    <w:p w:rsidR="0033548A" w:rsidRPr="00E074B9" w:rsidRDefault="0033548A" w:rsidP="00E074B9">
      <w:pPr>
        <w:spacing w:line="320" w:lineRule="exact"/>
        <w:rPr>
          <w:rFonts w:cs="Times New Roman"/>
          <w:sz w:val="28"/>
          <w:szCs w:val="24"/>
        </w:rPr>
      </w:pPr>
    </w:p>
    <w:p w:rsidR="00E074B9" w:rsidRPr="0082224A" w:rsidRDefault="00E074B9" w:rsidP="00E074B9">
      <w:pPr>
        <w:spacing w:line="320" w:lineRule="exact"/>
        <w:rPr>
          <w:rFonts w:cs="Times New Roman"/>
          <w:sz w:val="24"/>
          <w:szCs w:val="24"/>
        </w:rPr>
      </w:pPr>
      <w:r w:rsidRPr="0082224A">
        <w:rPr>
          <w:rFonts w:cs="Times New Roman" w:hint="eastAsia"/>
          <w:sz w:val="24"/>
          <w:szCs w:val="24"/>
        </w:rPr>
        <w:t>１　開会</w:t>
      </w:r>
    </w:p>
    <w:p w:rsidR="00DD1691" w:rsidRPr="0082224A" w:rsidRDefault="00E074B9" w:rsidP="00E074B9">
      <w:pPr>
        <w:spacing w:line="320" w:lineRule="exact"/>
        <w:ind w:leftChars="100" w:left="193"/>
        <w:rPr>
          <w:rFonts w:cs="Times New Roman"/>
          <w:sz w:val="24"/>
          <w:szCs w:val="24"/>
        </w:rPr>
      </w:pPr>
      <w:r w:rsidRPr="0082224A">
        <w:rPr>
          <w:rFonts w:cs="Times New Roman" w:hint="eastAsia"/>
          <w:sz w:val="24"/>
          <w:szCs w:val="24"/>
        </w:rPr>
        <w:t xml:space="preserve">　　</w:t>
      </w:r>
    </w:p>
    <w:p w:rsidR="00E074B9" w:rsidRPr="0082224A" w:rsidRDefault="00E074B9" w:rsidP="00E074B9">
      <w:pPr>
        <w:spacing w:line="320" w:lineRule="exact"/>
        <w:ind w:leftChars="100" w:left="193"/>
        <w:rPr>
          <w:rFonts w:cs="Times New Roman"/>
          <w:sz w:val="24"/>
          <w:szCs w:val="24"/>
        </w:rPr>
      </w:pPr>
      <w:r w:rsidRPr="0082224A">
        <w:rPr>
          <w:rFonts w:cs="Times New Roman" w:hint="eastAsia"/>
          <w:sz w:val="24"/>
          <w:szCs w:val="24"/>
        </w:rPr>
        <w:t xml:space="preserve">　</w:t>
      </w:r>
    </w:p>
    <w:p w:rsidR="00E074B9" w:rsidRPr="0082224A" w:rsidRDefault="00E074B9" w:rsidP="00E074B9">
      <w:pPr>
        <w:spacing w:line="320" w:lineRule="exact"/>
        <w:rPr>
          <w:rFonts w:cs="Times New Roman"/>
          <w:sz w:val="24"/>
          <w:szCs w:val="24"/>
        </w:rPr>
      </w:pPr>
      <w:r w:rsidRPr="0082224A">
        <w:rPr>
          <w:rFonts w:cs="Times New Roman" w:hint="eastAsia"/>
          <w:sz w:val="24"/>
          <w:szCs w:val="24"/>
        </w:rPr>
        <w:t>２　議事</w:t>
      </w:r>
    </w:p>
    <w:p w:rsidR="0082224A" w:rsidRPr="0082224A" w:rsidRDefault="0082224A" w:rsidP="0082224A">
      <w:pPr>
        <w:spacing w:line="320" w:lineRule="exact"/>
        <w:rPr>
          <w:rFonts w:cs="Times New Roman"/>
          <w:sz w:val="24"/>
          <w:szCs w:val="24"/>
        </w:rPr>
      </w:pPr>
      <w:r w:rsidRPr="0082224A">
        <w:rPr>
          <w:rFonts w:cs="Times New Roman" w:hint="eastAsia"/>
          <w:sz w:val="24"/>
          <w:szCs w:val="24"/>
        </w:rPr>
        <w:t xml:space="preserve">　　　（１）</w:t>
      </w:r>
      <w:r w:rsidR="00176B92" w:rsidRPr="0082224A">
        <w:rPr>
          <w:rFonts w:cs="Times New Roman" w:hint="eastAsia"/>
          <w:sz w:val="24"/>
          <w:szCs w:val="24"/>
        </w:rPr>
        <w:t>「第４次大阪府子ども読書活動推進計画」の策定について</w:t>
      </w:r>
    </w:p>
    <w:p w:rsidR="0082224A" w:rsidRPr="0033548A" w:rsidRDefault="0082224A" w:rsidP="00D13023">
      <w:pPr>
        <w:spacing w:line="320" w:lineRule="exact"/>
        <w:ind w:left="1273" w:hangingChars="572" w:hanging="1273"/>
        <w:rPr>
          <w:rFonts w:cs="Times New Roman"/>
          <w:sz w:val="24"/>
          <w:szCs w:val="24"/>
        </w:rPr>
      </w:pPr>
      <w:r w:rsidRPr="0082224A">
        <w:rPr>
          <w:rFonts w:cs="Times New Roman" w:hint="eastAsia"/>
          <w:sz w:val="24"/>
          <w:szCs w:val="24"/>
        </w:rPr>
        <w:t xml:space="preserve">　　　（２）</w:t>
      </w:r>
      <w:r w:rsidR="00176B92" w:rsidRPr="0033548A">
        <w:rPr>
          <w:rFonts w:hint="eastAsia"/>
          <w:color w:val="000000" w:themeColor="text1"/>
          <w:sz w:val="24"/>
          <w:szCs w:val="24"/>
        </w:rPr>
        <w:t>「大阪府</w:t>
      </w:r>
      <w:r w:rsidR="00176B92">
        <w:rPr>
          <w:rFonts w:hint="eastAsia"/>
          <w:color w:val="000000" w:themeColor="text1"/>
          <w:sz w:val="24"/>
          <w:szCs w:val="24"/>
        </w:rPr>
        <w:t>視覚障がい者等</w:t>
      </w:r>
      <w:r w:rsidR="00D13023">
        <w:rPr>
          <w:rFonts w:hint="eastAsia"/>
          <w:color w:val="000000" w:themeColor="text1"/>
          <w:sz w:val="24"/>
          <w:szCs w:val="24"/>
        </w:rPr>
        <w:t>の</w:t>
      </w:r>
      <w:r w:rsidR="00176B92">
        <w:rPr>
          <w:rFonts w:hint="eastAsia"/>
          <w:color w:val="000000" w:themeColor="text1"/>
          <w:sz w:val="24"/>
          <w:szCs w:val="24"/>
        </w:rPr>
        <w:t>読書環境</w:t>
      </w:r>
      <w:r w:rsidR="00D13023">
        <w:rPr>
          <w:rFonts w:hint="eastAsia"/>
          <w:color w:val="000000" w:themeColor="text1"/>
          <w:sz w:val="24"/>
          <w:szCs w:val="24"/>
        </w:rPr>
        <w:t>の</w:t>
      </w:r>
      <w:r w:rsidR="00176B92">
        <w:rPr>
          <w:rFonts w:hint="eastAsia"/>
          <w:color w:val="000000" w:themeColor="text1"/>
          <w:sz w:val="24"/>
          <w:szCs w:val="24"/>
        </w:rPr>
        <w:t>整備</w:t>
      </w:r>
      <w:r w:rsidR="00D13023">
        <w:rPr>
          <w:rFonts w:hint="eastAsia"/>
          <w:color w:val="000000" w:themeColor="text1"/>
          <w:sz w:val="24"/>
          <w:szCs w:val="24"/>
        </w:rPr>
        <w:t>の</w:t>
      </w:r>
      <w:r w:rsidR="00176B92">
        <w:rPr>
          <w:rFonts w:hint="eastAsia"/>
          <w:color w:val="000000" w:themeColor="text1"/>
          <w:sz w:val="24"/>
          <w:szCs w:val="24"/>
        </w:rPr>
        <w:t>推進</w:t>
      </w:r>
      <w:r w:rsidR="00D13023">
        <w:rPr>
          <w:rFonts w:hint="eastAsia"/>
          <w:color w:val="000000" w:themeColor="text1"/>
          <w:sz w:val="24"/>
          <w:szCs w:val="24"/>
        </w:rPr>
        <w:t>に関する</w:t>
      </w:r>
      <w:r w:rsidR="00176B92">
        <w:rPr>
          <w:rFonts w:hint="eastAsia"/>
          <w:color w:val="000000" w:themeColor="text1"/>
          <w:sz w:val="24"/>
          <w:szCs w:val="24"/>
        </w:rPr>
        <w:t>計画（読書バリアフリー計画）」の策定</w:t>
      </w:r>
      <w:r w:rsidR="00176B92" w:rsidRPr="0033548A">
        <w:rPr>
          <w:rFonts w:cs="Times New Roman"/>
          <w:sz w:val="24"/>
          <w:szCs w:val="24"/>
        </w:rPr>
        <w:t>について</w:t>
      </w:r>
    </w:p>
    <w:p w:rsidR="0082224A" w:rsidRPr="00176B92" w:rsidRDefault="0082224A" w:rsidP="00E074B9">
      <w:pPr>
        <w:spacing w:line="320" w:lineRule="exact"/>
        <w:rPr>
          <w:rFonts w:cs="Times New Roman"/>
          <w:sz w:val="24"/>
          <w:szCs w:val="24"/>
        </w:rPr>
      </w:pPr>
    </w:p>
    <w:p w:rsidR="00176B92" w:rsidRDefault="00176B92" w:rsidP="00E074B9">
      <w:pPr>
        <w:spacing w:line="320" w:lineRule="exact"/>
        <w:rPr>
          <w:rFonts w:cs="Times New Roman"/>
          <w:sz w:val="24"/>
          <w:szCs w:val="24"/>
        </w:rPr>
      </w:pPr>
    </w:p>
    <w:p w:rsidR="0082224A" w:rsidRDefault="00176B92" w:rsidP="00E074B9">
      <w:pPr>
        <w:spacing w:line="320" w:lineRule="exact"/>
        <w:rPr>
          <w:rFonts w:cs="Times New Roman"/>
          <w:sz w:val="24"/>
          <w:szCs w:val="24"/>
        </w:rPr>
      </w:pPr>
      <w:r>
        <w:rPr>
          <w:rFonts w:cs="Times New Roman" w:hint="eastAsia"/>
          <w:sz w:val="24"/>
          <w:szCs w:val="24"/>
        </w:rPr>
        <w:t>３</w:t>
      </w:r>
      <w:r w:rsidR="0082224A">
        <w:rPr>
          <w:rFonts w:cs="Times New Roman" w:hint="eastAsia"/>
          <w:sz w:val="24"/>
          <w:szCs w:val="24"/>
        </w:rPr>
        <w:t xml:space="preserve">　閉会</w:t>
      </w:r>
    </w:p>
    <w:p w:rsidR="00780D35" w:rsidRDefault="00780D35" w:rsidP="00E074B9">
      <w:pPr>
        <w:spacing w:line="320" w:lineRule="exact"/>
        <w:rPr>
          <w:rFonts w:cs="Times New Roman"/>
          <w:sz w:val="24"/>
          <w:szCs w:val="24"/>
        </w:rPr>
      </w:pPr>
    </w:p>
    <w:p w:rsidR="00780D35" w:rsidRDefault="00780D35" w:rsidP="00E074B9">
      <w:pPr>
        <w:spacing w:line="320" w:lineRule="exact"/>
        <w:rPr>
          <w:rFonts w:cs="Times New Roman"/>
          <w:sz w:val="24"/>
          <w:szCs w:val="24"/>
        </w:rPr>
      </w:pPr>
      <w:r w:rsidRPr="00E074B9">
        <w:rPr>
          <w:rFonts w:cs="Times New Roman"/>
          <w:noProof/>
          <w:sz w:val="22"/>
          <w:szCs w:val="21"/>
        </w:rPr>
        <mc:AlternateContent>
          <mc:Choice Requires="wps">
            <w:drawing>
              <wp:anchor distT="0" distB="0" distL="114300" distR="114300" simplePos="0" relativeHeight="251659264" behindDoc="0" locked="0" layoutInCell="1" allowOverlap="1" wp14:anchorId="3AE3BB26" wp14:editId="4D8F80A3">
                <wp:simplePos x="0" y="0"/>
                <wp:positionH relativeFrom="margin">
                  <wp:posOffset>0</wp:posOffset>
                </wp:positionH>
                <wp:positionV relativeFrom="paragraph">
                  <wp:posOffset>202565</wp:posOffset>
                </wp:positionV>
                <wp:extent cx="6457950" cy="15875"/>
                <wp:effectExtent l="0" t="0" r="1905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58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9233"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95pt" to="50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">
                <v:stroke dashstyle="1 1"/>
                <w10:wrap anchorx="margin"/>
              </v:line>
            </w:pict>
          </mc:Fallback>
        </mc:AlternateContent>
      </w:r>
    </w:p>
    <w:p w:rsidR="00780D35" w:rsidRDefault="00780D35" w:rsidP="00E074B9">
      <w:pPr>
        <w:spacing w:line="320" w:lineRule="exact"/>
        <w:rPr>
          <w:rFonts w:cs="Times New Roman"/>
          <w:sz w:val="24"/>
          <w:szCs w:val="24"/>
        </w:rPr>
      </w:pPr>
    </w:p>
    <w:p w:rsidR="00780D35" w:rsidRDefault="00780D35" w:rsidP="00E074B9">
      <w:pPr>
        <w:spacing w:line="320" w:lineRule="exact"/>
        <w:rPr>
          <w:rFonts w:cs="Times New Roman"/>
          <w:sz w:val="24"/>
          <w:szCs w:val="24"/>
        </w:rPr>
      </w:pPr>
    </w:p>
    <w:p w:rsidR="00780D35" w:rsidRDefault="00780D35" w:rsidP="00780D35">
      <w:pPr>
        <w:spacing w:line="320" w:lineRule="exact"/>
        <w:rPr>
          <w:rFonts w:cs="Times New Roman"/>
          <w:sz w:val="24"/>
          <w:szCs w:val="24"/>
        </w:rPr>
      </w:pPr>
      <w:r w:rsidRPr="00164D06">
        <w:rPr>
          <w:rFonts w:cs="Times New Roman" w:hint="eastAsia"/>
          <w:sz w:val="24"/>
          <w:szCs w:val="24"/>
        </w:rPr>
        <w:t>＜配付資料一覧＞</w:t>
      </w:r>
    </w:p>
    <w:p w:rsidR="00780D35" w:rsidRPr="00164D06" w:rsidRDefault="00780D35" w:rsidP="00780D35">
      <w:pPr>
        <w:spacing w:line="320" w:lineRule="exact"/>
        <w:rPr>
          <w:rFonts w:cs="Times New Roman"/>
          <w:sz w:val="24"/>
          <w:szCs w:val="24"/>
        </w:rPr>
      </w:pPr>
    </w:p>
    <w:p w:rsidR="00780D35" w:rsidRPr="00164D06" w:rsidRDefault="00780D35" w:rsidP="00780D35">
      <w:pPr>
        <w:spacing w:line="320" w:lineRule="exact"/>
        <w:rPr>
          <w:rFonts w:cs="Times New Roman"/>
          <w:sz w:val="24"/>
          <w:szCs w:val="24"/>
        </w:rPr>
      </w:pPr>
      <w:r w:rsidRPr="00164D06">
        <w:rPr>
          <w:rFonts w:cs="Times New Roman" w:hint="eastAsia"/>
          <w:sz w:val="24"/>
          <w:szCs w:val="24"/>
        </w:rPr>
        <w:t>・大阪府社会教育委員会議委員名簿</w:t>
      </w:r>
    </w:p>
    <w:p w:rsidR="00780D35" w:rsidRDefault="00780D35" w:rsidP="00780D35">
      <w:pPr>
        <w:spacing w:line="320" w:lineRule="exact"/>
        <w:rPr>
          <w:rFonts w:cs="Times New Roman"/>
          <w:sz w:val="24"/>
          <w:szCs w:val="24"/>
        </w:rPr>
      </w:pPr>
      <w:r w:rsidRPr="00164D06">
        <w:rPr>
          <w:rFonts w:cs="Times New Roman" w:hint="eastAsia"/>
          <w:sz w:val="24"/>
          <w:szCs w:val="24"/>
        </w:rPr>
        <w:t>・大阪府社会教育委員会議関係例規</w:t>
      </w:r>
    </w:p>
    <w:p w:rsidR="00780D35" w:rsidRDefault="00780D35" w:rsidP="00780D35">
      <w:pPr>
        <w:spacing w:line="320" w:lineRule="exact"/>
        <w:rPr>
          <w:rFonts w:cs="Times New Roman"/>
          <w:sz w:val="24"/>
          <w:szCs w:val="24"/>
        </w:rPr>
      </w:pPr>
    </w:p>
    <w:p w:rsidR="00780D35" w:rsidRDefault="00795A81" w:rsidP="00780D35">
      <w:pPr>
        <w:spacing w:line="320" w:lineRule="exact"/>
        <w:rPr>
          <w:rFonts w:cs="Times New Roman"/>
          <w:sz w:val="24"/>
          <w:szCs w:val="24"/>
        </w:rPr>
      </w:pPr>
      <w:r>
        <w:rPr>
          <w:rFonts w:cs="Times New Roman" w:hint="eastAsia"/>
          <w:sz w:val="24"/>
          <w:szCs w:val="24"/>
        </w:rPr>
        <w:t>・</w:t>
      </w:r>
      <w:r w:rsidR="00780D35" w:rsidRPr="00780D35">
        <w:rPr>
          <w:rFonts w:cs="Times New Roman" w:hint="eastAsia"/>
          <w:sz w:val="24"/>
          <w:szCs w:val="24"/>
        </w:rPr>
        <w:t>第４次大阪府子ども読書活動推進計画</w:t>
      </w:r>
      <w:r>
        <w:rPr>
          <w:rFonts w:cs="Times New Roman" w:hint="eastAsia"/>
          <w:sz w:val="24"/>
          <w:szCs w:val="24"/>
        </w:rPr>
        <w:t>（案）</w:t>
      </w:r>
      <w:r w:rsidR="00780D35" w:rsidRPr="00780D35">
        <w:rPr>
          <w:rFonts w:cs="Times New Roman" w:hint="eastAsia"/>
          <w:sz w:val="24"/>
          <w:szCs w:val="24"/>
        </w:rPr>
        <w:t>（概要）</w:t>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hint="eastAsia"/>
          <w:sz w:val="24"/>
          <w:szCs w:val="24"/>
        </w:rPr>
        <w:t>（資料１）</w:t>
      </w:r>
    </w:p>
    <w:p w:rsidR="00780D35" w:rsidRDefault="00795A81" w:rsidP="00780D35">
      <w:pPr>
        <w:spacing w:line="320" w:lineRule="exact"/>
        <w:rPr>
          <w:rFonts w:cs="Times New Roman"/>
          <w:sz w:val="24"/>
          <w:szCs w:val="24"/>
        </w:rPr>
      </w:pPr>
      <w:r>
        <w:rPr>
          <w:rFonts w:cs="Times New Roman" w:hint="eastAsia"/>
          <w:sz w:val="24"/>
          <w:szCs w:val="24"/>
        </w:rPr>
        <w:t>・</w:t>
      </w:r>
      <w:r w:rsidR="00780D35" w:rsidRPr="00780D35">
        <w:rPr>
          <w:rFonts w:cs="Times New Roman" w:hint="eastAsia"/>
          <w:sz w:val="24"/>
          <w:szCs w:val="24"/>
        </w:rPr>
        <w:t>第４次大阪府子ども読書活動推進計画（案）</w:t>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sz w:val="24"/>
          <w:szCs w:val="24"/>
        </w:rPr>
        <w:tab/>
      </w:r>
      <w:r w:rsidR="00780D35">
        <w:rPr>
          <w:rFonts w:cs="Times New Roman" w:hint="eastAsia"/>
          <w:sz w:val="24"/>
          <w:szCs w:val="24"/>
        </w:rPr>
        <w:t>（資料２）</w:t>
      </w:r>
    </w:p>
    <w:p w:rsidR="00780D35" w:rsidRDefault="00780D35" w:rsidP="00780D35">
      <w:pPr>
        <w:spacing w:line="320" w:lineRule="exact"/>
        <w:rPr>
          <w:rFonts w:cs="Times New Roman"/>
          <w:sz w:val="24"/>
          <w:szCs w:val="24"/>
        </w:rPr>
      </w:pPr>
      <w:r>
        <w:rPr>
          <w:rFonts w:cs="Times New Roman" w:hint="eastAsia"/>
          <w:sz w:val="24"/>
          <w:szCs w:val="24"/>
        </w:rPr>
        <w:t>・</w:t>
      </w:r>
      <w:r w:rsidRPr="00780D35">
        <w:rPr>
          <w:rFonts w:cs="Times New Roman" w:hint="eastAsia"/>
          <w:sz w:val="24"/>
          <w:szCs w:val="24"/>
        </w:rPr>
        <w:t>令和２年度第２回社会教育委員会議読書部会における主な指摘とその対応について</w:t>
      </w:r>
      <w:r>
        <w:rPr>
          <w:rFonts w:cs="Times New Roman" w:hint="eastAsia"/>
          <w:sz w:val="24"/>
          <w:szCs w:val="24"/>
        </w:rPr>
        <w:tab/>
        <w:t>（資料３）</w:t>
      </w:r>
    </w:p>
    <w:p w:rsidR="00780D35" w:rsidRDefault="00780D35" w:rsidP="00780D35">
      <w:pPr>
        <w:spacing w:line="320" w:lineRule="exact"/>
        <w:rPr>
          <w:rFonts w:cs="Times New Roman"/>
          <w:sz w:val="24"/>
          <w:szCs w:val="24"/>
        </w:rPr>
      </w:pPr>
      <w:r>
        <w:rPr>
          <w:rFonts w:cs="Times New Roman" w:hint="eastAsia"/>
          <w:sz w:val="24"/>
          <w:szCs w:val="24"/>
        </w:rPr>
        <w:t>・「大阪府視覚障がい者等の読書環境の整備の推進に関する計画</w:t>
      </w:r>
    </w:p>
    <w:p w:rsidR="00780D35" w:rsidRDefault="00780D35" w:rsidP="00780D35">
      <w:pPr>
        <w:spacing w:line="320" w:lineRule="exact"/>
        <w:rPr>
          <w:rFonts w:cs="Times New Roman"/>
          <w:sz w:val="24"/>
          <w:szCs w:val="24"/>
        </w:rPr>
      </w:pPr>
      <w:r>
        <w:rPr>
          <w:rFonts w:cs="Times New Roman" w:hint="eastAsia"/>
          <w:sz w:val="24"/>
          <w:szCs w:val="24"/>
        </w:rPr>
        <w:t xml:space="preserve">　（読書バリアフリー計画）」</w:t>
      </w:r>
      <w:r w:rsidR="00795A81">
        <w:rPr>
          <w:rFonts w:cs="Times New Roman" w:hint="eastAsia"/>
          <w:sz w:val="24"/>
          <w:szCs w:val="24"/>
        </w:rPr>
        <w:t>（案）</w:t>
      </w:r>
      <w:r>
        <w:rPr>
          <w:rFonts w:cs="Times New Roman" w:hint="eastAsia"/>
          <w:sz w:val="24"/>
          <w:szCs w:val="24"/>
        </w:rPr>
        <w:t>（概要）</w:t>
      </w:r>
      <w:bookmarkStart w:id="0" w:name="_GoBack"/>
      <w:bookmarkEnd w:id="0"/>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hint="eastAsia"/>
          <w:sz w:val="24"/>
          <w:szCs w:val="24"/>
        </w:rPr>
        <w:t>（資料４）</w:t>
      </w:r>
    </w:p>
    <w:p w:rsidR="00780D35" w:rsidRDefault="00780D35" w:rsidP="00780D35">
      <w:pPr>
        <w:spacing w:line="320" w:lineRule="exact"/>
        <w:rPr>
          <w:rFonts w:cs="Times New Roman"/>
          <w:sz w:val="24"/>
          <w:szCs w:val="24"/>
        </w:rPr>
      </w:pPr>
      <w:r>
        <w:rPr>
          <w:rFonts w:cs="Times New Roman" w:hint="eastAsia"/>
          <w:sz w:val="24"/>
          <w:szCs w:val="24"/>
        </w:rPr>
        <w:t>・「大阪府視覚障がい者等の読書環境の整備の推進に関する計画</w:t>
      </w:r>
    </w:p>
    <w:p w:rsidR="00780D35" w:rsidRDefault="00780D35" w:rsidP="00780D35">
      <w:pPr>
        <w:spacing w:line="320" w:lineRule="exact"/>
        <w:rPr>
          <w:rFonts w:cs="Times New Roman"/>
          <w:sz w:val="24"/>
          <w:szCs w:val="24"/>
        </w:rPr>
      </w:pPr>
      <w:r>
        <w:rPr>
          <w:rFonts w:cs="Times New Roman" w:hint="eastAsia"/>
          <w:sz w:val="24"/>
          <w:szCs w:val="24"/>
        </w:rPr>
        <w:t xml:space="preserve">　（読書バリアフリー計画）」（案）</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hint="eastAsia"/>
          <w:sz w:val="24"/>
          <w:szCs w:val="24"/>
        </w:rPr>
        <w:t>（資料５）</w:t>
      </w:r>
    </w:p>
    <w:p w:rsidR="00780D35" w:rsidRPr="0082224A" w:rsidRDefault="00780D35" w:rsidP="00780D35">
      <w:pPr>
        <w:spacing w:line="320" w:lineRule="exact"/>
        <w:rPr>
          <w:rFonts w:cs="Times New Roman"/>
          <w:sz w:val="24"/>
          <w:szCs w:val="24"/>
        </w:rPr>
      </w:pPr>
    </w:p>
    <w:sectPr w:rsidR="00780D35" w:rsidRPr="0082224A" w:rsidSect="0044402D">
      <w:pgSz w:w="11906" w:h="16838" w:code="9"/>
      <w:pgMar w:top="964" w:right="737" w:bottom="567" w:left="964" w:header="851" w:footer="992" w:gutter="0"/>
      <w:cols w:space="425"/>
      <w:docGrid w:type="linesAndChars" w:linePitch="318"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B9" w:rsidRDefault="00E074B9" w:rsidP="00E074B9">
      <w:r>
        <w:separator/>
      </w:r>
    </w:p>
  </w:endnote>
  <w:endnote w:type="continuationSeparator" w:id="0">
    <w:p w:rsidR="00E074B9" w:rsidRDefault="00E074B9" w:rsidP="00E0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B9" w:rsidRDefault="00E074B9" w:rsidP="00E074B9">
      <w:r>
        <w:separator/>
      </w:r>
    </w:p>
  </w:footnote>
  <w:footnote w:type="continuationSeparator" w:id="0">
    <w:p w:rsidR="00E074B9" w:rsidRDefault="00E074B9" w:rsidP="00E07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6A"/>
    <w:rsid w:val="00022E18"/>
    <w:rsid w:val="00050085"/>
    <w:rsid w:val="000E756A"/>
    <w:rsid w:val="00176B92"/>
    <w:rsid w:val="00216EA7"/>
    <w:rsid w:val="002231DE"/>
    <w:rsid w:val="00235064"/>
    <w:rsid w:val="002A605B"/>
    <w:rsid w:val="0033548A"/>
    <w:rsid w:val="00414245"/>
    <w:rsid w:val="00581A2B"/>
    <w:rsid w:val="005B1223"/>
    <w:rsid w:val="005D72C6"/>
    <w:rsid w:val="005E47AB"/>
    <w:rsid w:val="00643DD6"/>
    <w:rsid w:val="006F37A9"/>
    <w:rsid w:val="007433D9"/>
    <w:rsid w:val="00765596"/>
    <w:rsid w:val="00780D35"/>
    <w:rsid w:val="00795A81"/>
    <w:rsid w:val="007B15E9"/>
    <w:rsid w:val="007F23A7"/>
    <w:rsid w:val="0082224A"/>
    <w:rsid w:val="00823556"/>
    <w:rsid w:val="00875443"/>
    <w:rsid w:val="00892C6C"/>
    <w:rsid w:val="008A59EF"/>
    <w:rsid w:val="009103FA"/>
    <w:rsid w:val="0091566E"/>
    <w:rsid w:val="009B0F12"/>
    <w:rsid w:val="00A810B0"/>
    <w:rsid w:val="00B45D91"/>
    <w:rsid w:val="00BA30A1"/>
    <w:rsid w:val="00BA73ED"/>
    <w:rsid w:val="00BE5740"/>
    <w:rsid w:val="00CF3CF9"/>
    <w:rsid w:val="00D13023"/>
    <w:rsid w:val="00D71D45"/>
    <w:rsid w:val="00DD1691"/>
    <w:rsid w:val="00E074B9"/>
    <w:rsid w:val="00E81FAD"/>
    <w:rsid w:val="00F73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7C6A659"/>
  <w15:chartTrackingRefBased/>
  <w15:docId w15:val="{79EC9DDA-6B74-418E-AE64-DB4E6CC2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4B9"/>
    <w:pPr>
      <w:tabs>
        <w:tab w:val="center" w:pos="4252"/>
        <w:tab w:val="right" w:pos="8504"/>
      </w:tabs>
      <w:snapToGrid w:val="0"/>
    </w:pPr>
  </w:style>
  <w:style w:type="character" w:customStyle="1" w:styleId="a4">
    <w:name w:val="ヘッダー (文字)"/>
    <w:basedOn w:val="a0"/>
    <w:link w:val="a3"/>
    <w:uiPriority w:val="99"/>
    <w:rsid w:val="00E074B9"/>
  </w:style>
  <w:style w:type="paragraph" w:styleId="a5">
    <w:name w:val="footer"/>
    <w:basedOn w:val="a"/>
    <w:link w:val="a6"/>
    <w:uiPriority w:val="99"/>
    <w:unhideWhenUsed/>
    <w:rsid w:val="00E074B9"/>
    <w:pPr>
      <w:tabs>
        <w:tab w:val="center" w:pos="4252"/>
        <w:tab w:val="right" w:pos="8504"/>
      </w:tabs>
      <w:snapToGrid w:val="0"/>
    </w:pPr>
  </w:style>
  <w:style w:type="character" w:customStyle="1" w:styleId="a6">
    <w:name w:val="フッター (文字)"/>
    <w:basedOn w:val="a0"/>
    <w:link w:val="a5"/>
    <w:uiPriority w:val="99"/>
    <w:rsid w:val="00E074B9"/>
  </w:style>
  <w:style w:type="paragraph" w:styleId="a7">
    <w:name w:val="Balloon Text"/>
    <w:basedOn w:val="a"/>
    <w:link w:val="a8"/>
    <w:uiPriority w:val="99"/>
    <w:semiHidden/>
    <w:unhideWhenUsed/>
    <w:rsid w:val="004142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4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34</cp:revision>
  <cp:lastPrinted>2020-12-15T01:37:00Z</cp:lastPrinted>
  <dcterms:created xsi:type="dcterms:W3CDTF">2019-05-13T04:59:00Z</dcterms:created>
  <dcterms:modified xsi:type="dcterms:W3CDTF">2020-12-15T02:04:00Z</dcterms:modified>
</cp:coreProperties>
</file>