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7"/>
        <w:gridCol w:w="1171"/>
        <w:gridCol w:w="2320"/>
        <w:gridCol w:w="954"/>
        <w:gridCol w:w="2220"/>
      </w:tblGrid>
      <w:tr w:rsidR="00E43887" w:rsidRPr="00EE421A" w14:paraId="3C11FDEF" w14:textId="77777777" w:rsidTr="006674D6">
        <w:trPr>
          <w:trHeight w:hRule="exact" w:val="1439"/>
        </w:trPr>
        <w:tc>
          <w:tcPr>
            <w:tcW w:w="6463" w:type="dxa"/>
            <w:shd w:val="clear" w:color="auto" w:fill="000000" w:themeFill="text1"/>
            <w:vAlign w:val="center"/>
          </w:tcPr>
          <w:p w14:paraId="1F9410F0" w14:textId="77777777" w:rsidR="00E43887" w:rsidRPr="006F72C3" w:rsidRDefault="00200EE6" w:rsidP="006729CB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6F72C3"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メタウォーター株式会社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E5A8B4D" w14:textId="77777777" w:rsidR="00E43887" w:rsidRPr="006F72C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429EC0B8" w14:textId="77777777" w:rsidR="00E43887" w:rsidRPr="006F72C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0DDB6A07" w14:textId="77777777" w:rsidR="00E43887" w:rsidRPr="006F72C3" w:rsidRDefault="00AB0E52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室内、電源が使える教室</w:t>
            </w:r>
            <w:r w:rsidR="002D0384" w:rsidRPr="006F72C3">
              <w:rPr>
                <w:rFonts w:ascii="ＭＳ Ｐゴシック" w:eastAsia="ＭＳ Ｐゴシック" w:hAnsi="ＭＳ Ｐゴシック" w:hint="eastAsia"/>
                <w:sz w:val="28"/>
              </w:rPr>
              <w:t>（PC用）</w:t>
            </w:r>
          </w:p>
          <w:p w14:paraId="5F543213" w14:textId="4508DA64" w:rsidR="00DC62B7" w:rsidRPr="006F72C3" w:rsidRDefault="00551F77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（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8"/>
              </w:rPr>
              <w:t>水道</w:t>
            </w: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設備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8"/>
              </w:rPr>
              <w:t>がある教室</w:t>
            </w: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が望ましい）</w:t>
            </w:r>
          </w:p>
        </w:tc>
      </w:tr>
      <w:tr w:rsidR="00575029" w:rsidRPr="00EE421A" w14:paraId="296D43E4" w14:textId="77777777" w:rsidTr="006674D6">
        <w:trPr>
          <w:trHeight w:hRule="exact" w:val="1395"/>
        </w:trPr>
        <w:tc>
          <w:tcPr>
            <w:tcW w:w="6463" w:type="dxa"/>
            <w:vMerge w:val="restart"/>
          </w:tcPr>
          <w:p w14:paraId="19479D68" w14:textId="77777777" w:rsidR="00575029" w:rsidRPr="006F72C3" w:rsidRDefault="00AB0E52" w:rsidP="0080648C">
            <w:pPr>
              <w:spacing w:line="380" w:lineRule="exact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6F72C3">
              <w:rPr>
                <w:rFonts w:ascii="HGP創英角ｺﾞｼｯｸUB" w:eastAsia="HGP創英角ｺﾞｼｯｸUB" w:hAnsi="HGP創英角ｺﾞｼｯｸUB" w:hint="eastAsia"/>
                <w:sz w:val="28"/>
                <w:szCs w:val="10"/>
                <w:u w:val="single"/>
              </w:rPr>
              <w:t>プログラム名</w:t>
            </w:r>
          </w:p>
          <w:p w14:paraId="5B62E2DD" w14:textId="77777777" w:rsidR="006674D6" w:rsidRPr="006F72C3" w:rsidRDefault="008579F9" w:rsidP="006674D6">
            <w:pPr>
              <w:spacing w:line="700" w:lineRule="exac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6F72C3">
              <w:rPr>
                <w:rFonts w:ascii="HGP創英角ｺﾞｼｯｸUB" w:eastAsia="HGP創英角ｺﾞｼｯｸUB" w:hAnsi="HGP創英角ｺﾞｼｯｸUB" w:hint="eastAsia"/>
                <w:bCs/>
                <w:sz w:val="56"/>
                <w:szCs w:val="56"/>
              </w:rPr>
              <w:t>「</w:t>
            </w:r>
            <w:r w:rsidR="0080648C" w:rsidRPr="006F72C3">
              <w:rPr>
                <w:rFonts w:ascii="HGP創英角ｺﾞｼｯｸUB" w:eastAsia="HGP創英角ｺﾞｼｯｸUB" w:hAnsi="HGP創英角ｺﾞｼｯｸUB" w:hint="eastAsia"/>
                <w:bCs/>
                <w:sz w:val="56"/>
                <w:szCs w:val="56"/>
              </w:rPr>
              <w:t>水はどこから来る？</w:t>
            </w:r>
          </w:p>
          <w:p w14:paraId="6B6E619D" w14:textId="652519FD" w:rsidR="008579F9" w:rsidRPr="006F72C3" w:rsidRDefault="0080648C" w:rsidP="006674D6">
            <w:pPr>
              <w:spacing w:line="700" w:lineRule="exact"/>
              <w:ind w:firstLineChars="50" w:firstLine="280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6F72C3">
              <w:rPr>
                <w:rFonts w:ascii="HGP創英角ｺﾞｼｯｸUB" w:eastAsia="HGP創英角ｺﾞｼｯｸUB" w:hAnsi="HGP創英角ｺﾞｼｯｸUB" w:hint="eastAsia"/>
                <w:bCs/>
                <w:sz w:val="56"/>
                <w:szCs w:val="56"/>
              </w:rPr>
              <w:t>使った水はどこへ行く？</w:t>
            </w:r>
            <w:r w:rsidR="008579F9" w:rsidRPr="006F72C3">
              <w:rPr>
                <w:rFonts w:ascii="HGP創英角ｺﾞｼｯｸUB" w:eastAsia="HGP創英角ｺﾞｼｯｸUB" w:hAnsi="HGP創英角ｺﾞｼｯｸUB" w:hint="eastAsia"/>
                <w:bCs/>
                <w:sz w:val="56"/>
                <w:szCs w:val="56"/>
              </w:rPr>
              <w:t>」</w:t>
            </w:r>
          </w:p>
          <w:p w14:paraId="780E1642" w14:textId="5374F989" w:rsidR="006674D6" w:rsidRPr="006F72C3" w:rsidRDefault="006674D6" w:rsidP="006674D6">
            <w:pPr>
              <w:spacing w:line="380" w:lineRule="exact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</w:p>
          <w:p w14:paraId="19CEA85C" w14:textId="7DF3DBD7" w:rsidR="00AB0E52" w:rsidRPr="006F72C3" w:rsidRDefault="006674D6" w:rsidP="008579F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  <w:u w:val="single"/>
              </w:rPr>
            </w:pPr>
            <w:r w:rsidRPr="006F72C3">
              <w:rPr>
                <w:rFonts w:ascii="HGP創英角ｺﾞｼｯｸUB" w:eastAsia="HGP創英角ｺﾞｼｯｸUB" w:hAnsi="HGP創英角ｺﾞｼｯｸUB" w:hint="eastAsia"/>
                <w:sz w:val="28"/>
                <w:szCs w:val="10"/>
                <w:u w:val="single"/>
              </w:rPr>
              <w:t>プログラム内容</w:t>
            </w:r>
          </w:p>
          <w:p w14:paraId="281D8054" w14:textId="3646B11A" w:rsidR="008579F9" w:rsidRPr="006F72C3" w:rsidRDefault="008579F9" w:rsidP="00C23019">
            <w:pPr>
              <w:ind w:left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普段使っている水が</w:t>
            </w:r>
            <w:r w:rsidR="000971C4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どのように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してでき、使った水はどうなるのか、座学と体験の双方を通じて、水の循環について分かりやすく学べる講座です。</w:t>
            </w:r>
          </w:p>
          <w:p w14:paraId="0ED0E51E" w14:textId="77777777" w:rsidR="00C23019" w:rsidRPr="006F72C3" w:rsidRDefault="00C23019" w:rsidP="00C23019">
            <w:pPr>
              <w:ind w:left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  <w:p w14:paraId="7EF27820" w14:textId="337513B2" w:rsidR="008579F9" w:rsidRPr="006F72C3" w:rsidRDefault="00C23019" w:rsidP="00213814">
            <w:pPr>
              <w:ind w:left="125" w:hangingChars="50" w:hanging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="008579F9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講座：「水はどこから来る？使った水はどこへ行く？」スライド使用（</w:t>
            </w:r>
            <w:r w:rsidR="008579F9" w:rsidRPr="006F72C3">
              <w:rPr>
                <w:rFonts w:ascii="ＭＳ Ｐゴシック" w:eastAsia="ＭＳ Ｐゴシック" w:hAnsi="ＭＳ Ｐゴシック"/>
                <w:sz w:val="25"/>
                <w:szCs w:val="25"/>
              </w:rPr>
              <w:t>PPT）15分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～20</w:t>
            </w:r>
            <w:r w:rsidR="00DC62B7" w:rsidRPr="006F72C3">
              <w:rPr>
                <w:rFonts w:ascii="ＭＳ Ｐゴシック" w:eastAsia="ＭＳ Ｐゴシック" w:hAnsi="ＭＳ Ｐゴシック"/>
                <w:sz w:val="25"/>
                <w:szCs w:val="25"/>
              </w:rPr>
              <w:t>分</w:t>
            </w:r>
          </w:p>
          <w:p w14:paraId="511F548B" w14:textId="77777777" w:rsidR="00DC62B7" w:rsidRPr="006F72C3" w:rsidRDefault="00C23019" w:rsidP="00213814">
            <w:pPr>
              <w:ind w:left="125" w:hangingChars="50" w:hanging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="008579F9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実験：ペットボトルで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砂</w:t>
            </w:r>
            <w:r w:rsidR="008579F9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ろ過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器</w:t>
            </w:r>
            <w:r w:rsidR="008579F9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を作成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し、</w:t>
            </w:r>
            <w:r w:rsidR="008579F9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実際に泥水をろ過してもらう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ことで水がきれいになる様子を体験</w:t>
            </w:r>
            <w:r w:rsidR="008579F9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（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１</w:t>
            </w:r>
            <w:r w:rsidR="008579F9" w:rsidRPr="006F72C3">
              <w:rPr>
                <w:rFonts w:ascii="ＭＳ Ｐゴシック" w:eastAsia="ＭＳ Ｐゴシック" w:hAnsi="ＭＳ Ｐゴシック"/>
                <w:sz w:val="25"/>
                <w:szCs w:val="25"/>
              </w:rPr>
              <w:t>個/人）</w:t>
            </w:r>
          </w:p>
          <w:p w14:paraId="36F767B9" w14:textId="66822BAB" w:rsidR="008579F9" w:rsidRPr="006F72C3" w:rsidRDefault="00DC62B7" w:rsidP="00DC62B7">
            <w:pPr>
              <w:ind w:left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※人数によっては応相談　</w:t>
            </w:r>
            <w:r w:rsidRPr="006F72C3">
              <w:rPr>
                <w:rFonts w:ascii="ＭＳ Ｐゴシック" w:eastAsia="ＭＳ Ｐゴシック" w:hAnsi="ＭＳ Ｐゴシック"/>
                <w:sz w:val="25"/>
                <w:szCs w:val="25"/>
              </w:rPr>
              <w:t>15</w:t>
            </w:r>
            <w:r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～20</w:t>
            </w:r>
            <w:r w:rsidRPr="006F72C3">
              <w:rPr>
                <w:rFonts w:ascii="ＭＳ Ｐゴシック" w:eastAsia="ＭＳ Ｐゴシック" w:hAnsi="ＭＳ Ｐゴシック"/>
                <w:sz w:val="25"/>
                <w:szCs w:val="25"/>
              </w:rPr>
              <w:t>分</w:t>
            </w:r>
          </w:p>
          <w:p w14:paraId="4C530709" w14:textId="6432E5F6" w:rsidR="008579F9" w:rsidRPr="006F72C3" w:rsidRDefault="00C23019" w:rsidP="00213814">
            <w:pPr>
              <w:ind w:left="125" w:hangingChars="50" w:hanging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="008579F9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実験：セラミック膜を使用したろ過実験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器で泥水がきれいになる様子を観察　</w:t>
            </w:r>
            <w:r w:rsidR="008579F9" w:rsidRPr="006F72C3">
              <w:rPr>
                <w:rFonts w:ascii="ＭＳ Ｐゴシック" w:eastAsia="ＭＳ Ｐゴシック" w:hAnsi="ＭＳ Ｐゴシック"/>
                <w:sz w:val="25"/>
                <w:szCs w:val="25"/>
              </w:rPr>
              <w:t>10分</w:t>
            </w:r>
          </w:p>
          <w:p w14:paraId="2841D484" w14:textId="03A681D7" w:rsidR="00DC62B7" w:rsidRPr="006F72C3" w:rsidRDefault="00C23019" w:rsidP="00DC62B7">
            <w:pPr>
              <w:ind w:left="125" w:hangingChars="50" w:hanging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="008579F9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質疑応答・アンケート記入　</w:t>
            </w:r>
            <w:r w:rsidR="008579F9" w:rsidRPr="006F72C3">
              <w:rPr>
                <w:rFonts w:ascii="ＭＳ Ｐゴシック" w:eastAsia="ＭＳ Ｐゴシック" w:hAnsi="ＭＳ Ｐゴシック"/>
                <w:sz w:val="25"/>
                <w:szCs w:val="25"/>
              </w:rPr>
              <w:t>5分</w:t>
            </w:r>
            <w:r w:rsidR="00DC62B7" w:rsidRPr="006F72C3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～10</w:t>
            </w:r>
            <w:r w:rsidR="00DC62B7" w:rsidRPr="006F72C3">
              <w:rPr>
                <w:rFonts w:ascii="ＭＳ Ｐゴシック" w:eastAsia="ＭＳ Ｐゴシック" w:hAnsi="ＭＳ Ｐゴシック"/>
                <w:sz w:val="25"/>
                <w:szCs w:val="25"/>
              </w:rPr>
              <w:t>分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082832E" w14:textId="77777777" w:rsidR="00E43887" w:rsidRPr="006F72C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29EF2A2B" w14:textId="77777777" w:rsidR="00E43887" w:rsidRPr="006F72C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5CFCB2BD" w14:textId="77777777" w:rsidR="00551F77" w:rsidRPr="006F72C3" w:rsidRDefault="00551F77" w:rsidP="00551F77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6F72C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４年生以上</w:t>
            </w:r>
          </w:p>
          <w:p w14:paraId="57317EC6" w14:textId="6561D7D9" w:rsidR="00551F77" w:rsidRPr="006F72C3" w:rsidRDefault="00551F77" w:rsidP="00551F77">
            <w:pPr>
              <w:spacing w:line="26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F72C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（※低学年は応相談）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0D95E64" w14:textId="77777777" w:rsidR="00E43887" w:rsidRPr="006F72C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4E06E610" w14:textId="77777777" w:rsidR="00E43887" w:rsidRPr="006F72C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79B4D571" w14:textId="77777777" w:rsidR="00E43887" w:rsidRPr="006F72C3" w:rsidRDefault="002D0384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無し</w:t>
            </w:r>
          </w:p>
        </w:tc>
      </w:tr>
      <w:tr w:rsidR="00575029" w:rsidRPr="00EE421A" w14:paraId="1A3DBDAF" w14:textId="77777777" w:rsidTr="006674D6">
        <w:trPr>
          <w:trHeight w:hRule="exact" w:val="1146"/>
        </w:trPr>
        <w:tc>
          <w:tcPr>
            <w:tcW w:w="6463" w:type="dxa"/>
            <w:vMerge/>
          </w:tcPr>
          <w:p w14:paraId="5FD254C6" w14:textId="77777777" w:rsidR="00E43887" w:rsidRPr="006F72C3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30B0CB1" w14:textId="77777777" w:rsidR="00E43887" w:rsidRPr="006F72C3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79F2B731" w14:textId="7908588A" w:rsidR="00E43887" w:rsidRPr="006F72C3" w:rsidRDefault="00551F77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最大</w:t>
            </w:r>
            <w:r w:rsidR="002D0384" w:rsidRPr="006F72C3">
              <w:rPr>
                <w:rFonts w:ascii="ＭＳ Ｐゴシック" w:eastAsia="ＭＳ Ｐゴシック" w:hAnsi="ＭＳ Ｐゴシック" w:hint="eastAsia"/>
                <w:sz w:val="28"/>
              </w:rPr>
              <w:t>４０人</w:t>
            </w: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／回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6F6ACB48" w14:textId="77777777" w:rsidR="00E43887" w:rsidRPr="006F72C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6F058C5A" w14:textId="77777777" w:rsidR="00E43887" w:rsidRPr="006F72C3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42E65AFF" w14:textId="6104D449" w:rsidR="00E43887" w:rsidRPr="006F72C3" w:rsidRDefault="00551F77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45～60分/回</w:t>
            </w:r>
          </w:p>
        </w:tc>
      </w:tr>
      <w:tr w:rsidR="00E43887" w:rsidRPr="00EE421A" w14:paraId="3A0952AF" w14:textId="77777777" w:rsidTr="006674D6">
        <w:trPr>
          <w:trHeight w:hRule="exact" w:val="1595"/>
        </w:trPr>
        <w:tc>
          <w:tcPr>
            <w:tcW w:w="6463" w:type="dxa"/>
            <w:vMerge/>
          </w:tcPr>
          <w:p w14:paraId="4DA29C45" w14:textId="77777777" w:rsidR="00E43887" w:rsidRPr="006F72C3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251D7A8" w14:textId="77777777" w:rsidR="00E43887" w:rsidRPr="006F72C3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6F72C3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6F72C3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48CB4B01" w14:textId="16BEAB51" w:rsidR="00551F77" w:rsidRPr="006F72C3" w:rsidRDefault="00551F77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プロジェクターとスクリーン、またはPCとの接続が可能なモニターとHDMIケーブル、新聞紙（朝刊）2～3日分、バケツ3個</w:t>
            </w:r>
          </w:p>
        </w:tc>
      </w:tr>
      <w:tr w:rsidR="00E43887" w:rsidRPr="00EE421A" w14:paraId="13899BD3" w14:textId="77777777" w:rsidTr="006674D6">
        <w:trPr>
          <w:trHeight w:hRule="exact" w:val="3070"/>
        </w:trPr>
        <w:tc>
          <w:tcPr>
            <w:tcW w:w="6463" w:type="dxa"/>
            <w:vMerge/>
          </w:tcPr>
          <w:p w14:paraId="12B5DDF1" w14:textId="77777777" w:rsidR="00E43887" w:rsidRPr="006F72C3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6101C46" w14:textId="77777777" w:rsidR="00E43887" w:rsidRPr="006F72C3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6F72C3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6F72C3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13198C57" w14:textId="2D151ECE" w:rsidR="002D0384" w:rsidRPr="006F72C3" w:rsidRDefault="00AB0E52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土</w:t>
            </w:r>
            <w:r w:rsidR="002D0384" w:rsidRPr="006F72C3">
              <w:rPr>
                <w:rFonts w:ascii="ＭＳ Ｐゴシック" w:eastAsia="ＭＳ Ｐゴシック" w:hAnsi="ＭＳ Ｐゴシック" w:hint="eastAsia"/>
                <w:sz w:val="28"/>
              </w:rPr>
              <w:t>、日、祝日は</w:t>
            </w:r>
            <w:r w:rsidR="006729CB" w:rsidRPr="006F72C3">
              <w:rPr>
                <w:rFonts w:ascii="ＭＳ Ｐゴシック" w:eastAsia="ＭＳ Ｐゴシック" w:hAnsi="ＭＳ Ｐゴシック" w:hint="eastAsia"/>
                <w:sz w:val="28"/>
              </w:rPr>
              <w:t>応</w:t>
            </w:r>
            <w:r w:rsidR="002D0384" w:rsidRPr="006F72C3">
              <w:rPr>
                <w:rFonts w:ascii="ＭＳ Ｐゴシック" w:eastAsia="ＭＳ Ｐゴシック" w:hAnsi="ＭＳ Ｐゴシック" w:hint="eastAsia"/>
                <w:sz w:val="28"/>
              </w:rPr>
              <w:t>相談</w:t>
            </w:r>
          </w:p>
          <w:p w14:paraId="56299017" w14:textId="683261D9" w:rsidR="00E43887" w:rsidRPr="006F72C3" w:rsidRDefault="00A041F2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6F72C3">
              <w:rPr>
                <w:rFonts w:ascii="ＭＳ Ｐゴシック" w:eastAsia="ＭＳ Ｐゴシック" w:hAnsi="ＭＳ Ｐゴシック" w:hint="eastAsia"/>
                <w:sz w:val="28"/>
              </w:rPr>
              <w:t>保護者の参加可</w:t>
            </w:r>
          </w:p>
        </w:tc>
      </w:tr>
    </w:tbl>
    <w:p w14:paraId="212B9C7C" w14:textId="77777777" w:rsidR="0036160F" w:rsidRPr="002F2C21" w:rsidRDefault="0036160F">
      <w:pPr>
        <w:rPr>
          <w:b/>
        </w:rPr>
      </w:pP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EDC3" w14:textId="77777777" w:rsidR="00C047AD" w:rsidRDefault="00C047AD" w:rsidP="00200EE6">
      <w:r>
        <w:separator/>
      </w:r>
    </w:p>
  </w:endnote>
  <w:endnote w:type="continuationSeparator" w:id="0">
    <w:p w14:paraId="6DA94CFD" w14:textId="77777777" w:rsidR="00C047AD" w:rsidRDefault="00C047AD" w:rsidP="0020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DA78" w14:textId="77777777" w:rsidR="00C047AD" w:rsidRDefault="00C047AD" w:rsidP="00200EE6">
      <w:r>
        <w:separator/>
      </w:r>
    </w:p>
  </w:footnote>
  <w:footnote w:type="continuationSeparator" w:id="0">
    <w:p w14:paraId="5DF284A1" w14:textId="77777777" w:rsidR="00C047AD" w:rsidRDefault="00C047AD" w:rsidP="0020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0971C4"/>
    <w:rsid w:val="00200EE6"/>
    <w:rsid w:val="002126BD"/>
    <w:rsid w:val="00213814"/>
    <w:rsid w:val="002D0384"/>
    <w:rsid w:val="002F2C21"/>
    <w:rsid w:val="00356F13"/>
    <w:rsid w:val="0036160F"/>
    <w:rsid w:val="00551F77"/>
    <w:rsid w:val="00575029"/>
    <w:rsid w:val="006674D6"/>
    <w:rsid w:val="006729CB"/>
    <w:rsid w:val="006F120B"/>
    <w:rsid w:val="006F72C3"/>
    <w:rsid w:val="0080648C"/>
    <w:rsid w:val="00814AF7"/>
    <w:rsid w:val="008579F9"/>
    <w:rsid w:val="00A041F2"/>
    <w:rsid w:val="00A357F5"/>
    <w:rsid w:val="00A54223"/>
    <w:rsid w:val="00AB0E52"/>
    <w:rsid w:val="00C047AD"/>
    <w:rsid w:val="00C23019"/>
    <w:rsid w:val="00C946D6"/>
    <w:rsid w:val="00CD532F"/>
    <w:rsid w:val="00DC62B7"/>
    <w:rsid w:val="00E03BF9"/>
    <w:rsid w:val="00E43887"/>
    <w:rsid w:val="00E618E0"/>
    <w:rsid w:val="00EC118D"/>
    <w:rsid w:val="00F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9625D3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0EE6"/>
  </w:style>
  <w:style w:type="paragraph" w:styleId="a8">
    <w:name w:val="footer"/>
    <w:basedOn w:val="a"/>
    <w:link w:val="a9"/>
    <w:uiPriority w:val="99"/>
    <w:unhideWhenUsed/>
    <w:rsid w:val="00200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5</cp:revision>
  <cp:lastPrinted>2025-03-04T06:11:00Z</cp:lastPrinted>
  <dcterms:created xsi:type="dcterms:W3CDTF">2025-03-04T06:04:00Z</dcterms:created>
  <dcterms:modified xsi:type="dcterms:W3CDTF">2025-03-05T03:56:00Z</dcterms:modified>
</cp:coreProperties>
</file>