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A4F0" w14:textId="56B336A9" w:rsidR="001D21D6" w:rsidRPr="001D21D6" w:rsidRDefault="001D21D6" w:rsidP="001D21D6">
      <w:pPr>
        <w:jc w:val="right"/>
        <w:rPr>
          <w:rFonts w:ascii="ＭＳ ゴシック" w:eastAsia="ＭＳ ゴシック" w:hAnsi="ＭＳ ゴシック"/>
          <w:sz w:val="36"/>
          <w:szCs w:val="36"/>
          <w:bdr w:val="single" w:sz="4" w:space="0" w:color="auto"/>
        </w:rPr>
      </w:pPr>
      <w:r w:rsidRPr="001D21D6">
        <w:rPr>
          <w:rFonts w:ascii="ＭＳ ゴシック" w:eastAsia="ＭＳ ゴシック" w:hAnsi="ＭＳ ゴシック" w:hint="eastAsia"/>
          <w:sz w:val="36"/>
          <w:szCs w:val="36"/>
          <w:bdr w:val="single" w:sz="4" w:space="0" w:color="auto"/>
        </w:rPr>
        <w:t>資料２</w:t>
      </w:r>
    </w:p>
    <w:p w14:paraId="10C5C813" w14:textId="1CFB80E0" w:rsidR="00686BD9" w:rsidRPr="001D21D6" w:rsidRDefault="00F27DA8" w:rsidP="001C6C39">
      <w:pPr>
        <w:spacing w:line="340" w:lineRule="exact"/>
        <w:jc w:val="center"/>
        <w:rPr>
          <w:rFonts w:ascii="メイリオ" w:eastAsia="メイリオ" w:hAnsi="メイリオ"/>
          <w:b/>
          <w:bCs/>
          <w:sz w:val="24"/>
          <w:szCs w:val="24"/>
        </w:rPr>
      </w:pPr>
      <w:r w:rsidRPr="001D21D6">
        <w:rPr>
          <w:rFonts w:ascii="メイリオ" w:eastAsia="メイリオ" w:hAnsi="メイリオ" w:hint="eastAsia"/>
          <w:b/>
          <w:bCs/>
          <w:sz w:val="24"/>
          <w:szCs w:val="24"/>
        </w:rPr>
        <w:t>地域生活促進アセスメント事業の</w:t>
      </w:r>
      <w:r w:rsidR="001D21D6">
        <w:rPr>
          <w:rFonts w:ascii="メイリオ" w:eastAsia="メイリオ" w:hAnsi="メイリオ" w:hint="eastAsia"/>
          <w:b/>
          <w:bCs/>
          <w:sz w:val="24"/>
          <w:szCs w:val="24"/>
        </w:rPr>
        <w:t>現状</w:t>
      </w:r>
      <w:r w:rsidRPr="001D21D6">
        <w:rPr>
          <w:rFonts w:ascii="メイリオ" w:eastAsia="メイリオ" w:hAnsi="メイリオ" w:hint="eastAsia"/>
          <w:b/>
          <w:bCs/>
          <w:sz w:val="24"/>
          <w:szCs w:val="24"/>
        </w:rPr>
        <w:t>報告</w:t>
      </w:r>
    </w:p>
    <w:p w14:paraId="19791385" w14:textId="54EE8CEA" w:rsidR="00F27DA8" w:rsidRPr="001D21D6" w:rsidRDefault="00F27DA8" w:rsidP="001C6C39">
      <w:pPr>
        <w:spacing w:line="340" w:lineRule="exact"/>
        <w:rPr>
          <w:rFonts w:ascii="メイリオ" w:eastAsia="メイリオ" w:hAnsi="メイリオ"/>
          <w:sz w:val="22"/>
        </w:rPr>
      </w:pPr>
    </w:p>
    <w:p w14:paraId="6BEDF04A" w14:textId="49D89DE6" w:rsidR="00F27DA8" w:rsidRPr="00347A47" w:rsidRDefault="00F27DA8"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府内の障がい児者のうち、施設入所を希望しつつ自宅やグループホームなどで待機している方は、</w:t>
      </w:r>
      <w:r w:rsidR="00D30E72" w:rsidRPr="00347A47">
        <w:rPr>
          <w:rFonts w:ascii="メイリオ" w:eastAsia="メイリオ" w:hAnsi="メイリオ" w:hint="eastAsia"/>
          <w:sz w:val="22"/>
        </w:rPr>
        <w:t>R5年度末</w:t>
      </w:r>
      <w:r w:rsidRPr="00347A47">
        <w:rPr>
          <w:rFonts w:ascii="メイリオ" w:eastAsia="メイリオ" w:hAnsi="メイリオ" w:hint="eastAsia"/>
          <w:sz w:val="22"/>
        </w:rPr>
        <w:t>時点で</w:t>
      </w:r>
      <w:r w:rsidR="002F1794" w:rsidRPr="00347A47">
        <w:rPr>
          <w:rFonts w:ascii="メイリオ" w:eastAsia="メイリオ" w:hAnsi="メイリオ" w:hint="eastAsia"/>
          <w:sz w:val="22"/>
        </w:rPr>
        <w:t>1,233</w:t>
      </w:r>
      <w:r w:rsidRPr="00347A47">
        <w:rPr>
          <w:rFonts w:ascii="メイリオ" w:eastAsia="メイリオ" w:hAnsi="メイリオ"/>
          <w:sz w:val="22"/>
        </w:rPr>
        <w:t>人。</w:t>
      </w:r>
      <w:r w:rsidR="00D30E72" w:rsidRPr="00347A47">
        <w:rPr>
          <w:rFonts w:ascii="メイリオ" w:eastAsia="メイリオ" w:hAnsi="メイリオ" w:hint="eastAsia"/>
          <w:sz w:val="22"/>
        </w:rPr>
        <w:t>（⼤阪市を除く待機者は</w:t>
      </w:r>
      <w:r w:rsidR="00D30E72" w:rsidRPr="00347A47">
        <w:rPr>
          <w:rFonts w:ascii="メイリオ" w:eastAsia="メイリオ" w:hAnsi="メイリオ"/>
          <w:sz w:val="22"/>
        </w:rPr>
        <w:t>R4年度末の1,077</w:t>
      </w:r>
      <w:r w:rsidR="00D30E72" w:rsidRPr="00347A47">
        <w:rPr>
          <w:rFonts w:ascii="メイリオ" w:eastAsia="メイリオ" w:hAnsi="メイリオ" w:hint="eastAsia"/>
          <w:sz w:val="22"/>
        </w:rPr>
        <w:t>⼈から</w:t>
      </w:r>
      <w:r w:rsidR="00D30E72" w:rsidRPr="00347A47">
        <w:rPr>
          <w:rFonts w:ascii="メイリオ" w:eastAsia="メイリオ" w:hAnsi="メイリオ"/>
          <w:sz w:val="22"/>
        </w:rPr>
        <w:t>969</w:t>
      </w:r>
      <w:r w:rsidR="00D30E72" w:rsidRPr="00347A47">
        <w:rPr>
          <w:rFonts w:ascii="メイリオ" w:eastAsia="メイリオ" w:hAnsi="メイリオ" w:hint="eastAsia"/>
          <w:sz w:val="22"/>
        </w:rPr>
        <w:t>⼈に減少）</w:t>
      </w:r>
    </w:p>
    <w:p w14:paraId="7D503357" w14:textId="3F3648E1" w:rsidR="00F27DA8" w:rsidRPr="00347A47" w:rsidRDefault="00F27DA8"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入所を待機している方を解消するため、</w:t>
      </w:r>
      <w:r w:rsidRPr="00347A47">
        <w:rPr>
          <w:rFonts w:ascii="メイリオ" w:eastAsia="メイリオ" w:hAnsi="メイリオ" w:hint="eastAsia"/>
          <w:sz w:val="22"/>
          <w:u w:val="single"/>
        </w:rPr>
        <w:t>府が各圏域から選抜された「地域生活促進パートナー」（８名）と協働して、施設入所及び退所に係るアセスメントシートやマニュアルを作成し、府内市町村や民間事業者へ普及</w:t>
      </w:r>
      <w:r w:rsidRPr="00347A47">
        <w:rPr>
          <w:rFonts w:ascii="メイリオ" w:eastAsia="メイリオ" w:hAnsi="メイリオ" w:hint="eastAsia"/>
          <w:sz w:val="22"/>
        </w:rPr>
        <w:t>することで地域生活の促進を図る。</w:t>
      </w:r>
    </w:p>
    <w:p w14:paraId="49E6BB2B" w14:textId="77777777" w:rsidR="00F27DA8" w:rsidRPr="00347A47" w:rsidRDefault="00F27DA8"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事業期間を３年間で設定し、</w:t>
      </w:r>
      <w:r w:rsidRPr="00347A47">
        <w:rPr>
          <w:rFonts w:ascii="メイリオ" w:eastAsia="メイリオ" w:hAnsi="メイリオ" w:hint="eastAsia"/>
          <w:sz w:val="22"/>
          <w:u w:val="single"/>
        </w:rPr>
        <w:t>令和６年度はマニュアル等のツール作成</w:t>
      </w:r>
      <w:r w:rsidRPr="00347A47">
        <w:rPr>
          <w:rFonts w:ascii="メイリオ" w:eastAsia="メイリオ" w:hAnsi="メイリオ" w:hint="eastAsia"/>
          <w:sz w:val="22"/>
        </w:rPr>
        <w:t>、令和７年度は府内市町村のうちモデル市を選定のうえ試行実施、令和８年度から府内全市町村を回り、ツールや実事例等の紹介及び導入にかかるアドバイスを行う。</w:t>
      </w:r>
    </w:p>
    <w:p w14:paraId="2FE824A5" w14:textId="2F3BEF52" w:rsidR="00F27DA8" w:rsidRPr="00347A47" w:rsidRDefault="00F27DA8" w:rsidP="001C6C39">
      <w:pPr>
        <w:spacing w:line="340" w:lineRule="exact"/>
        <w:rPr>
          <w:rFonts w:ascii="メイリオ" w:eastAsia="メイリオ" w:hAnsi="メイリオ"/>
          <w:sz w:val="22"/>
        </w:rPr>
      </w:pPr>
    </w:p>
    <w:p w14:paraId="61517307" w14:textId="46772596" w:rsidR="00F27DA8" w:rsidRPr="00347A47" w:rsidRDefault="001D21D6" w:rsidP="001C6C39">
      <w:pPr>
        <w:spacing w:line="340" w:lineRule="exact"/>
        <w:rPr>
          <w:rFonts w:ascii="メイリオ" w:eastAsia="メイリオ" w:hAnsi="メイリオ"/>
          <w:b/>
          <w:bCs/>
          <w:sz w:val="24"/>
          <w:szCs w:val="24"/>
        </w:rPr>
      </w:pPr>
      <w:r w:rsidRPr="00347A47">
        <w:rPr>
          <w:rFonts w:ascii="メイリオ" w:eastAsia="メイリオ" w:hAnsi="メイリオ" w:hint="eastAsia"/>
          <w:b/>
          <w:bCs/>
          <w:sz w:val="24"/>
          <w:szCs w:val="24"/>
        </w:rPr>
        <w:t>【</w:t>
      </w:r>
      <w:r w:rsidR="00F27DA8" w:rsidRPr="00347A47">
        <w:rPr>
          <w:rFonts w:ascii="メイリオ" w:eastAsia="メイリオ" w:hAnsi="メイリオ" w:hint="eastAsia"/>
          <w:b/>
          <w:bCs/>
          <w:sz w:val="24"/>
          <w:szCs w:val="24"/>
        </w:rPr>
        <w:t>令和６年度に作成</w:t>
      </w:r>
      <w:r w:rsidR="007E1ECB" w:rsidRPr="00347A47">
        <w:rPr>
          <w:rFonts w:ascii="メイリオ" w:eastAsia="メイリオ" w:hAnsi="メイリオ" w:hint="eastAsia"/>
          <w:b/>
          <w:bCs/>
          <w:sz w:val="24"/>
          <w:szCs w:val="24"/>
        </w:rPr>
        <w:t>した</w:t>
      </w:r>
      <w:r w:rsidR="00F27DA8" w:rsidRPr="00347A47">
        <w:rPr>
          <w:rFonts w:ascii="メイリオ" w:eastAsia="メイリオ" w:hAnsi="メイリオ" w:hint="eastAsia"/>
          <w:b/>
          <w:bCs/>
          <w:sz w:val="24"/>
          <w:szCs w:val="24"/>
        </w:rPr>
        <w:t>マニュアルの内容</w:t>
      </w:r>
      <w:r w:rsidRPr="00347A47">
        <w:rPr>
          <w:rFonts w:ascii="メイリオ" w:eastAsia="メイリオ" w:hAnsi="メイリオ" w:hint="eastAsia"/>
          <w:b/>
          <w:bCs/>
          <w:sz w:val="24"/>
          <w:szCs w:val="24"/>
        </w:rPr>
        <w:t>】</w:t>
      </w:r>
    </w:p>
    <w:p w14:paraId="274D26C2" w14:textId="77777777" w:rsidR="00F27DA8" w:rsidRPr="00347A47" w:rsidRDefault="00F27DA8"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①入所待機者のうち地域で生活が継続できる方を選定や支援するためのツール作成</w:t>
      </w:r>
    </w:p>
    <w:p w14:paraId="55D4A9C1" w14:textId="50966397" w:rsidR="00F27DA8" w:rsidRPr="00347A47" w:rsidRDefault="00F27DA8" w:rsidP="001C6C39">
      <w:pPr>
        <w:spacing w:line="340" w:lineRule="exact"/>
        <w:rPr>
          <w:rFonts w:ascii="メイリオ" w:eastAsia="メイリオ" w:hAnsi="メイリオ"/>
          <w:sz w:val="22"/>
        </w:rPr>
      </w:pPr>
      <w:r w:rsidRPr="00347A47">
        <w:rPr>
          <w:rFonts w:ascii="メイリオ" w:eastAsia="メイリオ" w:hAnsi="メイリオ" w:hint="eastAsia"/>
          <w:sz w:val="22"/>
        </w:rPr>
        <w:t xml:space="preserve">　</w:t>
      </w:r>
      <w:r w:rsidRPr="00347A47">
        <w:rPr>
          <w:rFonts w:ascii="メイリオ" w:eastAsia="メイリオ" w:hAnsi="メイリオ"/>
          <w:sz w:val="22"/>
        </w:rPr>
        <w:t>②施設入所者の退所を促進するための相談支援ツール作成</w:t>
      </w:r>
    </w:p>
    <w:p w14:paraId="5A8143AD" w14:textId="64728385" w:rsidR="00F27DA8" w:rsidRPr="00347A47" w:rsidRDefault="00F27DA8" w:rsidP="001C6C39">
      <w:pPr>
        <w:spacing w:line="340" w:lineRule="exact"/>
        <w:rPr>
          <w:rFonts w:ascii="メイリオ" w:eastAsia="メイリオ" w:hAnsi="メイリオ"/>
          <w:sz w:val="22"/>
        </w:rPr>
      </w:pPr>
      <w:r w:rsidRPr="00347A47">
        <w:rPr>
          <w:rFonts w:ascii="メイリオ" w:eastAsia="メイリオ" w:hAnsi="メイリオ" w:hint="eastAsia"/>
          <w:sz w:val="22"/>
        </w:rPr>
        <w:t xml:space="preserve">　</w:t>
      </w:r>
      <w:r w:rsidRPr="00347A47">
        <w:rPr>
          <w:rFonts w:ascii="メイリオ" w:eastAsia="メイリオ" w:hAnsi="メイリオ"/>
          <w:sz w:val="22"/>
        </w:rPr>
        <w:t>③強度行動障がい者に関する支援体制の整備を検討</w:t>
      </w:r>
    </w:p>
    <w:p w14:paraId="031675F2" w14:textId="77777777" w:rsidR="001D21D6" w:rsidRPr="00347A47" w:rsidRDefault="001D21D6" w:rsidP="001C6C39">
      <w:pPr>
        <w:spacing w:line="340" w:lineRule="exact"/>
        <w:rPr>
          <w:rFonts w:ascii="メイリオ" w:eastAsia="メイリオ" w:hAnsi="メイリオ"/>
          <w:sz w:val="22"/>
        </w:rPr>
      </w:pPr>
    </w:p>
    <w:p w14:paraId="6804E79C" w14:textId="0B16D68A" w:rsidR="00F27DA8" w:rsidRPr="00347A47" w:rsidRDefault="001D21D6" w:rsidP="001C6C39">
      <w:pPr>
        <w:spacing w:line="340" w:lineRule="exact"/>
        <w:rPr>
          <w:rFonts w:ascii="メイリオ" w:eastAsia="メイリオ" w:hAnsi="メイリオ"/>
          <w:b/>
          <w:bCs/>
          <w:sz w:val="24"/>
          <w:szCs w:val="24"/>
        </w:rPr>
      </w:pPr>
      <w:r w:rsidRPr="00347A47">
        <w:rPr>
          <w:rFonts w:ascii="メイリオ" w:eastAsia="メイリオ" w:hAnsi="メイリオ" w:hint="eastAsia"/>
          <w:b/>
          <w:bCs/>
          <w:sz w:val="24"/>
          <w:szCs w:val="24"/>
        </w:rPr>
        <w:t>【令和</w:t>
      </w:r>
      <w:r w:rsidR="007E1ECB" w:rsidRPr="00347A47">
        <w:rPr>
          <w:rFonts w:ascii="メイリオ" w:eastAsia="メイリオ" w:hAnsi="メイリオ" w:hint="eastAsia"/>
          <w:b/>
          <w:bCs/>
          <w:sz w:val="24"/>
          <w:szCs w:val="24"/>
        </w:rPr>
        <w:t>７</w:t>
      </w:r>
      <w:r w:rsidRPr="00347A47">
        <w:rPr>
          <w:rFonts w:ascii="メイリオ" w:eastAsia="メイリオ" w:hAnsi="メイリオ" w:hint="eastAsia"/>
          <w:b/>
          <w:bCs/>
          <w:sz w:val="24"/>
          <w:szCs w:val="24"/>
        </w:rPr>
        <w:t>年度のスケジュール】</w:t>
      </w:r>
    </w:p>
    <w:p w14:paraId="7C8BD5C6" w14:textId="2E5CA011" w:rsidR="00F27DA8" w:rsidRPr="00347A47" w:rsidRDefault="001D21D6" w:rsidP="007E1ECB">
      <w:pPr>
        <w:spacing w:line="340" w:lineRule="exact"/>
        <w:ind w:firstLineChars="100" w:firstLine="220"/>
        <w:rPr>
          <w:rFonts w:ascii="メイリオ" w:eastAsia="メイリオ" w:hAnsi="メイリオ"/>
          <w:sz w:val="22"/>
        </w:rPr>
      </w:pPr>
      <w:bookmarkStart w:id="0" w:name="_Hlk168998175"/>
      <w:r w:rsidRPr="00347A47">
        <w:rPr>
          <w:rFonts w:ascii="メイリオ" w:eastAsia="メイリオ" w:hAnsi="メイリオ" w:hint="eastAsia"/>
          <w:sz w:val="22"/>
        </w:rPr>
        <w:t>〇</w:t>
      </w:r>
      <w:r w:rsidR="00F27DA8" w:rsidRPr="00347A47">
        <w:rPr>
          <w:rFonts w:ascii="メイリオ" w:eastAsia="メイリオ" w:hAnsi="メイリオ" w:hint="eastAsia"/>
          <w:sz w:val="22"/>
        </w:rPr>
        <w:t>令和</w:t>
      </w:r>
      <w:r w:rsidR="007E1ECB" w:rsidRPr="00347A47">
        <w:rPr>
          <w:rFonts w:ascii="メイリオ" w:eastAsia="メイリオ" w:hAnsi="メイリオ" w:hint="eastAsia"/>
          <w:sz w:val="22"/>
        </w:rPr>
        <w:t>７</w:t>
      </w:r>
      <w:r w:rsidR="00F27DA8" w:rsidRPr="00347A47">
        <w:rPr>
          <w:rFonts w:ascii="メイリオ" w:eastAsia="メイリオ" w:hAnsi="メイリオ" w:hint="eastAsia"/>
          <w:sz w:val="22"/>
        </w:rPr>
        <w:t>年</w:t>
      </w:r>
      <w:r w:rsidRPr="00347A47">
        <w:rPr>
          <w:rFonts w:ascii="メイリオ" w:eastAsia="メイリオ" w:hAnsi="メイリオ" w:hint="eastAsia"/>
          <w:sz w:val="22"/>
        </w:rPr>
        <w:t xml:space="preserve"> </w:t>
      </w:r>
      <w:r w:rsidR="007E1ECB" w:rsidRPr="00347A47">
        <w:rPr>
          <w:rFonts w:ascii="メイリオ" w:eastAsia="メイリオ" w:hAnsi="メイリオ" w:hint="eastAsia"/>
          <w:sz w:val="22"/>
        </w:rPr>
        <w:t xml:space="preserve">　　</w:t>
      </w:r>
      <w:r w:rsidR="00F27DA8" w:rsidRPr="00347A47">
        <w:rPr>
          <w:rFonts w:ascii="メイリオ" w:eastAsia="メイリオ" w:hAnsi="メイリオ" w:hint="eastAsia"/>
          <w:sz w:val="22"/>
        </w:rPr>
        <w:t xml:space="preserve">５月　</w:t>
      </w:r>
      <w:r w:rsidR="000B1D9C" w:rsidRPr="00347A47">
        <w:rPr>
          <w:rFonts w:ascii="メイリオ" w:eastAsia="メイリオ" w:hAnsi="メイリオ" w:hint="eastAsia"/>
          <w:sz w:val="22"/>
        </w:rPr>
        <w:t>ワーキンググループ</w:t>
      </w:r>
      <w:r w:rsidR="007E1ECB" w:rsidRPr="00347A47">
        <w:rPr>
          <w:rFonts w:ascii="メイリオ" w:eastAsia="メイリオ" w:hAnsi="メイリオ" w:hint="eastAsia"/>
          <w:sz w:val="22"/>
        </w:rPr>
        <w:t>全体</w:t>
      </w:r>
      <w:r w:rsidR="00F27DA8" w:rsidRPr="00347A47">
        <w:rPr>
          <w:rFonts w:ascii="メイリオ" w:eastAsia="メイリオ" w:hAnsi="メイリオ" w:hint="eastAsia"/>
          <w:sz w:val="22"/>
        </w:rPr>
        <w:t>会議</w:t>
      </w:r>
    </w:p>
    <w:p w14:paraId="4B9640DF" w14:textId="4D9C7340" w:rsidR="001D21D6" w:rsidRPr="00347A47" w:rsidRDefault="001D21D6"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〇令和</w:t>
      </w:r>
      <w:r w:rsidR="007E1ECB" w:rsidRPr="00347A47">
        <w:rPr>
          <w:rFonts w:ascii="メイリオ" w:eastAsia="メイリオ" w:hAnsi="メイリオ" w:hint="eastAsia"/>
          <w:sz w:val="22"/>
        </w:rPr>
        <w:t>７</w:t>
      </w:r>
      <w:r w:rsidRPr="00347A47">
        <w:rPr>
          <w:rFonts w:ascii="メイリオ" w:eastAsia="メイリオ" w:hAnsi="メイリオ" w:hint="eastAsia"/>
          <w:sz w:val="22"/>
        </w:rPr>
        <w:t xml:space="preserve">年 </w:t>
      </w:r>
      <w:r w:rsidR="007E1ECB" w:rsidRPr="00347A47">
        <w:rPr>
          <w:rFonts w:ascii="メイリオ" w:eastAsia="メイリオ" w:hAnsi="メイリオ" w:hint="eastAsia"/>
          <w:sz w:val="22"/>
        </w:rPr>
        <w:t>６〜９</w:t>
      </w:r>
      <w:r w:rsidRPr="00347A47">
        <w:rPr>
          <w:rFonts w:ascii="メイリオ" w:eastAsia="メイリオ" w:hAnsi="メイリオ" w:hint="eastAsia"/>
          <w:sz w:val="22"/>
        </w:rPr>
        <w:t xml:space="preserve">月　</w:t>
      </w:r>
      <w:r w:rsidR="007E1ECB" w:rsidRPr="00347A47">
        <w:rPr>
          <w:rFonts w:ascii="メイリオ" w:eastAsia="メイリオ" w:hAnsi="メイリオ" w:hint="eastAsia"/>
          <w:sz w:val="22"/>
        </w:rPr>
        <w:t>地元行政訪問</w:t>
      </w:r>
      <w:r w:rsidR="007E1ECB" w:rsidRPr="00347A47">
        <w:rPr>
          <w:rFonts w:ascii="メイリオ" w:eastAsia="メイリオ" w:hAnsi="メイリオ"/>
          <w:sz w:val="22"/>
        </w:rPr>
        <w:t>（パートナー地元市町）</w:t>
      </w:r>
    </w:p>
    <w:p w14:paraId="5E438958" w14:textId="05FE303A" w:rsidR="001D21D6" w:rsidRPr="00347A47" w:rsidRDefault="001D21D6" w:rsidP="001C6C39">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〇令和</w:t>
      </w:r>
      <w:r w:rsidR="007E1ECB" w:rsidRPr="00347A47">
        <w:rPr>
          <w:rFonts w:ascii="メイリオ" w:eastAsia="メイリオ" w:hAnsi="メイリオ" w:hint="eastAsia"/>
          <w:sz w:val="22"/>
        </w:rPr>
        <w:t>７</w:t>
      </w:r>
      <w:r w:rsidRPr="00347A47">
        <w:rPr>
          <w:rFonts w:ascii="メイリオ" w:eastAsia="メイリオ" w:hAnsi="メイリオ" w:hint="eastAsia"/>
          <w:sz w:val="22"/>
        </w:rPr>
        <w:t>年</w:t>
      </w:r>
      <w:r w:rsidR="007E1ECB" w:rsidRPr="00347A47">
        <w:rPr>
          <w:rFonts w:ascii="メイリオ" w:eastAsia="メイリオ" w:hAnsi="メイリオ" w:hint="eastAsia"/>
          <w:sz w:val="22"/>
        </w:rPr>
        <w:t xml:space="preserve">　　</w:t>
      </w:r>
      <w:r w:rsidRPr="00347A47">
        <w:rPr>
          <w:rFonts w:ascii="メイリオ" w:eastAsia="メイリオ" w:hAnsi="メイリオ"/>
          <w:sz w:val="22"/>
        </w:rPr>
        <w:t xml:space="preserve">10月　</w:t>
      </w:r>
      <w:r w:rsidR="007E1ECB" w:rsidRPr="00347A47">
        <w:rPr>
          <w:rFonts w:ascii="メイリオ" w:eastAsia="メイリオ" w:hAnsi="メイリオ" w:hint="eastAsia"/>
          <w:sz w:val="22"/>
        </w:rPr>
        <w:t>地元</w:t>
      </w:r>
      <w:r w:rsidRPr="00347A47">
        <w:rPr>
          <w:rFonts w:ascii="メイリオ" w:eastAsia="メイリオ" w:hAnsi="メイリオ"/>
          <w:sz w:val="22"/>
        </w:rPr>
        <w:t>行政</w:t>
      </w:r>
      <w:r w:rsidR="007E1ECB" w:rsidRPr="00347A47">
        <w:rPr>
          <w:rFonts w:ascii="メイリオ" w:eastAsia="メイリオ" w:hAnsi="メイリオ" w:hint="eastAsia"/>
          <w:sz w:val="22"/>
        </w:rPr>
        <w:t>から</w:t>
      </w:r>
      <w:r w:rsidRPr="00347A47">
        <w:rPr>
          <w:rFonts w:ascii="メイリオ" w:eastAsia="メイリオ" w:hAnsi="メイリオ"/>
          <w:sz w:val="22"/>
        </w:rPr>
        <w:t>意見照会（パートナー地元市町）</w:t>
      </w:r>
    </w:p>
    <w:p w14:paraId="2282524A" w14:textId="75CDB037" w:rsidR="007E1ECB" w:rsidRPr="00347A47" w:rsidRDefault="007E1ECB" w:rsidP="007E1ECB">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 xml:space="preserve">〇令和7年　　</w:t>
      </w:r>
      <w:r w:rsidRPr="00347A47">
        <w:rPr>
          <w:rFonts w:ascii="メイリオ" w:eastAsia="メイリオ" w:hAnsi="メイリオ"/>
          <w:sz w:val="22"/>
        </w:rPr>
        <w:t xml:space="preserve">11月　</w:t>
      </w:r>
      <w:r w:rsidR="000B1D9C" w:rsidRPr="00347A47">
        <w:rPr>
          <w:rFonts w:ascii="メイリオ" w:eastAsia="メイリオ" w:hAnsi="メイリオ" w:hint="eastAsia"/>
          <w:sz w:val="22"/>
        </w:rPr>
        <w:t>ワーキンググループ</w:t>
      </w:r>
      <w:r w:rsidRPr="00347A47">
        <w:rPr>
          <w:rFonts w:ascii="メイリオ" w:eastAsia="メイリオ" w:hAnsi="メイリオ"/>
          <w:sz w:val="22"/>
        </w:rPr>
        <w:t>全体会議</w:t>
      </w:r>
    </w:p>
    <w:p w14:paraId="038CC99C" w14:textId="4A83270C" w:rsidR="007E1ECB" w:rsidRPr="00347A47" w:rsidRDefault="007E1ECB" w:rsidP="007E1ECB">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 xml:space="preserve">〇令和７年　　</w:t>
      </w:r>
      <w:r w:rsidRPr="00347A47">
        <w:rPr>
          <w:rFonts w:ascii="メイリオ" w:eastAsia="メイリオ" w:hAnsi="メイリオ"/>
          <w:sz w:val="22"/>
        </w:rPr>
        <w:t>12月　班別会議（最終調整）</w:t>
      </w:r>
    </w:p>
    <w:p w14:paraId="196E36DD" w14:textId="693B8997" w:rsidR="007E1ECB" w:rsidRPr="00347A47" w:rsidRDefault="007E1ECB" w:rsidP="007E1ECB">
      <w:pPr>
        <w:spacing w:line="340" w:lineRule="exact"/>
        <w:ind w:firstLineChars="100" w:firstLine="220"/>
        <w:rPr>
          <w:rFonts w:ascii="メイリオ" w:eastAsia="メイリオ" w:hAnsi="メイリオ"/>
          <w:sz w:val="22"/>
        </w:rPr>
      </w:pPr>
      <w:r w:rsidRPr="00347A47">
        <w:rPr>
          <w:rFonts w:ascii="メイリオ" w:eastAsia="メイリオ" w:hAnsi="メイリオ" w:hint="eastAsia"/>
          <w:sz w:val="22"/>
        </w:rPr>
        <w:t xml:space="preserve">〇令和８年　　 </w:t>
      </w:r>
      <w:r w:rsidRPr="00347A47">
        <w:rPr>
          <w:rFonts w:ascii="メイリオ" w:eastAsia="メイリオ" w:hAnsi="メイリオ"/>
          <w:sz w:val="22"/>
        </w:rPr>
        <w:t>1月　マニュアル（案）完成、</w:t>
      </w:r>
      <w:r w:rsidRPr="00347A47">
        <w:rPr>
          <w:rFonts w:ascii="メイリオ" w:eastAsia="メイリオ" w:hAnsi="メイリオ" w:hint="eastAsia"/>
          <w:sz w:val="22"/>
        </w:rPr>
        <w:t>本</w:t>
      </w:r>
      <w:r w:rsidRPr="00347A47">
        <w:rPr>
          <w:rFonts w:ascii="メイリオ" w:eastAsia="メイリオ" w:hAnsi="メイリオ"/>
          <w:sz w:val="22"/>
        </w:rPr>
        <w:t>部会で議論</w:t>
      </w:r>
    </w:p>
    <w:p w14:paraId="247DC1FD" w14:textId="7FF32681" w:rsidR="007E1ECB" w:rsidRPr="001D21D6" w:rsidRDefault="007E1ECB" w:rsidP="007E1ECB">
      <w:pPr>
        <w:spacing w:line="340" w:lineRule="exact"/>
        <w:ind w:firstLineChars="100" w:firstLine="220"/>
        <w:rPr>
          <w:rFonts w:ascii="メイリオ" w:eastAsia="メイリオ" w:hAnsi="メイリオ"/>
          <w:sz w:val="22"/>
        </w:rPr>
      </w:pPr>
      <w:r w:rsidRPr="007E1ECB">
        <w:rPr>
          <w:rFonts w:ascii="メイリオ" w:eastAsia="メイリオ" w:hAnsi="メイリオ" w:hint="eastAsia"/>
          <w:sz w:val="22"/>
        </w:rPr>
        <w:t>〇</w:t>
      </w:r>
      <w:r>
        <w:rPr>
          <w:rFonts w:ascii="メイリオ" w:eastAsia="メイリオ" w:hAnsi="メイリオ" w:hint="eastAsia"/>
          <w:sz w:val="22"/>
        </w:rPr>
        <w:t xml:space="preserve">令和８年　　 </w:t>
      </w:r>
      <w:r w:rsidRPr="007E1ECB">
        <w:rPr>
          <w:rFonts w:ascii="メイリオ" w:eastAsia="メイリオ" w:hAnsi="メイリオ"/>
          <w:sz w:val="22"/>
        </w:rPr>
        <w:t>3月　マニュアル最終版完成</w:t>
      </w:r>
    </w:p>
    <w:bookmarkEnd w:id="0"/>
    <w:p w14:paraId="4B705E92" w14:textId="12E211B1" w:rsidR="00F95E65" w:rsidRDefault="00F95E65" w:rsidP="001C6C39">
      <w:pPr>
        <w:spacing w:line="340" w:lineRule="exact"/>
        <w:rPr>
          <w:rFonts w:ascii="メイリオ" w:eastAsia="メイリオ" w:hAnsi="メイリオ"/>
          <w:b/>
          <w:bCs/>
          <w:sz w:val="24"/>
          <w:szCs w:val="24"/>
        </w:rPr>
      </w:pPr>
    </w:p>
    <w:p w14:paraId="05CD649C" w14:textId="77777777" w:rsidR="007E1ECB" w:rsidRDefault="007E1ECB" w:rsidP="001C6C39">
      <w:pPr>
        <w:spacing w:line="340" w:lineRule="exact"/>
        <w:rPr>
          <w:rFonts w:ascii="メイリオ" w:eastAsia="メイリオ" w:hAnsi="メイリオ"/>
          <w:sz w:val="22"/>
        </w:rPr>
      </w:pPr>
    </w:p>
    <w:sectPr w:rsidR="007E1ECB" w:rsidSect="001D21D6">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EBDD" w14:textId="77777777" w:rsidR="000B1D9C" w:rsidRDefault="000B1D9C" w:rsidP="000B1D9C">
      <w:r>
        <w:separator/>
      </w:r>
    </w:p>
  </w:endnote>
  <w:endnote w:type="continuationSeparator" w:id="0">
    <w:p w14:paraId="73871012" w14:textId="77777777" w:rsidR="000B1D9C" w:rsidRDefault="000B1D9C" w:rsidP="000B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185F" w14:textId="77777777" w:rsidR="000B1D9C" w:rsidRDefault="000B1D9C" w:rsidP="000B1D9C">
      <w:r>
        <w:separator/>
      </w:r>
    </w:p>
  </w:footnote>
  <w:footnote w:type="continuationSeparator" w:id="0">
    <w:p w14:paraId="36BD0658" w14:textId="77777777" w:rsidR="000B1D9C" w:rsidRDefault="000B1D9C" w:rsidP="000B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D5163"/>
    <w:multiLevelType w:val="hybridMultilevel"/>
    <w:tmpl w:val="592C6870"/>
    <w:lvl w:ilvl="0" w:tplc="988256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A8"/>
    <w:rsid w:val="000B1D9C"/>
    <w:rsid w:val="0010336F"/>
    <w:rsid w:val="001C6C39"/>
    <w:rsid w:val="001D21D6"/>
    <w:rsid w:val="0026032F"/>
    <w:rsid w:val="002F1794"/>
    <w:rsid w:val="00347A47"/>
    <w:rsid w:val="00686BD9"/>
    <w:rsid w:val="007E1ECB"/>
    <w:rsid w:val="00D30E72"/>
    <w:rsid w:val="00F27DA8"/>
    <w:rsid w:val="00F9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5AAAE"/>
  <w15:chartTrackingRefBased/>
  <w15:docId w15:val="{FC9A96A1-4D36-4A2B-80AC-AE0C3AE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C39"/>
    <w:pPr>
      <w:ind w:leftChars="400" w:left="840"/>
    </w:pPr>
  </w:style>
  <w:style w:type="paragraph" w:styleId="a4">
    <w:name w:val="header"/>
    <w:basedOn w:val="a"/>
    <w:link w:val="a5"/>
    <w:uiPriority w:val="99"/>
    <w:unhideWhenUsed/>
    <w:rsid w:val="000B1D9C"/>
    <w:pPr>
      <w:tabs>
        <w:tab w:val="center" w:pos="4252"/>
        <w:tab w:val="right" w:pos="8504"/>
      </w:tabs>
      <w:snapToGrid w:val="0"/>
    </w:pPr>
  </w:style>
  <w:style w:type="character" w:customStyle="1" w:styleId="a5">
    <w:name w:val="ヘッダー (文字)"/>
    <w:basedOn w:val="a0"/>
    <w:link w:val="a4"/>
    <w:uiPriority w:val="99"/>
    <w:rsid w:val="000B1D9C"/>
  </w:style>
  <w:style w:type="paragraph" w:styleId="a6">
    <w:name w:val="footer"/>
    <w:basedOn w:val="a"/>
    <w:link w:val="a7"/>
    <w:uiPriority w:val="99"/>
    <w:unhideWhenUsed/>
    <w:rsid w:val="000B1D9C"/>
    <w:pPr>
      <w:tabs>
        <w:tab w:val="center" w:pos="4252"/>
        <w:tab w:val="right" w:pos="8504"/>
      </w:tabs>
      <w:snapToGrid w:val="0"/>
    </w:pPr>
  </w:style>
  <w:style w:type="character" w:customStyle="1" w:styleId="a7">
    <w:name w:val="フッター (文字)"/>
    <w:basedOn w:val="a0"/>
    <w:link w:val="a6"/>
    <w:uiPriority w:val="99"/>
    <w:rsid w:val="000B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2025-07-18T09:01:00Z</dcterms:created>
  <dcterms:modified xsi:type="dcterms:W3CDTF">2025-08-12T00:24:00Z</dcterms:modified>
</cp:coreProperties>
</file>