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338B" w14:textId="77777777" w:rsidR="000111EE" w:rsidRDefault="008313BE" w:rsidP="00A33752">
      <w:pPr>
        <w:widowControl/>
        <w:spacing w:line="380" w:lineRule="exact"/>
        <w:jc w:val="center"/>
        <w:outlineLvl w:val="0"/>
        <w:rPr>
          <w:rFonts w:eastAsiaTheme="minorHAnsi" w:cs="ＭＳ Ｐゴシック"/>
          <w:bCs/>
          <w:color w:val="111111"/>
          <w:kern w:val="36"/>
          <w:sz w:val="20"/>
          <w:szCs w:val="25"/>
        </w:rPr>
      </w:pPr>
      <w:r w:rsidRPr="008313BE">
        <w:rPr>
          <w:rFonts w:eastAsiaTheme="minorHAnsi" w:cs="ＭＳ Ｐゴシック" w:hint="eastAsia"/>
          <w:bCs/>
          <w:color w:val="111111"/>
          <w:kern w:val="36"/>
          <w:sz w:val="20"/>
          <w:szCs w:val="25"/>
        </w:rPr>
        <w:t>大阪府立青少年海洋センターの管理・運営等に係るP</w:t>
      </w:r>
      <w:r w:rsidRPr="008313BE">
        <w:rPr>
          <w:rFonts w:eastAsiaTheme="minorHAnsi" w:cs="ＭＳ Ｐゴシック"/>
          <w:bCs/>
          <w:color w:val="111111"/>
          <w:kern w:val="36"/>
          <w:sz w:val="20"/>
          <w:szCs w:val="25"/>
        </w:rPr>
        <w:t>PP/PFI</w:t>
      </w:r>
      <w:r w:rsidRPr="008313BE">
        <w:rPr>
          <w:rFonts w:eastAsiaTheme="minorHAnsi" w:cs="ＭＳ Ｐゴシック" w:hint="eastAsia"/>
          <w:bCs/>
          <w:color w:val="111111"/>
          <w:kern w:val="36"/>
          <w:sz w:val="20"/>
          <w:szCs w:val="25"/>
        </w:rPr>
        <w:t>手法導入検討結果について</w:t>
      </w:r>
    </w:p>
    <w:p w14:paraId="52254D9C" w14:textId="77777777" w:rsidR="008313BE" w:rsidRPr="008313BE" w:rsidRDefault="008313BE" w:rsidP="00A33752">
      <w:pPr>
        <w:widowControl/>
        <w:spacing w:line="380" w:lineRule="exact"/>
        <w:jc w:val="left"/>
        <w:outlineLvl w:val="0"/>
        <w:rPr>
          <w:rFonts w:eastAsiaTheme="minorHAnsi" w:cs="ＭＳ Ｐゴシック"/>
          <w:bCs/>
          <w:color w:val="111111"/>
          <w:kern w:val="36"/>
          <w:sz w:val="20"/>
          <w:szCs w:val="25"/>
        </w:rPr>
      </w:pPr>
    </w:p>
    <w:p w14:paraId="7C1F4C02" w14:textId="4B79008A" w:rsidR="008313BE" w:rsidRPr="008313BE" w:rsidRDefault="008313BE" w:rsidP="00A33752">
      <w:pPr>
        <w:widowControl/>
        <w:spacing w:line="380" w:lineRule="exact"/>
        <w:jc w:val="right"/>
        <w:outlineLvl w:val="0"/>
        <w:rPr>
          <w:rFonts w:eastAsiaTheme="minorHAnsi" w:cs="ＭＳ Ｐゴシック"/>
          <w:bCs/>
          <w:color w:val="111111"/>
          <w:kern w:val="36"/>
          <w:sz w:val="20"/>
          <w:szCs w:val="25"/>
        </w:rPr>
      </w:pPr>
      <w:r w:rsidRPr="008313BE">
        <w:rPr>
          <w:rFonts w:eastAsiaTheme="minorHAnsi" w:cs="ＭＳ Ｐゴシック" w:hint="eastAsia"/>
          <w:bCs/>
          <w:color w:val="111111"/>
          <w:kern w:val="36"/>
          <w:sz w:val="20"/>
          <w:szCs w:val="25"/>
        </w:rPr>
        <w:t>令和5年3月</w:t>
      </w:r>
      <w:r w:rsidR="00A33752">
        <w:rPr>
          <w:rFonts w:eastAsiaTheme="minorHAnsi" w:cs="ＭＳ Ｐゴシック"/>
          <w:bCs/>
          <w:color w:val="111111"/>
          <w:kern w:val="36"/>
          <w:sz w:val="20"/>
          <w:szCs w:val="25"/>
        </w:rPr>
        <w:t>20</w:t>
      </w:r>
      <w:r w:rsidRPr="008313BE">
        <w:rPr>
          <w:rFonts w:eastAsiaTheme="minorHAnsi" w:cs="ＭＳ Ｐゴシック" w:hint="eastAsia"/>
          <w:bCs/>
          <w:color w:val="111111"/>
          <w:kern w:val="36"/>
          <w:sz w:val="20"/>
          <w:szCs w:val="25"/>
        </w:rPr>
        <w:t>日</w:t>
      </w:r>
    </w:p>
    <w:p w14:paraId="57B3EFF9" w14:textId="77777777" w:rsidR="008313BE" w:rsidRDefault="008313BE" w:rsidP="00A33752">
      <w:pPr>
        <w:widowControl/>
        <w:spacing w:line="380" w:lineRule="exact"/>
        <w:jc w:val="right"/>
        <w:outlineLvl w:val="0"/>
        <w:rPr>
          <w:rFonts w:eastAsiaTheme="minorHAnsi" w:cs="ＭＳ Ｐゴシック"/>
          <w:bCs/>
          <w:color w:val="111111"/>
          <w:kern w:val="36"/>
          <w:sz w:val="20"/>
          <w:szCs w:val="25"/>
        </w:rPr>
      </w:pPr>
      <w:r w:rsidRPr="008313BE">
        <w:rPr>
          <w:rFonts w:eastAsiaTheme="minorHAnsi" w:cs="ＭＳ Ｐゴシック" w:hint="eastAsia"/>
          <w:bCs/>
          <w:color w:val="111111"/>
          <w:kern w:val="36"/>
          <w:sz w:val="20"/>
          <w:szCs w:val="25"/>
        </w:rPr>
        <w:t>大阪府福祉部子ども家庭局子ども青少年課</w:t>
      </w:r>
    </w:p>
    <w:p w14:paraId="2D09F80D" w14:textId="77777777" w:rsidR="007628FA" w:rsidRDefault="007628FA" w:rsidP="00A33752">
      <w:pPr>
        <w:widowControl/>
        <w:spacing w:line="380" w:lineRule="exact"/>
        <w:ind w:right="200"/>
        <w:jc w:val="right"/>
        <w:outlineLvl w:val="0"/>
        <w:rPr>
          <w:rFonts w:eastAsiaTheme="minorHAnsi" w:cs="ＭＳ Ｐゴシック"/>
          <w:bCs/>
          <w:color w:val="111111"/>
          <w:kern w:val="36"/>
          <w:sz w:val="20"/>
          <w:szCs w:val="25"/>
        </w:rPr>
      </w:pPr>
    </w:p>
    <w:p w14:paraId="727DE755" w14:textId="77777777" w:rsidR="00E51EC1" w:rsidRPr="00E51EC1" w:rsidRDefault="00E51EC1" w:rsidP="00A33752">
      <w:pPr>
        <w:pStyle w:val="a5"/>
        <w:widowControl/>
        <w:numPr>
          <w:ilvl w:val="0"/>
          <w:numId w:val="1"/>
        </w:numPr>
        <w:spacing w:line="380" w:lineRule="exact"/>
        <w:ind w:leftChars="0"/>
        <w:jc w:val="left"/>
        <w:outlineLvl w:val="0"/>
        <w:rPr>
          <w:rFonts w:eastAsiaTheme="minorHAnsi" w:cs="ＭＳ Ｐゴシック"/>
          <w:b/>
          <w:bCs/>
          <w:color w:val="111111"/>
          <w:kern w:val="36"/>
          <w:sz w:val="20"/>
          <w:szCs w:val="25"/>
        </w:rPr>
      </w:pPr>
      <w:r>
        <w:rPr>
          <w:rFonts w:eastAsiaTheme="minorHAnsi" w:cs="ＭＳ Ｐゴシック" w:hint="eastAsia"/>
          <w:b/>
          <w:bCs/>
          <w:color w:val="111111"/>
          <w:kern w:val="36"/>
          <w:sz w:val="20"/>
          <w:szCs w:val="25"/>
        </w:rPr>
        <w:t>実施目的</w:t>
      </w:r>
    </w:p>
    <w:p w14:paraId="63209533" w14:textId="77777777" w:rsidR="00E51EC1" w:rsidRPr="00E51EC1" w:rsidRDefault="00155FA7" w:rsidP="00A33752">
      <w:pPr>
        <w:widowControl/>
        <w:spacing w:line="380" w:lineRule="exact"/>
        <w:ind w:leftChars="100" w:left="210" w:firstLineChars="100" w:firstLine="20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大阪府立青少年海洋センターの管理・運営等にあたり、</w:t>
      </w:r>
      <w:r w:rsidR="00E51EC1" w:rsidRPr="00E51EC1">
        <w:rPr>
          <w:rFonts w:eastAsiaTheme="minorHAnsi" w:cs="ＭＳ Ｐゴシック" w:hint="eastAsia"/>
          <w:bCs/>
          <w:color w:val="111111"/>
          <w:kern w:val="36"/>
          <w:sz w:val="20"/>
          <w:szCs w:val="25"/>
        </w:rPr>
        <w:t>施設の老朽化や利用団体の小規模化など利用形態変化等を踏まえ、今後の施設の維持管理運営方法等について、イニシャルコスト及びランニングコストなど府の財政負担を最小化且つ平準化をめざした施設のあり方を検討するため</w:t>
      </w:r>
      <w:r w:rsidR="00CF1AE9">
        <w:rPr>
          <w:rFonts w:eastAsiaTheme="minorHAnsi" w:cs="ＭＳ Ｐゴシック" w:hint="eastAsia"/>
          <w:bCs/>
          <w:color w:val="111111"/>
          <w:kern w:val="36"/>
          <w:sz w:val="20"/>
          <w:szCs w:val="25"/>
        </w:rPr>
        <w:t>に</w:t>
      </w:r>
      <w:r>
        <w:rPr>
          <w:rFonts w:eastAsiaTheme="minorHAnsi" w:cs="ＭＳ Ｐゴシック" w:hint="eastAsia"/>
          <w:bCs/>
          <w:color w:val="111111"/>
          <w:kern w:val="36"/>
          <w:sz w:val="20"/>
          <w:szCs w:val="25"/>
        </w:rPr>
        <w:t>「大阪府PPP</w:t>
      </w:r>
      <w:r>
        <w:rPr>
          <w:rFonts w:eastAsiaTheme="minorHAnsi" w:cs="ＭＳ Ｐゴシック"/>
          <w:bCs/>
          <w:color w:val="111111"/>
          <w:kern w:val="36"/>
          <w:sz w:val="20"/>
          <w:szCs w:val="25"/>
        </w:rPr>
        <w:t>/</w:t>
      </w:r>
      <w:r>
        <w:rPr>
          <w:rFonts w:eastAsiaTheme="minorHAnsi" w:cs="ＭＳ Ｐゴシック" w:hint="eastAsia"/>
          <w:bCs/>
          <w:color w:val="111111"/>
          <w:kern w:val="36"/>
          <w:sz w:val="20"/>
          <w:szCs w:val="25"/>
        </w:rPr>
        <w:t>PFI手法導入優先的検討規定」に基づき</w:t>
      </w:r>
      <w:r w:rsidR="00CF1AE9">
        <w:rPr>
          <w:rFonts w:eastAsiaTheme="minorHAnsi" w:cs="ＭＳ Ｐゴシック" w:hint="eastAsia"/>
          <w:bCs/>
          <w:color w:val="111111"/>
          <w:kern w:val="36"/>
          <w:sz w:val="20"/>
          <w:szCs w:val="25"/>
        </w:rPr>
        <w:t>実施。</w:t>
      </w:r>
    </w:p>
    <w:p w14:paraId="74089FF7" w14:textId="77777777" w:rsidR="00E51EC1" w:rsidRDefault="00E51EC1" w:rsidP="00A33752">
      <w:pPr>
        <w:widowControl/>
        <w:spacing w:line="380" w:lineRule="exact"/>
        <w:ind w:leftChars="100" w:left="210" w:firstLineChars="100" w:firstLine="196"/>
        <w:jc w:val="left"/>
        <w:outlineLvl w:val="0"/>
        <w:rPr>
          <w:rFonts w:eastAsiaTheme="minorHAnsi" w:cs="ＭＳ Ｐゴシック"/>
          <w:b/>
          <w:bCs/>
          <w:color w:val="111111"/>
          <w:kern w:val="36"/>
          <w:sz w:val="20"/>
          <w:szCs w:val="25"/>
        </w:rPr>
      </w:pPr>
    </w:p>
    <w:p w14:paraId="09EDA9CA" w14:textId="77777777" w:rsidR="00E51EC1" w:rsidRPr="00E51EC1" w:rsidRDefault="00E51EC1" w:rsidP="00A33752">
      <w:pPr>
        <w:pStyle w:val="a5"/>
        <w:widowControl/>
        <w:numPr>
          <w:ilvl w:val="0"/>
          <w:numId w:val="1"/>
        </w:numPr>
        <w:spacing w:line="380" w:lineRule="exact"/>
        <w:ind w:leftChars="0"/>
        <w:jc w:val="left"/>
        <w:outlineLvl w:val="0"/>
        <w:rPr>
          <w:rFonts w:eastAsiaTheme="minorHAnsi" w:cs="ＭＳ Ｐゴシック"/>
          <w:b/>
          <w:bCs/>
          <w:color w:val="111111"/>
          <w:kern w:val="36"/>
          <w:sz w:val="20"/>
          <w:szCs w:val="25"/>
        </w:rPr>
      </w:pPr>
      <w:r w:rsidRPr="00E51EC1">
        <w:rPr>
          <w:rFonts w:eastAsiaTheme="minorHAnsi" w:cs="ＭＳ Ｐゴシック" w:hint="eastAsia"/>
          <w:b/>
          <w:bCs/>
          <w:color w:val="111111"/>
          <w:kern w:val="36"/>
          <w:sz w:val="20"/>
          <w:szCs w:val="25"/>
        </w:rPr>
        <w:t>検討の範囲</w:t>
      </w:r>
    </w:p>
    <w:p w14:paraId="7D9762F3" w14:textId="77777777" w:rsidR="00E51EC1" w:rsidRDefault="00E51EC1" w:rsidP="00A33752">
      <w:pPr>
        <w:pStyle w:val="a5"/>
        <w:widowControl/>
        <w:spacing w:line="380" w:lineRule="exact"/>
        <w:ind w:leftChars="0" w:left="360"/>
        <w:jc w:val="left"/>
        <w:outlineLvl w:val="0"/>
        <w:rPr>
          <w:rFonts w:eastAsiaTheme="minorHAnsi" w:cs="ＭＳ Ｐゴシック"/>
          <w:bCs/>
          <w:color w:val="111111"/>
          <w:kern w:val="36"/>
          <w:sz w:val="20"/>
          <w:szCs w:val="25"/>
        </w:rPr>
      </w:pPr>
      <w:r w:rsidRPr="007628FA">
        <w:rPr>
          <w:rFonts w:eastAsiaTheme="minorHAnsi" w:cs="ＭＳ Ｐゴシック" w:hint="eastAsia"/>
          <w:bCs/>
          <w:color w:val="111111"/>
          <w:kern w:val="36"/>
          <w:sz w:val="20"/>
          <w:szCs w:val="25"/>
        </w:rPr>
        <w:t>大阪府立青少年海洋センター</w:t>
      </w:r>
      <w:r>
        <w:rPr>
          <w:rFonts w:eastAsiaTheme="minorHAnsi" w:cs="ＭＳ Ｐゴシック" w:hint="eastAsia"/>
          <w:bCs/>
          <w:color w:val="111111"/>
          <w:kern w:val="36"/>
          <w:sz w:val="20"/>
          <w:szCs w:val="25"/>
        </w:rPr>
        <w:t xml:space="preserve">　（大阪府泉南郡岬町淡輪６１９０）</w:t>
      </w:r>
    </w:p>
    <w:p w14:paraId="33BC09CD" w14:textId="65FD5D1B" w:rsidR="00E51EC1" w:rsidRPr="00A33752" w:rsidRDefault="00E51EC1" w:rsidP="00A33752">
      <w:pPr>
        <w:pStyle w:val="a5"/>
        <w:widowControl/>
        <w:spacing w:line="380" w:lineRule="exact"/>
        <w:ind w:leftChars="200" w:left="600" w:hangingChars="100" w:hanging="180"/>
        <w:jc w:val="left"/>
        <w:outlineLvl w:val="0"/>
        <w:rPr>
          <w:rFonts w:eastAsiaTheme="minorHAnsi" w:cs="ＭＳ Ｐゴシック"/>
          <w:bCs/>
          <w:color w:val="111111"/>
          <w:kern w:val="36"/>
          <w:sz w:val="18"/>
          <w:szCs w:val="25"/>
        </w:rPr>
      </w:pPr>
      <w:r w:rsidRPr="00A33752">
        <w:rPr>
          <w:rFonts w:eastAsiaTheme="minorHAnsi" w:cs="ＭＳ Ｐゴシック" w:hint="eastAsia"/>
          <w:bCs/>
          <w:color w:val="111111"/>
          <w:kern w:val="36"/>
          <w:sz w:val="18"/>
          <w:szCs w:val="25"/>
        </w:rPr>
        <w:t>＊ファミリー棟（海風館）及びヨット</w:t>
      </w:r>
      <w:r w:rsidR="00155FA7" w:rsidRPr="00A33752">
        <w:rPr>
          <w:rFonts w:eastAsiaTheme="minorHAnsi" w:cs="ＭＳ Ｐゴシック" w:hint="eastAsia"/>
          <w:bCs/>
          <w:color w:val="111111"/>
          <w:kern w:val="36"/>
          <w:sz w:val="18"/>
          <w:szCs w:val="25"/>
        </w:rPr>
        <w:t>ハウスを</w:t>
      </w:r>
      <w:r w:rsidR="005763A1" w:rsidRPr="00A33752">
        <w:rPr>
          <w:rFonts w:eastAsiaTheme="minorHAnsi" w:cs="ＭＳ Ｐゴシック" w:hint="eastAsia"/>
          <w:bCs/>
          <w:color w:val="111111"/>
          <w:kern w:val="36"/>
          <w:sz w:val="18"/>
          <w:szCs w:val="25"/>
        </w:rPr>
        <w:t>対象外とし</w:t>
      </w:r>
      <w:r w:rsidR="00A33752" w:rsidRPr="00A33752">
        <w:rPr>
          <w:rFonts w:eastAsiaTheme="minorHAnsi" w:cs="ＭＳ Ｐゴシック" w:hint="eastAsia"/>
          <w:bCs/>
          <w:color w:val="111111"/>
          <w:kern w:val="36"/>
          <w:sz w:val="18"/>
          <w:szCs w:val="25"/>
        </w:rPr>
        <w:t>、</w:t>
      </w:r>
      <w:r w:rsidR="00155FA7" w:rsidRPr="00A33752">
        <w:rPr>
          <w:rFonts w:eastAsiaTheme="minorHAnsi" w:cs="ＭＳ Ｐゴシック" w:hint="eastAsia"/>
          <w:bCs/>
          <w:color w:val="111111"/>
          <w:kern w:val="36"/>
          <w:sz w:val="18"/>
          <w:szCs w:val="25"/>
        </w:rPr>
        <w:t>有効活用の可能性について調査。</w:t>
      </w:r>
    </w:p>
    <w:p w14:paraId="4FD0CB53" w14:textId="77777777" w:rsidR="007628FA" w:rsidRPr="005763A1" w:rsidRDefault="007628FA" w:rsidP="00A33752">
      <w:pPr>
        <w:widowControl/>
        <w:spacing w:line="380" w:lineRule="exact"/>
        <w:jc w:val="left"/>
        <w:outlineLvl w:val="0"/>
        <w:rPr>
          <w:rFonts w:eastAsiaTheme="minorHAnsi" w:cs="ＭＳ Ｐゴシック"/>
          <w:bCs/>
          <w:color w:val="111111"/>
          <w:kern w:val="36"/>
          <w:sz w:val="20"/>
          <w:szCs w:val="25"/>
        </w:rPr>
      </w:pPr>
    </w:p>
    <w:p w14:paraId="1814FE6E" w14:textId="77777777" w:rsidR="008313BE" w:rsidRPr="008B3B49" w:rsidRDefault="00D213FD" w:rsidP="00A33752">
      <w:pPr>
        <w:pStyle w:val="a5"/>
        <w:widowControl/>
        <w:numPr>
          <w:ilvl w:val="0"/>
          <w:numId w:val="1"/>
        </w:numPr>
        <w:spacing w:line="380" w:lineRule="exact"/>
        <w:ind w:leftChars="0"/>
        <w:jc w:val="left"/>
        <w:outlineLvl w:val="0"/>
        <w:rPr>
          <w:rFonts w:eastAsiaTheme="minorHAnsi" w:cs="ＭＳ Ｐゴシック"/>
          <w:b/>
          <w:bCs/>
          <w:color w:val="111111"/>
          <w:kern w:val="36"/>
          <w:sz w:val="20"/>
          <w:szCs w:val="25"/>
        </w:rPr>
      </w:pPr>
      <w:r>
        <w:rPr>
          <w:rFonts w:eastAsiaTheme="minorHAnsi" w:cs="ＭＳ Ｐゴシック" w:hint="eastAsia"/>
          <w:b/>
          <w:bCs/>
          <w:color w:val="111111"/>
          <w:kern w:val="36"/>
          <w:sz w:val="20"/>
          <w:szCs w:val="25"/>
        </w:rPr>
        <w:t>評価結果</w:t>
      </w:r>
    </w:p>
    <w:p w14:paraId="78717C2D" w14:textId="6638CD38" w:rsidR="005763A1" w:rsidRDefault="008313BE"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w:t>
      </w:r>
      <w:r w:rsidR="007628FA">
        <w:rPr>
          <w:rFonts w:eastAsiaTheme="minorHAnsi" w:cs="ＭＳ Ｐゴシック" w:hint="eastAsia"/>
          <w:bCs/>
          <w:color w:val="111111"/>
          <w:kern w:val="36"/>
          <w:sz w:val="20"/>
          <w:szCs w:val="25"/>
        </w:rPr>
        <w:t>次の（１）から（３）の理由により、</w:t>
      </w:r>
      <w:r w:rsidR="008116C9">
        <w:rPr>
          <w:rFonts w:eastAsiaTheme="minorHAnsi" w:cs="ＭＳ Ｐゴシック" w:hint="eastAsia"/>
          <w:bCs/>
          <w:color w:val="111111"/>
          <w:kern w:val="36"/>
          <w:sz w:val="20"/>
          <w:szCs w:val="25"/>
        </w:rPr>
        <w:t>現段階でのPFI</w:t>
      </w:r>
      <w:r w:rsidR="005763A1">
        <w:rPr>
          <w:rFonts w:eastAsiaTheme="minorHAnsi" w:cs="ＭＳ Ｐゴシック" w:hint="eastAsia"/>
          <w:bCs/>
          <w:color w:val="111111"/>
          <w:kern w:val="36"/>
          <w:sz w:val="20"/>
          <w:szCs w:val="25"/>
        </w:rPr>
        <w:t>手法の</w:t>
      </w:r>
      <w:r w:rsidR="008116C9">
        <w:rPr>
          <w:rFonts w:eastAsiaTheme="minorHAnsi" w:cs="ＭＳ Ｐゴシック" w:hint="eastAsia"/>
          <w:bCs/>
          <w:color w:val="111111"/>
          <w:kern w:val="36"/>
          <w:sz w:val="20"/>
          <w:szCs w:val="25"/>
        </w:rPr>
        <w:t>導入は行わず、</w:t>
      </w:r>
      <w:r w:rsidR="005763A1">
        <w:rPr>
          <w:rFonts w:eastAsiaTheme="minorHAnsi" w:cs="ＭＳ Ｐゴシック" w:hint="eastAsia"/>
          <w:bCs/>
          <w:color w:val="111111"/>
          <w:kern w:val="36"/>
          <w:sz w:val="20"/>
          <w:szCs w:val="25"/>
        </w:rPr>
        <w:t>深刻化している</w:t>
      </w:r>
      <w:r w:rsidR="008116C9">
        <w:rPr>
          <w:rFonts w:eastAsiaTheme="minorHAnsi" w:cs="ＭＳ Ｐゴシック" w:hint="eastAsia"/>
          <w:bCs/>
          <w:color w:val="111111"/>
          <w:kern w:val="36"/>
          <w:sz w:val="20"/>
          <w:szCs w:val="25"/>
        </w:rPr>
        <w:t>施設の</w:t>
      </w:r>
      <w:r w:rsidR="005763A1">
        <w:rPr>
          <w:rFonts w:eastAsiaTheme="minorHAnsi" w:cs="ＭＳ Ｐゴシック" w:hint="eastAsia"/>
          <w:bCs/>
          <w:color w:val="111111"/>
          <w:kern w:val="36"/>
          <w:sz w:val="20"/>
          <w:szCs w:val="25"/>
        </w:rPr>
        <w:t>経年劣化について、早期の保全を優先し、長寿命化を図りつつ、</w:t>
      </w:r>
      <w:r w:rsidR="009535BA">
        <w:rPr>
          <w:rFonts w:eastAsiaTheme="minorHAnsi" w:cs="ＭＳ Ｐゴシック" w:hint="eastAsia"/>
          <w:bCs/>
          <w:color w:val="111111"/>
          <w:kern w:val="36"/>
          <w:sz w:val="20"/>
          <w:szCs w:val="25"/>
        </w:rPr>
        <w:t>引き続き、</w:t>
      </w:r>
      <w:r w:rsidR="005763A1">
        <w:rPr>
          <w:rFonts w:eastAsiaTheme="minorHAnsi" w:cs="ＭＳ Ｐゴシック" w:hint="eastAsia"/>
          <w:bCs/>
          <w:color w:val="111111"/>
          <w:kern w:val="36"/>
          <w:sz w:val="20"/>
          <w:szCs w:val="25"/>
        </w:rPr>
        <w:t>指定管理に</w:t>
      </w:r>
      <w:r w:rsidR="00E107E6">
        <w:rPr>
          <w:rFonts w:eastAsiaTheme="minorHAnsi" w:cs="ＭＳ Ｐゴシック" w:hint="eastAsia"/>
          <w:bCs/>
          <w:color w:val="111111"/>
          <w:kern w:val="36"/>
          <w:sz w:val="20"/>
          <w:szCs w:val="25"/>
        </w:rPr>
        <w:t>よる</w:t>
      </w:r>
      <w:r w:rsidR="005763A1">
        <w:rPr>
          <w:rFonts w:eastAsiaTheme="minorHAnsi" w:cs="ＭＳ Ｐゴシック" w:hint="eastAsia"/>
          <w:bCs/>
          <w:color w:val="111111"/>
          <w:kern w:val="36"/>
          <w:sz w:val="20"/>
          <w:szCs w:val="25"/>
        </w:rPr>
        <w:t>管理・運営</w:t>
      </w:r>
      <w:r w:rsidR="00E107E6">
        <w:rPr>
          <w:rFonts w:eastAsiaTheme="minorHAnsi" w:cs="ＭＳ Ｐゴシック" w:hint="eastAsia"/>
          <w:bCs/>
          <w:color w:val="111111"/>
          <w:kern w:val="36"/>
          <w:sz w:val="20"/>
          <w:szCs w:val="25"/>
        </w:rPr>
        <w:t>を行う</w:t>
      </w:r>
      <w:r w:rsidR="005763A1">
        <w:rPr>
          <w:rFonts w:eastAsiaTheme="minorHAnsi" w:cs="ＭＳ Ｐゴシック" w:hint="eastAsia"/>
          <w:bCs/>
          <w:color w:val="111111"/>
          <w:kern w:val="36"/>
          <w:sz w:val="20"/>
          <w:szCs w:val="25"/>
        </w:rPr>
        <w:t>。</w:t>
      </w:r>
    </w:p>
    <w:p w14:paraId="34B5CFB9" w14:textId="77777777" w:rsidR="009535BA" w:rsidRPr="00375901" w:rsidRDefault="009535BA" w:rsidP="00A33752">
      <w:pPr>
        <w:spacing w:line="380" w:lineRule="exact"/>
        <w:ind w:firstLineChars="200" w:firstLine="4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（１）</w:t>
      </w:r>
      <w:r w:rsidRPr="00375901">
        <w:rPr>
          <w:rFonts w:eastAsiaTheme="minorHAnsi" w:cs="ＭＳ Ｐゴシック" w:hint="eastAsia"/>
          <w:bCs/>
          <w:color w:val="111111"/>
          <w:kern w:val="36"/>
          <w:sz w:val="20"/>
          <w:szCs w:val="25"/>
        </w:rPr>
        <w:t>公民連携可能性調査</w:t>
      </w:r>
      <w:r w:rsidR="00E107E6">
        <w:rPr>
          <w:rFonts w:eastAsiaTheme="minorHAnsi" w:cs="ＭＳ Ｐゴシック" w:hint="eastAsia"/>
          <w:bCs/>
          <w:color w:val="111111"/>
          <w:kern w:val="36"/>
          <w:sz w:val="20"/>
          <w:szCs w:val="25"/>
        </w:rPr>
        <w:t>（R２実施）</w:t>
      </w:r>
      <w:r w:rsidRPr="00375901">
        <w:rPr>
          <w:rFonts w:eastAsiaTheme="minorHAnsi" w:cs="ＭＳ Ｐゴシック" w:hint="eastAsia"/>
          <w:bCs/>
          <w:color w:val="111111"/>
          <w:kern w:val="36"/>
          <w:sz w:val="20"/>
          <w:szCs w:val="25"/>
        </w:rPr>
        <w:t>について</w:t>
      </w:r>
    </w:p>
    <w:p w14:paraId="3DEEABF9" w14:textId="77777777" w:rsidR="009535BA" w:rsidRDefault="009535BA" w:rsidP="00A33752">
      <w:pPr>
        <w:spacing w:line="380" w:lineRule="exact"/>
        <w:ind w:left="700" w:hangingChars="350" w:hanging="7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・VFM算定結果によると、起債が活用できた場合には約1～4％の財政負担軽減効果が得られるが、既存改修のパターンで起債が活用できない場合には、財政負担軽減効果が得られない結果となった。</w:t>
      </w:r>
    </w:p>
    <w:p w14:paraId="0848390A" w14:textId="77777777" w:rsidR="009535BA" w:rsidRDefault="009535BA" w:rsidP="00A33752">
      <w:pPr>
        <w:spacing w:line="380" w:lineRule="exact"/>
        <w:ind w:left="700" w:hangingChars="350" w:hanging="7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・VFM算定において参考に用いている起債（</w:t>
      </w:r>
      <w:r w:rsidRPr="008B3B49">
        <w:rPr>
          <w:rFonts w:eastAsiaTheme="minorHAnsi" w:cs="ＭＳ Ｐゴシック" w:hint="eastAsia"/>
          <w:bCs/>
          <w:color w:val="111111"/>
          <w:kern w:val="36"/>
          <w:sz w:val="20"/>
          <w:szCs w:val="25"/>
        </w:rPr>
        <w:t>公共施設等適正管理推進事業債</w:t>
      </w:r>
      <w:r>
        <w:rPr>
          <w:rFonts w:eastAsiaTheme="minorHAnsi" w:cs="ＭＳ Ｐゴシック" w:hint="eastAsia"/>
          <w:bCs/>
          <w:color w:val="111111"/>
          <w:kern w:val="36"/>
          <w:sz w:val="20"/>
          <w:szCs w:val="25"/>
        </w:rPr>
        <w:t>）の事業期間は令和8年度末までとされており、その後の事業予定は不透明な状況である。</w:t>
      </w:r>
    </w:p>
    <w:p w14:paraId="55C0F658" w14:textId="77777777" w:rsidR="009535BA" w:rsidRPr="00375901" w:rsidRDefault="009535BA" w:rsidP="00A33752">
      <w:pPr>
        <w:spacing w:line="380" w:lineRule="exact"/>
        <w:ind w:firstLineChars="200" w:firstLine="4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（２）</w:t>
      </w:r>
      <w:r w:rsidRPr="00375901">
        <w:rPr>
          <w:rFonts w:eastAsiaTheme="minorHAnsi" w:cs="ＭＳ Ｐゴシック" w:hint="eastAsia"/>
          <w:bCs/>
          <w:color w:val="111111"/>
          <w:kern w:val="36"/>
          <w:sz w:val="20"/>
          <w:szCs w:val="25"/>
        </w:rPr>
        <w:t>民間投資意向調査</w:t>
      </w:r>
      <w:r w:rsidR="00E107E6">
        <w:rPr>
          <w:rFonts w:eastAsiaTheme="minorHAnsi" w:cs="ＭＳ Ｐゴシック" w:hint="eastAsia"/>
          <w:bCs/>
          <w:color w:val="111111"/>
          <w:kern w:val="36"/>
          <w:sz w:val="20"/>
          <w:szCs w:val="25"/>
        </w:rPr>
        <w:t>（R3実施）</w:t>
      </w:r>
      <w:r w:rsidRPr="00375901">
        <w:rPr>
          <w:rFonts w:eastAsiaTheme="minorHAnsi" w:cs="ＭＳ Ｐゴシック" w:hint="eastAsia"/>
          <w:bCs/>
          <w:color w:val="111111"/>
          <w:kern w:val="36"/>
          <w:sz w:val="20"/>
          <w:szCs w:val="25"/>
        </w:rPr>
        <w:t>について</w:t>
      </w:r>
    </w:p>
    <w:p w14:paraId="66B77345" w14:textId="77777777" w:rsidR="009535BA" w:rsidRDefault="009535BA" w:rsidP="00A33752">
      <w:pPr>
        <w:spacing w:line="380" w:lineRule="exact"/>
        <w:ind w:left="700" w:hangingChars="350" w:hanging="7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・事業に興味を示す団体は確認されたが、コロナ禍の影響により、現時点においては適正な競争原理が働きづらい状況にある。</w:t>
      </w:r>
    </w:p>
    <w:p w14:paraId="26CE0E16" w14:textId="77777777" w:rsidR="009535BA" w:rsidRDefault="009535BA" w:rsidP="00A33752">
      <w:pPr>
        <w:spacing w:line="380" w:lineRule="exact"/>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（３）その他の検討事項等</w:t>
      </w:r>
    </w:p>
    <w:p w14:paraId="49FF2AAC" w14:textId="77777777" w:rsidR="009535BA" w:rsidRDefault="009535BA" w:rsidP="00A33752">
      <w:pPr>
        <w:spacing w:line="380" w:lineRule="exact"/>
        <w:ind w:left="800" w:hangingChars="400" w:hanging="8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・大阪府立青少年海洋センターに近接したエリアにおいて、令和6年4月から新たなみさき公園の開園が予定されており、来町者数の増加による施設への影響が期待される。</w:t>
      </w:r>
    </w:p>
    <w:p w14:paraId="5D14E9AA" w14:textId="77777777" w:rsidR="009535BA" w:rsidRDefault="009535BA" w:rsidP="00A33752">
      <w:pPr>
        <w:spacing w:line="380" w:lineRule="exact"/>
        <w:ind w:left="800" w:hangingChars="400" w:hanging="80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・令和7年度には2025大阪・関西万博が開催され、ポストコロナにおいてインバウンドの回復や人流の活性化が期待される。</w:t>
      </w:r>
    </w:p>
    <w:p w14:paraId="06550F27" w14:textId="77777777" w:rsidR="007628FA" w:rsidRPr="009535BA" w:rsidRDefault="007628FA" w:rsidP="00A33752">
      <w:pPr>
        <w:pStyle w:val="a5"/>
        <w:widowControl/>
        <w:spacing w:line="380" w:lineRule="exact"/>
        <w:ind w:leftChars="0" w:left="360"/>
        <w:jc w:val="left"/>
        <w:outlineLvl w:val="0"/>
        <w:rPr>
          <w:rFonts w:eastAsiaTheme="minorHAnsi" w:cs="ＭＳ Ｐゴシック"/>
          <w:bCs/>
          <w:color w:val="111111"/>
          <w:kern w:val="36"/>
          <w:sz w:val="20"/>
          <w:szCs w:val="25"/>
        </w:rPr>
      </w:pPr>
    </w:p>
    <w:p w14:paraId="08331055" w14:textId="77777777" w:rsidR="008313BE" w:rsidRPr="008B3B49" w:rsidRDefault="008313BE" w:rsidP="00A33752">
      <w:pPr>
        <w:pStyle w:val="a5"/>
        <w:widowControl/>
        <w:numPr>
          <w:ilvl w:val="0"/>
          <w:numId w:val="1"/>
        </w:numPr>
        <w:spacing w:line="380" w:lineRule="exact"/>
        <w:ind w:leftChars="0"/>
        <w:jc w:val="left"/>
        <w:outlineLvl w:val="0"/>
        <w:rPr>
          <w:rFonts w:eastAsiaTheme="minorHAnsi" w:cs="ＭＳ Ｐゴシック"/>
          <w:b/>
          <w:bCs/>
          <w:color w:val="111111"/>
          <w:kern w:val="36"/>
          <w:sz w:val="20"/>
          <w:szCs w:val="25"/>
        </w:rPr>
      </w:pPr>
      <w:r w:rsidRPr="008B3B49">
        <w:rPr>
          <w:rFonts w:eastAsiaTheme="minorHAnsi" w:cs="ＭＳ Ｐゴシック" w:hint="eastAsia"/>
          <w:b/>
          <w:bCs/>
          <w:color w:val="111111"/>
          <w:kern w:val="36"/>
          <w:sz w:val="20"/>
          <w:szCs w:val="25"/>
        </w:rPr>
        <w:t>検討経過</w:t>
      </w:r>
    </w:p>
    <w:p w14:paraId="2A063318" w14:textId="77777777" w:rsidR="008313BE" w:rsidRDefault="008313BE"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w:t>
      </w:r>
      <w:r w:rsidR="008116C9">
        <w:rPr>
          <w:rFonts w:eastAsiaTheme="minorHAnsi" w:cs="ＭＳ Ｐゴシック" w:hint="eastAsia"/>
          <w:bCs/>
          <w:color w:val="111111"/>
          <w:kern w:val="36"/>
          <w:sz w:val="20"/>
          <w:szCs w:val="25"/>
        </w:rPr>
        <w:t>令和2年度　公民連携可能性調査を実施</w:t>
      </w:r>
      <w:r w:rsidR="009535BA">
        <w:rPr>
          <w:rFonts w:eastAsiaTheme="minorHAnsi" w:cs="ＭＳ Ｐゴシック" w:hint="eastAsia"/>
          <w:bCs/>
          <w:color w:val="111111"/>
          <w:kern w:val="36"/>
          <w:sz w:val="20"/>
          <w:szCs w:val="25"/>
        </w:rPr>
        <w:t xml:space="preserve">　※１</w:t>
      </w:r>
    </w:p>
    <w:p w14:paraId="4AE2EB9F" w14:textId="77777777" w:rsidR="009535BA" w:rsidRPr="009535BA" w:rsidRDefault="009535BA"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・令和3年度　民間投資意向調査を実施　※２</w:t>
      </w:r>
    </w:p>
    <w:p w14:paraId="7E760CAC" w14:textId="43E9B431" w:rsidR="009535BA" w:rsidRDefault="009535BA" w:rsidP="00A33752">
      <w:pPr>
        <w:pStyle w:val="a5"/>
        <w:widowControl/>
        <w:spacing w:line="380" w:lineRule="exact"/>
        <w:ind w:leftChars="0" w:left="360"/>
        <w:jc w:val="left"/>
        <w:outlineLvl w:val="0"/>
        <w:rPr>
          <w:rFonts w:eastAsiaTheme="minorHAnsi" w:cs="ＭＳ Ｐゴシック"/>
          <w:bCs/>
          <w:color w:val="111111"/>
          <w:kern w:val="36"/>
          <w:sz w:val="20"/>
          <w:szCs w:val="25"/>
        </w:rPr>
      </w:pPr>
      <w:r w:rsidRPr="009535BA">
        <w:rPr>
          <w:rFonts w:eastAsiaTheme="minorHAnsi" w:cs="ＭＳ Ｐゴシック" w:hint="eastAsia"/>
          <w:bCs/>
          <w:color w:val="111111"/>
          <w:kern w:val="36"/>
          <w:sz w:val="20"/>
          <w:szCs w:val="25"/>
        </w:rPr>
        <w:t xml:space="preserve">・令和４年度　</w:t>
      </w:r>
      <w:r>
        <w:rPr>
          <w:rFonts w:eastAsiaTheme="minorHAnsi" w:cs="ＭＳ Ｐゴシック" w:hint="eastAsia"/>
          <w:bCs/>
          <w:color w:val="111111"/>
          <w:kern w:val="36"/>
          <w:sz w:val="20"/>
          <w:szCs w:val="25"/>
        </w:rPr>
        <w:t>公民連携可能性調査及び民間投資意向調査の結果を踏まえた検討</w:t>
      </w:r>
    </w:p>
    <w:p w14:paraId="11D1217E" w14:textId="77777777" w:rsidR="008313BE" w:rsidRPr="008B3B49" w:rsidRDefault="009535BA" w:rsidP="00A33752">
      <w:pPr>
        <w:pStyle w:val="a5"/>
        <w:widowControl/>
        <w:spacing w:line="380" w:lineRule="exact"/>
        <w:ind w:leftChars="0" w:left="360"/>
        <w:jc w:val="left"/>
        <w:outlineLvl w:val="0"/>
        <w:rPr>
          <w:rFonts w:eastAsiaTheme="minorHAnsi" w:cs="ＭＳ Ｐゴシック"/>
          <w:b/>
          <w:bCs/>
          <w:color w:val="111111"/>
          <w:kern w:val="36"/>
          <w:sz w:val="20"/>
          <w:szCs w:val="25"/>
        </w:rPr>
      </w:pPr>
      <w:bookmarkStart w:id="0" w:name="_GoBack"/>
      <w:bookmarkEnd w:id="0"/>
      <w:r>
        <w:rPr>
          <w:rFonts w:eastAsiaTheme="minorHAnsi" w:cs="ＭＳ Ｐゴシック" w:hint="eastAsia"/>
          <w:b/>
          <w:bCs/>
          <w:color w:val="111111"/>
          <w:kern w:val="36"/>
          <w:sz w:val="20"/>
          <w:szCs w:val="25"/>
        </w:rPr>
        <w:lastRenderedPageBreak/>
        <w:t xml:space="preserve">※１　</w:t>
      </w:r>
      <w:r w:rsidR="008313BE" w:rsidRPr="008B3B49">
        <w:rPr>
          <w:rFonts w:eastAsiaTheme="minorHAnsi" w:cs="ＭＳ Ｐゴシック" w:hint="eastAsia"/>
          <w:b/>
          <w:bCs/>
          <w:color w:val="111111"/>
          <w:kern w:val="36"/>
          <w:sz w:val="20"/>
          <w:szCs w:val="25"/>
        </w:rPr>
        <w:t>公民連携可能性調査の概要</w:t>
      </w:r>
    </w:p>
    <w:p w14:paraId="1EFE8DC1" w14:textId="77777777" w:rsidR="008116C9" w:rsidRDefault="002048D6"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（１）検討条件等</w:t>
      </w:r>
    </w:p>
    <w:p w14:paraId="2690FAAF" w14:textId="77777777" w:rsidR="002048D6" w:rsidRDefault="008B3B49"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w:t>
      </w:r>
      <w:r w:rsidR="002048D6">
        <w:rPr>
          <w:rFonts w:eastAsiaTheme="minorHAnsi" w:cs="ＭＳ Ｐゴシック" w:hint="eastAsia"/>
          <w:bCs/>
          <w:color w:val="111111"/>
          <w:kern w:val="36"/>
          <w:sz w:val="20"/>
          <w:szCs w:val="25"/>
        </w:rPr>
        <w:t>・パターン　①既存改修、②建替（一部改修）の２つのパターンについてVFM算定</w:t>
      </w:r>
    </w:p>
    <w:p w14:paraId="22EDCFB0" w14:textId="77777777" w:rsidR="008B3B49" w:rsidRDefault="002048D6"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・事業期間　17年間（設計・建設期間：2年間、維持管理・運営期間：15年間）</w:t>
      </w:r>
    </w:p>
    <w:p w14:paraId="18454AB0" w14:textId="77777777" w:rsidR="008B3B49" w:rsidRDefault="002048D6" w:rsidP="00A33752">
      <w:pPr>
        <w:pStyle w:val="a5"/>
        <w:widowControl/>
        <w:spacing w:line="380" w:lineRule="exact"/>
        <w:ind w:leftChars="0" w:left="360" w:firstLineChars="100" w:firstLine="200"/>
        <w:jc w:val="left"/>
        <w:outlineLvl w:val="0"/>
        <w:rPr>
          <w:rFonts w:eastAsiaTheme="minorHAnsi" w:cs="ＭＳ Ｐゴシック"/>
          <w:bCs/>
          <w:color w:val="111111"/>
          <w:kern w:val="36"/>
          <w:sz w:val="20"/>
          <w:szCs w:val="25"/>
        </w:rPr>
      </w:pPr>
      <w:r w:rsidRPr="008B3B49">
        <w:rPr>
          <w:rFonts w:eastAsiaTheme="minorHAnsi" w:cs="ＭＳ Ｐゴシック" w:hint="eastAsia"/>
          <w:bCs/>
          <w:color w:val="111111"/>
          <w:kern w:val="36"/>
          <w:sz w:val="20"/>
          <w:szCs w:val="25"/>
        </w:rPr>
        <w:t>・資金調達　起債（充当率90％</w:t>
      </w:r>
      <w:r w:rsidR="008B3B49" w:rsidRPr="008B3B49">
        <w:rPr>
          <w:rFonts w:eastAsiaTheme="minorHAnsi" w:cs="ＭＳ Ｐゴシック" w:hint="eastAsia"/>
          <w:bCs/>
          <w:color w:val="111111"/>
          <w:kern w:val="36"/>
          <w:sz w:val="20"/>
          <w:szCs w:val="25"/>
        </w:rPr>
        <w:t>：公共施設等適正管理推進事業債を参考</w:t>
      </w:r>
      <w:r w:rsidRPr="008B3B49">
        <w:rPr>
          <w:rFonts w:eastAsiaTheme="minorHAnsi" w:cs="ＭＳ Ｐゴシック" w:hint="eastAsia"/>
          <w:bCs/>
          <w:color w:val="111111"/>
          <w:kern w:val="36"/>
          <w:sz w:val="20"/>
          <w:szCs w:val="25"/>
        </w:rPr>
        <w:t>）の活用及び</w:t>
      </w:r>
    </w:p>
    <w:p w14:paraId="354EFACF" w14:textId="77777777" w:rsidR="002048D6" w:rsidRPr="008B3B49" w:rsidRDefault="002048D6" w:rsidP="00A33752">
      <w:pPr>
        <w:pStyle w:val="a5"/>
        <w:widowControl/>
        <w:spacing w:line="380" w:lineRule="exact"/>
        <w:ind w:leftChars="0" w:left="360" w:firstLineChars="700" w:firstLine="1400"/>
        <w:jc w:val="left"/>
        <w:outlineLvl w:val="0"/>
        <w:rPr>
          <w:rFonts w:eastAsiaTheme="minorHAnsi" w:cs="ＭＳ Ｐゴシック"/>
          <w:bCs/>
          <w:color w:val="111111"/>
          <w:kern w:val="36"/>
          <w:sz w:val="20"/>
          <w:szCs w:val="25"/>
        </w:rPr>
      </w:pPr>
      <w:r w:rsidRPr="008B3B49">
        <w:rPr>
          <w:rFonts w:eastAsiaTheme="minorHAnsi" w:cs="ＭＳ Ｐゴシック" w:hint="eastAsia"/>
          <w:bCs/>
          <w:color w:val="111111"/>
          <w:kern w:val="36"/>
          <w:sz w:val="20"/>
          <w:szCs w:val="25"/>
        </w:rPr>
        <w:t>未活用</w:t>
      </w:r>
      <w:r w:rsidR="008B3B49">
        <w:rPr>
          <w:rFonts w:eastAsiaTheme="minorHAnsi" w:cs="ＭＳ Ｐゴシック" w:hint="eastAsia"/>
          <w:bCs/>
          <w:color w:val="111111"/>
          <w:kern w:val="36"/>
          <w:sz w:val="20"/>
          <w:szCs w:val="25"/>
        </w:rPr>
        <w:t>ケース</w:t>
      </w:r>
      <w:r w:rsidRPr="008B3B49">
        <w:rPr>
          <w:rFonts w:eastAsiaTheme="minorHAnsi" w:cs="ＭＳ Ｐゴシック" w:hint="eastAsia"/>
          <w:bCs/>
          <w:color w:val="111111"/>
          <w:kern w:val="36"/>
          <w:sz w:val="20"/>
          <w:szCs w:val="25"/>
        </w:rPr>
        <w:t>について試算。</w:t>
      </w:r>
    </w:p>
    <w:p w14:paraId="31F8ABDF" w14:textId="77777777" w:rsidR="002048D6" w:rsidRDefault="002048D6" w:rsidP="00A33752">
      <w:pPr>
        <w:pStyle w:val="a5"/>
        <w:widowControl/>
        <w:spacing w:line="380" w:lineRule="exact"/>
        <w:ind w:leftChars="0" w:left="360"/>
        <w:jc w:val="left"/>
        <w:outlineLvl w:val="0"/>
        <w:rPr>
          <w:rFonts w:eastAsiaTheme="minorHAnsi" w:cs="ＭＳ Ｐゴシック"/>
          <w:bCs/>
          <w:color w:val="111111"/>
          <w:kern w:val="36"/>
          <w:sz w:val="20"/>
          <w:szCs w:val="25"/>
        </w:rPr>
      </w:pPr>
    </w:p>
    <w:p w14:paraId="2BE6473B" w14:textId="77777777" w:rsidR="002048D6" w:rsidRDefault="002048D6"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（２）VFM算定結果</w:t>
      </w:r>
    </w:p>
    <w:p w14:paraId="3C476545" w14:textId="77777777" w:rsidR="002048D6" w:rsidRDefault="002048D6"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①既存改修</w:t>
      </w:r>
      <w:r w:rsidR="008B3B49">
        <w:rPr>
          <w:rFonts w:eastAsiaTheme="minorHAnsi" w:cs="ＭＳ Ｐゴシック" w:hint="eastAsia"/>
          <w:bCs/>
          <w:color w:val="111111"/>
          <w:kern w:val="36"/>
          <w:sz w:val="20"/>
          <w:szCs w:val="25"/>
        </w:rPr>
        <w:t xml:space="preserve">　　　　　　　　　　　　　　　　　　　　　　　　　　　　</w:t>
      </w:r>
      <w:r w:rsidR="008B3B49" w:rsidRPr="008B3B49">
        <w:rPr>
          <w:rFonts w:eastAsiaTheme="minorHAnsi" w:cs="ＭＳ Ｐゴシック" w:hint="eastAsia"/>
          <w:bCs/>
          <w:color w:val="111111"/>
          <w:kern w:val="36"/>
          <w:sz w:val="16"/>
          <w:szCs w:val="25"/>
        </w:rPr>
        <w:t>（千円）</w:t>
      </w:r>
    </w:p>
    <w:tbl>
      <w:tblPr>
        <w:tblStyle w:val="a6"/>
        <w:tblW w:w="7152" w:type="dxa"/>
        <w:tblInd w:w="846" w:type="dxa"/>
        <w:tblLook w:val="04A0" w:firstRow="1" w:lastRow="0" w:firstColumn="1" w:lastColumn="0" w:noHBand="0" w:noVBand="1"/>
      </w:tblPr>
      <w:tblGrid>
        <w:gridCol w:w="2049"/>
        <w:gridCol w:w="1701"/>
        <w:gridCol w:w="1701"/>
        <w:gridCol w:w="1701"/>
      </w:tblGrid>
      <w:tr w:rsidR="002048D6" w14:paraId="15BF2D89" w14:textId="77777777" w:rsidTr="008B3B49">
        <w:tc>
          <w:tcPr>
            <w:tcW w:w="2049" w:type="dxa"/>
            <w:shd w:val="clear" w:color="auto" w:fill="8EAADB" w:themeFill="accent5" w:themeFillTint="99"/>
          </w:tcPr>
          <w:p w14:paraId="1A04E2CF" w14:textId="77777777" w:rsidR="002048D6" w:rsidRPr="002048D6" w:rsidRDefault="002048D6"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 xml:space="preserve">　　</w:t>
            </w:r>
          </w:p>
        </w:tc>
        <w:tc>
          <w:tcPr>
            <w:tcW w:w="1701" w:type="dxa"/>
            <w:shd w:val="clear" w:color="auto" w:fill="8EAADB" w:themeFill="accent5" w:themeFillTint="99"/>
          </w:tcPr>
          <w:p w14:paraId="487DD167" w14:textId="77777777" w:rsidR="002048D6" w:rsidRPr="002048D6" w:rsidRDefault="002048D6" w:rsidP="00A33752">
            <w:pPr>
              <w:pStyle w:val="a5"/>
              <w:widowControl/>
              <w:spacing w:line="380" w:lineRule="exact"/>
              <w:ind w:leftChars="0" w:left="0"/>
              <w:jc w:val="center"/>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現状（指定管理）</w:t>
            </w:r>
          </w:p>
        </w:tc>
        <w:tc>
          <w:tcPr>
            <w:tcW w:w="1701" w:type="dxa"/>
            <w:shd w:val="clear" w:color="auto" w:fill="8EAADB" w:themeFill="accent5" w:themeFillTint="99"/>
          </w:tcPr>
          <w:p w14:paraId="1DD72AB8" w14:textId="77777777" w:rsidR="002048D6" w:rsidRPr="002048D6" w:rsidRDefault="002048D6" w:rsidP="00A33752">
            <w:pPr>
              <w:pStyle w:val="a5"/>
              <w:widowControl/>
              <w:spacing w:line="380" w:lineRule="exact"/>
              <w:ind w:leftChars="0" w:left="0"/>
              <w:jc w:val="center"/>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PFI（起債なし）</w:t>
            </w:r>
          </w:p>
        </w:tc>
        <w:tc>
          <w:tcPr>
            <w:tcW w:w="1701" w:type="dxa"/>
            <w:shd w:val="clear" w:color="auto" w:fill="8EAADB" w:themeFill="accent5" w:themeFillTint="99"/>
          </w:tcPr>
          <w:p w14:paraId="628EA790" w14:textId="77777777" w:rsidR="002048D6" w:rsidRPr="002048D6" w:rsidRDefault="002048D6" w:rsidP="00A33752">
            <w:pPr>
              <w:pStyle w:val="a5"/>
              <w:widowControl/>
              <w:spacing w:line="380" w:lineRule="exact"/>
              <w:ind w:leftChars="0" w:left="0"/>
              <w:jc w:val="center"/>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PFI（起債活用）</w:t>
            </w:r>
          </w:p>
        </w:tc>
      </w:tr>
      <w:tr w:rsidR="002048D6" w14:paraId="41E7F8AA" w14:textId="77777777" w:rsidTr="008B3B49">
        <w:tc>
          <w:tcPr>
            <w:tcW w:w="2049" w:type="dxa"/>
            <w:shd w:val="clear" w:color="auto" w:fill="8EAADB" w:themeFill="accent5" w:themeFillTint="99"/>
          </w:tcPr>
          <w:p w14:paraId="62429BA9" w14:textId="77777777" w:rsidR="002048D6" w:rsidRPr="002048D6" w:rsidRDefault="002048D6"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財政負担見込み額</w:t>
            </w:r>
          </w:p>
        </w:tc>
        <w:tc>
          <w:tcPr>
            <w:tcW w:w="1701" w:type="dxa"/>
          </w:tcPr>
          <w:p w14:paraId="305A99C2"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5</w:t>
            </w:r>
            <w:r>
              <w:rPr>
                <w:rFonts w:eastAsiaTheme="minorHAnsi" w:cs="ＭＳ Ｐゴシック"/>
                <w:bCs/>
                <w:color w:val="111111"/>
                <w:kern w:val="36"/>
                <w:sz w:val="16"/>
                <w:szCs w:val="25"/>
              </w:rPr>
              <w:t>,108,600</w:t>
            </w:r>
          </w:p>
        </w:tc>
        <w:tc>
          <w:tcPr>
            <w:tcW w:w="1701" w:type="dxa"/>
          </w:tcPr>
          <w:p w14:paraId="1EC96884"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5</w:t>
            </w:r>
            <w:r>
              <w:rPr>
                <w:rFonts w:eastAsiaTheme="minorHAnsi" w:cs="ＭＳ Ｐゴシック"/>
                <w:bCs/>
                <w:color w:val="111111"/>
                <w:kern w:val="36"/>
                <w:sz w:val="16"/>
                <w:szCs w:val="25"/>
              </w:rPr>
              <w:t>,122,993</w:t>
            </w:r>
          </w:p>
        </w:tc>
        <w:tc>
          <w:tcPr>
            <w:tcW w:w="1701" w:type="dxa"/>
          </w:tcPr>
          <w:p w14:paraId="2FBB5CE8"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5</w:t>
            </w:r>
            <w:r>
              <w:rPr>
                <w:rFonts w:eastAsiaTheme="minorHAnsi" w:cs="ＭＳ Ｐゴシック"/>
                <w:bCs/>
                <w:color w:val="111111"/>
                <w:kern w:val="36"/>
                <w:sz w:val="16"/>
                <w:szCs w:val="25"/>
              </w:rPr>
              <w:t>,057,030</w:t>
            </w:r>
          </w:p>
        </w:tc>
      </w:tr>
      <w:tr w:rsidR="002048D6" w14:paraId="239B3281" w14:textId="77777777" w:rsidTr="008B3B49">
        <w:tc>
          <w:tcPr>
            <w:tcW w:w="2049" w:type="dxa"/>
            <w:shd w:val="clear" w:color="auto" w:fill="8EAADB" w:themeFill="accent5" w:themeFillTint="99"/>
          </w:tcPr>
          <w:p w14:paraId="7B3B5710" w14:textId="77777777" w:rsidR="002048D6" w:rsidRPr="002048D6" w:rsidRDefault="002048D6"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現状との差額</w:t>
            </w:r>
          </w:p>
        </w:tc>
        <w:tc>
          <w:tcPr>
            <w:tcW w:w="1701" w:type="dxa"/>
          </w:tcPr>
          <w:p w14:paraId="2E8801B1"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 xml:space="preserve">－ </w:t>
            </w:r>
            <w:r>
              <w:rPr>
                <w:rFonts w:eastAsiaTheme="minorHAnsi" w:cs="ＭＳ Ｐゴシック"/>
                <w:bCs/>
                <w:color w:val="111111"/>
                <w:kern w:val="36"/>
                <w:sz w:val="16"/>
                <w:szCs w:val="25"/>
              </w:rPr>
              <w:t xml:space="preserve">  </w:t>
            </w:r>
          </w:p>
        </w:tc>
        <w:tc>
          <w:tcPr>
            <w:tcW w:w="1701" w:type="dxa"/>
          </w:tcPr>
          <w:p w14:paraId="32B5A6F6"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▲1</w:t>
            </w:r>
            <w:r>
              <w:rPr>
                <w:rFonts w:eastAsiaTheme="minorHAnsi" w:cs="ＭＳ Ｐゴシック"/>
                <w:bCs/>
                <w:color w:val="111111"/>
                <w:kern w:val="36"/>
                <w:sz w:val="16"/>
                <w:szCs w:val="25"/>
              </w:rPr>
              <w:t>4,392</w:t>
            </w:r>
          </w:p>
        </w:tc>
        <w:tc>
          <w:tcPr>
            <w:tcW w:w="1701" w:type="dxa"/>
          </w:tcPr>
          <w:p w14:paraId="7DD30607"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5</w:t>
            </w:r>
            <w:r>
              <w:rPr>
                <w:rFonts w:eastAsiaTheme="minorHAnsi" w:cs="ＭＳ Ｐゴシック"/>
                <w:bCs/>
                <w:color w:val="111111"/>
                <w:kern w:val="36"/>
                <w:sz w:val="16"/>
                <w:szCs w:val="25"/>
              </w:rPr>
              <w:t>1,571</w:t>
            </w:r>
          </w:p>
        </w:tc>
      </w:tr>
      <w:tr w:rsidR="002048D6" w14:paraId="2AB7B37E" w14:textId="77777777" w:rsidTr="008B3B49">
        <w:tc>
          <w:tcPr>
            <w:tcW w:w="2049" w:type="dxa"/>
            <w:shd w:val="clear" w:color="auto" w:fill="8EAADB" w:themeFill="accent5" w:themeFillTint="99"/>
          </w:tcPr>
          <w:p w14:paraId="13ED515D" w14:textId="77777777" w:rsidR="002048D6" w:rsidRPr="002048D6" w:rsidRDefault="002048D6"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現在価値化後のVFM</w:t>
            </w:r>
          </w:p>
        </w:tc>
        <w:tc>
          <w:tcPr>
            <w:tcW w:w="1701" w:type="dxa"/>
          </w:tcPr>
          <w:p w14:paraId="12570FBD"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 xml:space="preserve">－ </w:t>
            </w:r>
            <w:r>
              <w:rPr>
                <w:rFonts w:eastAsiaTheme="minorHAnsi" w:cs="ＭＳ Ｐゴシック"/>
                <w:bCs/>
                <w:color w:val="111111"/>
                <w:kern w:val="36"/>
                <w:sz w:val="16"/>
                <w:szCs w:val="25"/>
              </w:rPr>
              <w:t xml:space="preserve">  </w:t>
            </w:r>
          </w:p>
        </w:tc>
        <w:tc>
          <w:tcPr>
            <w:tcW w:w="1701" w:type="dxa"/>
          </w:tcPr>
          <w:p w14:paraId="31038CEB"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－0</w:t>
            </w:r>
            <w:r>
              <w:rPr>
                <w:rFonts w:eastAsiaTheme="minorHAnsi" w:cs="ＭＳ Ｐゴシック"/>
                <w:bCs/>
                <w:color w:val="111111"/>
                <w:kern w:val="36"/>
                <w:sz w:val="16"/>
                <w:szCs w:val="25"/>
              </w:rPr>
              <w:t>.28%</w:t>
            </w:r>
          </w:p>
        </w:tc>
        <w:tc>
          <w:tcPr>
            <w:tcW w:w="1701" w:type="dxa"/>
          </w:tcPr>
          <w:p w14:paraId="7041E33E" w14:textId="77777777" w:rsidR="002048D6"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1</w:t>
            </w:r>
            <w:r>
              <w:rPr>
                <w:rFonts w:eastAsiaTheme="minorHAnsi" w:cs="ＭＳ Ｐゴシック"/>
                <w:bCs/>
                <w:color w:val="111111"/>
                <w:kern w:val="36"/>
                <w:sz w:val="16"/>
                <w:szCs w:val="25"/>
              </w:rPr>
              <w:t>.01%</w:t>
            </w:r>
          </w:p>
        </w:tc>
      </w:tr>
    </w:tbl>
    <w:p w14:paraId="646DA6E3" w14:textId="77777777" w:rsidR="008B3B49" w:rsidRDefault="008B3B49"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②建替（一部改修） 　　　　　　　　　　　　　　　　　　　　　　　 </w:t>
      </w:r>
      <w:r w:rsidRPr="008B3B49">
        <w:rPr>
          <w:rFonts w:eastAsiaTheme="minorHAnsi" w:cs="ＭＳ Ｐゴシック" w:hint="eastAsia"/>
          <w:bCs/>
          <w:color w:val="111111"/>
          <w:kern w:val="36"/>
          <w:sz w:val="16"/>
          <w:szCs w:val="25"/>
        </w:rPr>
        <w:t>（千円）</w:t>
      </w:r>
    </w:p>
    <w:tbl>
      <w:tblPr>
        <w:tblStyle w:val="a6"/>
        <w:tblW w:w="7152" w:type="dxa"/>
        <w:tblInd w:w="846" w:type="dxa"/>
        <w:tblLook w:val="04A0" w:firstRow="1" w:lastRow="0" w:firstColumn="1" w:lastColumn="0" w:noHBand="0" w:noVBand="1"/>
      </w:tblPr>
      <w:tblGrid>
        <w:gridCol w:w="2049"/>
        <w:gridCol w:w="1701"/>
        <w:gridCol w:w="1701"/>
        <w:gridCol w:w="1701"/>
      </w:tblGrid>
      <w:tr w:rsidR="008B3B49" w14:paraId="71CDB8F7" w14:textId="77777777" w:rsidTr="004739CD">
        <w:tc>
          <w:tcPr>
            <w:tcW w:w="2049" w:type="dxa"/>
            <w:shd w:val="clear" w:color="auto" w:fill="8EAADB" w:themeFill="accent5" w:themeFillTint="99"/>
          </w:tcPr>
          <w:p w14:paraId="5DA8428E" w14:textId="77777777" w:rsidR="008B3B49" w:rsidRPr="002048D6" w:rsidRDefault="008B3B49"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 xml:space="preserve">　　</w:t>
            </w:r>
          </w:p>
        </w:tc>
        <w:tc>
          <w:tcPr>
            <w:tcW w:w="1701" w:type="dxa"/>
            <w:shd w:val="clear" w:color="auto" w:fill="8EAADB" w:themeFill="accent5" w:themeFillTint="99"/>
          </w:tcPr>
          <w:p w14:paraId="1B0E379A" w14:textId="77777777" w:rsidR="008B3B49" w:rsidRPr="002048D6" w:rsidRDefault="008B3B49" w:rsidP="00A33752">
            <w:pPr>
              <w:pStyle w:val="a5"/>
              <w:widowControl/>
              <w:spacing w:line="380" w:lineRule="exact"/>
              <w:ind w:leftChars="0" w:left="0"/>
              <w:jc w:val="center"/>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現状（指定管理）</w:t>
            </w:r>
          </w:p>
        </w:tc>
        <w:tc>
          <w:tcPr>
            <w:tcW w:w="1701" w:type="dxa"/>
            <w:shd w:val="clear" w:color="auto" w:fill="8EAADB" w:themeFill="accent5" w:themeFillTint="99"/>
          </w:tcPr>
          <w:p w14:paraId="0B77C5A6" w14:textId="77777777" w:rsidR="008B3B49" w:rsidRPr="002048D6" w:rsidRDefault="008B3B49" w:rsidP="00A33752">
            <w:pPr>
              <w:pStyle w:val="a5"/>
              <w:widowControl/>
              <w:spacing w:line="380" w:lineRule="exact"/>
              <w:ind w:leftChars="0" w:left="0"/>
              <w:jc w:val="center"/>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PFI（起債なし）</w:t>
            </w:r>
          </w:p>
        </w:tc>
        <w:tc>
          <w:tcPr>
            <w:tcW w:w="1701" w:type="dxa"/>
            <w:shd w:val="clear" w:color="auto" w:fill="8EAADB" w:themeFill="accent5" w:themeFillTint="99"/>
          </w:tcPr>
          <w:p w14:paraId="0CE61559" w14:textId="77777777" w:rsidR="008B3B49" w:rsidRPr="002048D6" w:rsidRDefault="008B3B49" w:rsidP="00A33752">
            <w:pPr>
              <w:pStyle w:val="a5"/>
              <w:widowControl/>
              <w:spacing w:line="380" w:lineRule="exact"/>
              <w:ind w:leftChars="0" w:left="0"/>
              <w:jc w:val="center"/>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PFI（起債活用）</w:t>
            </w:r>
          </w:p>
        </w:tc>
      </w:tr>
      <w:tr w:rsidR="008B3B49" w14:paraId="4EFA19EC" w14:textId="77777777" w:rsidTr="004739CD">
        <w:tc>
          <w:tcPr>
            <w:tcW w:w="2049" w:type="dxa"/>
            <w:shd w:val="clear" w:color="auto" w:fill="8EAADB" w:themeFill="accent5" w:themeFillTint="99"/>
          </w:tcPr>
          <w:p w14:paraId="7C3DE06D" w14:textId="77777777" w:rsidR="008B3B49" w:rsidRPr="002048D6" w:rsidRDefault="008B3B49"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財政負担見込み額</w:t>
            </w:r>
          </w:p>
        </w:tc>
        <w:tc>
          <w:tcPr>
            <w:tcW w:w="1701" w:type="dxa"/>
          </w:tcPr>
          <w:p w14:paraId="6CD7A9CF"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8</w:t>
            </w:r>
            <w:r>
              <w:rPr>
                <w:rFonts w:eastAsiaTheme="minorHAnsi" w:cs="ＭＳ Ｐゴシック"/>
                <w:bCs/>
                <w:color w:val="111111"/>
                <w:kern w:val="36"/>
                <w:sz w:val="16"/>
                <w:szCs w:val="25"/>
              </w:rPr>
              <w:t>,277,179</w:t>
            </w:r>
          </w:p>
        </w:tc>
        <w:tc>
          <w:tcPr>
            <w:tcW w:w="1701" w:type="dxa"/>
          </w:tcPr>
          <w:p w14:paraId="289A5FEA"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bCs/>
                <w:color w:val="111111"/>
                <w:kern w:val="36"/>
                <w:sz w:val="16"/>
                <w:szCs w:val="25"/>
              </w:rPr>
              <w:t>8,117,791</w:t>
            </w:r>
          </w:p>
        </w:tc>
        <w:tc>
          <w:tcPr>
            <w:tcW w:w="1701" w:type="dxa"/>
          </w:tcPr>
          <w:p w14:paraId="455E5545"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bCs/>
                <w:color w:val="111111"/>
                <w:kern w:val="36"/>
                <w:sz w:val="16"/>
                <w:szCs w:val="25"/>
              </w:rPr>
              <w:t>7,941,548</w:t>
            </w:r>
          </w:p>
        </w:tc>
      </w:tr>
      <w:tr w:rsidR="008B3B49" w14:paraId="7675BFA5" w14:textId="77777777" w:rsidTr="004739CD">
        <w:tc>
          <w:tcPr>
            <w:tcW w:w="2049" w:type="dxa"/>
            <w:shd w:val="clear" w:color="auto" w:fill="8EAADB" w:themeFill="accent5" w:themeFillTint="99"/>
          </w:tcPr>
          <w:p w14:paraId="6BC1551D" w14:textId="77777777" w:rsidR="008B3B49" w:rsidRPr="002048D6" w:rsidRDefault="008B3B49"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現状との差額</w:t>
            </w:r>
          </w:p>
        </w:tc>
        <w:tc>
          <w:tcPr>
            <w:tcW w:w="1701" w:type="dxa"/>
          </w:tcPr>
          <w:p w14:paraId="72EB2654"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 xml:space="preserve">－ </w:t>
            </w:r>
            <w:r>
              <w:rPr>
                <w:rFonts w:eastAsiaTheme="minorHAnsi" w:cs="ＭＳ Ｐゴシック"/>
                <w:bCs/>
                <w:color w:val="111111"/>
                <w:kern w:val="36"/>
                <w:sz w:val="16"/>
                <w:szCs w:val="25"/>
              </w:rPr>
              <w:t xml:space="preserve">  </w:t>
            </w:r>
          </w:p>
        </w:tc>
        <w:tc>
          <w:tcPr>
            <w:tcW w:w="1701" w:type="dxa"/>
          </w:tcPr>
          <w:p w14:paraId="422A5AD4"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1</w:t>
            </w:r>
            <w:r>
              <w:rPr>
                <w:rFonts w:eastAsiaTheme="minorHAnsi" w:cs="ＭＳ Ｐゴシック"/>
                <w:bCs/>
                <w:color w:val="111111"/>
                <w:kern w:val="36"/>
                <w:sz w:val="16"/>
                <w:szCs w:val="25"/>
              </w:rPr>
              <w:t>59,388</w:t>
            </w:r>
          </w:p>
        </w:tc>
        <w:tc>
          <w:tcPr>
            <w:tcW w:w="1701" w:type="dxa"/>
          </w:tcPr>
          <w:p w14:paraId="6DEB49A9"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bCs/>
                <w:color w:val="111111"/>
                <w:kern w:val="36"/>
                <w:sz w:val="16"/>
                <w:szCs w:val="25"/>
              </w:rPr>
              <w:t>335,631</w:t>
            </w:r>
          </w:p>
        </w:tc>
      </w:tr>
      <w:tr w:rsidR="008B3B49" w14:paraId="08128D91" w14:textId="77777777" w:rsidTr="004739CD">
        <w:tc>
          <w:tcPr>
            <w:tcW w:w="2049" w:type="dxa"/>
            <w:shd w:val="clear" w:color="auto" w:fill="8EAADB" w:themeFill="accent5" w:themeFillTint="99"/>
          </w:tcPr>
          <w:p w14:paraId="1E460279" w14:textId="77777777" w:rsidR="008B3B49" w:rsidRPr="002048D6" w:rsidRDefault="008B3B49" w:rsidP="00A33752">
            <w:pPr>
              <w:pStyle w:val="a5"/>
              <w:widowControl/>
              <w:spacing w:line="380" w:lineRule="exact"/>
              <w:ind w:leftChars="0" w:left="0"/>
              <w:jc w:val="left"/>
              <w:outlineLvl w:val="0"/>
              <w:rPr>
                <w:rFonts w:eastAsiaTheme="minorHAnsi" w:cs="ＭＳ Ｐゴシック"/>
                <w:bCs/>
                <w:color w:val="111111"/>
                <w:kern w:val="36"/>
                <w:sz w:val="16"/>
                <w:szCs w:val="25"/>
              </w:rPr>
            </w:pPr>
            <w:r w:rsidRPr="002048D6">
              <w:rPr>
                <w:rFonts w:eastAsiaTheme="minorHAnsi" w:cs="ＭＳ Ｐゴシック" w:hint="eastAsia"/>
                <w:bCs/>
                <w:color w:val="111111"/>
                <w:kern w:val="36"/>
                <w:sz w:val="16"/>
                <w:szCs w:val="25"/>
              </w:rPr>
              <w:t>現在価値化後のVFM</w:t>
            </w:r>
          </w:p>
        </w:tc>
        <w:tc>
          <w:tcPr>
            <w:tcW w:w="1701" w:type="dxa"/>
          </w:tcPr>
          <w:p w14:paraId="7ED9943A"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 xml:space="preserve">－ </w:t>
            </w:r>
            <w:r>
              <w:rPr>
                <w:rFonts w:eastAsiaTheme="minorHAnsi" w:cs="ＭＳ Ｐゴシック"/>
                <w:bCs/>
                <w:color w:val="111111"/>
                <w:kern w:val="36"/>
                <w:sz w:val="16"/>
                <w:szCs w:val="25"/>
              </w:rPr>
              <w:t xml:space="preserve">  </w:t>
            </w:r>
          </w:p>
        </w:tc>
        <w:tc>
          <w:tcPr>
            <w:tcW w:w="1701" w:type="dxa"/>
          </w:tcPr>
          <w:p w14:paraId="7C185EB7"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hint="eastAsia"/>
                <w:bCs/>
                <w:color w:val="111111"/>
                <w:kern w:val="36"/>
                <w:sz w:val="16"/>
                <w:szCs w:val="25"/>
              </w:rPr>
              <w:t>1</w:t>
            </w:r>
            <w:r>
              <w:rPr>
                <w:rFonts w:eastAsiaTheme="minorHAnsi" w:cs="ＭＳ Ｐゴシック"/>
                <w:bCs/>
                <w:color w:val="111111"/>
                <w:kern w:val="36"/>
                <w:sz w:val="16"/>
                <w:szCs w:val="25"/>
              </w:rPr>
              <w:t>.93%</w:t>
            </w:r>
          </w:p>
        </w:tc>
        <w:tc>
          <w:tcPr>
            <w:tcW w:w="1701" w:type="dxa"/>
          </w:tcPr>
          <w:p w14:paraId="4DF6972E" w14:textId="77777777" w:rsidR="008B3B49" w:rsidRPr="002048D6" w:rsidRDefault="008B3B49" w:rsidP="00A33752">
            <w:pPr>
              <w:pStyle w:val="a5"/>
              <w:widowControl/>
              <w:spacing w:line="380" w:lineRule="exact"/>
              <w:ind w:leftChars="0" w:left="0"/>
              <w:jc w:val="right"/>
              <w:outlineLvl w:val="0"/>
              <w:rPr>
                <w:rFonts w:eastAsiaTheme="minorHAnsi" w:cs="ＭＳ Ｐゴシック"/>
                <w:bCs/>
                <w:color w:val="111111"/>
                <w:kern w:val="36"/>
                <w:sz w:val="16"/>
                <w:szCs w:val="25"/>
              </w:rPr>
            </w:pPr>
            <w:r>
              <w:rPr>
                <w:rFonts w:eastAsiaTheme="minorHAnsi" w:cs="ＭＳ Ｐゴシック"/>
                <w:bCs/>
                <w:color w:val="111111"/>
                <w:kern w:val="36"/>
                <w:sz w:val="16"/>
                <w:szCs w:val="25"/>
              </w:rPr>
              <w:t>4.05%</w:t>
            </w:r>
          </w:p>
        </w:tc>
      </w:tr>
    </w:tbl>
    <w:p w14:paraId="4ACD9C96" w14:textId="7C1693E2" w:rsidR="002048D6" w:rsidRDefault="002048D6" w:rsidP="00A33752">
      <w:pPr>
        <w:pStyle w:val="a5"/>
        <w:widowControl/>
        <w:spacing w:line="380" w:lineRule="exact"/>
        <w:ind w:leftChars="0" w:left="360"/>
        <w:jc w:val="left"/>
        <w:outlineLvl w:val="0"/>
        <w:rPr>
          <w:rFonts w:eastAsiaTheme="minorHAnsi" w:cs="ＭＳ Ｐゴシック"/>
          <w:bCs/>
          <w:color w:val="111111"/>
          <w:kern w:val="36"/>
          <w:sz w:val="20"/>
          <w:szCs w:val="25"/>
        </w:rPr>
      </w:pPr>
    </w:p>
    <w:p w14:paraId="09343892" w14:textId="77777777" w:rsidR="00A33752" w:rsidRDefault="00A33752" w:rsidP="00A33752">
      <w:pPr>
        <w:pStyle w:val="a5"/>
        <w:widowControl/>
        <w:spacing w:line="380" w:lineRule="exact"/>
        <w:ind w:leftChars="0" w:left="360"/>
        <w:jc w:val="left"/>
        <w:outlineLvl w:val="0"/>
        <w:rPr>
          <w:rFonts w:eastAsiaTheme="minorHAnsi" w:cs="ＭＳ Ｐゴシック" w:hint="eastAsia"/>
          <w:bCs/>
          <w:color w:val="111111"/>
          <w:kern w:val="36"/>
          <w:sz w:val="20"/>
          <w:szCs w:val="25"/>
        </w:rPr>
      </w:pPr>
    </w:p>
    <w:p w14:paraId="220542EA" w14:textId="77777777" w:rsidR="008116C9" w:rsidRPr="009535BA" w:rsidRDefault="009535BA" w:rsidP="00A33752">
      <w:pPr>
        <w:widowControl/>
        <w:spacing w:line="380" w:lineRule="exact"/>
        <w:ind w:firstLineChars="100" w:firstLine="196"/>
        <w:jc w:val="left"/>
        <w:outlineLvl w:val="0"/>
        <w:rPr>
          <w:rFonts w:eastAsiaTheme="minorHAnsi" w:cs="ＭＳ Ｐゴシック"/>
          <w:b/>
          <w:bCs/>
          <w:color w:val="111111"/>
          <w:kern w:val="36"/>
          <w:sz w:val="20"/>
          <w:szCs w:val="25"/>
        </w:rPr>
      </w:pPr>
      <w:r>
        <w:rPr>
          <w:rFonts w:eastAsiaTheme="minorHAnsi" w:cs="ＭＳ Ｐゴシック" w:hint="eastAsia"/>
          <w:b/>
          <w:bCs/>
          <w:color w:val="111111"/>
          <w:kern w:val="36"/>
          <w:sz w:val="20"/>
          <w:szCs w:val="25"/>
        </w:rPr>
        <w:t xml:space="preserve">※２　</w:t>
      </w:r>
      <w:r w:rsidR="008116C9" w:rsidRPr="009535BA">
        <w:rPr>
          <w:rFonts w:eastAsiaTheme="minorHAnsi" w:cs="ＭＳ Ｐゴシック" w:hint="eastAsia"/>
          <w:b/>
          <w:bCs/>
          <w:color w:val="111111"/>
          <w:kern w:val="36"/>
          <w:sz w:val="20"/>
          <w:szCs w:val="25"/>
        </w:rPr>
        <w:t>民間投資意向調査結果の概要</w:t>
      </w:r>
    </w:p>
    <w:p w14:paraId="3EE4CAC6" w14:textId="77777777" w:rsidR="00BD6A07" w:rsidRDefault="00BD6A07" w:rsidP="00A33752">
      <w:pPr>
        <w:pStyle w:val="a5"/>
        <w:widowControl/>
        <w:spacing w:line="380" w:lineRule="exact"/>
        <w:ind w:leftChars="0" w:left="36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（１）調査内容</w:t>
      </w:r>
    </w:p>
    <w:p w14:paraId="6A43D782" w14:textId="77777777" w:rsidR="00BD6A07" w:rsidRDefault="00BD6A07" w:rsidP="00A33752">
      <w:pPr>
        <w:widowControl/>
        <w:spacing w:line="380" w:lineRule="exact"/>
        <w:ind w:left="800" w:hangingChars="400" w:hanging="800"/>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・令和2年度の公民連携可能性調査結果を踏まえ、４団体から民間投資意向を個別ヒアリング。　　</w:t>
      </w:r>
    </w:p>
    <w:p w14:paraId="47AF7E4D" w14:textId="77777777" w:rsidR="00BD6A07" w:rsidRDefault="00BD6A07" w:rsidP="00A33752">
      <w:pPr>
        <w:widowControl/>
        <w:spacing w:line="380" w:lineRule="exact"/>
        <w:jc w:val="left"/>
        <w:outlineLvl w:val="0"/>
        <w:rPr>
          <w:rFonts w:eastAsiaTheme="minorHAnsi" w:cs="ＭＳ Ｐゴシック"/>
          <w:bCs/>
          <w:color w:val="111111"/>
          <w:kern w:val="36"/>
          <w:sz w:val="20"/>
          <w:szCs w:val="25"/>
        </w:rPr>
      </w:pPr>
      <w:r>
        <w:rPr>
          <w:rFonts w:eastAsiaTheme="minorHAnsi" w:cs="ＭＳ Ｐゴシック" w:hint="eastAsia"/>
          <w:bCs/>
          <w:color w:val="111111"/>
          <w:kern w:val="36"/>
          <w:sz w:val="20"/>
          <w:szCs w:val="25"/>
        </w:rPr>
        <w:t xml:space="preserve">　　（２）調査結果</w:t>
      </w:r>
    </w:p>
    <w:p w14:paraId="328D3547" w14:textId="77777777" w:rsidR="008B3B49" w:rsidRPr="008B3B49" w:rsidRDefault="00BD6A07" w:rsidP="00A33752">
      <w:pPr>
        <w:widowControl/>
        <w:spacing w:line="380" w:lineRule="exact"/>
        <w:ind w:left="800" w:hangingChars="400" w:hanging="800"/>
        <w:jc w:val="left"/>
        <w:outlineLvl w:val="0"/>
        <w:rPr>
          <w:rFonts w:eastAsiaTheme="minorHAnsi" w:cs="ＭＳ Ｐゴシック"/>
          <w:b/>
          <w:bCs/>
          <w:color w:val="111111"/>
          <w:kern w:val="36"/>
          <w:sz w:val="20"/>
          <w:szCs w:val="25"/>
        </w:rPr>
      </w:pPr>
      <w:r>
        <w:rPr>
          <w:rFonts w:eastAsiaTheme="minorHAnsi" w:cs="ＭＳ Ｐゴシック" w:hint="eastAsia"/>
          <w:bCs/>
          <w:color w:val="111111"/>
          <w:kern w:val="36"/>
          <w:sz w:val="20"/>
          <w:szCs w:val="25"/>
        </w:rPr>
        <w:t xml:space="preserve">　　　・４団体中1団体はPFI導入による大阪府立青少年海洋センター改修等へ興味を示していたが、</w:t>
      </w:r>
      <w:r w:rsidR="00375901">
        <w:rPr>
          <w:rFonts w:eastAsiaTheme="minorHAnsi" w:cs="ＭＳ Ｐゴシック" w:hint="eastAsia"/>
          <w:bCs/>
          <w:color w:val="111111"/>
          <w:kern w:val="36"/>
          <w:sz w:val="20"/>
          <w:szCs w:val="25"/>
        </w:rPr>
        <w:t>残り</w:t>
      </w:r>
      <w:r>
        <w:rPr>
          <w:rFonts w:eastAsiaTheme="minorHAnsi" w:cs="ＭＳ Ｐゴシック" w:hint="eastAsia"/>
          <w:bCs/>
          <w:color w:val="111111"/>
          <w:kern w:val="36"/>
          <w:sz w:val="20"/>
          <w:szCs w:val="25"/>
        </w:rPr>
        <w:t>3団体からは、</w:t>
      </w:r>
      <w:r w:rsidR="00375901">
        <w:rPr>
          <w:rFonts w:eastAsiaTheme="minorHAnsi" w:cs="ＭＳ Ｐゴシック" w:hint="eastAsia"/>
          <w:bCs/>
          <w:color w:val="111111"/>
          <w:kern w:val="36"/>
          <w:sz w:val="20"/>
          <w:szCs w:val="25"/>
        </w:rPr>
        <w:t>コロナ禍で事業への参加が困難であり、公募のタイミングの見直しや府からの財政支援を求める意見があった。</w:t>
      </w:r>
    </w:p>
    <w:sectPr w:rsidR="008B3B49" w:rsidRPr="008B3B49" w:rsidSect="009535BA">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8DC0" w14:textId="77777777" w:rsidR="008E0EAA" w:rsidRDefault="008E0EAA" w:rsidP="00375901">
      <w:r>
        <w:separator/>
      </w:r>
    </w:p>
  </w:endnote>
  <w:endnote w:type="continuationSeparator" w:id="0">
    <w:p w14:paraId="2712BEF6" w14:textId="77777777" w:rsidR="008E0EAA" w:rsidRDefault="008E0EAA" w:rsidP="0037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C058" w14:textId="77777777" w:rsidR="008E0EAA" w:rsidRDefault="008E0EAA" w:rsidP="00375901">
      <w:r>
        <w:separator/>
      </w:r>
    </w:p>
  </w:footnote>
  <w:footnote w:type="continuationSeparator" w:id="0">
    <w:p w14:paraId="0E95417E" w14:textId="77777777" w:rsidR="008E0EAA" w:rsidRDefault="008E0EAA" w:rsidP="0037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39C"/>
    <w:multiLevelType w:val="hybridMultilevel"/>
    <w:tmpl w:val="7B749930"/>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E427BAE"/>
    <w:multiLevelType w:val="hybridMultilevel"/>
    <w:tmpl w:val="A650C87C"/>
    <w:lvl w:ilvl="0" w:tplc="64129364">
      <w:start w:val="1"/>
      <w:numFmt w:val="decimal"/>
      <w:lvlText w:val="%1．"/>
      <w:lvlJc w:val="left"/>
      <w:pPr>
        <w:ind w:left="360" w:hanging="360"/>
      </w:pPr>
      <w:rPr>
        <w:rFonts w:hint="default"/>
      </w:rPr>
    </w:lvl>
    <w:lvl w:ilvl="1" w:tplc="B3E61EC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F6D35"/>
    <w:multiLevelType w:val="hybridMultilevel"/>
    <w:tmpl w:val="97AAD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213ED"/>
    <w:multiLevelType w:val="hybridMultilevel"/>
    <w:tmpl w:val="21C273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9598D"/>
    <w:multiLevelType w:val="hybridMultilevel"/>
    <w:tmpl w:val="9D2ACA6C"/>
    <w:lvl w:ilvl="0" w:tplc="8C8C5B3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8910709"/>
    <w:multiLevelType w:val="hybridMultilevel"/>
    <w:tmpl w:val="CEE846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B570F"/>
    <w:multiLevelType w:val="hybridMultilevel"/>
    <w:tmpl w:val="A1C0E586"/>
    <w:lvl w:ilvl="0" w:tplc="9224F528">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B590639"/>
    <w:multiLevelType w:val="hybridMultilevel"/>
    <w:tmpl w:val="D256A6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BE"/>
    <w:rsid w:val="000111EE"/>
    <w:rsid w:val="00155FA7"/>
    <w:rsid w:val="001741C7"/>
    <w:rsid w:val="001C6B30"/>
    <w:rsid w:val="002048D6"/>
    <w:rsid w:val="00375901"/>
    <w:rsid w:val="005763A1"/>
    <w:rsid w:val="00673F3F"/>
    <w:rsid w:val="006C48D4"/>
    <w:rsid w:val="007628FA"/>
    <w:rsid w:val="008116C9"/>
    <w:rsid w:val="008313BE"/>
    <w:rsid w:val="00835B82"/>
    <w:rsid w:val="00846F8E"/>
    <w:rsid w:val="008B3B49"/>
    <w:rsid w:val="008E0EAA"/>
    <w:rsid w:val="009535BA"/>
    <w:rsid w:val="00A33752"/>
    <w:rsid w:val="00AA50F2"/>
    <w:rsid w:val="00BB4B80"/>
    <w:rsid w:val="00BD6A07"/>
    <w:rsid w:val="00CF1AE9"/>
    <w:rsid w:val="00D213FD"/>
    <w:rsid w:val="00E107E6"/>
    <w:rsid w:val="00E275CB"/>
    <w:rsid w:val="00E5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2B4C5F"/>
  <w15:chartTrackingRefBased/>
  <w15:docId w15:val="{83045855-2A27-4C26-B705-C45E156B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3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13BE"/>
    <w:rPr>
      <w:rFonts w:ascii="ＭＳ Ｐゴシック" w:eastAsia="ＭＳ Ｐゴシック" w:hAnsi="ＭＳ Ｐゴシック" w:cs="ＭＳ Ｐゴシック"/>
      <w:b/>
      <w:bCs/>
      <w:kern w:val="36"/>
      <w:sz w:val="48"/>
      <w:szCs w:val="48"/>
    </w:rPr>
  </w:style>
  <w:style w:type="paragraph" w:styleId="a3">
    <w:name w:val="Date"/>
    <w:basedOn w:val="a"/>
    <w:next w:val="a"/>
    <w:link w:val="a4"/>
    <w:uiPriority w:val="99"/>
    <w:semiHidden/>
    <w:unhideWhenUsed/>
    <w:rsid w:val="008313BE"/>
  </w:style>
  <w:style w:type="character" w:customStyle="1" w:styleId="a4">
    <w:name w:val="日付 (文字)"/>
    <w:basedOn w:val="a0"/>
    <w:link w:val="a3"/>
    <w:uiPriority w:val="99"/>
    <w:semiHidden/>
    <w:rsid w:val="008313BE"/>
  </w:style>
  <w:style w:type="paragraph" w:styleId="a5">
    <w:name w:val="List Paragraph"/>
    <w:basedOn w:val="a"/>
    <w:uiPriority w:val="34"/>
    <w:qFormat/>
    <w:rsid w:val="008313BE"/>
    <w:pPr>
      <w:ind w:leftChars="400" w:left="840"/>
    </w:pPr>
  </w:style>
  <w:style w:type="table" w:styleId="a6">
    <w:name w:val="Table Grid"/>
    <w:basedOn w:val="a1"/>
    <w:uiPriority w:val="39"/>
    <w:rsid w:val="0020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901"/>
    <w:pPr>
      <w:tabs>
        <w:tab w:val="center" w:pos="4252"/>
        <w:tab w:val="right" w:pos="8504"/>
      </w:tabs>
      <w:snapToGrid w:val="0"/>
    </w:pPr>
  </w:style>
  <w:style w:type="character" w:customStyle="1" w:styleId="a8">
    <w:name w:val="ヘッダー (文字)"/>
    <w:basedOn w:val="a0"/>
    <w:link w:val="a7"/>
    <w:uiPriority w:val="99"/>
    <w:rsid w:val="00375901"/>
  </w:style>
  <w:style w:type="paragraph" w:styleId="a9">
    <w:name w:val="footer"/>
    <w:basedOn w:val="a"/>
    <w:link w:val="aa"/>
    <w:uiPriority w:val="99"/>
    <w:unhideWhenUsed/>
    <w:rsid w:val="00375901"/>
    <w:pPr>
      <w:tabs>
        <w:tab w:val="center" w:pos="4252"/>
        <w:tab w:val="right" w:pos="8504"/>
      </w:tabs>
      <w:snapToGrid w:val="0"/>
    </w:pPr>
  </w:style>
  <w:style w:type="character" w:customStyle="1" w:styleId="aa">
    <w:name w:val="フッター (文字)"/>
    <w:basedOn w:val="a0"/>
    <w:link w:val="a9"/>
    <w:uiPriority w:val="99"/>
    <w:rsid w:val="00375901"/>
  </w:style>
  <w:style w:type="character" w:styleId="ab">
    <w:name w:val="annotation reference"/>
    <w:basedOn w:val="a0"/>
    <w:uiPriority w:val="99"/>
    <w:semiHidden/>
    <w:unhideWhenUsed/>
    <w:rsid w:val="00AA50F2"/>
    <w:rPr>
      <w:sz w:val="18"/>
      <w:szCs w:val="18"/>
    </w:rPr>
  </w:style>
  <w:style w:type="paragraph" w:styleId="ac">
    <w:name w:val="annotation text"/>
    <w:basedOn w:val="a"/>
    <w:link w:val="ad"/>
    <w:uiPriority w:val="99"/>
    <w:semiHidden/>
    <w:unhideWhenUsed/>
    <w:rsid w:val="00AA50F2"/>
    <w:pPr>
      <w:jc w:val="left"/>
    </w:pPr>
  </w:style>
  <w:style w:type="character" w:customStyle="1" w:styleId="ad">
    <w:name w:val="コメント文字列 (文字)"/>
    <w:basedOn w:val="a0"/>
    <w:link w:val="ac"/>
    <w:uiPriority w:val="99"/>
    <w:semiHidden/>
    <w:rsid w:val="00AA50F2"/>
  </w:style>
  <w:style w:type="paragraph" w:styleId="ae">
    <w:name w:val="annotation subject"/>
    <w:basedOn w:val="ac"/>
    <w:next w:val="ac"/>
    <w:link w:val="af"/>
    <w:uiPriority w:val="99"/>
    <w:semiHidden/>
    <w:unhideWhenUsed/>
    <w:rsid w:val="00AA50F2"/>
    <w:rPr>
      <w:b/>
      <w:bCs/>
    </w:rPr>
  </w:style>
  <w:style w:type="character" w:customStyle="1" w:styleId="af">
    <w:name w:val="コメント内容 (文字)"/>
    <w:basedOn w:val="ad"/>
    <w:link w:val="ae"/>
    <w:uiPriority w:val="99"/>
    <w:semiHidden/>
    <w:rsid w:val="00AA50F2"/>
    <w:rPr>
      <w:b/>
      <w:bCs/>
    </w:rPr>
  </w:style>
  <w:style w:type="paragraph" w:styleId="af0">
    <w:name w:val="Revision"/>
    <w:hidden/>
    <w:uiPriority w:val="99"/>
    <w:semiHidden/>
    <w:rsid w:val="00AA50F2"/>
  </w:style>
  <w:style w:type="paragraph" w:styleId="af1">
    <w:name w:val="Balloon Text"/>
    <w:basedOn w:val="a"/>
    <w:link w:val="af2"/>
    <w:uiPriority w:val="99"/>
    <w:semiHidden/>
    <w:unhideWhenUsed/>
    <w:rsid w:val="00AA50F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A5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崇</dc:creator>
  <cp:keywords/>
  <dc:description/>
  <cp:lastModifiedBy>姫野　崇</cp:lastModifiedBy>
  <cp:revision>3</cp:revision>
  <cp:lastPrinted>2023-03-17T06:40:00Z</cp:lastPrinted>
  <dcterms:created xsi:type="dcterms:W3CDTF">2023-03-17T06:40:00Z</dcterms:created>
  <dcterms:modified xsi:type="dcterms:W3CDTF">2023-03-17T06:41:00Z</dcterms:modified>
</cp:coreProperties>
</file>