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Pr="00AC0B5A" w:rsidRDefault="001A725C" w:rsidP="00AC0B5A">
      <w:pPr>
        <w:widowControl/>
        <w:jc w:val="center"/>
        <w:rPr>
          <w:rFonts w:ascii="ＭＳ ゴシック" w:eastAsia="ＭＳ ゴシック" w:hAnsi="ＭＳ ゴシック"/>
          <w:bCs/>
          <w:sz w:val="40"/>
          <w:szCs w:val="40"/>
        </w:rPr>
      </w:pPr>
    </w:p>
    <w:p w14:paraId="11D759D5" w14:textId="77777777" w:rsidR="002D01EB" w:rsidRPr="00AC0B5A" w:rsidRDefault="002D01EB" w:rsidP="00AC0B5A">
      <w:pPr>
        <w:widowControl/>
        <w:jc w:val="center"/>
        <w:rPr>
          <w:rFonts w:ascii="ＭＳ ゴシック" w:eastAsia="ＭＳ ゴシック" w:hAnsi="ＭＳ ゴシック"/>
          <w:bCs/>
          <w:sz w:val="40"/>
          <w:szCs w:val="40"/>
        </w:rPr>
      </w:pPr>
    </w:p>
    <w:p w14:paraId="0D9E0817" w14:textId="77777777" w:rsidR="00D51885" w:rsidRPr="00AC0B5A" w:rsidRDefault="00D51885" w:rsidP="00AC0B5A">
      <w:pPr>
        <w:spacing w:line="400" w:lineRule="exact"/>
        <w:jc w:val="center"/>
        <w:rPr>
          <w:rFonts w:ascii="ＭＳ ゴシック" w:eastAsia="ＭＳ ゴシック" w:hAnsi="ＭＳ ゴシック"/>
          <w:bCs/>
          <w:sz w:val="40"/>
          <w:szCs w:val="40"/>
        </w:rPr>
      </w:pPr>
    </w:p>
    <w:p w14:paraId="02A90751" w14:textId="77777777" w:rsidR="00D51885" w:rsidRPr="00AC0B5A" w:rsidRDefault="00D51885" w:rsidP="00AC0B5A">
      <w:pPr>
        <w:spacing w:line="400" w:lineRule="exact"/>
        <w:jc w:val="center"/>
        <w:rPr>
          <w:rFonts w:ascii="ＭＳ ゴシック" w:eastAsia="ＭＳ ゴシック" w:hAnsi="ＭＳ ゴシック"/>
          <w:bCs/>
          <w:sz w:val="40"/>
          <w:szCs w:val="40"/>
        </w:rPr>
      </w:pPr>
    </w:p>
    <w:p w14:paraId="298A614E" w14:textId="77777777" w:rsidR="002D01EB" w:rsidRPr="00AC0B5A" w:rsidRDefault="002D01EB" w:rsidP="00AC0B5A">
      <w:pPr>
        <w:spacing w:line="400" w:lineRule="exact"/>
        <w:jc w:val="center"/>
        <w:rPr>
          <w:rFonts w:ascii="ＭＳ ゴシック" w:eastAsia="ＭＳ ゴシック" w:hAnsi="ＭＳ ゴシック"/>
          <w:bCs/>
          <w:sz w:val="40"/>
          <w:szCs w:val="40"/>
        </w:rPr>
      </w:pPr>
    </w:p>
    <w:p w14:paraId="63800227" w14:textId="77777777" w:rsidR="00142452" w:rsidRPr="00FD2D02" w:rsidRDefault="00142452" w:rsidP="00FD2D02">
      <w:pPr>
        <w:autoSpaceDE w:val="0"/>
        <w:autoSpaceDN w:val="0"/>
        <w:adjustRightInd w:val="0"/>
        <w:jc w:val="center"/>
        <w:rPr>
          <w:rFonts w:ascii="Generic0-Regular" w:eastAsiaTheme="minorEastAsia" w:hAnsi="Generic0-Regular" w:hint="eastAsia"/>
          <w:kern w:val="0"/>
          <w:sz w:val="40"/>
          <w:szCs w:val="22"/>
        </w:rPr>
      </w:pPr>
      <w:r w:rsidRPr="00FD2D02">
        <w:rPr>
          <w:rFonts w:ascii="Generic0-Regular" w:eastAsia="Generic0-Regular" w:hAnsi="Generic0-Regular" w:hint="eastAsia"/>
          <w:kern w:val="0"/>
          <w:sz w:val="40"/>
          <w:szCs w:val="22"/>
        </w:rPr>
        <w:t>アウトバウンドの推進による交流拡大</w:t>
      </w:r>
    </w:p>
    <w:p w14:paraId="1E5695AF" w14:textId="075BB01D" w:rsidR="00186A24" w:rsidRPr="00FD2D02" w:rsidRDefault="00142452" w:rsidP="00FD2D02">
      <w:pPr>
        <w:autoSpaceDE w:val="0"/>
        <w:autoSpaceDN w:val="0"/>
        <w:adjustRightInd w:val="0"/>
        <w:jc w:val="center"/>
        <w:rPr>
          <w:rFonts w:ascii="Generic0-Regular" w:eastAsiaTheme="minorEastAsia" w:hAnsi="Generic0-Regular" w:hint="eastAsia"/>
          <w:kern w:val="0"/>
          <w:sz w:val="40"/>
          <w:szCs w:val="22"/>
        </w:rPr>
      </w:pPr>
      <w:r w:rsidRPr="00FD2D02">
        <w:rPr>
          <w:rFonts w:ascii="Generic0-Regular" w:eastAsia="Generic0-Regular" w:hAnsi="Generic0-Regular" w:hint="eastAsia"/>
          <w:kern w:val="0"/>
          <w:sz w:val="40"/>
          <w:szCs w:val="22"/>
        </w:rPr>
        <w:t>に向けた取組についての</w:t>
      </w:r>
      <w:r w:rsidR="00FB4BD3" w:rsidRPr="00FD2D02">
        <w:rPr>
          <w:rFonts w:ascii="Generic0-Regular" w:eastAsia="Generic0-Regular" w:hAnsi="Generic0-Regular" w:hint="eastAsia"/>
          <w:kern w:val="0"/>
          <w:sz w:val="40"/>
          <w:szCs w:val="22"/>
        </w:rPr>
        <w:t>提言</w:t>
      </w:r>
    </w:p>
    <w:p w14:paraId="30D293CA" w14:textId="0CDFC3D3" w:rsidR="002D01EB" w:rsidRPr="0053759D" w:rsidRDefault="002D01EB" w:rsidP="00AC0B5A">
      <w:pPr>
        <w:spacing w:line="400" w:lineRule="exact"/>
        <w:jc w:val="center"/>
        <w:rPr>
          <w:rFonts w:ascii="ＭＳ ゴシック" w:eastAsia="ＭＳ ゴシック" w:hAnsi="ＭＳ ゴシック"/>
          <w:b/>
          <w:sz w:val="40"/>
          <w:szCs w:val="40"/>
        </w:rPr>
      </w:pPr>
    </w:p>
    <w:p w14:paraId="197C6EC6" w14:textId="77777777" w:rsidR="002D01EB" w:rsidRPr="0053759D"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Pr="0053759D"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Pr="0053759D"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53759D"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Pr="0053759D" w:rsidRDefault="002D01EB" w:rsidP="00AC0B5A">
      <w:pPr>
        <w:spacing w:line="400" w:lineRule="exact"/>
        <w:jc w:val="center"/>
        <w:rPr>
          <w:rFonts w:ascii="ＭＳ ゴシック" w:eastAsia="ＭＳ ゴシック" w:hAnsi="ＭＳ ゴシック"/>
          <w:b/>
          <w:sz w:val="40"/>
          <w:szCs w:val="40"/>
        </w:rPr>
      </w:pPr>
    </w:p>
    <w:p w14:paraId="5AD63EF6" w14:textId="77777777" w:rsidR="00186A24" w:rsidRPr="0053759D" w:rsidRDefault="00186A24" w:rsidP="00AC0B5A">
      <w:pPr>
        <w:spacing w:line="400" w:lineRule="exact"/>
        <w:jc w:val="center"/>
        <w:rPr>
          <w:rFonts w:ascii="ＭＳ ゴシック" w:eastAsia="ＭＳ ゴシック" w:hAnsi="ＭＳ ゴシック"/>
          <w:b/>
          <w:sz w:val="40"/>
          <w:szCs w:val="40"/>
        </w:rPr>
      </w:pPr>
    </w:p>
    <w:p w14:paraId="3AF62E75" w14:textId="77777777" w:rsidR="002D01EB" w:rsidRPr="0053759D" w:rsidRDefault="002D01EB" w:rsidP="00AC0B5A">
      <w:pPr>
        <w:spacing w:line="400" w:lineRule="exact"/>
        <w:jc w:val="center"/>
        <w:rPr>
          <w:rFonts w:ascii="ＭＳ ゴシック" w:eastAsia="ＭＳ ゴシック" w:hAnsi="ＭＳ ゴシック"/>
          <w:b/>
          <w:sz w:val="40"/>
          <w:szCs w:val="40"/>
        </w:rPr>
      </w:pPr>
    </w:p>
    <w:p w14:paraId="535A6BE0" w14:textId="77777777" w:rsidR="002D01EB" w:rsidRPr="0053759D"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53759D" w:rsidRDefault="002D01EB" w:rsidP="002D01EB">
      <w:pPr>
        <w:spacing w:line="400" w:lineRule="exact"/>
        <w:jc w:val="center"/>
        <w:rPr>
          <w:rFonts w:ascii="ＭＳ ゴシック" w:eastAsia="ＭＳ ゴシック" w:hAnsi="ＭＳ ゴシック"/>
          <w:b/>
          <w:sz w:val="40"/>
          <w:szCs w:val="40"/>
        </w:rPr>
      </w:pPr>
      <w:r w:rsidRPr="0053759D">
        <w:rPr>
          <w:rFonts w:ascii="ＭＳ ゴシック" w:eastAsia="ＭＳ ゴシック" w:hAnsi="ＭＳ ゴシック" w:hint="eastAsia"/>
          <w:b/>
          <w:sz w:val="40"/>
          <w:szCs w:val="40"/>
        </w:rPr>
        <w:t>近畿ブロック知事会</w:t>
      </w:r>
    </w:p>
    <w:p w14:paraId="679748BA"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Pr="0053759D"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53759D" w:rsidRDefault="00DF3C72" w:rsidP="002D01EB">
      <w:pPr>
        <w:spacing w:line="400" w:lineRule="exact"/>
        <w:jc w:val="center"/>
        <w:rPr>
          <w:rFonts w:ascii="ＭＳ ゴシック" w:eastAsia="ＭＳ ゴシック" w:hAnsi="ＭＳ ゴシック"/>
          <w:b/>
          <w:sz w:val="40"/>
          <w:szCs w:val="40"/>
        </w:rPr>
      </w:pPr>
    </w:p>
    <w:p w14:paraId="3D601310" w14:textId="4195D1DB" w:rsidR="002D01EB" w:rsidRPr="0053759D" w:rsidRDefault="00F61176" w:rsidP="002D01EB">
      <w:pPr>
        <w:widowControl/>
        <w:jc w:val="center"/>
        <w:rPr>
          <w:rFonts w:ascii="ＭＳ ゴシック" w:eastAsia="ＭＳ ゴシック" w:hAnsi="ＭＳ ゴシック"/>
          <w:b/>
          <w:sz w:val="40"/>
          <w:szCs w:val="40"/>
        </w:rPr>
      </w:pPr>
      <w:r w:rsidRPr="0053759D">
        <w:rPr>
          <w:rFonts w:ascii="ＭＳ ゴシック" w:eastAsia="ＭＳ ゴシック" w:hAnsi="ＭＳ ゴシック" w:hint="eastAsia"/>
          <w:b/>
          <w:sz w:val="40"/>
          <w:szCs w:val="40"/>
        </w:rPr>
        <w:t>令和</w:t>
      </w:r>
      <w:r w:rsidR="003D331E">
        <w:rPr>
          <w:rFonts w:ascii="ＭＳ ゴシック" w:eastAsia="ＭＳ ゴシック" w:hAnsi="ＭＳ ゴシック" w:hint="eastAsia"/>
          <w:b/>
          <w:sz w:val="40"/>
          <w:szCs w:val="40"/>
        </w:rPr>
        <w:t>７</w:t>
      </w:r>
      <w:r w:rsidR="002D01EB" w:rsidRPr="0053759D">
        <w:rPr>
          <w:rFonts w:ascii="ＭＳ ゴシック" w:eastAsia="ＭＳ ゴシック" w:hAnsi="ＭＳ ゴシック" w:hint="eastAsia"/>
          <w:b/>
          <w:sz w:val="40"/>
          <w:szCs w:val="40"/>
        </w:rPr>
        <w:t>年</w:t>
      </w:r>
      <w:r w:rsidR="00264CB8">
        <w:rPr>
          <w:rFonts w:ascii="ＭＳ ゴシック" w:eastAsia="ＭＳ ゴシック" w:hAnsi="ＭＳ ゴシック" w:hint="eastAsia"/>
          <w:b/>
          <w:sz w:val="40"/>
          <w:szCs w:val="40"/>
        </w:rPr>
        <w:t>８</w:t>
      </w:r>
      <w:r w:rsidR="002D01EB" w:rsidRPr="0053759D">
        <w:rPr>
          <w:rFonts w:ascii="ＭＳ ゴシック" w:eastAsia="ＭＳ ゴシック" w:hAnsi="ＭＳ ゴシック" w:hint="eastAsia"/>
          <w:b/>
          <w:sz w:val="40"/>
          <w:szCs w:val="40"/>
        </w:rPr>
        <w:t>月</w:t>
      </w:r>
    </w:p>
    <w:p w14:paraId="00C1FAA6" w14:textId="77777777" w:rsidR="00EB40E1" w:rsidRPr="0053759D" w:rsidRDefault="00EB40E1" w:rsidP="00AC0B5A">
      <w:pPr>
        <w:spacing w:line="400" w:lineRule="exact"/>
        <w:jc w:val="center"/>
        <w:rPr>
          <w:rFonts w:asciiTheme="majorEastAsia" w:eastAsiaTheme="majorEastAsia" w:hAnsiTheme="majorEastAsia"/>
          <w:b/>
          <w:sz w:val="28"/>
        </w:rPr>
      </w:pPr>
    </w:p>
    <w:p w14:paraId="12C96CE0" w14:textId="77777777" w:rsidR="009302A3" w:rsidRPr="0053759D" w:rsidRDefault="009302A3" w:rsidP="00AC0B5A">
      <w:pPr>
        <w:spacing w:line="400" w:lineRule="exact"/>
        <w:jc w:val="center"/>
        <w:rPr>
          <w:rFonts w:asciiTheme="majorEastAsia" w:eastAsiaTheme="majorEastAsia" w:hAnsiTheme="majorEastAsia"/>
          <w:b/>
          <w:sz w:val="24"/>
        </w:rPr>
      </w:pPr>
    </w:p>
    <w:p w14:paraId="507B172D" w14:textId="6F69B887" w:rsidR="00D53BAB" w:rsidRDefault="00D53BAB" w:rsidP="00AC0B5A">
      <w:pPr>
        <w:snapToGrid w:val="0"/>
        <w:spacing w:line="360" w:lineRule="exact"/>
        <w:jc w:val="center"/>
        <w:rPr>
          <w:rFonts w:asciiTheme="minorEastAsia" w:eastAsiaTheme="minorEastAsia" w:hAnsiTheme="minorEastAsia"/>
          <w:sz w:val="26"/>
          <w:szCs w:val="26"/>
        </w:rPr>
      </w:pPr>
    </w:p>
    <w:p w14:paraId="3C95F574" w14:textId="77777777" w:rsidR="0053759D" w:rsidRPr="0053759D" w:rsidRDefault="0053759D" w:rsidP="0053759D">
      <w:pPr>
        <w:snapToGrid w:val="0"/>
        <w:spacing w:line="360" w:lineRule="exact"/>
        <w:jc w:val="left"/>
        <w:rPr>
          <w:rFonts w:asciiTheme="minorEastAsia" w:eastAsiaTheme="minorEastAsia" w:hAnsiTheme="minorEastAsia"/>
          <w:sz w:val="26"/>
          <w:szCs w:val="26"/>
        </w:rPr>
      </w:pPr>
    </w:p>
    <w:p w14:paraId="2EE75503" w14:textId="39603250" w:rsidR="00142452" w:rsidRPr="0053759D" w:rsidRDefault="00142452" w:rsidP="00142452">
      <w:pPr>
        <w:spacing w:line="240" w:lineRule="atLeast"/>
        <w:jc w:val="center"/>
        <w:rPr>
          <w:rFonts w:eastAsia="ＭＳ ゴシック" w:hAnsi="ＭＳ 明朝"/>
          <w:szCs w:val="20"/>
        </w:rPr>
      </w:pPr>
      <w:r w:rsidRPr="0053759D">
        <w:rPr>
          <w:rFonts w:eastAsia="ＭＳ ゴシック" w:hAnsi="ＭＳ 明朝" w:hint="eastAsia"/>
          <w:szCs w:val="20"/>
        </w:rPr>
        <w:t>アウトバウンドの推進による交流拡大</w:t>
      </w:r>
    </w:p>
    <w:p w14:paraId="76B3D89C" w14:textId="7BB528D5" w:rsidR="00AB2541" w:rsidRPr="0053759D" w:rsidRDefault="00142452" w:rsidP="00142452">
      <w:pPr>
        <w:spacing w:line="240" w:lineRule="atLeast"/>
        <w:jc w:val="center"/>
        <w:rPr>
          <w:rFonts w:eastAsia="ＭＳ ゴシック" w:hAnsi="ＭＳ 明朝"/>
          <w:szCs w:val="20"/>
        </w:rPr>
      </w:pPr>
      <w:r w:rsidRPr="0053759D">
        <w:rPr>
          <w:rFonts w:eastAsia="ＭＳ ゴシック" w:hAnsi="ＭＳ 明朝" w:hint="eastAsia"/>
          <w:szCs w:val="20"/>
        </w:rPr>
        <w:t>に向けた取組についての提言</w:t>
      </w:r>
    </w:p>
    <w:p w14:paraId="5D2EABC2" w14:textId="77777777" w:rsidR="003C6D4D" w:rsidRDefault="003C6D4D" w:rsidP="003C6D4D">
      <w:pPr>
        <w:widowControl/>
        <w:spacing w:line="360" w:lineRule="exact"/>
        <w:jc w:val="left"/>
        <w:rPr>
          <w:rFonts w:asciiTheme="minorEastAsia" w:eastAsiaTheme="minorEastAsia" w:hAnsiTheme="minorEastAsia"/>
          <w:sz w:val="26"/>
          <w:szCs w:val="26"/>
        </w:rPr>
      </w:pPr>
    </w:p>
    <w:p w14:paraId="48CFC6FA" w14:textId="685D1F82" w:rsidR="003C6D4D" w:rsidRPr="003C6D4D" w:rsidRDefault="003C6D4D" w:rsidP="003C6D4D">
      <w:pPr>
        <w:widowControl/>
        <w:spacing w:line="360" w:lineRule="exact"/>
        <w:ind w:firstLineChars="100" w:firstLine="261"/>
        <w:jc w:val="left"/>
        <w:rPr>
          <w:rFonts w:asciiTheme="minorEastAsia" w:eastAsiaTheme="minorEastAsia" w:hAnsiTheme="minorEastAsia"/>
          <w:sz w:val="26"/>
          <w:szCs w:val="26"/>
        </w:rPr>
      </w:pPr>
      <w:r w:rsidRPr="0062415D">
        <w:rPr>
          <w:rFonts w:asciiTheme="minorEastAsia" w:eastAsiaTheme="minorEastAsia" w:hAnsiTheme="minorEastAsia" w:hint="eastAsia"/>
          <w:sz w:val="26"/>
          <w:szCs w:val="26"/>
        </w:rPr>
        <w:t>2</w:t>
      </w:r>
      <w:r w:rsidRPr="0062415D">
        <w:rPr>
          <w:rFonts w:asciiTheme="minorEastAsia" w:eastAsiaTheme="minorEastAsia" w:hAnsiTheme="minorEastAsia"/>
          <w:sz w:val="26"/>
          <w:szCs w:val="26"/>
        </w:rPr>
        <w:t>025</w:t>
      </w:r>
      <w:r w:rsidRPr="0062415D">
        <w:rPr>
          <w:rFonts w:asciiTheme="minorEastAsia" w:eastAsiaTheme="minorEastAsia" w:hAnsiTheme="minorEastAsia" w:hint="eastAsia"/>
          <w:sz w:val="26"/>
          <w:szCs w:val="26"/>
        </w:rPr>
        <w:t>年4月の訪日外国人旅行者数（推計値）は</w:t>
      </w:r>
      <w:r w:rsidRPr="003C6D4D">
        <w:rPr>
          <w:rFonts w:asciiTheme="minorEastAsia" w:eastAsiaTheme="minorEastAsia" w:hAnsiTheme="minorEastAsia" w:hint="eastAsia"/>
          <w:sz w:val="26"/>
          <w:szCs w:val="26"/>
        </w:rPr>
        <w:t>単月で過去最高を記録し、３月までの累計では過去最速で累計1,000万人を突破するなど、大きく増加しているものの、記録的な円安と物価高が続く中、いまだに出国日本人数はコロナ前の2019年水準の6割程度までしか回復しておらず、伸び悩んでいる現状がある。</w:t>
      </w:r>
    </w:p>
    <w:p w14:paraId="3B73BA4F" w14:textId="77777777" w:rsidR="003C6D4D" w:rsidRPr="003C6D4D" w:rsidRDefault="003C6D4D" w:rsidP="003C6D4D">
      <w:pPr>
        <w:widowControl/>
        <w:spacing w:line="360" w:lineRule="exact"/>
        <w:ind w:leftChars="100" w:left="32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R5.3.31に閣議決定された「観光立国推進基本計画（第4次）」では、イン</w:t>
      </w:r>
    </w:p>
    <w:p w14:paraId="634B6855" w14:textId="5EEE701A" w:rsidR="003C6D4D" w:rsidRPr="003C6D4D" w:rsidRDefault="003C6D4D" w:rsidP="003C6D4D">
      <w:pPr>
        <w:widowControl/>
        <w:spacing w:line="360" w:lineRule="exact"/>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バウンドと相乗効果を上げるアウトバウンド（日本人の海外旅行）についても、日本人の国際感覚や異文化理解力を育む意義を踏まえ、若者の海外旅行や海外留学の促進などにより、その復活に向けて取り組んでいくことが明記され、グローバルレベルでの人流の回復が必要である。</w:t>
      </w:r>
    </w:p>
    <w:p w14:paraId="0E02B9FB" w14:textId="77777777" w:rsidR="003C6D4D" w:rsidRPr="003C6D4D" w:rsidRDefault="003C6D4D" w:rsidP="003C6D4D">
      <w:pPr>
        <w:widowControl/>
        <w:spacing w:line="360" w:lineRule="exact"/>
        <w:ind w:leftChars="100" w:left="32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また、アウトバウンドの推進は双方向の交流拡大（ツーウェイツーリズム</w:t>
      </w:r>
    </w:p>
    <w:p w14:paraId="3D89B77B" w14:textId="19A58450" w:rsidR="003C6D4D" w:rsidRPr="003C6D4D" w:rsidRDefault="003C6D4D" w:rsidP="003C6D4D">
      <w:pPr>
        <w:widowControl/>
        <w:spacing w:line="360" w:lineRule="exact"/>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の推進）を通じ、航空ネットワークの拡大、ひいてはインバウンドの更なる拡大にも貢献するとされていることから、国を挙げて取り組んでいく必要がある。</w:t>
      </w:r>
    </w:p>
    <w:p w14:paraId="1080B412" w14:textId="77777777" w:rsidR="003C6D4D" w:rsidRPr="003C6D4D" w:rsidRDefault="003C6D4D" w:rsidP="003C6D4D">
      <w:pPr>
        <w:widowControl/>
        <w:spacing w:line="360" w:lineRule="exact"/>
        <w:ind w:left="261" w:hangingChars="100" w:hanging="26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 xml:space="preserve">　英国のコンサルティング会社によると、日本のパスポートは、ビザなしで</w:t>
      </w:r>
    </w:p>
    <w:p w14:paraId="6750CF0F" w14:textId="42B763E9" w:rsidR="003C6D4D" w:rsidRPr="003C6D4D" w:rsidRDefault="003C6D4D" w:rsidP="003C6D4D">
      <w:pPr>
        <w:widowControl/>
        <w:spacing w:line="360" w:lineRule="exact"/>
        <w:ind w:left="261" w:hangingChars="100" w:hanging="26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訪問できる国・地域（190）が2番目に多い。</w:t>
      </w:r>
    </w:p>
    <w:p w14:paraId="22246970" w14:textId="3488C286" w:rsidR="003C6D4D" w:rsidRPr="003C6D4D" w:rsidRDefault="003C6D4D" w:rsidP="003C6D4D">
      <w:pPr>
        <w:widowControl/>
        <w:spacing w:line="360" w:lineRule="exact"/>
        <w:ind w:firstLineChars="100" w:firstLine="26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すなわち、日本のパスポートは、邦人がビザなしで様々な国や地域を訪れ、「海外体験」を行い、多様な気づきの可能性を広げられる高いポテンシャルを備えているといえる。</w:t>
      </w:r>
    </w:p>
    <w:p w14:paraId="5E0B6FCE" w14:textId="77777777" w:rsidR="003C6D4D" w:rsidRPr="003C6D4D" w:rsidRDefault="003C6D4D" w:rsidP="003C6D4D">
      <w:pPr>
        <w:widowControl/>
        <w:spacing w:line="360" w:lineRule="exact"/>
        <w:ind w:leftChars="100" w:left="32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しかしながら、我が国のパスポート保有率（約17％）は、近隣の韓国、台</w:t>
      </w:r>
    </w:p>
    <w:p w14:paraId="69EDB23F" w14:textId="3A0146F1" w:rsidR="003C6D4D" w:rsidRPr="003C6D4D" w:rsidRDefault="003C6D4D" w:rsidP="003C6D4D">
      <w:pPr>
        <w:widowControl/>
        <w:spacing w:line="360" w:lineRule="exact"/>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湾の保有率（約60％）と比べても著しく低い状況となっている。この要因の一つとして、パスポート取得費用の高さが考えられる。日本では１０年間有効のパスポートの発給申請手数料は１５，９００円（電子申請）又は１６，３００円（紙申請）であるのに対し、韓国や台湾では約６，０００円である。</w:t>
      </w:r>
    </w:p>
    <w:p w14:paraId="5EDBFC71" w14:textId="77777777" w:rsidR="003C6D4D" w:rsidRPr="003C6D4D" w:rsidRDefault="003C6D4D" w:rsidP="003C6D4D">
      <w:pPr>
        <w:widowControl/>
        <w:spacing w:line="360" w:lineRule="exact"/>
        <w:ind w:leftChars="100" w:left="32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以上のことから、次の事項について国へ要望する。</w:t>
      </w:r>
    </w:p>
    <w:p w14:paraId="387067EC" w14:textId="77777777" w:rsidR="003C6D4D" w:rsidRPr="003C6D4D" w:rsidRDefault="003C6D4D" w:rsidP="003C6D4D">
      <w:pPr>
        <w:widowControl/>
        <w:spacing w:line="360" w:lineRule="exact"/>
        <w:ind w:left="261" w:hangingChars="100" w:hanging="261"/>
        <w:jc w:val="left"/>
        <w:rPr>
          <w:rFonts w:asciiTheme="minorEastAsia" w:eastAsiaTheme="minorEastAsia" w:hAnsiTheme="minorEastAsia"/>
          <w:sz w:val="26"/>
          <w:szCs w:val="26"/>
        </w:rPr>
      </w:pPr>
    </w:p>
    <w:p w14:paraId="4B4F9FA7" w14:textId="77777777" w:rsidR="003C6D4D" w:rsidRPr="003C6D4D" w:rsidRDefault="003C6D4D" w:rsidP="003C6D4D">
      <w:pPr>
        <w:widowControl/>
        <w:spacing w:line="360" w:lineRule="exact"/>
        <w:ind w:left="261" w:hangingChars="100" w:hanging="261"/>
        <w:jc w:val="left"/>
        <w:rPr>
          <w:rFonts w:asciiTheme="minorEastAsia" w:eastAsiaTheme="minorEastAsia" w:hAnsiTheme="minorEastAsia"/>
          <w:sz w:val="26"/>
          <w:szCs w:val="26"/>
        </w:rPr>
      </w:pPr>
      <w:r w:rsidRPr="003C6D4D">
        <w:rPr>
          <w:rFonts w:asciiTheme="minorEastAsia" w:eastAsiaTheme="minorEastAsia" w:hAnsiTheme="minorEastAsia" w:hint="eastAsia"/>
          <w:sz w:val="26"/>
          <w:szCs w:val="26"/>
        </w:rPr>
        <w:t>１　若者世代が「海外体験」の機会を得られるよう、国際感覚の涵養と相互理解の増進に向けた取組に対する支援を拡充すること。</w:t>
      </w:r>
    </w:p>
    <w:p w14:paraId="48AC981E" w14:textId="77777777" w:rsidR="003C6D4D" w:rsidRPr="003C6D4D" w:rsidRDefault="003C6D4D" w:rsidP="003C6D4D">
      <w:pPr>
        <w:widowControl/>
        <w:spacing w:line="360" w:lineRule="exact"/>
        <w:ind w:left="261" w:hangingChars="100" w:hanging="261"/>
        <w:jc w:val="left"/>
        <w:rPr>
          <w:rFonts w:asciiTheme="minorEastAsia" w:eastAsiaTheme="minorEastAsia" w:hAnsiTheme="minorEastAsia"/>
          <w:sz w:val="26"/>
          <w:szCs w:val="26"/>
        </w:rPr>
      </w:pPr>
    </w:p>
    <w:p w14:paraId="2E8D205C" w14:textId="2054978F" w:rsidR="00142452" w:rsidRPr="003C6D4D" w:rsidRDefault="003C6D4D" w:rsidP="003C6D4D">
      <w:pPr>
        <w:widowControl/>
        <w:spacing w:line="360" w:lineRule="exact"/>
        <w:ind w:left="261" w:hangingChars="100" w:hanging="261"/>
        <w:jc w:val="left"/>
        <w:rPr>
          <w:rFonts w:hAnsi="ＭＳ 明朝"/>
          <w:sz w:val="26"/>
          <w:szCs w:val="26"/>
        </w:rPr>
      </w:pPr>
      <w:r w:rsidRPr="003C6D4D">
        <w:rPr>
          <w:rFonts w:asciiTheme="minorEastAsia" w:eastAsiaTheme="minorEastAsia" w:hAnsiTheme="minorEastAsia" w:hint="eastAsia"/>
          <w:sz w:val="26"/>
          <w:szCs w:val="26"/>
        </w:rPr>
        <w:t>２　アウトバウンドを推進し、国際的な人的往来の促進を図るため、パスポート取得費用の一部を国が支援するなど、海外旅行者の費用負担の軽減を図ること。</w:t>
      </w:r>
    </w:p>
    <w:p w14:paraId="08A345B1" w14:textId="77777777" w:rsidR="00142452" w:rsidRPr="003C6D4D" w:rsidRDefault="00142452" w:rsidP="00142452">
      <w:pPr>
        <w:widowControl/>
        <w:spacing w:line="360" w:lineRule="exact"/>
        <w:ind w:left="261" w:hangingChars="100" w:hanging="261"/>
        <w:jc w:val="left"/>
        <w:rPr>
          <w:rFonts w:hAnsi="ＭＳ 明朝"/>
          <w:sz w:val="26"/>
          <w:szCs w:val="26"/>
        </w:rPr>
      </w:pPr>
    </w:p>
    <w:p w14:paraId="2E90804E" w14:textId="77777777" w:rsidR="00926D8C" w:rsidRPr="0053759D" w:rsidRDefault="00926D8C" w:rsidP="001B4461">
      <w:pPr>
        <w:widowControl/>
        <w:spacing w:line="360" w:lineRule="exact"/>
        <w:jc w:val="left"/>
        <w:rPr>
          <w:rFonts w:hAnsi="ＭＳ 明朝"/>
          <w:sz w:val="26"/>
          <w:szCs w:val="26"/>
        </w:rPr>
      </w:pPr>
    </w:p>
    <w:p w14:paraId="3AC5CE03" w14:textId="77777777" w:rsidR="0053759D" w:rsidRPr="0053759D" w:rsidRDefault="0053759D" w:rsidP="0053759D">
      <w:pPr>
        <w:snapToGrid w:val="0"/>
        <w:spacing w:line="360" w:lineRule="exact"/>
        <w:jc w:val="left"/>
        <w:rPr>
          <w:rFonts w:asciiTheme="minorEastAsia" w:eastAsiaTheme="minorEastAsia" w:hAnsiTheme="minorEastAsia"/>
          <w:sz w:val="26"/>
          <w:szCs w:val="26"/>
        </w:rPr>
      </w:pPr>
    </w:p>
    <w:p w14:paraId="16883105" w14:textId="250FD93B" w:rsidR="00F25572" w:rsidRPr="0053759D" w:rsidRDefault="00F61176" w:rsidP="001B4461">
      <w:pPr>
        <w:widowControl/>
        <w:spacing w:line="360" w:lineRule="exact"/>
        <w:jc w:val="left"/>
        <w:rPr>
          <w:rFonts w:hAnsi="ＭＳ 明朝"/>
          <w:sz w:val="26"/>
          <w:szCs w:val="26"/>
        </w:rPr>
      </w:pPr>
      <w:r w:rsidRPr="0053759D">
        <w:rPr>
          <w:rFonts w:hAnsi="ＭＳ 明朝" w:hint="eastAsia"/>
          <w:sz w:val="26"/>
          <w:szCs w:val="26"/>
        </w:rPr>
        <w:t>令和</w:t>
      </w:r>
      <w:r w:rsidR="00AC0B5A">
        <w:rPr>
          <w:rFonts w:hAnsi="ＭＳ 明朝" w:hint="eastAsia"/>
          <w:sz w:val="26"/>
          <w:szCs w:val="26"/>
        </w:rPr>
        <w:t>７</w:t>
      </w:r>
      <w:r w:rsidR="00F25572" w:rsidRPr="0053759D">
        <w:rPr>
          <w:rFonts w:hAnsi="ＭＳ 明朝" w:hint="eastAsia"/>
          <w:sz w:val="26"/>
          <w:szCs w:val="26"/>
        </w:rPr>
        <w:t>年</w:t>
      </w:r>
      <w:r w:rsidR="00264CB8">
        <w:rPr>
          <w:rFonts w:hAnsi="ＭＳ 明朝" w:hint="eastAsia"/>
          <w:sz w:val="26"/>
          <w:szCs w:val="26"/>
        </w:rPr>
        <w:t>８</w:t>
      </w:r>
      <w:r w:rsidR="00F25572" w:rsidRPr="0053759D">
        <w:rPr>
          <w:rFonts w:hAnsi="ＭＳ 明朝" w:hint="eastAsia"/>
          <w:sz w:val="26"/>
          <w:szCs w:val="26"/>
        </w:rPr>
        <w:t>月</w:t>
      </w:r>
    </w:p>
    <w:p w14:paraId="01CD4C6F" w14:textId="52E91247"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近畿ブロック知事会</w:t>
      </w:r>
    </w:p>
    <w:p w14:paraId="3BF9F9F8" w14:textId="087C03EA"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福井県知事　　</w:t>
      </w:r>
      <w:r w:rsidR="008A3C7A" w:rsidRPr="0053759D">
        <w:rPr>
          <w:rFonts w:hAnsi="ＭＳ 明朝" w:hint="eastAsia"/>
          <w:sz w:val="26"/>
          <w:szCs w:val="26"/>
        </w:rPr>
        <w:t>杉　本　達　治</w:t>
      </w:r>
    </w:p>
    <w:p w14:paraId="7FF7690C" w14:textId="08F00129"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三重県知事　　</w:t>
      </w:r>
      <w:r w:rsidR="004F201B" w:rsidRPr="0053759D">
        <w:rPr>
          <w:rFonts w:hAnsi="ＭＳ 明朝" w:hint="eastAsia"/>
          <w:sz w:val="26"/>
          <w:szCs w:val="26"/>
        </w:rPr>
        <w:t>一　見　勝　之</w:t>
      </w:r>
    </w:p>
    <w:p w14:paraId="5185ECEA" w14:textId="30AA3543"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滋賀県知事　　三日月　大　造</w:t>
      </w:r>
    </w:p>
    <w:p w14:paraId="19DEBB15" w14:textId="423AA4CC"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京都府知事　　</w:t>
      </w:r>
      <w:r w:rsidR="008A3C7A" w:rsidRPr="0053759D">
        <w:rPr>
          <w:rFonts w:hAnsi="ＭＳ 明朝" w:hint="eastAsia"/>
          <w:sz w:val="26"/>
          <w:szCs w:val="26"/>
        </w:rPr>
        <w:t>西　脇　隆　俊</w:t>
      </w:r>
    </w:p>
    <w:p w14:paraId="10BBC197" w14:textId="120C298F"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大阪府知事　　</w:t>
      </w:r>
      <w:r w:rsidR="008A3C7A" w:rsidRPr="0053759D">
        <w:rPr>
          <w:rFonts w:hAnsi="ＭＳ 明朝" w:hint="eastAsia"/>
          <w:sz w:val="26"/>
          <w:szCs w:val="26"/>
        </w:rPr>
        <w:t>吉　村　洋　文</w:t>
      </w:r>
    </w:p>
    <w:p w14:paraId="0DFE70BC" w14:textId="430F62B8"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兵庫県知事　　</w:t>
      </w:r>
      <w:r w:rsidR="00E501A5" w:rsidRPr="0053759D">
        <w:rPr>
          <w:rFonts w:hAnsi="ＭＳ 明朝" w:hint="eastAsia"/>
          <w:sz w:val="26"/>
          <w:szCs w:val="26"/>
        </w:rPr>
        <w:t>齋　藤　元　彦</w:t>
      </w:r>
    </w:p>
    <w:p w14:paraId="75379C95" w14:textId="1A3DAE63"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奈良県知事　　</w:t>
      </w:r>
      <w:r w:rsidR="00EB40E1" w:rsidRPr="0053759D">
        <w:rPr>
          <w:rFonts w:hAnsi="ＭＳ 明朝" w:hint="eastAsia"/>
          <w:sz w:val="26"/>
          <w:szCs w:val="26"/>
        </w:rPr>
        <w:t>山　下　　　真</w:t>
      </w:r>
    </w:p>
    <w:p w14:paraId="717EFA7C" w14:textId="7F5941CB"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和歌山県知事　</w:t>
      </w:r>
      <w:r w:rsidR="00AC0B5A" w:rsidRPr="0062415D">
        <w:rPr>
          <w:rFonts w:hAnsi="ＭＳ 明朝" w:hint="eastAsia"/>
          <w:sz w:val="26"/>
          <w:szCs w:val="26"/>
        </w:rPr>
        <w:t>宮　﨑　　　泉</w:t>
      </w:r>
    </w:p>
    <w:p w14:paraId="2F5C58B7" w14:textId="37399D29"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w:t>
      </w:r>
      <w:r w:rsidR="008A3C7A" w:rsidRPr="0053759D">
        <w:rPr>
          <w:rFonts w:hAnsi="ＭＳ 明朝" w:hint="eastAsia"/>
          <w:sz w:val="26"/>
          <w:szCs w:val="26"/>
        </w:rPr>
        <w:t xml:space="preserve">鳥取県知事　　</w:t>
      </w:r>
      <w:r w:rsidR="00E501A5" w:rsidRPr="0053759D">
        <w:rPr>
          <w:rFonts w:hAnsi="ＭＳ 明朝" w:hint="eastAsia"/>
          <w:sz w:val="26"/>
          <w:szCs w:val="26"/>
        </w:rPr>
        <w:t>平　井　伸　治</w:t>
      </w:r>
    </w:p>
    <w:p w14:paraId="04C42D17" w14:textId="48F3A786" w:rsidR="00F25572" w:rsidRPr="0053759D" w:rsidRDefault="00F25572"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徳島県知事　　</w:t>
      </w:r>
      <w:r w:rsidR="00EB40E1" w:rsidRPr="0053759D">
        <w:rPr>
          <w:rFonts w:hAnsi="ＭＳ 明朝" w:hint="eastAsia"/>
          <w:sz w:val="26"/>
          <w:szCs w:val="26"/>
        </w:rPr>
        <w:t>後藤田　正　純</w:t>
      </w:r>
    </w:p>
    <w:p w14:paraId="75027F34" w14:textId="77777777" w:rsidR="00916CD1" w:rsidRPr="0053759D" w:rsidRDefault="00D30D3B" w:rsidP="00E80F0C">
      <w:pPr>
        <w:snapToGrid w:val="0"/>
        <w:spacing w:line="360" w:lineRule="exact"/>
        <w:ind w:left="522" w:hangingChars="200" w:hanging="522"/>
        <w:jc w:val="left"/>
        <w:rPr>
          <w:rFonts w:hAnsi="ＭＳ 明朝"/>
          <w:sz w:val="26"/>
          <w:szCs w:val="26"/>
        </w:rPr>
      </w:pPr>
      <w:r w:rsidRPr="0053759D">
        <w:rPr>
          <w:rFonts w:hAnsi="ＭＳ 明朝" w:hint="eastAsia"/>
          <w:sz w:val="26"/>
          <w:szCs w:val="26"/>
        </w:rPr>
        <w:t xml:space="preserve">　　　　　　　　　　　　　　　　　</w:t>
      </w:r>
    </w:p>
    <w:sectPr w:rsidR="00916CD1" w:rsidRPr="0053759D"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3920" w14:textId="77777777" w:rsidR="00225570" w:rsidRDefault="00225570">
      <w:r>
        <w:separator/>
      </w:r>
    </w:p>
  </w:endnote>
  <w:endnote w:type="continuationSeparator" w:id="0">
    <w:p w14:paraId="58D0CEE7" w14:textId="77777777" w:rsidR="00225570" w:rsidRDefault="0022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4ECF" w14:textId="77777777" w:rsidR="00225570" w:rsidRDefault="00225570">
      <w:r>
        <w:separator/>
      </w:r>
    </w:p>
  </w:footnote>
  <w:footnote w:type="continuationSeparator" w:id="0">
    <w:p w14:paraId="4ACC98B3" w14:textId="77777777" w:rsidR="00225570" w:rsidRDefault="0022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2452"/>
    <w:rsid w:val="00144C38"/>
    <w:rsid w:val="001464F5"/>
    <w:rsid w:val="00147D42"/>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25570"/>
    <w:rsid w:val="00240F7D"/>
    <w:rsid w:val="002411EA"/>
    <w:rsid w:val="0024688C"/>
    <w:rsid w:val="0025102C"/>
    <w:rsid w:val="002573A1"/>
    <w:rsid w:val="00260BF4"/>
    <w:rsid w:val="00264CB8"/>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C6D4D"/>
    <w:rsid w:val="003D331E"/>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0F15"/>
    <w:rsid w:val="004A6EA0"/>
    <w:rsid w:val="004B67A4"/>
    <w:rsid w:val="004D04F0"/>
    <w:rsid w:val="004D473A"/>
    <w:rsid w:val="004E13DE"/>
    <w:rsid w:val="004E1E2D"/>
    <w:rsid w:val="004E2FE2"/>
    <w:rsid w:val="004F201B"/>
    <w:rsid w:val="004F312E"/>
    <w:rsid w:val="004F3653"/>
    <w:rsid w:val="00502485"/>
    <w:rsid w:val="005032B4"/>
    <w:rsid w:val="0050455C"/>
    <w:rsid w:val="005069BC"/>
    <w:rsid w:val="005166AE"/>
    <w:rsid w:val="00520B84"/>
    <w:rsid w:val="0053198F"/>
    <w:rsid w:val="0053759D"/>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1BCB"/>
    <w:rsid w:val="005F4C07"/>
    <w:rsid w:val="005F4D03"/>
    <w:rsid w:val="005F7C44"/>
    <w:rsid w:val="005F7F88"/>
    <w:rsid w:val="006068C5"/>
    <w:rsid w:val="0060771E"/>
    <w:rsid w:val="00623019"/>
    <w:rsid w:val="0062415D"/>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934D9"/>
    <w:rsid w:val="008A3C7A"/>
    <w:rsid w:val="008A680B"/>
    <w:rsid w:val="008C159C"/>
    <w:rsid w:val="008E2F15"/>
    <w:rsid w:val="008F1243"/>
    <w:rsid w:val="009121DC"/>
    <w:rsid w:val="00916CD1"/>
    <w:rsid w:val="00923329"/>
    <w:rsid w:val="00926315"/>
    <w:rsid w:val="00926D8C"/>
    <w:rsid w:val="009302A3"/>
    <w:rsid w:val="0093233B"/>
    <w:rsid w:val="009349F3"/>
    <w:rsid w:val="00943456"/>
    <w:rsid w:val="00946A69"/>
    <w:rsid w:val="00946C5C"/>
    <w:rsid w:val="009507A5"/>
    <w:rsid w:val="009626F4"/>
    <w:rsid w:val="009748A2"/>
    <w:rsid w:val="00991EF2"/>
    <w:rsid w:val="0099555C"/>
    <w:rsid w:val="009A088D"/>
    <w:rsid w:val="009A2596"/>
    <w:rsid w:val="009A37DF"/>
    <w:rsid w:val="009B0CAE"/>
    <w:rsid w:val="009B33A2"/>
    <w:rsid w:val="009B72D1"/>
    <w:rsid w:val="009C18F6"/>
    <w:rsid w:val="009D139B"/>
    <w:rsid w:val="009E02FC"/>
    <w:rsid w:val="009E2F93"/>
    <w:rsid w:val="009F29AD"/>
    <w:rsid w:val="009F5EC1"/>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0B5A"/>
    <w:rsid w:val="00AC32EB"/>
    <w:rsid w:val="00AC62BA"/>
    <w:rsid w:val="00AD13D3"/>
    <w:rsid w:val="00AD6AA7"/>
    <w:rsid w:val="00AE5B53"/>
    <w:rsid w:val="00AE7D0A"/>
    <w:rsid w:val="00AF6C49"/>
    <w:rsid w:val="00AF7DD3"/>
    <w:rsid w:val="00B126AD"/>
    <w:rsid w:val="00B16786"/>
    <w:rsid w:val="00B33901"/>
    <w:rsid w:val="00B43583"/>
    <w:rsid w:val="00B52D1D"/>
    <w:rsid w:val="00B55904"/>
    <w:rsid w:val="00B55B72"/>
    <w:rsid w:val="00B56C4E"/>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06D4"/>
    <w:rsid w:val="00CF3173"/>
    <w:rsid w:val="00D07DE9"/>
    <w:rsid w:val="00D119EA"/>
    <w:rsid w:val="00D14FEE"/>
    <w:rsid w:val="00D15BB5"/>
    <w:rsid w:val="00D15F68"/>
    <w:rsid w:val="00D2149F"/>
    <w:rsid w:val="00D22977"/>
    <w:rsid w:val="00D23A9D"/>
    <w:rsid w:val="00D30D3B"/>
    <w:rsid w:val="00D406B3"/>
    <w:rsid w:val="00D51694"/>
    <w:rsid w:val="00D51885"/>
    <w:rsid w:val="00D53BAB"/>
    <w:rsid w:val="00D57C4B"/>
    <w:rsid w:val="00D8504F"/>
    <w:rsid w:val="00D85273"/>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D69AA"/>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2D02"/>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2025-09-29T00:47:00Z</dcterms:created>
  <dcterms:modified xsi:type="dcterms:W3CDTF">2025-09-29T00:47:00Z</dcterms:modified>
</cp:coreProperties>
</file>