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DAB69" w14:textId="18B3046D" w:rsidR="004D7BF9" w:rsidRPr="00331DB2" w:rsidRDefault="002678ED" w:rsidP="004D7BF9">
      <w:pPr>
        <w:jc w:val="center"/>
        <w:rPr>
          <w:rFonts w:ascii="HG丸ｺﾞｼｯｸM-PRO" w:eastAsia="HG丸ｺﾞｼｯｸM-PRO" w:hAnsi="HG丸ｺﾞｼｯｸM-PRO"/>
          <w:b/>
          <w:bCs/>
          <w:sz w:val="24"/>
          <w:szCs w:val="28"/>
        </w:rPr>
      </w:pPr>
      <w:r>
        <w:rPr>
          <w:rFonts w:ascii="HG丸ｺﾞｼｯｸM-PRO" w:eastAsia="HG丸ｺﾞｼｯｸM-PRO" w:hAnsi="HG丸ｺﾞｼｯｸM-PRO"/>
          <w:noProof/>
          <w:sz w:val="18"/>
          <w:szCs w:val="20"/>
        </w:rPr>
        <mc:AlternateContent>
          <mc:Choice Requires="wps">
            <w:drawing>
              <wp:anchor distT="0" distB="0" distL="114300" distR="114300" simplePos="0" relativeHeight="251659264" behindDoc="0" locked="0" layoutInCell="1" allowOverlap="1" wp14:anchorId="7C48419B" wp14:editId="09E3BBCC">
                <wp:simplePos x="0" y="0"/>
                <wp:positionH relativeFrom="margin">
                  <wp:posOffset>5372100</wp:posOffset>
                </wp:positionH>
                <wp:positionV relativeFrom="paragraph">
                  <wp:posOffset>-563880</wp:posOffset>
                </wp:positionV>
                <wp:extent cx="967740" cy="388620"/>
                <wp:effectExtent l="0" t="0" r="22860" b="11430"/>
                <wp:wrapNone/>
                <wp:docPr id="1" name="正方形/長方形 1"/>
                <wp:cNvGraphicFramePr/>
                <a:graphic xmlns:a="http://schemas.openxmlformats.org/drawingml/2006/main">
                  <a:graphicData uri="http://schemas.microsoft.com/office/word/2010/wordprocessingShape">
                    <wps:wsp>
                      <wps:cNvSpPr/>
                      <wps:spPr>
                        <a:xfrm>
                          <a:off x="0" y="0"/>
                          <a:ext cx="967740" cy="3886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A6A81C9" w14:textId="77777777" w:rsidR="002678ED" w:rsidRPr="00933EA6" w:rsidRDefault="002678ED" w:rsidP="002678ED">
                            <w:pPr>
                              <w:jc w:val="center"/>
                              <w:rPr>
                                <w:rFonts w:ascii="ＭＳ ゴシック" w:eastAsia="ＭＳ ゴシック" w:hAnsi="ＭＳ ゴシック"/>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3EA6">
                              <w:rPr>
                                <w:rFonts w:ascii="ＭＳ ゴシック" w:eastAsia="ＭＳ ゴシック" w:hAnsi="ＭＳ ゴシック"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参考資料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8419B" id="正方形/長方形 1" o:spid="_x0000_s1026" style="position:absolute;left:0;text-align:left;margin-left:423pt;margin-top:-44.4pt;width:76.2pt;height:30.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" fillcolor="window" strokecolor="windowText" strokeweight="1pt">
                <v:textbox>
                  <w:txbxContent>
                    <w:p w14:paraId="7A6A81C9" w14:textId="77777777" w:rsidR="002678ED" w:rsidRPr="00933EA6" w:rsidRDefault="002678ED" w:rsidP="002678ED">
                      <w:pPr>
                        <w:jc w:val="center"/>
                        <w:rPr>
                          <w:rFonts w:ascii="ＭＳ ゴシック" w:eastAsia="ＭＳ ゴシック" w:hAnsi="ＭＳ ゴシック"/>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3EA6">
                        <w:rPr>
                          <w:rFonts w:ascii="ＭＳ ゴシック" w:eastAsia="ＭＳ ゴシック" w:hAnsi="ＭＳ ゴシック"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参考資料</w:t>
                      </w:r>
                    </w:p>
                  </w:txbxContent>
                </v:textbox>
                <w10:wrap anchorx="margin"/>
              </v:rect>
            </w:pict>
          </mc:Fallback>
        </mc:AlternateContent>
      </w:r>
      <w:r w:rsidR="00EC115A" w:rsidRPr="00331DB2">
        <w:rPr>
          <w:rFonts w:ascii="HG丸ｺﾞｼｯｸM-PRO" w:eastAsia="HG丸ｺﾞｼｯｸM-PRO" w:hAnsi="HG丸ｺﾞｼｯｸM-PRO" w:hint="eastAsia"/>
          <w:b/>
          <w:bCs/>
          <w:sz w:val="24"/>
          <w:szCs w:val="28"/>
        </w:rPr>
        <w:t>医療機関において実施する短期入所サービス費について</w:t>
      </w:r>
    </w:p>
    <w:p w14:paraId="06C2B5CD" w14:textId="70020627" w:rsidR="004D7BF9" w:rsidRDefault="004D7BF9" w:rsidP="00CB551F">
      <w:pPr>
        <w:rPr>
          <w:rFonts w:ascii="HG丸ｺﾞｼｯｸM-PRO" w:eastAsia="HG丸ｺﾞｼｯｸM-PRO" w:hAnsi="HG丸ｺﾞｼｯｸM-PRO"/>
          <w:b/>
          <w:bCs/>
          <w:sz w:val="18"/>
          <w:szCs w:val="20"/>
        </w:rPr>
      </w:pPr>
    </w:p>
    <w:p w14:paraId="5CCC5E67" w14:textId="7829A4D1" w:rsidR="00CB551F" w:rsidRDefault="00EC115A" w:rsidP="00EC115A">
      <w:pPr>
        <w:ind w:firstLineChars="100" w:firstLine="210"/>
        <w:rPr>
          <w:rFonts w:ascii="HG丸ｺﾞｼｯｸM-PRO" w:eastAsia="HG丸ｺﾞｼｯｸM-PRO" w:hAnsi="HG丸ｺﾞｼｯｸM-PRO"/>
        </w:rPr>
      </w:pPr>
      <w:r w:rsidRPr="00EC115A">
        <w:rPr>
          <w:rFonts w:ascii="HG丸ｺﾞｼｯｸM-PRO" w:eastAsia="HG丸ｺﾞｼｯｸM-PRO" w:hAnsi="HG丸ｺﾞｼｯｸM-PRO" w:hint="eastAsia"/>
        </w:rPr>
        <w:t>遷延性意識障害児・者、筋萎縮性側索硬化症等の運動ニューロン疾患の分類に属する疾患を有する者及び重症心身障害児等に係る短期入所の需要に対応するため、医療機関を利用する場合の単価が設定されているが、具体的な対象者は、次のとおりであること。</w:t>
      </w:r>
    </w:p>
    <w:p w14:paraId="74257FDA" w14:textId="77777777" w:rsidR="00CB551F" w:rsidRPr="00CB551F" w:rsidRDefault="00CB551F" w:rsidP="00CB551F">
      <w:pPr>
        <w:rPr>
          <w:rFonts w:ascii="HG丸ｺﾞｼｯｸM-PRO" w:eastAsia="HG丸ｺﾞｼｯｸM-PRO" w:hAnsi="HG丸ｺﾞｼｯｸM-PRO"/>
        </w:rPr>
      </w:pPr>
    </w:p>
    <w:p w14:paraId="46603E4C" w14:textId="526480ED" w:rsidR="00EC115A" w:rsidRPr="00EC115A" w:rsidRDefault="00EC115A" w:rsidP="00EC115A">
      <w:pPr>
        <w:rPr>
          <w:rFonts w:ascii="HG丸ｺﾞｼｯｸM-PRO" w:eastAsia="HG丸ｺﾞｼｯｸM-PRO" w:hAnsi="HG丸ｺﾞｼｯｸM-PRO" w:cs="HG丸ｺﾞｼｯｸM-PRO"/>
          <w:b/>
          <w:bCs/>
          <w:kern w:val="0"/>
          <w:szCs w:val="21"/>
        </w:rPr>
      </w:pPr>
      <w:r w:rsidRPr="00EC115A">
        <w:rPr>
          <w:rFonts w:ascii="ＭＳ 明朝" w:eastAsia="ＭＳ 明朝" w:hAnsi="ＭＳ 明朝" w:cs="ＭＳ 明朝" w:hint="eastAsia"/>
          <w:b/>
          <w:bCs/>
          <w:kern w:val="0"/>
          <w:szCs w:val="21"/>
        </w:rPr>
        <w:t>㈠</w:t>
      </w:r>
      <w:r w:rsidRPr="00EC115A">
        <w:rPr>
          <w:rFonts w:ascii="HG丸ｺﾞｼｯｸM-PRO" w:eastAsia="HG丸ｺﾞｼｯｸM-PRO" w:hAnsi="HG丸ｺﾞｼｯｸM-PRO" w:cs="HG丸ｺﾞｼｯｸM-PRO"/>
          <w:b/>
          <w:bCs/>
          <w:kern w:val="0"/>
          <w:szCs w:val="21"/>
        </w:rPr>
        <w:t xml:space="preserve"> 医療型短期入所サービス費(Ⅰ)若しくは(Ⅱ)又は医療型特定</w:t>
      </w:r>
      <w:r w:rsidRPr="00EC115A">
        <w:rPr>
          <w:rFonts w:ascii="HG丸ｺﾞｼｯｸM-PRO" w:eastAsia="HG丸ｺﾞｼｯｸM-PRO" w:hAnsi="HG丸ｺﾞｼｯｸM-PRO" w:cs="HG丸ｺﾞｼｯｸM-PRO" w:hint="eastAsia"/>
          <w:b/>
          <w:bCs/>
          <w:kern w:val="0"/>
          <w:szCs w:val="21"/>
        </w:rPr>
        <w:t>短期入所サービス費</w:t>
      </w:r>
      <w:r w:rsidRPr="00EC115A">
        <w:rPr>
          <w:rFonts w:ascii="HG丸ｺﾞｼｯｸM-PRO" w:eastAsia="HG丸ｺﾞｼｯｸM-PRO" w:hAnsi="HG丸ｺﾞｼｯｸM-PRO" w:cs="HG丸ｺﾞｼｯｸM-PRO"/>
          <w:b/>
          <w:bCs/>
          <w:kern w:val="0"/>
          <w:szCs w:val="21"/>
        </w:rPr>
        <w:t>(Ⅰ)、(Ⅱ)、(Ⅳ)若しくは(Ⅴ)</w:t>
      </w:r>
    </w:p>
    <w:p w14:paraId="1BC9F60A" w14:textId="04357FC4" w:rsidR="00EC115A" w:rsidRPr="00EC115A" w:rsidRDefault="00EC115A" w:rsidP="00EC115A">
      <w:pPr>
        <w:rPr>
          <w:rFonts w:ascii="HG丸ｺﾞｼｯｸM-PRO" w:eastAsia="HG丸ｺﾞｼｯｸM-PRO" w:hAnsi="HG丸ｺﾞｼｯｸM-PRO" w:cs="HG丸ｺﾞｼｯｸM-PRO"/>
          <w:kern w:val="0"/>
          <w:szCs w:val="21"/>
        </w:rPr>
      </w:pPr>
      <w:r w:rsidRPr="00EC115A">
        <w:rPr>
          <w:rFonts w:ascii="HG丸ｺﾞｼｯｸM-PRO" w:eastAsia="HG丸ｺﾞｼｯｸM-PRO" w:hAnsi="HG丸ｺﾞｼｯｸM-PRO" w:cs="HG丸ｺﾞｼｯｸM-PRO" w:hint="eastAsia"/>
          <w:kern w:val="0"/>
          <w:szCs w:val="21"/>
        </w:rPr>
        <w:t>ア</w:t>
      </w:r>
      <w:r w:rsidRPr="00EC115A">
        <w:rPr>
          <w:rFonts w:ascii="HG丸ｺﾞｼｯｸM-PRO" w:eastAsia="HG丸ｺﾞｼｯｸM-PRO" w:hAnsi="HG丸ｺﾞｼｯｸM-PRO" w:cs="HG丸ｺﾞｼｯｸM-PRO"/>
          <w:kern w:val="0"/>
          <w:szCs w:val="21"/>
        </w:rPr>
        <w:t xml:space="preserve"> 18 歳以上の利用者 次の(ｱ)から(ｶ)のいずれかに該当する</w:t>
      </w:r>
      <w:r w:rsidRPr="00EC115A">
        <w:rPr>
          <w:rFonts w:ascii="HG丸ｺﾞｼｯｸM-PRO" w:eastAsia="HG丸ｺﾞｼｯｸM-PRO" w:hAnsi="HG丸ｺﾞｼｯｸM-PRO" w:cs="HG丸ｺﾞｼｯｸM-PRO" w:hint="eastAsia"/>
          <w:kern w:val="0"/>
          <w:szCs w:val="21"/>
        </w:rPr>
        <w:t>こと。</w:t>
      </w:r>
    </w:p>
    <w:p w14:paraId="04710904" w14:textId="102C4D01" w:rsidR="00EC115A" w:rsidRPr="00EC115A" w:rsidRDefault="00EC115A" w:rsidP="00EC115A">
      <w:pPr>
        <w:ind w:leftChars="100" w:left="210"/>
        <w:rPr>
          <w:rFonts w:ascii="HG丸ｺﾞｼｯｸM-PRO" w:eastAsia="HG丸ｺﾞｼｯｸM-PRO" w:hAnsi="HG丸ｺﾞｼｯｸM-PRO" w:cs="HG丸ｺﾞｼｯｸM-PRO"/>
          <w:kern w:val="0"/>
          <w:szCs w:val="21"/>
        </w:rPr>
      </w:pPr>
      <w:r w:rsidRPr="00EC115A">
        <w:rPr>
          <w:rFonts w:ascii="HG丸ｺﾞｼｯｸM-PRO" w:eastAsia="HG丸ｺﾞｼｯｸM-PRO" w:hAnsi="HG丸ｺﾞｼｯｸM-PRO" w:cs="HG丸ｺﾞｼｯｸM-PRO"/>
          <w:kern w:val="0"/>
          <w:szCs w:val="21"/>
        </w:rPr>
        <w:t>(ｱ) 区分 6 に該当し、気管切開を伴う人工呼吸器による呼吸管</w:t>
      </w:r>
      <w:r w:rsidRPr="00EC115A">
        <w:rPr>
          <w:rFonts w:ascii="HG丸ｺﾞｼｯｸM-PRO" w:eastAsia="HG丸ｺﾞｼｯｸM-PRO" w:hAnsi="HG丸ｺﾞｼｯｸM-PRO" w:cs="HG丸ｺﾞｼｯｸM-PRO" w:hint="eastAsia"/>
          <w:kern w:val="0"/>
          <w:szCs w:val="21"/>
        </w:rPr>
        <w:t>理を行っている者</w:t>
      </w:r>
    </w:p>
    <w:p w14:paraId="0F226F9A" w14:textId="0E92E13B" w:rsidR="00EC115A" w:rsidRPr="00EC115A" w:rsidRDefault="00EC115A" w:rsidP="00C23380">
      <w:pPr>
        <w:ind w:leftChars="100" w:left="525" w:hangingChars="150" w:hanging="315"/>
        <w:rPr>
          <w:rFonts w:ascii="HG丸ｺﾞｼｯｸM-PRO" w:eastAsia="HG丸ｺﾞｼｯｸM-PRO" w:hAnsi="HG丸ｺﾞｼｯｸM-PRO" w:cs="HG丸ｺﾞｼｯｸM-PRO"/>
          <w:kern w:val="0"/>
          <w:szCs w:val="21"/>
        </w:rPr>
      </w:pPr>
      <w:r w:rsidRPr="00EC115A">
        <w:rPr>
          <w:rFonts w:ascii="HG丸ｺﾞｼｯｸM-PRO" w:eastAsia="HG丸ｺﾞｼｯｸM-PRO" w:hAnsi="HG丸ｺﾞｼｯｸM-PRO" w:cs="HG丸ｺﾞｼｯｸM-PRO"/>
          <w:kern w:val="0"/>
          <w:szCs w:val="21"/>
        </w:rPr>
        <w:t>(ｲ) 区分 5 以上に該当し、進行性筋萎縮症に罹患している者若</w:t>
      </w:r>
      <w:r w:rsidRPr="00EC115A">
        <w:rPr>
          <w:rFonts w:ascii="HG丸ｺﾞｼｯｸM-PRO" w:eastAsia="HG丸ｺﾞｼｯｸM-PRO" w:hAnsi="HG丸ｺﾞｼｯｸM-PRO" w:cs="HG丸ｺﾞｼｯｸM-PRO" w:hint="eastAsia"/>
          <w:kern w:val="0"/>
          <w:szCs w:val="21"/>
        </w:rPr>
        <w:t>しくは区分</w:t>
      </w:r>
      <w:r w:rsidRPr="00EC115A">
        <w:rPr>
          <w:rFonts w:ascii="HG丸ｺﾞｼｯｸM-PRO" w:eastAsia="HG丸ｺﾞｼｯｸM-PRO" w:hAnsi="HG丸ｺﾞｼｯｸM-PRO" w:cs="HG丸ｺﾞｼｯｸM-PRO"/>
          <w:kern w:val="0"/>
          <w:szCs w:val="21"/>
        </w:rPr>
        <w:t xml:space="preserve"> 5 以上に該当する重症心身障害者</w:t>
      </w:r>
    </w:p>
    <w:p w14:paraId="37202835" w14:textId="77777777" w:rsidR="00EC115A" w:rsidRPr="00EC115A" w:rsidRDefault="00EC115A" w:rsidP="00EC115A">
      <w:pPr>
        <w:ind w:leftChars="100" w:left="210"/>
        <w:rPr>
          <w:rFonts w:ascii="HG丸ｺﾞｼｯｸM-PRO" w:eastAsia="HG丸ｺﾞｼｯｸM-PRO" w:hAnsi="HG丸ｺﾞｼｯｸM-PRO" w:cs="HG丸ｺﾞｼｯｸM-PRO"/>
          <w:kern w:val="0"/>
          <w:szCs w:val="21"/>
        </w:rPr>
      </w:pPr>
      <w:r w:rsidRPr="00EC115A">
        <w:rPr>
          <w:rFonts w:ascii="HG丸ｺﾞｼｯｸM-PRO" w:eastAsia="HG丸ｺﾞｼｯｸM-PRO" w:hAnsi="HG丸ｺﾞｼｯｸM-PRO" w:cs="HG丸ｺﾞｼｯｸM-PRO"/>
          <w:kern w:val="0"/>
          <w:szCs w:val="21"/>
        </w:rPr>
        <w:t>(ｳ) 区分 5 以上に該当し、医療的ケアスコアが 16 点以上の者</w:t>
      </w:r>
    </w:p>
    <w:p w14:paraId="66BB238D" w14:textId="317157B9" w:rsidR="00EC115A" w:rsidRPr="00EC115A" w:rsidRDefault="00EC115A" w:rsidP="00C23380">
      <w:pPr>
        <w:ind w:leftChars="100" w:left="525" w:hangingChars="150" w:hanging="315"/>
        <w:rPr>
          <w:rFonts w:ascii="HG丸ｺﾞｼｯｸM-PRO" w:eastAsia="HG丸ｺﾞｼｯｸM-PRO" w:hAnsi="HG丸ｺﾞｼｯｸM-PRO" w:cs="HG丸ｺﾞｼｯｸM-PRO"/>
          <w:kern w:val="0"/>
          <w:szCs w:val="21"/>
        </w:rPr>
      </w:pPr>
      <w:r w:rsidRPr="00EC115A">
        <w:rPr>
          <w:rFonts w:ascii="HG丸ｺﾞｼｯｸM-PRO" w:eastAsia="HG丸ｺﾞｼｯｸM-PRO" w:hAnsi="HG丸ｺﾞｼｯｸM-PRO" w:cs="HG丸ｺﾞｼｯｸM-PRO"/>
          <w:kern w:val="0"/>
          <w:szCs w:val="21"/>
        </w:rPr>
        <w:t>(ｴ) 区分 5 以上に該当し、行動関連項目合計点数が 10 点以上</w:t>
      </w:r>
      <w:r w:rsidRPr="00EC115A">
        <w:rPr>
          <w:rFonts w:ascii="HG丸ｺﾞｼｯｸM-PRO" w:eastAsia="HG丸ｺﾞｼｯｸM-PRO" w:hAnsi="HG丸ｺﾞｼｯｸM-PRO" w:cs="HG丸ｺﾞｼｯｸM-PRO" w:hint="eastAsia"/>
          <w:kern w:val="0"/>
          <w:szCs w:val="21"/>
        </w:rPr>
        <w:t>でかつ医療的ケアスコアが</w:t>
      </w:r>
      <w:r w:rsidRPr="00EC115A">
        <w:rPr>
          <w:rFonts w:ascii="HG丸ｺﾞｼｯｸM-PRO" w:eastAsia="HG丸ｺﾞｼｯｸM-PRO" w:hAnsi="HG丸ｺﾞｼｯｸM-PRO" w:cs="HG丸ｺﾞｼｯｸM-PRO"/>
          <w:kern w:val="0"/>
          <w:szCs w:val="21"/>
        </w:rPr>
        <w:t xml:space="preserve"> 8 点以上の者</w:t>
      </w:r>
    </w:p>
    <w:p w14:paraId="6463D1C6" w14:textId="62FD3DB0" w:rsidR="00EC115A" w:rsidRPr="00EC115A" w:rsidRDefault="00EC115A" w:rsidP="00C23380">
      <w:pPr>
        <w:ind w:leftChars="100" w:left="525" w:hangingChars="150" w:hanging="315"/>
        <w:rPr>
          <w:rFonts w:ascii="HG丸ｺﾞｼｯｸM-PRO" w:eastAsia="HG丸ｺﾞｼｯｸM-PRO" w:hAnsi="HG丸ｺﾞｼｯｸM-PRO" w:cs="HG丸ｺﾞｼｯｸM-PRO"/>
          <w:kern w:val="0"/>
          <w:szCs w:val="21"/>
        </w:rPr>
      </w:pPr>
      <w:r w:rsidRPr="00EC115A">
        <w:rPr>
          <w:rFonts w:ascii="HG丸ｺﾞｼｯｸM-PRO" w:eastAsia="HG丸ｺﾞｼｯｸM-PRO" w:hAnsi="HG丸ｺﾞｼｯｸM-PRO" w:cs="HG丸ｺﾞｼｯｸM-PRO"/>
          <w:kern w:val="0"/>
          <w:szCs w:val="21"/>
        </w:rPr>
        <w:t>(ｵ) 区分 5 以上に該当し、第 236 号告示に規定する基準に適合</w:t>
      </w:r>
      <w:r w:rsidRPr="00EC115A">
        <w:rPr>
          <w:rFonts w:ascii="HG丸ｺﾞｼｯｸM-PRO" w:eastAsia="HG丸ｺﾞｼｯｸM-PRO" w:hAnsi="HG丸ｺﾞｼｯｸM-PRO" w:cs="HG丸ｺﾞｼｯｸM-PRO" w:hint="eastAsia"/>
          <w:kern w:val="0"/>
          <w:szCs w:val="21"/>
        </w:rPr>
        <w:t>すると認められた遷延性意識障害者であって医療的ケアスコアが</w:t>
      </w:r>
      <w:r w:rsidRPr="00EC115A">
        <w:rPr>
          <w:rFonts w:ascii="HG丸ｺﾞｼｯｸM-PRO" w:eastAsia="HG丸ｺﾞｼｯｸM-PRO" w:hAnsi="HG丸ｺﾞｼｯｸM-PRO" w:cs="HG丸ｺﾞｼｯｸM-PRO"/>
          <w:kern w:val="0"/>
          <w:szCs w:val="21"/>
        </w:rPr>
        <w:t xml:space="preserve"> 8 点以上の者</w:t>
      </w:r>
    </w:p>
    <w:p w14:paraId="6DD07926" w14:textId="00087814" w:rsidR="00DB25C7" w:rsidRDefault="00EC115A" w:rsidP="00EC115A">
      <w:pPr>
        <w:ind w:leftChars="100" w:left="210"/>
        <w:rPr>
          <w:rFonts w:ascii="HG丸ｺﾞｼｯｸM-PRO" w:eastAsia="HG丸ｺﾞｼｯｸM-PRO" w:hAnsi="HG丸ｺﾞｼｯｸM-PRO" w:cs="HG丸ｺﾞｼｯｸM-PRO"/>
          <w:kern w:val="0"/>
          <w:szCs w:val="21"/>
        </w:rPr>
      </w:pPr>
      <w:r w:rsidRPr="00EC115A">
        <w:rPr>
          <w:rFonts w:ascii="HG丸ｺﾞｼｯｸM-PRO" w:eastAsia="HG丸ｺﾞｼｯｸM-PRO" w:hAnsi="HG丸ｺﾞｼｯｸM-PRO" w:cs="HG丸ｺﾞｼｯｸM-PRO"/>
          <w:kern w:val="0"/>
          <w:szCs w:val="21"/>
        </w:rPr>
        <w:t>(ｶ) (ｱ)から(ｵ)に掲げる者に準じる状態と市町村が認めた療</w:t>
      </w:r>
      <w:r w:rsidRPr="00EC115A">
        <w:rPr>
          <w:rFonts w:ascii="HG丸ｺﾞｼｯｸM-PRO" w:eastAsia="HG丸ｺﾞｼｯｸM-PRO" w:hAnsi="HG丸ｺﾞｼｯｸM-PRO" w:cs="HG丸ｺﾞｼｯｸM-PRO" w:hint="eastAsia"/>
          <w:kern w:val="0"/>
          <w:szCs w:val="21"/>
        </w:rPr>
        <w:t>養介護の対象者</w:t>
      </w:r>
    </w:p>
    <w:p w14:paraId="5FF33815" w14:textId="10BB6CE7" w:rsidR="00EC115A" w:rsidRDefault="00EC115A" w:rsidP="00EC115A">
      <w:pPr>
        <w:rPr>
          <w:rFonts w:ascii="HG丸ｺﾞｼｯｸM-PRO" w:eastAsia="HG丸ｺﾞｼｯｸM-PRO" w:hAnsi="HG丸ｺﾞｼｯｸM-PRO" w:cs="HG丸ｺﾞｼｯｸM-PRO"/>
          <w:kern w:val="0"/>
          <w:szCs w:val="21"/>
        </w:rPr>
      </w:pPr>
    </w:p>
    <w:p w14:paraId="00751C30" w14:textId="77777777" w:rsidR="00EC115A" w:rsidRPr="00EC115A" w:rsidRDefault="00EC115A" w:rsidP="00EC115A">
      <w:pPr>
        <w:rPr>
          <w:rFonts w:ascii="HG丸ｺﾞｼｯｸM-PRO" w:eastAsia="HG丸ｺﾞｼｯｸM-PRO" w:hAnsi="HG丸ｺﾞｼｯｸM-PRO"/>
        </w:rPr>
      </w:pPr>
      <w:r w:rsidRPr="00EC115A">
        <w:rPr>
          <w:rFonts w:ascii="HG丸ｺﾞｼｯｸM-PRO" w:eastAsia="HG丸ｺﾞｼｯｸM-PRO" w:hAnsi="HG丸ｺﾞｼｯｸM-PRO" w:hint="eastAsia"/>
        </w:rPr>
        <w:t>イ</w:t>
      </w:r>
      <w:r w:rsidRPr="00EC115A">
        <w:rPr>
          <w:rFonts w:ascii="HG丸ｺﾞｼｯｸM-PRO" w:eastAsia="HG丸ｺﾞｼｯｸM-PRO" w:hAnsi="HG丸ｺﾞｼｯｸM-PRO"/>
        </w:rPr>
        <w:t xml:space="preserve"> 障害児 次の(ｱ)又は(ｲ)のいずれかに該当すること。</w:t>
      </w:r>
    </w:p>
    <w:p w14:paraId="27C71D0E" w14:textId="77777777" w:rsidR="00EC115A" w:rsidRPr="00EC115A" w:rsidRDefault="00EC115A" w:rsidP="00EC115A">
      <w:pPr>
        <w:ind w:leftChars="100" w:left="210"/>
        <w:rPr>
          <w:rFonts w:ascii="HG丸ｺﾞｼｯｸM-PRO" w:eastAsia="HG丸ｺﾞｼｯｸM-PRO" w:hAnsi="HG丸ｺﾞｼｯｸM-PRO"/>
        </w:rPr>
      </w:pPr>
      <w:r w:rsidRPr="00EC115A">
        <w:rPr>
          <w:rFonts w:ascii="HG丸ｺﾞｼｯｸM-PRO" w:eastAsia="HG丸ｺﾞｼｯｸM-PRO" w:hAnsi="HG丸ｺﾞｼｯｸM-PRO"/>
        </w:rPr>
        <w:t>(ｱ) 重症心身障害児</w:t>
      </w:r>
    </w:p>
    <w:p w14:paraId="014D90EB" w14:textId="1CB25DBC" w:rsidR="00EC115A" w:rsidRPr="00EC115A" w:rsidRDefault="00EC115A" w:rsidP="00EC115A">
      <w:pPr>
        <w:ind w:leftChars="100" w:left="210"/>
        <w:rPr>
          <w:rFonts w:ascii="HG丸ｺﾞｼｯｸM-PRO" w:eastAsia="HG丸ｺﾞｼｯｸM-PRO" w:hAnsi="HG丸ｺﾞｼｯｸM-PRO"/>
        </w:rPr>
      </w:pPr>
      <w:r w:rsidRPr="00EC115A">
        <w:rPr>
          <w:rFonts w:ascii="HG丸ｺﾞｼｯｸM-PRO" w:eastAsia="HG丸ｺﾞｼｯｸM-PRO" w:hAnsi="HG丸ｺﾞｼｯｸM-PRO"/>
        </w:rPr>
        <w:t>(ｲ) 医療的ケアスコアが 16 点以上である障害児</w:t>
      </w:r>
    </w:p>
    <w:p w14:paraId="2E319BAF" w14:textId="402E456B" w:rsidR="00DB25C7" w:rsidRPr="00EC115A" w:rsidRDefault="00DB25C7" w:rsidP="00DB25C7">
      <w:pPr>
        <w:rPr>
          <w:rFonts w:ascii="HG丸ｺﾞｼｯｸM-PRO" w:eastAsia="HG丸ｺﾞｼｯｸM-PRO" w:hAnsi="HG丸ｺﾞｼｯｸM-PRO"/>
        </w:rPr>
      </w:pPr>
    </w:p>
    <w:p w14:paraId="0A1D7977" w14:textId="755A05B1" w:rsidR="00EC115A" w:rsidRPr="00EC115A" w:rsidRDefault="00EC115A" w:rsidP="00EC115A">
      <w:pPr>
        <w:rPr>
          <w:rFonts w:ascii="HG丸ｺﾞｼｯｸM-PRO" w:eastAsia="HG丸ｺﾞｼｯｸM-PRO" w:hAnsi="HG丸ｺﾞｼｯｸM-PRO"/>
          <w:b/>
          <w:bCs/>
        </w:rPr>
      </w:pPr>
      <w:r w:rsidRPr="00EC115A">
        <w:rPr>
          <w:rFonts w:ascii="ＭＳ 明朝" w:eastAsia="ＭＳ 明朝" w:hAnsi="ＭＳ 明朝" w:cs="ＭＳ 明朝" w:hint="eastAsia"/>
          <w:b/>
          <w:bCs/>
        </w:rPr>
        <w:t>㈡</w:t>
      </w:r>
      <w:r w:rsidRPr="00EC115A">
        <w:rPr>
          <w:rFonts w:ascii="HG丸ｺﾞｼｯｸM-PRO" w:eastAsia="HG丸ｺﾞｼｯｸM-PRO" w:hAnsi="HG丸ｺﾞｼｯｸM-PRO"/>
          <w:b/>
          <w:bCs/>
        </w:rPr>
        <w:t xml:space="preserve"> 医療型短期入所サービス費(Ⅲ)又は医療型特定短期入所サー</w:t>
      </w:r>
      <w:r w:rsidRPr="00EC115A">
        <w:rPr>
          <w:rFonts w:ascii="HG丸ｺﾞｼｯｸM-PRO" w:eastAsia="HG丸ｺﾞｼｯｸM-PRO" w:hAnsi="HG丸ｺﾞｼｯｸM-PRO" w:hint="eastAsia"/>
          <w:b/>
          <w:bCs/>
        </w:rPr>
        <w:t>ビス費</w:t>
      </w:r>
      <w:r w:rsidRPr="00EC115A">
        <w:rPr>
          <w:rFonts w:ascii="HG丸ｺﾞｼｯｸM-PRO" w:eastAsia="HG丸ｺﾞｼｯｸM-PRO" w:hAnsi="HG丸ｺﾞｼｯｸM-PRO"/>
          <w:b/>
          <w:bCs/>
        </w:rPr>
        <w:t>(Ⅲ)若しくは(Ⅵ)</w:t>
      </w:r>
      <w:r w:rsidRPr="00EC115A">
        <w:rPr>
          <w:rFonts w:ascii="HG丸ｺﾞｼｯｸM-PRO" w:eastAsia="HG丸ｺﾞｼｯｸM-PRO" w:hAnsi="HG丸ｺﾞｼｯｸM-PRO" w:hint="eastAsia"/>
          <w:b/>
          <w:bCs/>
        </w:rPr>
        <w:t>区分</w:t>
      </w:r>
      <w:r w:rsidRPr="00EC115A">
        <w:rPr>
          <w:rFonts w:ascii="HG丸ｺﾞｼｯｸM-PRO" w:eastAsia="HG丸ｺﾞｼｯｸM-PRO" w:hAnsi="HG丸ｺﾞｼｯｸM-PRO"/>
          <w:b/>
          <w:bCs/>
        </w:rPr>
        <w:t xml:space="preserve"> 1 又は障害児支援区分 1 以上に該当し、かつ、次のア又は</w:t>
      </w:r>
      <w:r w:rsidRPr="00EC115A">
        <w:rPr>
          <w:rFonts w:ascii="HG丸ｺﾞｼｯｸM-PRO" w:eastAsia="HG丸ｺﾞｼｯｸM-PRO" w:hAnsi="HG丸ｺﾞｼｯｸM-PRO" w:hint="eastAsia"/>
          <w:b/>
          <w:bCs/>
        </w:rPr>
        <w:t>イのいずれかに該当すること。</w:t>
      </w:r>
    </w:p>
    <w:p w14:paraId="018070DC" w14:textId="2F1117B0" w:rsidR="00EC115A" w:rsidRPr="00EC115A" w:rsidRDefault="00EC115A" w:rsidP="00EC115A">
      <w:pPr>
        <w:rPr>
          <w:rFonts w:ascii="HG丸ｺﾞｼｯｸM-PRO" w:eastAsia="HG丸ｺﾞｼｯｸM-PRO" w:hAnsi="HG丸ｺﾞｼｯｸM-PRO"/>
        </w:rPr>
      </w:pPr>
      <w:r w:rsidRPr="00EC115A">
        <w:rPr>
          <w:rFonts w:ascii="HG丸ｺﾞｼｯｸM-PRO" w:eastAsia="HG丸ｺﾞｼｯｸM-PRO" w:hAnsi="HG丸ｺﾞｼｯｸM-PRO" w:hint="eastAsia"/>
        </w:rPr>
        <w:t>ア</w:t>
      </w:r>
      <w:r w:rsidRPr="00EC115A">
        <w:rPr>
          <w:rFonts w:ascii="HG丸ｺﾞｼｯｸM-PRO" w:eastAsia="HG丸ｺﾞｼｯｸM-PRO" w:hAnsi="HG丸ｺﾞｼｯｸM-PRO"/>
        </w:rPr>
        <w:t xml:space="preserve"> 第 236 号告示に規定する基準に適合すると認められた遷延</w:t>
      </w:r>
      <w:r w:rsidRPr="00EC115A">
        <w:rPr>
          <w:rFonts w:ascii="HG丸ｺﾞｼｯｸM-PRO" w:eastAsia="HG丸ｺﾞｼｯｸM-PRO" w:hAnsi="HG丸ｺﾞｼｯｸM-PRO" w:hint="eastAsia"/>
        </w:rPr>
        <w:t>性意識障害者等又はこれに準ずる者</w:t>
      </w:r>
      <w:r w:rsidRPr="00EC115A">
        <w:rPr>
          <w:rFonts w:ascii="HG丸ｺﾞｼｯｸM-PRO" w:eastAsia="HG丸ｺﾞｼｯｸM-PRO" w:hAnsi="HG丸ｺﾞｼｯｸM-PRO"/>
        </w:rPr>
        <w:t>(</w:t>
      </w:r>
      <w:r w:rsidRPr="00EC115A">
        <w:rPr>
          <w:rFonts w:ascii="ＭＳ 明朝" w:eastAsia="ＭＳ 明朝" w:hAnsi="ＭＳ 明朝" w:cs="ＭＳ 明朝" w:hint="eastAsia"/>
        </w:rPr>
        <w:t>㈠</w:t>
      </w:r>
      <w:r w:rsidRPr="00EC115A">
        <w:rPr>
          <w:rFonts w:ascii="HG丸ｺﾞｼｯｸM-PRO" w:eastAsia="HG丸ｺﾞｼｯｸM-PRO" w:hAnsi="HG丸ｺﾞｼｯｸM-PRO" w:cs="HG丸ｺﾞｼｯｸM-PRO" w:hint="eastAsia"/>
        </w:rPr>
        <w:t>のアの</w:t>
      </w:r>
      <w:r w:rsidRPr="00EC115A">
        <w:rPr>
          <w:rFonts w:ascii="HG丸ｺﾞｼｯｸM-PRO" w:eastAsia="HG丸ｺﾞｼｯｸM-PRO" w:hAnsi="HG丸ｺﾞｼｯｸM-PRO"/>
        </w:rPr>
        <w:t>(ⅱ)に掲げる基</w:t>
      </w:r>
      <w:r w:rsidRPr="00EC115A">
        <w:rPr>
          <w:rFonts w:ascii="HG丸ｺﾞｼｯｸM-PRO" w:eastAsia="HG丸ｺﾞｼｯｸM-PRO" w:hAnsi="HG丸ｺﾞｼｯｸM-PRO" w:hint="eastAsia"/>
        </w:rPr>
        <w:t>準に該当しない重症心身障害者等及び障害者の日常生活及び社会生活を総合的に支援するための法律施行令</w:t>
      </w:r>
      <w:r w:rsidRPr="00EC115A">
        <w:rPr>
          <w:rFonts w:ascii="HG丸ｺﾞｼｯｸM-PRO" w:eastAsia="HG丸ｺﾞｼｯｸM-PRO" w:hAnsi="HG丸ｺﾞｼｯｸM-PRO"/>
        </w:rPr>
        <w:t>(平成 18 年政</w:t>
      </w:r>
      <w:r w:rsidRPr="00EC115A">
        <w:rPr>
          <w:rFonts w:ascii="HG丸ｺﾞｼｯｸM-PRO" w:eastAsia="HG丸ｺﾞｼｯｸM-PRO" w:hAnsi="HG丸ｺﾞｼｯｸM-PRO" w:hint="eastAsia"/>
        </w:rPr>
        <w:t>令第</w:t>
      </w:r>
      <w:r w:rsidRPr="00EC115A">
        <w:rPr>
          <w:rFonts w:ascii="HG丸ｺﾞｼｯｸM-PRO" w:eastAsia="HG丸ｺﾞｼｯｸM-PRO" w:hAnsi="HG丸ｺﾞｼｯｸM-PRO"/>
        </w:rPr>
        <w:t xml:space="preserve"> 10 号)第 1 条で定める特殊の疾病による障害を有する者の</w:t>
      </w:r>
      <w:r w:rsidRPr="00EC115A">
        <w:rPr>
          <w:rFonts w:ascii="HG丸ｺﾞｼｯｸM-PRO" w:eastAsia="HG丸ｺﾞｼｯｸM-PRO" w:hAnsi="HG丸ｺﾞｼｯｸM-PRO" w:hint="eastAsia"/>
        </w:rPr>
        <w:t>うち、常時医学的管理を必要とする者</w:t>
      </w:r>
      <w:r w:rsidRPr="00EC115A">
        <w:rPr>
          <w:rFonts w:ascii="HG丸ｺﾞｼｯｸM-PRO" w:eastAsia="HG丸ｺﾞｼｯｸM-PRO" w:hAnsi="HG丸ｺﾞｼｯｸM-PRO"/>
        </w:rPr>
        <w:t>)</w:t>
      </w:r>
    </w:p>
    <w:p w14:paraId="3AE2EFAA" w14:textId="77777777" w:rsidR="00EC115A" w:rsidRDefault="00EC115A" w:rsidP="00EC115A">
      <w:pPr>
        <w:rPr>
          <w:rFonts w:ascii="HG丸ｺﾞｼｯｸM-PRO" w:eastAsia="HG丸ｺﾞｼｯｸM-PRO" w:hAnsi="HG丸ｺﾞｼｯｸM-PRO"/>
        </w:rPr>
      </w:pPr>
    </w:p>
    <w:p w14:paraId="26353E26" w14:textId="531D06D4" w:rsidR="003621EA" w:rsidRDefault="00EC115A" w:rsidP="00EC115A">
      <w:pPr>
        <w:rPr>
          <w:rFonts w:ascii="HG丸ｺﾞｼｯｸM-PRO" w:eastAsia="HG丸ｺﾞｼｯｸM-PRO" w:hAnsi="HG丸ｺﾞｼｯｸM-PRO"/>
        </w:rPr>
      </w:pPr>
      <w:r w:rsidRPr="00EC115A">
        <w:rPr>
          <w:rFonts w:ascii="HG丸ｺﾞｼｯｸM-PRO" w:eastAsia="HG丸ｺﾞｼｯｸM-PRO" w:hAnsi="HG丸ｺﾞｼｯｸM-PRO" w:hint="eastAsia"/>
        </w:rPr>
        <w:t>イ</w:t>
      </w:r>
      <w:r w:rsidRPr="00EC115A">
        <w:rPr>
          <w:rFonts w:ascii="HG丸ｺﾞｼｯｸM-PRO" w:eastAsia="HG丸ｺﾞｼｯｸM-PRO" w:hAnsi="HG丸ｺﾞｼｯｸM-PRO"/>
        </w:rPr>
        <w:t xml:space="preserve"> 医師により筋萎縮性側索硬化症等の運動ニューロン疾患の</w:t>
      </w:r>
      <w:r w:rsidRPr="00EC115A">
        <w:rPr>
          <w:rFonts w:ascii="HG丸ｺﾞｼｯｸM-PRO" w:eastAsia="HG丸ｺﾞｼｯｸM-PRO" w:hAnsi="HG丸ｺﾞｼｯｸM-PRO" w:hint="eastAsia"/>
        </w:rPr>
        <w:t>分類に属すると診断された者</w:t>
      </w:r>
      <w:r w:rsidRPr="00EC115A">
        <w:rPr>
          <w:rFonts w:ascii="HG丸ｺﾞｼｯｸM-PRO" w:eastAsia="HG丸ｺﾞｼｯｸM-PRO" w:hAnsi="HG丸ｺﾞｼｯｸM-PRO"/>
        </w:rPr>
        <w:cr/>
      </w:r>
    </w:p>
    <w:p w14:paraId="5FC70CC7" w14:textId="2C2F7617" w:rsidR="009D332B" w:rsidRDefault="00EC115A" w:rsidP="00EC115A">
      <w:pPr>
        <w:rPr>
          <w:rFonts w:ascii="HG丸ｺﾞｼｯｸM-PRO" w:eastAsia="HG丸ｺﾞｼｯｸM-PRO" w:hAnsi="HG丸ｺﾞｼｯｸM-PRO"/>
        </w:rPr>
      </w:pPr>
      <w:r>
        <w:rPr>
          <w:rFonts w:ascii="HG丸ｺﾞｼｯｸM-PRO" w:eastAsia="HG丸ｺﾞｼｯｸM-PRO" w:hAnsi="HG丸ｺﾞｼｯｸM-PRO" w:hint="eastAsia"/>
        </w:rPr>
        <w:t>＜</w:t>
      </w:r>
      <w:r w:rsidR="009D332B">
        <w:rPr>
          <w:rFonts w:ascii="HG丸ｺﾞｼｯｸM-PRO" w:eastAsia="HG丸ｺﾞｼｯｸM-PRO" w:hAnsi="HG丸ｺﾞｼｯｸM-PRO" w:hint="eastAsia"/>
        </w:rPr>
        <w:t>参考</w:t>
      </w:r>
      <w:r>
        <w:rPr>
          <w:rFonts w:ascii="HG丸ｺﾞｼｯｸM-PRO" w:eastAsia="HG丸ｺﾞｼｯｸM-PRO" w:hAnsi="HG丸ｺﾞｼｯｸM-PRO" w:hint="eastAsia"/>
        </w:rPr>
        <w:t>＞</w:t>
      </w:r>
    </w:p>
    <w:p w14:paraId="1B9BD7DF" w14:textId="5977B0D0" w:rsidR="00EC115A" w:rsidRPr="00CB551F" w:rsidRDefault="00EC115A" w:rsidP="00EC115A">
      <w:pPr>
        <w:rPr>
          <w:rFonts w:ascii="HG丸ｺﾞｼｯｸM-PRO" w:eastAsia="HG丸ｺﾞｼｯｸM-PRO" w:hAnsi="HG丸ｺﾞｼｯｸM-PRO"/>
        </w:rPr>
      </w:pPr>
      <w:r w:rsidRPr="00EC115A">
        <w:rPr>
          <w:rFonts w:ascii="HG丸ｺﾞｼｯｸM-PRO" w:eastAsia="HG丸ｺﾞｼｯｸM-PRO" w:hAnsi="HG丸ｺﾞｼｯｸM-PRO" w:hint="eastAsia"/>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w:t>
      </w:r>
      <w:r w:rsidRPr="00EC115A">
        <w:rPr>
          <w:rFonts w:ascii="HG丸ｺﾞｼｯｸM-PRO" w:eastAsia="HG丸ｺﾞｼｯｸM-PRO" w:hAnsi="HG丸ｺﾞｼｯｸM-PRO"/>
        </w:rPr>
        <w:t xml:space="preserve"> 18 年 10 月 31 日</w:t>
      </w:r>
      <w:r w:rsidRPr="00EC115A">
        <w:rPr>
          <w:rFonts w:ascii="HG丸ｺﾞｼｯｸM-PRO" w:eastAsia="HG丸ｺﾞｼｯｸM-PRO" w:hAnsi="HG丸ｺﾞｼｯｸM-PRO" w:hint="eastAsia"/>
        </w:rPr>
        <w:t>障発第</w:t>
      </w:r>
      <w:r w:rsidRPr="00EC115A">
        <w:rPr>
          <w:rFonts w:ascii="HG丸ｺﾞｼｯｸM-PRO" w:eastAsia="HG丸ｺﾞｼｯｸM-PRO" w:hAnsi="HG丸ｺﾞｼｯｸM-PRO"/>
        </w:rPr>
        <w:t xml:space="preserve"> 1031001 号厚生労働省社会・援護局障害保健福祉部長通知）</w:t>
      </w:r>
    </w:p>
    <w:sectPr w:rsidR="00EC115A" w:rsidRPr="00CB551F" w:rsidSect="009D332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46137" w14:textId="77777777" w:rsidR="00542375" w:rsidRDefault="00542375" w:rsidP="00032666">
      <w:r>
        <w:separator/>
      </w:r>
    </w:p>
  </w:endnote>
  <w:endnote w:type="continuationSeparator" w:id="0">
    <w:p w14:paraId="029CE8EC" w14:textId="77777777" w:rsidR="00542375" w:rsidRDefault="00542375" w:rsidP="00032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12381" w14:textId="77777777" w:rsidR="00542375" w:rsidRDefault="00542375" w:rsidP="00032666">
      <w:r>
        <w:separator/>
      </w:r>
    </w:p>
  </w:footnote>
  <w:footnote w:type="continuationSeparator" w:id="0">
    <w:p w14:paraId="6D58D3C9" w14:textId="77777777" w:rsidR="00542375" w:rsidRDefault="00542375" w:rsidP="00032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7CD"/>
    <w:rsid w:val="00032666"/>
    <w:rsid w:val="000812CF"/>
    <w:rsid w:val="001E20F1"/>
    <w:rsid w:val="002678ED"/>
    <w:rsid w:val="00331DB2"/>
    <w:rsid w:val="00344287"/>
    <w:rsid w:val="003621EA"/>
    <w:rsid w:val="00385846"/>
    <w:rsid w:val="004D7BF9"/>
    <w:rsid w:val="004F3053"/>
    <w:rsid w:val="00542375"/>
    <w:rsid w:val="006D5572"/>
    <w:rsid w:val="00841E3E"/>
    <w:rsid w:val="008E7C86"/>
    <w:rsid w:val="00940281"/>
    <w:rsid w:val="009D332B"/>
    <w:rsid w:val="009E4678"/>
    <w:rsid w:val="00AF069A"/>
    <w:rsid w:val="00B40FB4"/>
    <w:rsid w:val="00B5434B"/>
    <w:rsid w:val="00BA152C"/>
    <w:rsid w:val="00C23380"/>
    <w:rsid w:val="00CB551F"/>
    <w:rsid w:val="00CD366B"/>
    <w:rsid w:val="00DB25C7"/>
    <w:rsid w:val="00E22EDD"/>
    <w:rsid w:val="00EC115A"/>
    <w:rsid w:val="00F547CD"/>
    <w:rsid w:val="00FB1EAF"/>
    <w:rsid w:val="00FC0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D533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2666"/>
    <w:pPr>
      <w:tabs>
        <w:tab w:val="center" w:pos="4252"/>
        <w:tab w:val="right" w:pos="8504"/>
      </w:tabs>
      <w:snapToGrid w:val="0"/>
    </w:pPr>
  </w:style>
  <w:style w:type="character" w:customStyle="1" w:styleId="a4">
    <w:name w:val="ヘッダー (文字)"/>
    <w:basedOn w:val="a0"/>
    <w:link w:val="a3"/>
    <w:uiPriority w:val="99"/>
    <w:rsid w:val="00032666"/>
  </w:style>
  <w:style w:type="paragraph" w:styleId="a5">
    <w:name w:val="footer"/>
    <w:basedOn w:val="a"/>
    <w:link w:val="a6"/>
    <w:uiPriority w:val="99"/>
    <w:unhideWhenUsed/>
    <w:rsid w:val="00032666"/>
    <w:pPr>
      <w:tabs>
        <w:tab w:val="center" w:pos="4252"/>
        <w:tab w:val="right" w:pos="8504"/>
      </w:tabs>
      <w:snapToGrid w:val="0"/>
    </w:pPr>
  </w:style>
  <w:style w:type="character" w:customStyle="1" w:styleId="a6">
    <w:name w:val="フッター (文字)"/>
    <w:basedOn w:val="a0"/>
    <w:link w:val="a5"/>
    <w:uiPriority w:val="99"/>
    <w:rsid w:val="00032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2025-05-23T00:23:00Z</dcterms:created>
  <dcterms:modified xsi:type="dcterms:W3CDTF">2025-05-23T00:23:00Z</dcterms:modified>
</cp:coreProperties>
</file>