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9A524" w14:textId="77777777" w:rsidR="000916AC" w:rsidRDefault="000916AC" w:rsidP="000916AC">
      <w:pPr>
        <w:jc w:val="center"/>
        <w:rPr>
          <w:b/>
          <w:sz w:val="52"/>
          <w:szCs w:val="48"/>
        </w:rPr>
      </w:pPr>
    </w:p>
    <w:p w14:paraId="7D111CBB" w14:textId="77777777" w:rsidR="000916AC" w:rsidRPr="00702733" w:rsidRDefault="000916AC" w:rsidP="000916AC">
      <w:pPr>
        <w:jc w:val="center"/>
        <w:rPr>
          <w:b/>
          <w:sz w:val="52"/>
          <w:szCs w:val="48"/>
        </w:rPr>
      </w:pPr>
      <w:r w:rsidRPr="00702733">
        <w:rPr>
          <w:rFonts w:hint="eastAsia"/>
          <w:b/>
          <w:sz w:val="52"/>
          <w:szCs w:val="48"/>
        </w:rPr>
        <w:t>北陸新幹線の早期全線開業について</w:t>
      </w:r>
    </w:p>
    <w:p w14:paraId="14883D27" w14:textId="77777777" w:rsidR="000916AC" w:rsidRDefault="000916AC" w:rsidP="000916AC">
      <w:pPr>
        <w:jc w:val="center"/>
        <w:rPr>
          <w:b/>
          <w:sz w:val="52"/>
          <w:szCs w:val="48"/>
        </w:rPr>
      </w:pPr>
      <w:r w:rsidRPr="00702733">
        <w:rPr>
          <w:rFonts w:hint="eastAsia"/>
          <w:b/>
          <w:sz w:val="52"/>
          <w:szCs w:val="48"/>
        </w:rPr>
        <w:t>（要望書）</w:t>
      </w:r>
    </w:p>
    <w:p w14:paraId="499EC786" w14:textId="77777777" w:rsidR="000916AC" w:rsidRDefault="000916AC" w:rsidP="000916AC">
      <w:pPr>
        <w:jc w:val="center"/>
        <w:rPr>
          <w:b/>
          <w:sz w:val="52"/>
          <w:szCs w:val="48"/>
        </w:rPr>
      </w:pPr>
    </w:p>
    <w:p w14:paraId="6B594F05" w14:textId="77777777" w:rsidR="000916AC" w:rsidRPr="00702733" w:rsidRDefault="000916AC" w:rsidP="000916AC">
      <w:pPr>
        <w:jc w:val="center"/>
        <w:rPr>
          <w:b/>
          <w:sz w:val="52"/>
          <w:szCs w:val="48"/>
        </w:rPr>
      </w:pPr>
    </w:p>
    <w:p w14:paraId="5C396FDF" w14:textId="77777777" w:rsidR="000916AC" w:rsidRDefault="000916AC" w:rsidP="000916AC">
      <w:pPr>
        <w:rPr>
          <w:sz w:val="28"/>
          <w:szCs w:val="28"/>
        </w:rPr>
      </w:pPr>
    </w:p>
    <w:p w14:paraId="22859DFF" w14:textId="77777777" w:rsidR="000916AC" w:rsidRDefault="000916AC" w:rsidP="000916AC">
      <w:pPr>
        <w:jc w:val="center"/>
        <w:rPr>
          <w:sz w:val="28"/>
          <w:szCs w:val="28"/>
        </w:rPr>
      </w:pPr>
      <w:r w:rsidRPr="006F4961">
        <w:rPr>
          <w:rFonts w:hint="eastAsia"/>
          <w:noProof/>
          <w:sz w:val="28"/>
          <w:szCs w:val="28"/>
        </w:rPr>
        <w:drawing>
          <wp:inline distT="0" distB="0" distL="0" distR="0" wp14:anchorId="10BA434C" wp14:editId="54B4738E">
            <wp:extent cx="5215815" cy="2569029"/>
            <wp:effectExtent l="0" t="0" r="4445" b="317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5658" cy="2578803"/>
                    </a:xfrm>
                    <a:prstGeom prst="rect">
                      <a:avLst/>
                    </a:prstGeom>
                    <a:noFill/>
                    <a:ln>
                      <a:noFill/>
                    </a:ln>
                  </pic:spPr>
                </pic:pic>
              </a:graphicData>
            </a:graphic>
          </wp:inline>
        </w:drawing>
      </w:r>
    </w:p>
    <w:p w14:paraId="7B0B0D42" w14:textId="77777777" w:rsidR="000916AC" w:rsidRDefault="000916AC" w:rsidP="000916AC">
      <w:pPr>
        <w:rPr>
          <w:sz w:val="28"/>
          <w:szCs w:val="28"/>
        </w:rPr>
      </w:pPr>
    </w:p>
    <w:p w14:paraId="7208A412" w14:textId="77777777" w:rsidR="000916AC" w:rsidRPr="00AA11CB" w:rsidRDefault="000916AC" w:rsidP="000916AC">
      <w:pPr>
        <w:rPr>
          <w:sz w:val="28"/>
          <w:szCs w:val="28"/>
        </w:rPr>
      </w:pPr>
    </w:p>
    <w:p w14:paraId="508B338F" w14:textId="77777777" w:rsidR="000916AC" w:rsidRPr="000916AC" w:rsidRDefault="000916AC" w:rsidP="000916AC">
      <w:pPr>
        <w:jc w:val="center"/>
        <w:rPr>
          <w:rFonts w:hAnsi="ＭＳ ゴシック"/>
          <w:sz w:val="40"/>
          <w:szCs w:val="40"/>
        </w:rPr>
      </w:pPr>
      <w:r w:rsidRPr="000916AC">
        <w:rPr>
          <w:rFonts w:hAnsi="ＭＳ ゴシック" w:hint="eastAsia"/>
          <w:sz w:val="40"/>
          <w:szCs w:val="40"/>
        </w:rPr>
        <w:t>令和７年８月</w:t>
      </w:r>
    </w:p>
    <w:p w14:paraId="0745D9E2" w14:textId="77777777" w:rsidR="000916AC" w:rsidRPr="000916AC" w:rsidRDefault="000916AC" w:rsidP="000916AC">
      <w:pPr>
        <w:jc w:val="center"/>
        <w:rPr>
          <w:rFonts w:hAnsi="ＭＳ ゴシック"/>
          <w:sz w:val="40"/>
          <w:szCs w:val="40"/>
        </w:rPr>
      </w:pPr>
      <w:r w:rsidRPr="000916AC">
        <w:rPr>
          <w:rFonts w:hAnsi="ＭＳ ゴシック" w:hint="eastAsia"/>
          <w:sz w:val="40"/>
          <w:szCs w:val="40"/>
        </w:rPr>
        <w:t xml:space="preserve">大阪府知事　</w:t>
      </w:r>
      <w:r w:rsidRPr="000916AC">
        <w:rPr>
          <w:rFonts w:hAnsi="ＭＳ ゴシック" w:cs="ＭＳ 明朝" w:hint="eastAsia"/>
          <w:kern w:val="0"/>
          <w:sz w:val="40"/>
          <w:szCs w:val="40"/>
        </w:rPr>
        <w:t>吉村 洋文</w:t>
      </w:r>
    </w:p>
    <w:p w14:paraId="27176F5F" w14:textId="1DC459EB" w:rsidR="000916AC" w:rsidRDefault="000916AC" w:rsidP="000916AC">
      <w:pPr>
        <w:widowControl/>
        <w:jc w:val="center"/>
        <w:rPr>
          <w:rFonts w:hAnsi="ＭＳ ゴシック"/>
          <w:b/>
          <w:bCs/>
          <w:sz w:val="32"/>
          <w:szCs w:val="32"/>
        </w:rPr>
      </w:pPr>
      <w:r w:rsidRPr="003034A1">
        <w:rPr>
          <w:rFonts w:asciiTheme="majorEastAsia" w:eastAsiaTheme="majorEastAsia" w:hAnsiTheme="majorEastAsia"/>
          <w:b/>
          <w:bCs/>
          <w:sz w:val="40"/>
          <w:szCs w:val="40"/>
        </w:rPr>
        <w:br w:type="page"/>
      </w:r>
    </w:p>
    <w:p w14:paraId="2A3525F3" w14:textId="4918587E" w:rsidR="006222B2" w:rsidRPr="00A201BA" w:rsidRDefault="006222B2" w:rsidP="00A201BA">
      <w:pPr>
        <w:widowControl/>
        <w:jc w:val="center"/>
        <w:rPr>
          <w:rFonts w:hAnsi="ＭＳ ゴシック"/>
          <w:b/>
          <w:bCs/>
          <w:sz w:val="32"/>
          <w:szCs w:val="32"/>
        </w:rPr>
      </w:pPr>
      <w:r w:rsidRPr="00A201BA">
        <w:rPr>
          <w:rFonts w:hAnsi="ＭＳ ゴシック" w:hint="eastAsia"/>
          <w:b/>
          <w:bCs/>
          <w:sz w:val="32"/>
          <w:szCs w:val="32"/>
        </w:rPr>
        <w:lastRenderedPageBreak/>
        <w:t>北陸新幹線の早期全線開業について</w:t>
      </w:r>
    </w:p>
    <w:p w14:paraId="53FDA89A" w14:textId="77777777" w:rsidR="006222B2" w:rsidRPr="00F03E29" w:rsidRDefault="006222B2" w:rsidP="000916AC">
      <w:pPr>
        <w:overflowPunct w:val="0"/>
        <w:spacing w:before="240" w:line="400" w:lineRule="exact"/>
        <w:ind w:rightChars="43" w:right="103" w:firstLineChars="100" w:firstLine="220"/>
        <w:textAlignment w:val="baseline"/>
        <w:rPr>
          <w:rFonts w:ascii="ＭＳ 明朝" w:eastAsia="ＭＳ 明朝" w:hAnsi="ＭＳ 明朝" w:cs="Times New Roman"/>
          <w:sz w:val="22"/>
          <w:lang w:val="x-none"/>
        </w:rPr>
      </w:pPr>
      <w:r w:rsidRPr="00F03E29">
        <w:rPr>
          <w:rFonts w:ascii="ＭＳ 明朝" w:eastAsia="ＭＳ 明朝" w:hAnsi="ＭＳ 明朝" w:cs="Times New Roman" w:hint="eastAsia"/>
          <w:sz w:val="22"/>
          <w:lang w:val="x-none"/>
        </w:rPr>
        <w:t>北陸新幹線は、首都圏、北陸圏及び関西圏をつなぎ、各地域間の交流・連携を強化し、我が国のさらなる成長・発展を支えるとともに、東海道新幹線、リニア中央新幹線とあわせて、東京・大阪の２大都市圏をつなぐ国土軸の多重化により、大規模災害に強い国土形成に資する極めて重要な高速交通インフラである。</w:t>
      </w:r>
    </w:p>
    <w:p w14:paraId="453A072B" w14:textId="407B7118" w:rsidR="006222B2" w:rsidRPr="00F03E29" w:rsidRDefault="006222B2" w:rsidP="006222B2">
      <w:pPr>
        <w:overflowPunct w:val="0"/>
        <w:spacing w:line="400" w:lineRule="exact"/>
        <w:ind w:rightChars="43" w:right="103" w:firstLineChars="100" w:firstLine="220"/>
        <w:textAlignment w:val="baseline"/>
        <w:rPr>
          <w:rFonts w:ascii="ＭＳ 明朝" w:eastAsia="ＭＳ 明朝" w:hAnsi="ＭＳ 明朝" w:cs="Times New Roman"/>
          <w:sz w:val="22"/>
          <w:lang w:val="x-none"/>
        </w:rPr>
      </w:pPr>
      <w:r w:rsidRPr="00F03E29">
        <w:rPr>
          <w:rFonts w:ascii="ＭＳ 明朝" w:eastAsia="ＭＳ 明朝" w:hAnsi="ＭＳ 明朝" w:cs="Times New Roman" w:hint="eastAsia"/>
          <w:sz w:val="22"/>
          <w:lang w:val="x-none"/>
        </w:rPr>
        <w:t>また、国土形成計画において、近畿圏は、三大都市圏を結ぶ日本中央回廊の西の拠点として、世界からのゲートウェイ機能の強化等を図ることが求められており、その中でも</w:t>
      </w:r>
      <w:r w:rsidR="00974EDB">
        <w:rPr>
          <w:rFonts w:ascii="ＭＳ 明朝" w:eastAsia="ＭＳ 明朝" w:hAnsi="ＭＳ 明朝" w:cs="Times New Roman" w:hint="eastAsia"/>
          <w:sz w:val="22"/>
          <w:lang w:val="x-none"/>
        </w:rPr>
        <w:t>大阪</w:t>
      </w:r>
      <w:r w:rsidRPr="00F03E29">
        <w:rPr>
          <w:rFonts w:ascii="ＭＳ 明朝" w:eastAsia="ＭＳ 明朝" w:hAnsi="ＭＳ 明朝" w:cs="Times New Roman" w:hint="eastAsia"/>
          <w:sz w:val="22"/>
          <w:lang w:val="x-none"/>
        </w:rPr>
        <w:t>は、東海道・山陽・九州新幹線に加え、将来的に北陸新幹線、リニア中央新幹線等と結節し、全国へつながる広域交通ネットワークの一大ハブ拠点として、その役割を担うことが期待されている。</w:t>
      </w:r>
    </w:p>
    <w:p w14:paraId="5E31D3B0" w14:textId="1BE92971" w:rsidR="006222B2" w:rsidRPr="00F03E29" w:rsidRDefault="006222B2" w:rsidP="006222B2">
      <w:pPr>
        <w:overflowPunct w:val="0"/>
        <w:spacing w:line="400" w:lineRule="exact"/>
        <w:ind w:rightChars="43" w:right="103" w:firstLineChars="100" w:firstLine="220"/>
        <w:textAlignment w:val="baseline"/>
        <w:rPr>
          <w:rFonts w:ascii="ＭＳ 明朝" w:eastAsia="ＭＳ 明朝" w:hAnsi="ＭＳ 明朝" w:cs="Times New Roman"/>
          <w:sz w:val="22"/>
          <w:lang w:val="x-none"/>
        </w:rPr>
      </w:pPr>
      <w:r w:rsidRPr="00F03E29">
        <w:rPr>
          <w:rFonts w:ascii="ＭＳ 明朝" w:eastAsia="ＭＳ 明朝" w:hAnsi="ＭＳ 明朝" w:cs="Times New Roman" w:hint="eastAsia"/>
          <w:sz w:val="22"/>
          <w:lang w:val="x-none"/>
        </w:rPr>
        <w:t>昨年３月</w:t>
      </w:r>
      <w:r w:rsidRPr="00F03E29">
        <w:rPr>
          <w:rFonts w:ascii="ＭＳ 明朝" w:eastAsia="ＭＳ 明朝" w:hAnsi="ＭＳ 明朝" w:cs="Times New Roman"/>
          <w:sz w:val="22"/>
          <w:lang w:val="x-none"/>
        </w:rPr>
        <w:t>16日には金沢・敦賀間が開業したが、大阪まで早期に全線開業してこそ、</w:t>
      </w:r>
      <w:r w:rsidRPr="00F03E29">
        <w:rPr>
          <w:rFonts w:ascii="ＭＳ 明朝" w:eastAsia="ＭＳ 明朝" w:hAnsi="ＭＳ 明朝" w:cs="Times New Roman" w:hint="eastAsia"/>
          <w:sz w:val="22"/>
          <w:lang w:val="x-none"/>
        </w:rPr>
        <w:t>大規模災害時に東海道新幹線の代替機能を果たす</w:t>
      </w:r>
      <w:r w:rsidRPr="00F03E29">
        <w:rPr>
          <w:rFonts w:ascii="ＭＳ 明朝" w:eastAsia="ＭＳ 明朝" w:hAnsi="ＭＳ 明朝" w:cs="Times New Roman"/>
          <w:sz w:val="22"/>
          <w:lang w:val="x-none"/>
        </w:rPr>
        <w:t>北陸新幹線の整備効果が最大限発揮されるものである。</w:t>
      </w:r>
    </w:p>
    <w:p w14:paraId="3892E353" w14:textId="14BF5162" w:rsidR="006222B2" w:rsidRDefault="004D6F4C" w:rsidP="006222B2">
      <w:pPr>
        <w:overflowPunct w:val="0"/>
        <w:spacing w:line="400" w:lineRule="exact"/>
        <w:ind w:rightChars="43" w:right="103" w:firstLineChars="100" w:firstLine="220"/>
        <w:textAlignment w:val="baseline"/>
        <w:rPr>
          <w:rFonts w:ascii="ＭＳ 明朝" w:eastAsia="ＭＳ 明朝" w:hAnsi="ＭＳ 明朝" w:cs="Times New Roman"/>
          <w:sz w:val="22"/>
        </w:rPr>
      </w:pPr>
      <w:r>
        <w:rPr>
          <w:rFonts w:ascii="ＭＳ 明朝" w:eastAsia="ＭＳ 明朝" w:hAnsi="ＭＳ 明朝" w:cs="Times New Roman" w:hint="eastAsia"/>
          <w:sz w:val="22"/>
        </w:rPr>
        <w:t>未着工区間</w:t>
      </w:r>
      <w:r w:rsidR="00466422">
        <w:rPr>
          <w:rFonts w:ascii="ＭＳ 明朝" w:eastAsia="ＭＳ 明朝" w:hAnsi="ＭＳ 明朝" w:cs="Times New Roman" w:hint="eastAsia"/>
          <w:sz w:val="22"/>
        </w:rPr>
        <w:t>の整備</w:t>
      </w:r>
      <w:r w:rsidR="006222B2" w:rsidRPr="00F03E29">
        <w:rPr>
          <w:rFonts w:ascii="ＭＳ 明朝" w:eastAsia="ＭＳ 明朝" w:hAnsi="ＭＳ 明朝" w:cs="Times New Roman"/>
          <w:sz w:val="22"/>
        </w:rPr>
        <w:t>に</w:t>
      </w:r>
      <w:r w:rsidR="00466422">
        <w:rPr>
          <w:rFonts w:ascii="ＭＳ 明朝" w:eastAsia="ＭＳ 明朝" w:hAnsi="ＭＳ 明朝" w:cs="Times New Roman" w:hint="eastAsia"/>
          <w:sz w:val="22"/>
        </w:rPr>
        <w:t>あたって</w:t>
      </w:r>
      <w:r w:rsidR="006222B2" w:rsidRPr="00F03E29">
        <w:rPr>
          <w:rFonts w:ascii="ＭＳ 明朝" w:eastAsia="ＭＳ 明朝" w:hAnsi="ＭＳ 明朝" w:cs="Times New Roman"/>
          <w:sz w:val="22"/>
        </w:rPr>
        <w:t>は、我が国の持続的な成長や国土の強靭化、東京一極集中の是正の観点からも、整備財源を速やかに確保し、</w:t>
      </w:r>
      <w:r w:rsidR="006222B2" w:rsidRPr="00F03E29">
        <w:rPr>
          <w:rFonts w:ascii="ＭＳ 明朝" w:eastAsia="ＭＳ 明朝" w:hAnsi="ＭＳ 明朝" w:cs="Times New Roman" w:hint="eastAsia"/>
          <w:sz w:val="22"/>
        </w:rPr>
        <w:t>進めていく必要があ</w:t>
      </w:r>
      <w:r>
        <w:rPr>
          <w:rFonts w:ascii="ＭＳ 明朝" w:eastAsia="ＭＳ 明朝" w:hAnsi="ＭＳ 明朝" w:cs="Times New Roman" w:hint="eastAsia"/>
          <w:sz w:val="22"/>
        </w:rPr>
        <w:t>り、早期着工、早期全線開業が必要不可欠である</w:t>
      </w:r>
      <w:r w:rsidR="006222B2" w:rsidRPr="00F03E29">
        <w:rPr>
          <w:rFonts w:ascii="ＭＳ 明朝" w:eastAsia="ＭＳ 明朝" w:hAnsi="ＭＳ 明朝" w:cs="Times New Roman" w:hint="eastAsia"/>
          <w:sz w:val="22"/>
        </w:rPr>
        <w:t>。</w:t>
      </w:r>
    </w:p>
    <w:p w14:paraId="04135A39" w14:textId="77777777" w:rsidR="004D6F4C" w:rsidRDefault="004D6F4C" w:rsidP="006222B2">
      <w:pPr>
        <w:overflowPunct w:val="0"/>
        <w:spacing w:line="400" w:lineRule="exact"/>
        <w:ind w:rightChars="43" w:right="103" w:firstLineChars="100" w:firstLine="220"/>
        <w:textAlignment w:val="baseline"/>
        <w:rPr>
          <w:rFonts w:ascii="ＭＳ 明朝" w:eastAsia="ＭＳ 明朝" w:hAnsi="ＭＳ 明朝" w:cs="Times New Roman"/>
          <w:sz w:val="22"/>
        </w:rPr>
      </w:pPr>
    </w:p>
    <w:p w14:paraId="38CEBE75" w14:textId="04B70BCB" w:rsidR="006222B2" w:rsidRDefault="00974EDB" w:rsidP="000916AC">
      <w:pPr>
        <w:overflowPunct w:val="0"/>
        <w:spacing w:afterLines="50" w:after="180" w:line="400" w:lineRule="exact"/>
        <w:ind w:rightChars="43" w:right="103" w:firstLineChars="100" w:firstLine="221"/>
        <w:textAlignment w:val="baseline"/>
        <w:rPr>
          <w:rFonts w:hAnsi="ＭＳ ゴシック" w:cs="Times New Roman"/>
          <w:b/>
          <w:bCs/>
          <w:sz w:val="22"/>
        </w:rPr>
      </w:pPr>
      <w:r>
        <w:rPr>
          <w:rFonts w:hAnsi="ＭＳ ゴシック" w:cs="Times New Roman" w:hint="eastAsia"/>
          <w:b/>
          <w:bCs/>
          <w:sz w:val="22"/>
        </w:rPr>
        <w:t>北陸新幹線</w:t>
      </w:r>
      <w:r w:rsidR="004D6F4C" w:rsidRPr="004D6F4C">
        <w:rPr>
          <w:rFonts w:hAnsi="ＭＳ ゴシック" w:cs="Times New Roman" w:hint="eastAsia"/>
          <w:b/>
          <w:bCs/>
          <w:sz w:val="22"/>
        </w:rPr>
        <w:t>については、平成</w:t>
      </w:r>
      <w:r w:rsidR="004D6F4C" w:rsidRPr="004D6F4C">
        <w:rPr>
          <w:rFonts w:hAnsi="ＭＳ ゴシック" w:cs="Times New Roman"/>
          <w:b/>
          <w:bCs/>
          <w:sz w:val="22"/>
        </w:rPr>
        <w:t>29年３月以降、小浜・京都ルートで進められる中、事業費や費用対効果などの変化や、様々な意見が出ている状況から、</w:t>
      </w:r>
      <w:r w:rsidR="00193B14" w:rsidRPr="00A317B9">
        <w:rPr>
          <w:rFonts w:hAnsi="ＭＳ ゴシック" w:cs="Times New Roman" w:hint="eastAsia"/>
          <w:b/>
          <w:bCs/>
          <w:sz w:val="22"/>
        </w:rPr>
        <w:t>国において、</w:t>
      </w:r>
      <w:r w:rsidR="004D6F4C" w:rsidRPr="004D6F4C">
        <w:rPr>
          <w:rFonts w:hAnsi="ＭＳ ゴシック" w:cs="Times New Roman"/>
          <w:b/>
          <w:bCs/>
          <w:sz w:val="22"/>
        </w:rPr>
        <w:t>早期に、米原ルートも含め幅広く比較・検討し、関係者と合意形成を図ることにより、</w:t>
      </w:r>
      <w:r w:rsidR="004D6F4C">
        <w:rPr>
          <w:rFonts w:hAnsi="ＭＳ ゴシック" w:cs="Times New Roman" w:hint="eastAsia"/>
          <w:b/>
          <w:bCs/>
          <w:sz w:val="22"/>
        </w:rPr>
        <w:t>一日も早い認可・着工を実現すること</w:t>
      </w:r>
      <w:r w:rsidR="004D6F4C" w:rsidRPr="004D6F4C">
        <w:rPr>
          <w:rFonts w:hAnsi="ＭＳ ゴシック" w:cs="Times New Roman"/>
          <w:b/>
          <w:bCs/>
          <w:sz w:val="22"/>
        </w:rPr>
        <w:t>。</w:t>
      </w:r>
    </w:p>
    <w:p w14:paraId="3CD0DF2B" w14:textId="77777777" w:rsidR="004D6F4C" w:rsidRPr="004D6F4C" w:rsidRDefault="004D6F4C" w:rsidP="000916AC">
      <w:pPr>
        <w:overflowPunct w:val="0"/>
        <w:spacing w:afterLines="50" w:after="180" w:line="400" w:lineRule="exact"/>
        <w:ind w:rightChars="43" w:right="103" w:firstLineChars="100" w:firstLine="221"/>
        <w:textAlignment w:val="baseline"/>
        <w:rPr>
          <w:rFonts w:hAnsi="ＭＳ ゴシック" w:cs="ＭＳ 明朝"/>
          <w:b/>
          <w:bCs/>
          <w:color w:val="000000"/>
          <w:kern w:val="0"/>
          <w:sz w:val="22"/>
        </w:rPr>
      </w:pPr>
    </w:p>
    <w:p w14:paraId="6E6D5CA7" w14:textId="77777777" w:rsidR="006222B2" w:rsidRPr="00C721F5" w:rsidRDefault="006222B2" w:rsidP="00A201BA">
      <w:pPr>
        <w:overflowPunct w:val="0"/>
        <w:spacing w:beforeLines="50" w:before="180" w:line="440" w:lineRule="exact"/>
        <w:ind w:rightChars="-110" w:right="-264"/>
        <w:textAlignment w:val="baseline"/>
        <w:rPr>
          <w:rFonts w:ascii="ＭＳ 明朝" w:eastAsia="ＭＳ 明朝" w:hAnsi="ＭＳ 明朝" w:cs="ＭＳ 明朝"/>
          <w:kern w:val="0"/>
          <w:sz w:val="22"/>
        </w:rPr>
      </w:pPr>
      <w:r w:rsidRPr="00C721F5">
        <w:rPr>
          <w:rFonts w:ascii="ＭＳ 明朝" w:eastAsia="ＭＳ 明朝" w:hAnsi="ＭＳ 明朝" w:cs="ＭＳ 明朝" w:hint="eastAsia"/>
          <w:kern w:val="0"/>
          <w:sz w:val="22"/>
        </w:rPr>
        <w:t>令和７年８月</w:t>
      </w:r>
    </w:p>
    <w:p w14:paraId="162E5CA2" w14:textId="77777777" w:rsidR="006222B2" w:rsidRPr="00C721F5" w:rsidRDefault="006222B2" w:rsidP="006222B2">
      <w:pPr>
        <w:spacing w:line="440" w:lineRule="exact"/>
        <w:jc w:val="right"/>
        <w:rPr>
          <w:rFonts w:ascii="ＭＳ 明朝" w:eastAsia="ＭＳ 明朝" w:hAnsi="ＭＳ 明朝" w:cs="ＭＳ 明朝"/>
          <w:kern w:val="0"/>
          <w:szCs w:val="24"/>
        </w:rPr>
      </w:pPr>
      <w:r w:rsidRPr="00C721F5">
        <w:rPr>
          <w:rFonts w:ascii="ＭＳ 明朝" w:eastAsia="ＭＳ 明朝" w:hAnsi="ＭＳ 明朝" w:cs="ＭＳ 明朝" w:hint="eastAsia"/>
          <w:kern w:val="0"/>
          <w:szCs w:val="24"/>
        </w:rPr>
        <w:t>大阪府知事　　吉村 洋文</w:t>
      </w:r>
    </w:p>
    <w:sectPr w:rsidR="006222B2" w:rsidRPr="00C721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1C43A" w14:textId="77777777" w:rsidR="006222B2" w:rsidRDefault="006222B2" w:rsidP="006222B2">
      <w:r>
        <w:separator/>
      </w:r>
    </w:p>
  </w:endnote>
  <w:endnote w:type="continuationSeparator" w:id="0">
    <w:p w14:paraId="5A6C1408" w14:textId="77777777" w:rsidR="006222B2" w:rsidRDefault="006222B2" w:rsidP="0062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3ABF4" w14:textId="77777777" w:rsidR="006222B2" w:rsidRDefault="006222B2" w:rsidP="006222B2">
      <w:r>
        <w:separator/>
      </w:r>
    </w:p>
  </w:footnote>
  <w:footnote w:type="continuationSeparator" w:id="0">
    <w:p w14:paraId="7F8AA7D6" w14:textId="77777777" w:rsidR="006222B2" w:rsidRDefault="006222B2" w:rsidP="00622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CB2"/>
    <w:rsid w:val="00071CB2"/>
    <w:rsid w:val="000916AC"/>
    <w:rsid w:val="00193B14"/>
    <w:rsid w:val="002307F9"/>
    <w:rsid w:val="00466422"/>
    <w:rsid w:val="004D648C"/>
    <w:rsid w:val="004D6F4C"/>
    <w:rsid w:val="004E05D5"/>
    <w:rsid w:val="004F4C2B"/>
    <w:rsid w:val="006222B2"/>
    <w:rsid w:val="0080353F"/>
    <w:rsid w:val="00974EDB"/>
    <w:rsid w:val="009C78CB"/>
    <w:rsid w:val="00A201BA"/>
    <w:rsid w:val="00A317B9"/>
    <w:rsid w:val="00C721F5"/>
    <w:rsid w:val="00F03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74CA0F"/>
  <w15:chartTrackingRefBased/>
  <w15:docId w15:val="{5D20B8E5-AB5E-4E9F-ADAD-378D0734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2B2"/>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2B2"/>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6222B2"/>
  </w:style>
  <w:style w:type="paragraph" w:styleId="a5">
    <w:name w:val="footer"/>
    <w:basedOn w:val="a"/>
    <w:link w:val="a6"/>
    <w:uiPriority w:val="99"/>
    <w:unhideWhenUsed/>
    <w:rsid w:val="006222B2"/>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622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40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2025-07-31T03:32:00Z</cp:lastPrinted>
  <dcterms:created xsi:type="dcterms:W3CDTF">2025-08-01T02:29:00Z</dcterms:created>
  <dcterms:modified xsi:type="dcterms:W3CDTF">2025-08-04T02:11:00Z</dcterms:modified>
</cp:coreProperties>
</file>