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635C93C4" w:rsidR="00D729A0" w:rsidRPr="00CC3B3E" w:rsidRDefault="009D22E2" w:rsidP="00CC3B3E">
      <w:pPr>
        <w:jc w:val="center"/>
        <w:rPr>
          <w:rFonts w:ascii="ＭＳ ゴシック" w:eastAsia="ＭＳ ゴシック" w:hAnsi="ＭＳ ゴシック"/>
          <w:b/>
          <w:sz w:val="24"/>
          <w:szCs w:val="24"/>
        </w:rPr>
      </w:pPr>
      <w:r w:rsidRPr="009D22E2">
        <w:rPr>
          <w:rFonts w:ascii="ＭＳ ゴシック" w:eastAsia="ＭＳ ゴシック" w:hAnsi="ＭＳ ゴシック" w:hint="eastAsia"/>
          <w:b/>
          <w:iCs/>
          <w:sz w:val="24"/>
          <w:szCs w:val="24"/>
        </w:rPr>
        <w:t>都市整備部・令和</w:t>
      </w:r>
      <w:r w:rsidR="00275B9B">
        <w:rPr>
          <w:rFonts w:ascii="ＭＳ ゴシック" w:eastAsia="ＭＳ ゴシック" w:hAnsi="ＭＳ ゴシック" w:hint="eastAsia"/>
          <w:b/>
          <w:iCs/>
          <w:sz w:val="24"/>
          <w:szCs w:val="24"/>
        </w:rPr>
        <w:t>７</w:t>
      </w:r>
      <w:r w:rsidRPr="009D22E2">
        <w:rPr>
          <w:rFonts w:ascii="ＭＳ ゴシック" w:eastAsia="ＭＳ ゴシック" w:hAnsi="ＭＳ ゴシック"/>
          <w:b/>
          <w:iCs/>
          <w:sz w:val="24"/>
          <w:szCs w:val="24"/>
        </w:rPr>
        <w:t>年度部局運営方針</w:t>
      </w:r>
    </w:p>
    <w:p w14:paraId="62303AE0" w14:textId="77777777" w:rsidR="00CC3B3E" w:rsidRDefault="00CC3B3E"/>
    <w:p w14:paraId="6F4F999C" w14:textId="7DDF381A" w:rsidR="00CC3B3E" w:rsidRDefault="009D22E2" w:rsidP="003A65BE">
      <w:pPr>
        <w:ind w:firstLineChars="100" w:firstLine="210"/>
        <w:rPr>
          <w:rFonts w:ascii="ＭＳ 明朝" w:eastAsia="ＭＳ 明朝" w:hAnsi="ＭＳ 明朝"/>
        </w:rPr>
      </w:pPr>
      <w:r w:rsidRPr="009D22E2">
        <w:rPr>
          <w:rFonts w:ascii="ＭＳ 明朝" w:eastAsia="ＭＳ 明朝" w:hAnsi="ＭＳ 明朝" w:hint="eastAsia"/>
        </w:rPr>
        <w:t>大阪・関西万博の成功とその後の大阪の成長を支え、自然災害等から府民の安全・安心なくらしを守るため、次のテーマに重点的に取り組みます。また、万博レガシーの継承や多様性、新技術等の推進方策を将来の都市整備に反映していくため、万博後の都市整備の方向性を見据え、交通・道路・河川など分野別の将来像を描く長期計画を見直します。</w:t>
      </w:r>
    </w:p>
    <w:p w14:paraId="26387A76" w14:textId="77777777" w:rsidR="00EE37F3" w:rsidRDefault="00EE37F3"/>
    <w:p w14:paraId="5BC4E7A3" w14:textId="04ADF063" w:rsidR="00CC3B3E" w:rsidRPr="00CC3B3E" w:rsidRDefault="009D22E2">
      <w:pPr>
        <w:rPr>
          <w:rFonts w:ascii="ＭＳ ゴシック" w:eastAsia="ＭＳ ゴシック" w:hAnsi="ＭＳ ゴシック"/>
          <w:b/>
          <w:u w:val="single"/>
        </w:rPr>
      </w:pPr>
      <w:r w:rsidRPr="009D22E2">
        <w:rPr>
          <w:rFonts w:ascii="ＭＳ ゴシック" w:eastAsia="ＭＳ ゴシック" w:hAnsi="ＭＳ ゴシック" w:hint="eastAsia"/>
          <w:b/>
          <w:u w:val="single"/>
        </w:rPr>
        <w:t>重点テーマ１：万博の成功と万博をインパクトにした大阪の成長の実現</w:t>
      </w:r>
    </w:p>
    <w:p w14:paraId="2BF73CB2" w14:textId="40585B11" w:rsidR="00E835B0" w:rsidRDefault="009D22E2" w:rsidP="007B0E39">
      <w:pPr>
        <w:ind w:firstLineChars="100" w:firstLine="210"/>
        <w:rPr>
          <w:rFonts w:ascii="ＭＳ 明朝" w:eastAsia="ＭＳ 明朝" w:hAnsi="ＭＳ 明朝"/>
        </w:rPr>
      </w:pPr>
      <w:r w:rsidRPr="009D22E2">
        <w:rPr>
          <w:rFonts w:ascii="ＭＳ 明朝" w:eastAsia="ＭＳ 明朝" w:hAnsi="ＭＳ 明朝" w:hint="eastAsia"/>
        </w:rPr>
        <w:t>万博の成功に向けた取組を進めるとともに、万博後の成長の土台となる都市基盤の整備等を着実に推進します。</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2129F13" w14:textId="77777777"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万博を機に来阪される方々へのおもてなし（ライドシェアの推進、</w:t>
      </w:r>
      <w:r w:rsidRPr="009D22E2">
        <w:rPr>
          <w:rFonts w:ascii="ＭＳ 明朝" w:eastAsia="ＭＳ 明朝" w:hAnsi="ＭＳ 明朝"/>
        </w:rPr>
        <w:t>UDタクシーの普及促進、公共交通のキャッシュレス化、ホテルのバリアフリー化、河川・公園の来阪者の受入環境整備、ビュースポット、インフラツーリズム等の魅力発信)</w:t>
      </w:r>
    </w:p>
    <w:p w14:paraId="7F6D8014" w14:textId="2C84F9BD"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道路ネットワークの充実・強化（淀川左岸線２期・延伸部、新名神高速道路、放射・環状軸となる道路、ビッグデータを活用した交通流分析など）</w:t>
      </w:r>
    </w:p>
    <w:p w14:paraId="26D779DA" w14:textId="7A137D1D"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公共交通戦略の推進と広域鉄道ネットワークの充実・強化</w:t>
      </w:r>
      <w:r w:rsidRPr="009D22E2">
        <w:rPr>
          <w:rFonts w:ascii="ＭＳ 明朝" w:eastAsia="ＭＳ 明朝" w:hAnsi="ＭＳ 明朝"/>
        </w:rPr>
        <w:t>(なにわ筋線、大阪モノレール延伸、連続立体交差、リニア中央・北陸新幹線の早期着工・開業)</w:t>
      </w:r>
    </w:p>
    <w:p w14:paraId="0EFAA2AB" w14:textId="005C012C" w:rsidR="00CC3B3E" w:rsidRPr="00EE37F3"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新交通サービスの確立と地域公共交通の確保・維持（新モビリティの推進、バス運転手確保の支援、多様な主体との共創の取組の推進）</w:t>
      </w:r>
    </w:p>
    <w:p w14:paraId="403F4486" w14:textId="77777777" w:rsidR="00CC3B3E" w:rsidRPr="00CC3B3E" w:rsidRDefault="00CC3B3E" w:rsidP="00CC3B3E"/>
    <w:p w14:paraId="5634B0AE" w14:textId="3F55B768" w:rsidR="00E835B0" w:rsidRDefault="009D22E2" w:rsidP="00E835B0">
      <w:pPr>
        <w:rPr>
          <w:rFonts w:ascii="ＭＳ ゴシック" w:eastAsia="ＭＳ ゴシック" w:hAnsi="ＭＳ ゴシック"/>
          <w:b/>
          <w:u w:val="single"/>
        </w:rPr>
      </w:pPr>
      <w:r w:rsidRPr="009D22E2">
        <w:rPr>
          <w:rFonts w:ascii="ＭＳ ゴシック" w:eastAsia="ＭＳ ゴシック" w:hAnsi="ＭＳ ゴシック" w:hint="eastAsia"/>
          <w:b/>
          <w:u w:val="single"/>
        </w:rPr>
        <w:t>重点テーマ</w:t>
      </w:r>
      <w:r w:rsidR="00002D52">
        <w:rPr>
          <w:rFonts w:ascii="ＭＳ ゴシック" w:eastAsia="ＭＳ ゴシック" w:hAnsi="ＭＳ ゴシック" w:hint="eastAsia"/>
          <w:b/>
          <w:u w:val="single"/>
        </w:rPr>
        <w:t>２</w:t>
      </w:r>
      <w:r w:rsidRPr="009D22E2">
        <w:rPr>
          <w:rFonts w:ascii="ＭＳ ゴシック" w:eastAsia="ＭＳ ゴシック" w:hAnsi="ＭＳ ゴシック"/>
          <w:b/>
          <w:u w:val="single"/>
        </w:rPr>
        <w:t>：災害への対応など安全・安心の確保</w:t>
      </w:r>
    </w:p>
    <w:p w14:paraId="3E6AE18C" w14:textId="1C3850DE" w:rsidR="00E835B0" w:rsidRDefault="009D22E2" w:rsidP="00E835B0">
      <w:pPr>
        <w:ind w:firstLineChars="100" w:firstLine="210"/>
        <w:rPr>
          <w:rFonts w:ascii="ＭＳ 明朝" w:eastAsia="ＭＳ 明朝" w:hAnsi="ＭＳ 明朝"/>
        </w:rPr>
      </w:pPr>
      <w:r w:rsidRPr="009D22E2">
        <w:rPr>
          <w:rFonts w:ascii="ＭＳ 明朝" w:eastAsia="ＭＳ 明朝" w:hAnsi="ＭＳ 明朝" w:hint="eastAsia"/>
        </w:rPr>
        <w:t>頻発する自然災害への対応など安全・安心の確保に向けた総合的な取組を推進します。</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0A9EE43" w14:textId="77777777"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地震・津波対策の推進</w:t>
      </w:r>
      <w:r w:rsidRPr="009D22E2">
        <w:rPr>
          <w:rFonts w:ascii="ＭＳ 明朝" w:eastAsia="ＭＳ 明朝" w:hAnsi="ＭＳ 明朝"/>
        </w:rPr>
        <w:t>(三大水門の更新、密集市街地対策、都市基盤施設・建築物の耐震化、広域緊急交通路の高盛土対策、防災公園の整備など)</w:t>
      </w:r>
    </w:p>
    <w:p w14:paraId="62264B91" w14:textId="3029D71C"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治水・土砂災害対策等の推進（寝屋川流域総合治水、避難行動の支援等の流域治水など）</w:t>
      </w:r>
    </w:p>
    <w:p w14:paraId="1E8F8106" w14:textId="1503169E" w:rsidR="00E835B0" w:rsidRPr="00EE37F3"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災害時における建築物等への対応強化（被災建物・宅地の危険度判定、応急仮設住宅）</w:t>
      </w:r>
    </w:p>
    <w:p w14:paraId="02557B74" w14:textId="77777777" w:rsidR="00CC3B3E" w:rsidRDefault="00CC3B3E" w:rsidP="00CC3B3E"/>
    <w:p w14:paraId="246DD46E" w14:textId="1994D057" w:rsidR="00E835B0" w:rsidRDefault="009D22E2" w:rsidP="00E835B0">
      <w:pPr>
        <w:rPr>
          <w:rFonts w:ascii="ＭＳ ゴシック" w:eastAsia="ＭＳ ゴシック" w:hAnsi="ＭＳ ゴシック"/>
          <w:b/>
          <w:u w:val="single"/>
        </w:rPr>
      </w:pPr>
      <w:r w:rsidRPr="009D22E2">
        <w:rPr>
          <w:rFonts w:ascii="ＭＳ ゴシック" w:eastAsia="ＭＳ ゴシック" w:hAnsi="ＭＳ ゴシック" w:hint="eastAsia"/>
          <w:b/>
          <w:u w:val="single"/>
        </w:rPr>
        <w:t>重点テーマ</w:t>
      </w:r>
      <w:r w:rsidR="00002D52">
        <w:rPr>
          <w:rFonts w:ascii="ＭＳ ゴシック" w:eastAsia="ＭＳ ゴシック" w:hAnsi="ＭＳ ゴシック" w:hint="eastAsia"/>
          <w:b/>
          <w:u w:val="single"/>
        </w:rPr>
        <w:t>３</w:t>
      </w:r>
      <w:r w:rsidRPr="009D22E2">
        <w:rPr>
          <w:rFonts w:ascii="ＭＳ ゴシック" w:eastAsia="ＭＳ ゴシック" w:hAnsi="ＭＳ ゴシック"/>
          <w:b/>
          <w:u w:val="single"/>
        </w:rPr>
        <w:t>：ひとと環境にやさしい住まいとまちの実現</w:t>
      </w:r>
    </w:p>
    <w:p w14:paraId="247B37C9" w14:textId="6A409737" w:rsidR="00E835B0" w:rsidRDefault="009D22E2" w:rsidP="00E835B0">
      <w:pPr>
        <w:ind w:firstLineChars="100" w:firstLine="210"/>
        <w:rPr>
          <w:rFonts w:ascii="ＭＳ 明朝" w:eastAsia="ＭＳ 明朝" w:hAnsi="ＭＳ 明朝"/>
        </w:rPr>
      </w:pPr>
      <w:r w:rsidRPr="009D22E2">
        <w:rPr>
          <w:rFonts w:ascii="ＭＳ 明朝" w:eastAsia="ＭＳ 明朝" w:hAnsi="ＭＳ 明朝" w:hint="eastAsia"/>
        </w:rPr>
        <w:t>移動の円滑化や安全な住まいなど誰もが安心できるくらしの確保と</w:t>
      </w:r>
      <w:r w:rsidRPr="009D22E2">
        <w:rPr>
          <w:rFonts w:ascii="ＭＳ 明朝" w:eastAsia="ＭＳ 明朝" w:hAnsi="ＭＳ 明朝"/>
        </w:rPr>
        <w:t>2050年カーボンニュートラル(CN)に向けた取組を推進します。</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06BCD05" w14:textId="6CE5CAFF"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安全・円滑な移動の確保（建築物・鉄道駅・道路の歩行空間のバリアフリー化の推進、歩行者・自転車の通行空間の整備、交通安全の広報・啓発）</w:t>
      </w:r>
    </w:p>
    <w:p w14:paraId="32A4FD60" w14:textId="61C8DF5E"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安全・安心な住まいの確保</w:t>
      </w:r>
      <w:r w:rsidRPr="009D22E2">
        <w:rPr>
          <w:rFonts w:ascii="ＭＳ 明朝" w:eastAsia="ＭＳ 明朝" w:hAnsi="ＭＳ 明朝"/>
        </w:rPr>
        <w:t>(子育て世帯向け支援、居住支援体制の充実、公的賃貸住宅の再編・整備による地域再生、マンション管理適正化、空家対策など)</w:t>
      </w:r>
    </w:p>
    <w:p w14:paraId="159056DD" w14:textId="6F7C6E56" w:rsidR="00CC3B3E"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rPr>
        <w:t>CNの推進(民間住宅・建築物への普及拡大、府有建築物のZEB・ZEH化や木材利用、ESCO事業の推進、下水道施設の省エネ対策など)</w:t>
      </w:r>
    </w:p>
    <w:p w14:paraId="6CFD2425" w14:textId="05C54B0D" w:rsidR="009D22E2" w:rsidRDefault="009D22E2" w:rsidP="009D22E2">
      <w:pPr>
        <w:rPr>
          <w:rFonts w:ascii="ＭＳ 明朝" w:eastAsia="ＭＳ 明朝" w:hAnsi="ＭＳ 明朝"/>
        </w:rPr>
      </w:pPr>
    </w:p>
    <w:p w14:paraId="3FB3B9D3" w14:textId="73044645" w:rsidR="009D22E2" w:rsidRDefault="009D22E2" w:rsidP="009D22E2">
      <w:pPr>
        <w:rPr>
          <w:rFonts w:ascii="ＭＳ ゴシック" w:eastAsia="ＭＳ ゴシック" w:hAnsi="ＭＳ ゴシック"/>
          <w:b/>
          <w:u w:val="single"/>
        </w:rPr>
      </w:pPr>
      <w:r w:rsidRPr="009D22E2">
        <w:rPr>
          <w:rFonts w:ascii="ＭＳ ゴシック" w:eastAsia="ＭＳ ゴシック" w:hAnsi="ＭＳ ゴシック" w:hint="eastAsia"/>
          <w:b/>
          <w:u w:val="single"/>
        </w:rPr>
        <w:t>重点テーマ</w:t>
      </w:r>
      <w:r w:rsidR="00002D52">
        <w:rPr>
          <w:rFonts w:ascii="ＭＳ ゴシック" w:eastAsia="ＭＳ ゴシック" w:hAnsi="ＭＳ ゴシック" w:hint="eastAsia"/>
          <w:b/>
          <w:u w:val="single"/>
        </w:rPr>
        <w:t>４</w:t>
      </w:r>
      <w:r w:rsidRPr="009D22E2">
        <w:rPr>
          <w:rFonts w:ascii="ＭＳ ゴシック" w:eastAsia="ＭＳ ゴシック" w:hAnsi="ＭＳ ゴシック"/>
          <w:b/>
          <w:u w:val="single"/>
        </w:rPr>
        <w:t>：ストックマネジメントの推進による府民サービスの向上</w:t>
      </w:r>
    </w:p>
    <w:p w14:paraId="6CEC98CF" w14:textId="51EAB33B" w:rsidR="009D22E2" w:rsidRDefault="009D22E2" w:rsidP="009D22E2">
      <w:pPr>
        <w:ind w:firstLineChars="100" w:firstLine="210"/>
        <w:rPr>
          <w:rFonts w:ascii="ＭＳ 明朝" w:eastAsia="ＭＳ 明朝" w:hAnsi="ＭＳ 明朝"/>
        </w:rPr>
      </w:pPr>
      <w:r w:rsidRPr="009D22E2">
        <w:rPr>
          <w:rFonts w:ascii="ＭＳ 明朝" w:eastAsia="ＭＳ 明朝" w:hAnsi="ＭＳ 明朝" w:hint="eastAsia"/>
        </w:rPr>
        <w:t>新たな都市基盤施設長寿命化計画に基づく維持管理の推進、施設の適正な管理や運営、新技術の活用、市町村への技術支援等を推進します。</w:t>
      </w:r>
    </w:p>
    <w:p w14:paraId="4BAF3024" w14:textId="77777777" w:rsidR="009D22E2" w:rsidRPr="00756E20" w:rsidRDefault="009D22E2" w:rsidP="009D22E2">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B9CAAAF" w14:textId="77777777"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効率的・効果的な都市基盤施設の維持管理（下水道施設等の老朽化施設の改築更新、</w:t>
      </w:r>
      <w:r w:rsidRPr="009D22E2">
        <w:rPr>
          <w:rFonts w:ascii="ＭＳ 明朝" w:eastAsia="ＭＳ 明朝" w:hAnsi="ＭＳ 明朝"/>
        </w:rPr>
        <w:t>ICT等新技術の活用など）</w:t>
      </w:r>
    </w:p>
    <w:p w14:paraId="044CC41C" w14:textId="68FD00BF"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民間活力を活用した管理運営の推進（府営公園の魅力向上、流域下水道包括管理事業、府営住宅の指定管理など）</w:t>
      </w:r>
    </w:p>
    <w:p w14:paraId="100C130F" w14:textId="77783AF2"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府営住宅の整備・適正な管理、府有建築物（学校・警察署・庁舎など）の整備・保全</w:t>
      </w:r>
    </w:p>
    <w:p w14:paraId="3A43D25C" w14:textId="5A7A5FB5" w:rsidR="009D22E2" w:rsidRPr="009D22E2"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rPr>
        <w:t>DXを活用した府民サービスの向上（管理施設の占用許可・建築関係の申請手続きのオンライン化、道路台帳のデジタル化）</w:t>
      </w:r>
    </w:p>
    <w:p w14:paraId="1AD6A122" w14:textId="58DBE062" w:rsidR="009D22E2" w:rsidRPr="00EE37F3" w:rsidRDefault="009D22E2" w:rsidP="009D22E2">
      <w:pPr>
        <w:pStyle w:val="a3"/>
        <w:numPr>
          <w:ilvl w:val="0"/>
          <w:numId w:val="1"/>
        </w:numPr>
        <w:ind w:leftChars="0"/>
        <w:rPr>
          <w:rFonts w:ascii="ＭＳ 明朝" w:eastAsia="ＭＳ 明朝" w:hAnsi="ＭＳ 明朝"/>
        </w:rPr>
      </w:pPr>
      <w:r w:rsidRPr="009D22E2">
        <w:rPr>
          <w:rFonts w:ascii="ＭＳ 明朝" w:eastAsia="ＭＳ 明朝" w:hAnsi="ＭＳ 明朝" w:hint="eastAsia"/>
        </w:rPr>
        <w:t>土木事務所を核とした市町村への技術支援等の推進（都市基盤施設の維持管理、公共施設・学校等の再編など）</w:t>
      </w:r>
    </w:p>
    <w:p w14:paraId="7CDCDA68" w14:textId="77777777" w:rsidR="009D22E2" w:rsidRPr="009D22E2" w:rsidRDefault="009D22E2" w:rsidP="009D22E2">
      <w:pPr>
        <w:rPr>
          <w:rFonts w:ascii="ＭＳ 明朝" w:eastAsia="ＭＳ 明朝" w:hAnsi="ＭＳ 明朝"/>
        </w:rPr>
      </w:pPr>
    </w:p>
    <w:sectPr w:rsidR="009D22E2" w:rsidRPr="009D22E2"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02D52"/>
    <w:rsid w:val="00275B9B"/>
    <w:rsid w:val="003A65BE"/>
    <w:rsid w:val="0061204E"/>
    <w:rsid w:val="00756E20"/>
    <w:rsid w:val="007B0E39"/>
    <w:rsid w:val="008A6EBA"/>
    <w:rsid w:val="009C18E1"/>
    <w:rsid w:val="009D22E2"/>
    <w:rsid w:val="00CC3B3E"/>
    <w:rsid w:val="00D729A0"/>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2025-05-01T06:46:00Z</dcterms:created>
  <dcterms:modified xsi:type="dcterms:W3CDTF">2025-05-01T06:46:00Z</dcterms:modified>
</cp:coreProperties>
</file>