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EA2A" w14:textId="4FCBEA52" w:rsidR="00D729A0" w:rsidRPr="00CC3B3E" w:rsidRDefault="00FC308D" w:rsidP="00DA055F">
      <w:pPr>
        <w:tabs>
          <w:tab w:val="left" w:pos="7088"/>
        </w:tabs>
        <w:jc w:val="center"/>
        <w:rPr>
          <w:rFonts w:ascii="ＭＳ ゴシック" w:eastAsia="ＭＳ ゴシック" w:hAnsi="ＭＳ ゴシック"/>
          <w:b/>
          <w:sz w:val="24"/>
          <w:szCs w:val="24"/>
        </w:rPr>
      </w:pPr>
      <w:r w:rsidRPr="00FC308D">
        <w:rPr>
          <w:rFonts w:ascii="ＭＳ ゴシック" w:eastAsia="ＭＳ ゴシック" w:hAnsi="ＭＳ ゴシック" w:hint="eastAsia"/>
          <w:b/>
          <w:iCs/>
          <w:sz w:val="24"/>
          <w:szCs w:val="24"/>
        </w:rPr>
        <w:t>健康医療部・令和７年度部局運営方針</w:t>
      </w:r>
    </w:p>
    <w:p w14:paraId="62303AE0" w14:textId="77777777" w:rsidR="00CC3B3E" w:rsidRDefault="00CC3B3E"/>
    <w:p w14:paraId="6F4F999C" w14:textId="053A2CDB" w:rsidR="00CC3B3E" w:rsidRDefault="00FC308D" w:rsidP="00DA055F">
      <w:pPr>
        <w:ind w:firstLineChars="100" w:firstLine="210"/>
        <w:rPr>
          <w:rFonts w:ascii="ＭＳ 明朝" w:eastAsia="ＭＳ 明朝" w:hAnsi="ＭＳ 明朝"/>
        </w:rPr>
      </w:pPr>
      <w:r w:rsidRPr="00FC308D">
        <w:rPr>
          <w:rFonts w:ascii="ＭＳ 明朝" w:eastAsia="ＭＳ 明朝" w:hAnsi="ＭＳ 明朝" w:hint="eastAsia"/>
        </w:rPr>
        <w:t>健康医療部では、府民のいのちと健康を守るため、「地域医療の充実確保」</w:t>
      </w:r>
      <w:r w:rsidRPr="00FC308D">
        <w:rPr>
          <w:rFonts w:ascii="ＭＳ 明朝" w:eastAsia="ＭＳ 明朝" w:hAnsi="ＭＳ 明朝"/>
        </w:rPr>
        <w:t>「健康づくりの推進」「地域保健、感染症対策」「国民健康保険財政の安定的な運営」「医薬品、食品、水等の安全性確保」等の各施策に総合的に取り組んでいます。令和７年度は、万博開催や健康医療分野の</w:t>
      </w:r>
      <w:r w:rsidR="00CA3E2B">
        <w:rPr>
          <w:rFonts w:ascii="ＭＳ 明朝" w:eastAsia="ＭＳ 明朝" w:hAnsi="ＭＳ 明朝" w:hint="eastAsia"/>
        </w:rPr>
        <w:t>ＤＸ</w:t>
      </w:r>
      <w:r w:rsidRPr="00FC308D">
        <w:rPr>
          <w:rFonts w:ascii="ＭＳ 明朝" w:eastAsia="ＭＳ 明朝" w:hAnsi="ＭＳ 明朝"/>
        </w:rPr>
        <w:t>化に向けた取り組みや災害対応力強化に努めつつ、次の４つのテーマに重点的に取り組みます。</w:t>
      </w:r>
    </w:p>
    <w:p w14:paraId="26387A76" w14:textId="77777777" w:rsidR="00EE37F3" w:rsidRPr="00DA055F" w:rsidRDefault="00EE37F3"/>
    <w:p w14:paraId="5BC4E7A3" w14:textId="5B538540" w:rsidR="00CC3B3E" w:rsidRPr="00CC3B3E" w:rsidRDefault="00FC308D">
      <w:pPr>
        <w:rPr>
          <w:rFonts w:ascii="ＭＳ ゴシック" w:eastAsia="ＭＳ ゴシック" w:hAnsi="ＭＳ ゴシック"/>
          <w:b/>
          <w:u w:val="single"/>
        </w:rPr>
      </w:pPr>
      <w:r w:rsidRPr="00FC308D">
        <w:rPr>
          <w:rFonts w:ascii="ＭＳ ゴシック" w:eastAsia="ＭＳ ゴシック" w:hAnsi="ＭＳ ゴシック" w:hint="eastAsia"/>
          <w:b/>
          <w:u w:val="single"/>
        </w:rPr>
        <w:t>重点テーマ１：災害対応力の強化と今後の感染症によるパンデミックに備えた取組強化</w:t>
      </w:r>
    </w:p>
    <w:p w14:paraId="2BF73CB2" w14:textId="0F4FDB13" w:rsidR="00E835B0" w:rsidRDefault="00FC308D" w:rsidP="007B0E39">
      <w:pPr>
        <w:ind w:firstLineChars="100" w:firstLine="210"/>
        <w:rPr>
          <w:rFonts w:ascii="ＭＳ 明朝" w:eastAsia="ＭＳ 明朝" w:hAnsi="ＭＳ 明朝"/>
        </w:rPr>
      </w:pPr>
      <w:bookmarkStart w:id="0" w:name="_Hlk195799612"/>
      <w:r w:rsidRPr="00FC308D">
        <w:rPr>
          <w:rFonts w:ascii="ＭＳ 明朝" w:eastAsia="ＭＳ 明朝" w:hAnsi="ＭＳ 明朝" w:hint="eastAsia"/>
        </w:rPr>
        <w:t>南海トラフ巨大地震などの自然災害等に備え、今後の災害への対策や対応力強化に取り組みます。また、新型コロナへの対応の検証も踏まえ、平時からの備えを確実にし、今後の感染症によるパンデミックに対応できる体制の構築に取り組みます。</w:t>
      </w:r>
    </w:p>
    <w:bookmarkEnd w:id="0"/>
    <w:p w14:paraId="46E04265"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21CBFD70" w14:textId="77777777" w:rsidR="00FC308D" w:rsidRPr="00FC308D" w:rsidRDefault="00FC308D" w:rsidP="00FC308D">
      <w:pPr>
        <w:pStyle w:val="a3"/>
        <w:numPr>
          <w:ilvl w:val="0"/>
          <w:numId w:val="1"/>
        </w:numPr>
        <w:ind w:leftChars="0"/>
        <w:rPr>
          <w:rFonts w:ascii="ＭＳ 明朝" w:eastAsia="ＭＳ 明朝" w:hAnsi="ＭＳ 明朝"/>
        </w:rPr>
      </w:pPr>
      <w:r w:rsidRPr="00FC308D">
        <w:rPr>
          <w:rFonts w:ascii="ＭＳ 明朝" w:eastAsia="ＭＳ 明朝" w:hAnsi="ＭＳ 明朝" w:hint="eastAsia"/>
        </w:rPr>
        <w:t>令和６年能登半島地震など、近年の災害発生状況等を踏まえた災害医療体制の強化等（保健所の機能強化、難病患者等要配慮者への支援、</w:t>
      </w:r>
      <w:r w:rsidRPr="00FC308D">
        <w:rPr>
          <w:rFonts w:ascii="ＭＳ 明朝" w:eastAsia="ＭＳ 明朝" w:hAnsi="ＭＳ 明朝"/>
        </w:rPr>
        <w:t>DMATの派遣体制強化など）</w:t>
      </w:r>
    </w:p>
    <w:p w14:paraId="29C66F48" w14:textId="19252702" w:rsidR="00FC308D" w:rsidRPr="00FC308D" w:rsidRDefault="00FC308D" w:rsidP="00FC308D">
      <w:pPr>
        <w:pStyle w:val="a3"/>
        <w:numPr>
          <w:ilvl w:val="0"/>
          <w:numId w:val="1"/>
        </w:numPr>
        <w:ind w:leftChars="0"/>
        <w:rPr>
          <w:rFonts w:ascii="ＭＳ 明朝" w:eastAsia="ＭＳ 明朝" w:hAnsi="ＭＳ 明朝"/>
        </w:rPr>
      </w:pPr>
      <w:r w:rsidRPr="00FC308D">
        <w:rPr>
          <w:rFonts w:ascii="ＭＳ 明朝" w:eastAsia="ＭＳ 明朝" w:hAnsi="ＭＳ 明朝" w:hint="eastAsia"/>
        </w:rPr>
        <w:t>感染症パンデミックに向けた対応力の強化（協定締結による医療提供体制の確保、大安研を中心としたリスク評価ネットワーク体制の構築や健康危機管理体制の強化など）</w:t>
      </w:r>
    </w:p>
    <w:p w14:paraId="0EFAA2AB" w14:textId="4D8C3498" w:rsidR="00CC3B3E" w:rsidRPr="00EE37F3" w:rsidRDefault="00FC308D" w:rsidP="00FC308D">
      <w:pPr>
        <w:pStyle w:val="a3"/>
        <w:numPr>
          <w:ilvl w:val="0"/>
          <w:numId w:val="1"/>
        </w:numPr>
        <w:ind w:leftChars="0"/>
        <w:rPr>
          <w:rFonts w:ascii="ＭＳ 明朝" w:eastAsia="ＭＳ 明朝" w:hAnsi="ＭＳ 明朝"/>
        </w:rPr>
      </w:pPr>
      <w:r w:rsidRPr="00FC308D">
        <w:rPr>
          <w:rFonts w:ascii="ＭＳ 明朝" w:eastAsia="ＭＳ 明朝" w:hAnsi="ＭＳ 明朝" w:hint="eastAsia"/>
        </w:rPr>
        <w:t>大阪・関西万博の開催期間における様々なリスクに対応できる感染症対策の実施（万博感染症情報解析センターによる感染症の発生・流行・病原体情報の収集・分析、下水サーベイランスの実証研究など）、多言語化による感染症予防等の啓発、</w:t>
      </w:r>
      <w:r w:rsidRPr="00FC308D">
        <w:rPr>
          <w:rFonts w:ascii="ＭＳ 明朝" w:eastAsia="ＭＳ 明朝" w:hAnsi="ＭＳ 明朝"/>
        </w:rPr>
        <w:t>HIV・梅毒・麻しん・風しんをはじめとする感染症への対応強化</w:t>
      </w:r>
    </w:p>
    <w:p w14:paraId="403F4486" w14:textId="77777777" w:rsidR="00CC3B3E" w:rsidRPr="00CC3B3E" w:rsidRDefault="00CC3B3E" w:rsidP="00CC3B3E"/>
    <w:p w14:paraId="5634B0AE" w14:textId="2A57A6AD" w:rsidR="00E835B0" w:rsidRDefault="00FC308D" w:rsidP="00E835B0">
      <w:pPr>
        <w:rPr>
          <w:rFonts w:ascii="ＭＳ ゴシック" w:eastAsia="ＭＳ ゴシック" w:hAnsi="ＭＳ ゴシック"/>
          <w:b/>
          <w:u w:val="single"/>
        </w:rPr>
      </w:pPr>
      <w:r w:rsidRPr="00FC308D">
        <w:rPr>
          <w:rFonts w:ascii="ＭＳ ゴシック" w:eastAsia="ＭＳ ゴシック" w:hAnsi="ＭＳ ゴシック" w:hint="eastAsia"/>
          <w:b/>
          <w:u w:val="single"/>
        </w:rPr>
        <w:t>重点テーマ２：地域医療の充実とギャンブル等依存症をはじめとするこころの健康問題への対応強化</w:t>
      </w:r>
    </w:p>
    <w:p w14:paraId="3E6AE18C" w14:textId="45F6A0F3" w:rsidR="00E835B0" w:rsidRDefault="00FC308D" w:rsidP="00E835B0">
      <w:pPr>
        <w:ind w:firstLineChars="100" w:firstLine="210"/>
        <w:rPr>
          <w:rFonts w:ascii="ＭＳ 明朝" w:eastAsia="ＭＳ 明朝" w:hAnsi="ＭＳ 明朝"/>
        </w:rPr>
      </w:pPr>
      <w:r w:rsidRPr="00FC308D">
        <w:rPr>
          <w:rFonts w:ascii="ＭＳ 明朝" w:eastAsia="ＭＳ 明朝" w:hAnsi="ＭＳ 明朝" w:hint="eastAsia"/>
        </w:rPr>
        <w:t>少子化・超高齢社会における医療需要の変化を踏まえ、府民が住み慣れた地域で必要な医療・介護サービスの提供を受けることができるよう、地域医療の充実を図るとともに、ギャンブル等依存症、アルコール依存症や自殺対策等こころの健康問題への対応を強化します。</w:t>
      </w:r>
    </w:p>
    <w:p w14:paraId="255B85A3"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6D718080" w14:textId="77777777" w:rsidR="00FC308D" w:rsidRPr="00FC308D" w:rsidRDefault="00FC308D" w:rsidP="00FC308D">
      <w:pPr>
        <w:pStyle w:val="a3"/>
        <w:numPr>
          <w:ilvl w:val="0"/>
          <w:numId w:val="1"/>
        </w:numPr>
        <w:ind w:leftChars="0"/>
        <w:rPr>
          <w:rFonts w:ascii="ＭＳ 明朝" w:eastAsia="ＭＳ 明朝" w:hAnsi="ＭＳ 明朝"/>
        </w:rPr>
      </w:pPr>
      <w:r w:rsidRPr="00FC308D">
        <w:rPr>
          <w:rFonts w:ascii="ＭＳ 明朝" w:eastAsia="ＭＳ 明朝" w:hAnsi="ＭＳ 明朝" w:hint="eastAsia"/>
        </w:rPr>
        <w:t>地域の実情に沿った医療提供体制の構築（地域医療構想の推進や医師の働き方改革の取組支援、救急災害医療や小児・周産期医療の推進、在宅医療の充実・人生会議の普及啓発、難病・循環器病対策の推進）</w:t>
      </w:r>
    </w:p>
    <w:p w14:paraId="365B93BB" w14:textId="7FA208FF" w:rsidR="00FC308D" w:rsidRPr="00FC308D" w:rsidRDefault="00FC308D" w:rsidP="00FC308D">
      <w:pPr>
        <w:pStyle w:val="a3"/>
        <w:numPr>
          <w:ilvl w:val="0"/>
          <w:numId w:val="1"/>
        </w:numPr>
        <w:ind w:leftChars="0"/>
        <w:rPr>
          <w:rFonts w:ascii="ＭＳ 明朝" w:eastAsia="ＭＳ 明朝" w:hAnsi="ＭＳ 明朝"/>
        </w:rPr>
      </w:pPr>
      <w:r w:rsidRPr="00FC308D">
        <w:rPr>
          <w:rFonts w:ascii="ＭＳ 明朝" w:eastAsia="ＭＳ 明朝" w:hAnsi="ＭＳ 明朝" w:hint="eastAsia"/>
        </w:rPr>
        <w:t>万博開催期間における救急医療体制実施計画に基づく医療機関との協力体制の実施</w:t>
      </w:r>
    </w:p>
    <w:p w14:paraId="723F2FB1" w14:textId="064009CA" w:rsidR="00FC308D" w:rsidRPr="00FC308D" w:rsidRDefault="00FC308D" w:rsidP="00FC308D">
      <w:pPr>
        <w:pStyle w:val="a3"/>
        <w:numPr>
          <w:ilvl w:val="0"/>
          <w:numId w:val="1"/>
        </w:numPr>
        <w:ind w:leftChars="0"/>
        <w:rPr>
          <w:rFonts w:ascii="ＭＳ 明朝" w:eastAsia="ＭＳ 明朝" w:hAnsi="ＭＳ 明朝"/>
        </w:rPr>
      </w:pPr>
      <w:r w:rsidRPr="00FC308D">
        <w:rPr>
          <w:rFonts w:ascii="ＭＳ 明朝" w:eastAsia="ＭＳ 明朝" w:hAnsi="ＭＳ 明朝" w:hint="eastAsia"/>
        </w:rPr>
        <w:t>ギャンブル等依存症対策の更なる強化（第３期計画の策定検討、「（仮称）大阪依存症センター」の設置に向けた検討など）</w:t>
      </w:r>
    </w:p>
    <w:p w14:paraId="7D15936E" w14:textId="61C43444" w:rsidR="00FC308D" w:rsidRPr="00FC308D" w:rsidRDefault="00FC308D" w:rsidP="00FC308D">
      <w:pPr>
        <w:pStyle w:val="a3"/>
        <w:numPr>
          <w:ilvl w:val="0"/>
          <w:numId w:val="1"/>
        </w:numPr>
        <w:ind w:leftChars="0"/>
        <w:rPr>
          <w:rFonts w:ascii="ＭＳ 明朝" w:eastAsia="ＭＳ 明朝" w:hAnsi="ＭＳ 明朝"/>
        </w:rPr>
      </w:pPr>
      <w:r w:rsidRPr="00FC308D">
        <w:rPr>
          <w:rFonts w:ascii="ＭＳ 明朝" w:eastAsia="ＭＳ 明朝" w:hAnsi="ＭＳ 明朝" w:hint="eastAsia"/>
        </w:rPr>
        <w:t>若年層等への相談体制の強化など自殺対策の推進</w:t>
      </w:r>
    </w:p>
    <w:p w14:paraId="1E8F8106" w14:textId="3F160326" w:rsidR="00E835B0" w:rsidRPr="00EE37F3" w:rsidRDefault="00FC308D" w:rsidP="00FC308D">
      <w:pPr>
        <w:pStyle w:val="a3"/>
        <w:numPr>
          <w:ilvl w:val="0"/>
          <w:numId w:val="1"/>
        </w:numPr>
        <w:ind w:leftChars="0"/>
        <w:rPr>
          <w:rFonts w:ascii="ＭＳ 明朝" w:eastAsia="ＭＳ 明朝" w:hAnsi="ＭＳ 明朝"/>
        </w:rPr>
      </w:pPr>
      <w:r w:rsidRPr="00FC308D">
        <w:rPr>
          <w:rFonts w:ascii="ＭＳ 明朝" w:eastAsia="ＭＳ 明朝" w:hAnsi="ＭＳ 明朝" w:hint="eastAsia"/>
        </w:rPr>
        <w:t>将来の妊娠のための健康教育を促す取組みであるプレコンセプションケアの推進や妊娠を希望する女性への支援（講座、</w:t>
      </w:r>
      <w:r w:rsidRPr="00FC308D">
        <w:rPr>
          <w:rFonts w:ascii="ＭＳ 明朝" w:eastAsia="ＭＳ 明朝" w:hAnsi="ＭＳ 明朝"/>
        </w:rPr>
        <w:t>AMH検査助成、卵子凍結助成など）</w:t>
      </w:r>
    </w:p>
    <w:p w14:paraId="02557B74" w14:textId="77777777" w:rsidR="00CC3B3E" w:rsidRDefault="00CC3B3E" w:rsidP="00CC3B3E"/>
    <w:p w14:paraId="246DD46E" w14:textId="4F4ABFEA" w:rsidR="00E835B0" w:rsidRDefault="00FC308D" w:rsidP="00E835B0">
      <w:pPr>
        <w:rPr>
          <w:rFonts w:ascii="ＭＳ ゴシック" w:eastAsia="ＭＳ ゴシック" w:hAnsi="ＭＳ ゴシック"/>
          <w:b/>
          <w:u w:val="single"/>
        </w:rPr>
      </w:pPr>
      <w:r w:rsidRPr="00FC308D">
        <w:rPr>
          <w:rFonts w:ascii="ＭＳ ゴシック" w:eastAsia="ＭＳ ゴシック" w:hAnsi="ＭＳ ゴシック" w:hint="eastAsia"/>
          <w:b/>
          <w:u w:val="single"/>
        </w:rPr>
        <w:t>重点テーマ３：データヘルスの推進や保健ガバナンスの強化等による健康寿命の延伸と医</w:t>
      </w:r>
      <w:r w:rsidRPr="00FC308D">
        <w:rPr>
          <w:rFonts w:ascii="ＭＳ ゴシック" w:eastAsia="ＭＳ ゴシック" w:hAnsi="ＭＳ ゴシック" w:hint="eastAsia"/>
          <w:b/>
          <w:u w:val="single"/>
        </w:rPr>
        <w:lastRenderedPageBreak/>
        <w:t>療費適正化</w:t>
      </w:r>
    </w:p>
    <w:p w14:paraId="247B37C9" w14:textId="4721D88D" w:rsidR="00E835B0" w:rsidRDefault="00FC308D" w:rsidP="00E835B0">
      <w:pPr>
        <w:ind w:firstLineChars="100" w:firstLine="210"/>
        <w:rPr>
          <w:rFonts w:ascii="ＭＳ 明朝" w:eastAsia="ＭＳ 明朝" w:hAnsi="ＭＳ 明朝"/>
        </w:rPr>
      </w:pPr>
      <w:r w:rsidRPr="00FC308D">
        <w:rPr>
          <w:rFonts w:ascii="ＭＳ 明朝" w:eastAsia="ＭＳ 明朝" w:hAnsi="ＭＳ 明朝" w:hint="eastAsia"/>
        </w:rPr>
        <w:t>大阪・関西万博の開催を契機に府民の主体的な健康づくりの取組みを推進するとともに、市町村保健事業の支援等の強化や、保険財政の安定的運営を図ります。</w:t>
      </w:r>
    </w:p>
    <w:p w14:paraId="2617F0DD"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6416637B" w14:textId="77777777" w:rsidR="00FC308D" w:rsidRPr="00FC308D" w:rsidRDefault="00FC308D" w:rsidP="00FC308D">
      <w:pPr>
        <w:pStyle w:val="a3"/>
        <w:numPr>
          <w:ilvl w:val="0"/>
          <w:numId w:val="1"/>
        </w:numPr>
        <w:ind w:leftChars="0"/>
        <w:rPr>
          <w:rFonts w:ascii="ＭＳ 明朝" w:eastAsia="ＭＳ 明朝" w:hAnsi="ＭＳ 明朝"/>
        </w:rPr>
      </w:pPr>
      <w:r w:rsidRPr="00FC308D">
        <w:rPr>
          <w:rFonts w:ascii="ＭＳ 明朝" w:eastAsia="ＭＳ 明朝" w:hAnsi="ＭＳ 明朝" w:hint="eastAsia"/>
        </w:rPr>
        <w:t>健康寿命延伸に向けた健康づくりの推進（「健活</w:t>
      </w:r>
      <w:r w:rsidRPr="00FC308D">
        <w:rPr>
          <w:rFonts w:ascii="ＭＳ 明朝" w:eastAsia="ＭＳ 明朝" w:hAnsi="ＭＳ 明朝"/>
        </w:rPr>
        <w:t>10」を軸とした健康づくり活動の普及啓発、受動喫煙防止対策の推進、がん・肝炎対策の充実など）</w:t>
      </w:r>
    </w:p>
    <w:p w14:paraId="49F34CB6" w14:textId="39774CE8" w:rsidR="00FC308D" w:rsidRPr="00FC308D" w:rsidRDefault="00FC308D" w:rsidP="00FC308D">
      <w:pPr>
        <w:pStyle w:val="a3"/>
        <w:numPr>
          <w:ilvl w:val="0"/>
          <w:numId w:val="1"/>
        </w:numPr>
        <w:ind w:leftChars="0"/>
        <w:rPr>
          <w:rFonts w:ascii="ＭＳ 明朝" w:eastAsia="ＭＳ 明朝" w:hAnsi="ＭＳ 明朝"/>
        </w:rPr>
      </w:pPr>
      <w:r w:rsidRPr="00FC308D">
        <w:rPr>
          <w:rFonts w:ascii="ＭＳ 明朝" w:eastAsia="ＭＳ 明朝" w:hAnsi="ＭＳ 明朝" w:hint="eastAsia"/>
        </w:rPr>
        <w:t>万博開催を契機とした健康づくりの推進（</w:t>
      </w:r>
      <w:r w:rsidRPr="00FC308D">
        <w:rPr>
          <w:rFonts w:ascii="ＭＳ 明朝" w:eastAsia="ＭＳ 明朝" w:hAnsi="ＭＳ 明朝"/>
        </w:rPr>
        <w:t>EXPOホールでの「健活10イベント」の開催）</w:t>
      </w:r>
    </w:p>
    <w:p w14:paraId="15D2B298" w14:textId="415624AF" w:rsidR="00FC308D" w:rsidRPr="00FC308D" w:rsidRDefault="00FC308D" w:rsidP="00FC308D">
      <w:pPr>
        <w:pStyle w:val="a3"/>
        <w:numPr>
          <w:ilvl w:val="0"/>
          <w:numId w:val="1"/>
        </w:numPr>
        <w:ind w:leftChars="0"/>
        <w:rPr>
          <w:rFonts w:ascii="ＭＳ 明朝" w:eastAsia="ＭＳ 明朝" w:hAnsi="ＭＳ 明朝"/>
        </w:rPr>
      </w:pPr>
      <w:r w:rsidRPr="00FC308D">
        <w:rPr>
          <w:rFonts w:ascii="ＭＳ 明朝" w:eastAsia="ＭＳ 明朝" w:hAnsi="ＭＳ 明朝" w:hint="eastAsia"/>
        </w:rPr>
        <w:t>市町村保健事業の支援強化やデータヘルスの推進（</w:t>
      </w:r>
      <w:r w:rsidRPr="00FC308D">
        <w:rPr>
          <w:rFonts w:ascii="ＭＳ 明朝" w:eastAsia="ＭＳ 明朝" w:hAnsi="ＭＳ 明朝"/>
        </w:rPr>
        <w:t>「アスマイル」の会員増加に向けた取組み強化、ヘルスアップ支援事業や大学・研究機関と連携した市町村支援の推進など）</w:t>
      </w:r>
    </w:p>
    <w:p w14:paraId="159056DD" w14:textId="6F962B97" w:rsidR="00CC3B3E" w:rsidRDefault="00FC308D" w:rsidP="00FC308D">
      <w:pPr>
        <w:pStyle w:val="a3"/>
        <w:numPr>
          <w:ilvl w:val="0"/>
          <w:numId w:val="1"/>
        </w:numPr>
        <w:ind w:leftChars="0"/>
        <w:rPr>
          <w:rFonts w:ascii="ＭＳ 明朝" w:eastAsia="ＭＳ 明朝" w:hAnsi="ＭＳ 明朝"/>
        </w:rPr>
      </w:pPr>
      <w:r w:rsidRPr="00FC308D">
        <w:rPr>
          <w:rFonts w:ascii="ＭＳ 明朝" w:eastAsia="ＭＳ 明朝" w:hAnsi="ＭＳ 明朝" w:hint="eastAsia"/>
        </w:rPr>
        <w:t>国民健康保険財政の安定的な運営（医療費の適正化に向けた取組み、市町村と連携した</w:t>
      </w:r>
      <w:r w:rsidRPr="00FC308D">
        <w:rPr>
          <w:rFonts w:ascii="ＭＳ 明朝" w:eastAsia="ＭＳ 明朝" w:hAnsi="ＭＳ 明朝"/>
        </w:rPr>
        <w:t>PDCAサイクルに基づく進捗管理など）</w:t>
      </w:r>
    </w:p>
    <w:p w14:paraId="1E4F2E46" w14:textId="20A9FC6C" w:rsidR="00FC308D" w:rsidRDefault="00FC308D" w:rsidP="00FC308D">
      <w:pPr>
        <w:rPr>
          <w:rFonts w:ascii="ＭＳ 明朝" w:eastAsia="ＭＳ 明朝" w:hAnsi="ＭＳ 明朝"/>
        </w:rPr>
      </w:pPr>
    </w:p>
    <w:p w14:paraId="6AF0BD08" w14:textId="2923C316" w:rsidR="00FC308D" w:rsidRDefault="00FC308D" w:rsidP="00FC308D">
      <w:pPr>
        <w:rPr>
          <w:rFonts w:ascii="ＭＳ ゴシック" w:eastAsia="ＭＳ ゴシック" w:hAnsi="ＭＳ ゴシック"/>
          <w:b/>
          <w:u w:val="single"/>
        </w:rPr>
      </w:pPr>
      <w:r w:rsidRPr="00FC308D">
        <w:rPr>
          <w:rFonts w:ascii="ＭＳ ゴシック" w:eastAsia="ＭＳ ゴシック" w:hAnsi="ＭＳ ゴシック" w:hint="eastAsia"/>
          <w:b/>
          <w:u w:val="single"/>
        </w:rPr>
        <w:t>重点テーマ４：日常生活を支える公衆衛生の向上</w:t>
      </w:r>
    </w:p>
    <w:p w14:paraId="3090C88E" w14:textId="4F60C1DD" w:rsidR="00FC308D" w:rsidRDefault="00FC308D" w:rsidP="00FC308D">
      <w:pPr>
        <w:ind w:firstLineChars="100" w:firstLine="210"/>
        <w:rPr>
          <w:rFonts w:ascii="ＭＳ 明朝" w:eastAsia="ＭＳ 明朝" w:hAnsi="ＭＳ 明朝"/>
        </w:rPr>
      </w:pPr>
      <w:r w:rsidRPr="00FC308D">
        <w:rPr>
          <w:rFonts w:ascii="ＭＳ 明朝" w:eastAsia="ＭＳ 明朝" w:hAnsi="ＭＳ 明朝" w:hint="eastAsia"/>
        </w:rPr>
        <w:t>水道事業の基盤強化、医薬品・医薬機器の適正使用及び薬物乱用防止啓発の推進、環境衛生・薬事・食品関係施設への監視指導等を行い、日常生活を支える公衆衛生の向上をめざします。</w:t>
      </w:r>
    </w:p>
    <w:p w14:paraId="3D6AB1C0" w14:textId="77777777" w:rsidR="00FC308D" w:rsidRPr="00756E20" w:rsidRDefault="00FC308D" w:rsidP="00FC308D">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6156CD77" w14:textId="77777777" w:rsidR="00FC308D" w:rsidRPr="00FC308D" w:rsidRDefault="00FC308D" w:rsidP="00FC308D">
      <w:pPr>
        <w:pStyle w:val="a3"/>
        <w:numPr>
          <w:ilvl w:val="0"/>
          <w:numId w:val="1"/>
        </w:numPr>
        <w:ind w:leftChars="0"/>
        <w:rPr>
          <w:rFonts w:ascii="ＭＳ 明朝" w:eastAsia="ＭＳ 明朝" w:hAnsi="ＭＳ 明朝"/>
        </w:rPr>
      </w:pPr>
      <w:r w:rsidRPr="00FC308D">
        <w:rPr>
          <w:rFonts w:ascii="ＭＳ 明朝" w:eastAsia="ＭＳ 明朝" w:hAnsi="ＭＳ 明朝" w:hint="eastAsia"/>
        </w:rPr>
        <w:t>広域化等による水道事業の基盤強化の推進（企業団と市町村水道事業者との統合促進、府民理解の促進など）、水道施設等の更新・耐震化の促進</w:t>
      </w:r>
    </w:p>
    <w:p w14:paraId="5A15272B" w14:textId="57275198" w:rsidR="00FC308D" w:rsidRPr="00FC308D" w:rsidRDefault="00FC308D" w:rsidP="00FC308D">
      <w:pPr>
        <w:pStyle w:val="a3"/>
        <w:numPr>
          <w:ilvl w:val="0"/>
          <w:numId w:val="1"/>
        </w:numPr>
        <w:ind w:leftChars="0"/>
        <w:rPr>
          <w:rFonts w:ascii="ＭＳ 明朝" w:eastAsia="ＭＳ 明朝" w:hAnsi="ＭＳ 明朝"/>
        </w:rPr>
      </w:pPr>
      <w:r w:rsidRPr="00FC308D">
        <w:rPr>
          <w:rFonts w:ascii="ＭＳ 明朝" w:eastAsia="ＭＳ 明朝" w:hAnsi="ＭＳ 明朝" w:hint="eastAsia"/>
        </w:rPr>
        <w:t>高齢者の多剤・重複投薬による課題の対策や後発医薬品の安心使用の促進（電子処方箋の普及促進、地域連携薬局等の取組支援、地域フォーミュラリの運用支援など）</w:t>
      </w:r>
    </w:p>
    <w:p w14:paraId="788C8DC2" w14:textId="1A720AD7" w:rsidR="00FC308D" w:rsidRPr="00FC308D" w:rsidRDefault="00FC308D" w:rsidP="00FC308D">
      <w:pPr>
        <w:pStyle w:val="a3"/>
        <w:numPr>
          <w:ilvl w:val="0"/>
          <w:numId w:val="1"/>
        </w:numPr>
        <w:ind w:leftChars="0"/>
        <w:rPr>
          <w:rFonts w:ascii="ＭＳ 明朝" w:eastAsia="ＭＳ 明朝" w:hAnsi="ＭＳ 明朝"/>
        </w:rPr>
      </w:pPr>
      <w:r w:rsidRPr="00FC308D">
        <w:rPr>
          <w:rFonts w:ascii="ＭＳ 明朝" w:eastAsia="ＭＳ 明朝" w:hAnsi="ＭＳ 明朝" w:hint="eastAsia"/>
        </w:rPr>
        <w:t>効果的な啓発手法による若年層向け薬物乱用防止対策の推進、治験の実施環境の整備・活用促進（府内の分散型治験環境のネットワークを活用した治験促進など）</w:t>
      </w:r>
    </w:p>
    <w:p w14:paraId="4131D523" w14:textId="24168CAF" w:rsidR="00FC308D" w:rsidRPr="00EE37F3" w:rsidRDefault="00FC308D" w:rsidP="00FC308D">
      <w:pPr>
        <w:pStyle w:val="a3"/>
        <w:numPr>
          <w:ilvl w:val="0"/>
          <w:numId w:val="1"/>
        </w:numPr>
        <w:ind w:leftChars="0"/>
        <w:rPr>
          <w:rFonts w:ascii="ＭＳ 明朝" w:eastAsia="ＭＳ 明朝" w:hAnsi="ＭＳ 明朝"/>
        </w:rPr>
      </w:pPr>
      <w:r w:rsidRPr="00FC308D">
        <w:rPr>
          <w:rFonts w:ascii="ＭＳ 明朝" w:eastAsia="ＭＳ 明朝" w:hAnsi="ＭＳ 明朝" w:hint="eastAsia"/>
        </w:rPr>
        <w:t>万博会場内等における環境・食品衛生の啓発・監視指導、食の安全安心の確保、宿泊施設の衛生管理・宿泊マナー向上の啓発</w:t>
      </w:r>
    </w:p>
    <w:p w14:paraId="34458AF6" w14:textId="77777777" w:rsidR="00FC308D" w:rsidRPr="00FC308D" w:rsidRDefault="00FC308D" w:rsidP="00FC308D">
      <w:pPr>
        <w:rPr>
          <w:rFonts w:ascii="ＭＳ 明朝" w:eastAsia="ＭＳ 明朝" w:hAnsi="ＭＳ 明朝"/>
        </w:rPr>
      </w:pPr>
    </w:p>
    <w:sectPr w:rsidR="00FC308D" w:rsidRPr="00FC308D"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D405" w14:textId="77777777" w:rsidR="009C18E1" w:rsidRDefault="009C18E1" w:rsidP="009C18E1">
      <w:r>
        <w:separator/>
      </w:r>
    </w:p>
  </w:endnote>
  <w:endnote w:type="continuationSeparator" w:id="0">
    <w:p w14:paraId="70FAF91A"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227E" w14:textId="77777777" w:rsidR="009C18E1" w:rsidRDefault="009C18E1" w:rsidP="009C18E1">
      <w:r>
        <w:separator/>
      </w:r>
    </w:p>
  </w:footnote>
  <w:footnote w:type="continuationSeparator" w:id="0">
    <w:p w14:paraId="11ED4CA6"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61204E"/>
    <w:rsid w:val="00756E20"/>
    <w:rsid w:val="007B0E39"/>
    <w:rsid w:val="008F3410"/>
    <w:rsid w:val="009C18E1"/>
    <w:rsid w:val="00CA3E2B"/>
    <w:rsid w:val="00CC3B3E"/>
    <w:rsid w:val="00D729A0"/>
    <w:rsid w:val="00DA055F"/>
    <w:rsid w:val="00DC3282"/>
    <w:rsid w:val="00E835B0"/>
    <w:rsid w:val="00EE37F3"/>
    <w:rsid w:val="00FC3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ABD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2025-04-17T07:32:00Z</dcterms:created>
  <dcterms:modified xsi:type="dcterms:W3CDTF">2025-04-17T07:32:00Z</dcterms:modified>
</cp:coreProperties>
</file>