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45C42" w14:textId="40EAD12A" w:rsidR="0023658D" w:rsidRDefault="0023658D" w:rsidP="0023658D">
      <w:pPr>
        <w:rPr>
          <w:rFonts w:ascii="メイリオ" w:eastAsia="メイリオ" w:hAnsi="メイリオ"/>
          <w:sz w:val="24"/>
          <w:szCs w:val="28"/>
        </w:rPr>
      </w:pPr>
      <w:r w:rsidRPr="0023658D">
        <w:rPr>
          <w:rFonts w:ascii="メイリオ" w:eastAsia="メイリオ" w:hAnsi="メイリオ" w:hint="eastAsia"/>
          <w:sz w:val="24"/>
          <w:szCs w:val="28"/>
        </w:rPr>
        <w:t>公共施設再編計画に関する質疑応答集</w:t>
      </w:r>
      <w:r w:rsidRPr="0023658D">
        <w:rPr>
          <w:rFonts w:ascii="メイリオ" w:eastAsia="メイリオ" w:hAnsi="メイリオ" w:hint="eastAsia"/>
          <w:sz w:val="18"/>
          <w:szCs w:val="20"/>
        </w:rPr>
        <w:t>（令和７年４月）</w:t>
      </w:r>
    </w:p>
    <w:tbl>
      <w:tblPr>
        <w:tblStyle w:val="a3"/>
        <w:tblW w:w="0" w:type="auto"/>
        <w:tblLook w:val="04A0" w:firstRow="1" w:lastRow="0" w:firstColumn="1" w:lastColumn="0" w:noHBand="0" w:noVBand="1"/>
      </w:tblPr>
      <w:tblGrid>
        <w:gridCol w:w="9628"/>
      </w:tblGrid>
      <w:tr w:rsidR="0023658D" w14:paraId="60150AAA" w14:textId="77777777" w:rsidTr="00171265">
        <w:tc>
          <w:tcPr>
            <w:tcW w:w="9628" w:type="dxa"/>
            <w:shd w:val="clear" w:color="auto" w:fill="66FFFF"/>
          </w:tcPr>
          <w:p w14:paraId="4540C010" w14:textId="797D701C" w:rsidR="0023658D" w:rsidRPr="0023658D" w:rsidRDefault="0023658D" w:rsidP="0023658D">
            <w:pPr>
              <w:spacing w:line="360" w:lineRule="exact"/>
              <w:rPr>
                <w:rFonts w:ascii="メイリオ" w:eastAsia="メイリオ" w:hAnsi="メイリオ"/>
                <w:sz w:val="24"/>
                <w:szCs w:val="24"/>
              </w:rPr>
            </w:pPr>
            <w:r w:rsidRPr="0023658D">
              <w:rPr>
                <w:rFonts w:ascii="メイリオ" w:eastAsia="メイリオ" w:hAnsi="メイリオ" w:hint="eastAsia"/>
                <w:sz w:val="24"/>
                <w:szCs w:val="24"/>
              </w:rPr>
              <w:t>Q1</w:t>
            </w:r>
            <w:r w:rsidR="00204B79">
              <w:rPr>
                <w:rFonts w:ascii="メイリオ" w:eastAsia="メイリオ" w:hAnsi="メイリオ"/>
                <w:sz w:val="24"/>
                <w:szCs w:val="24"/>
              </w:rPr>
              <w:t>-1</w:t>
            </w:r>
            <w:r w:rsidRPr="0023658D">
              <w:rPr>
                <w:rFonts w:ascii="メイリオ" w:eastAsia="メイリオ" w:hAnsi="メイリオ" w:hint="eastAsia"/>
                <w:sz w:val="24"/>
                <w:szCs w:val="24"/>
              </w:rPr>
              <w:t xml:space="preserve">　公共施設等総合管理計画もある中、なぜ公共施設再編計画が必要なのか。</w:t>
            </w:r>
          </w:p>
        </w:tc>
      </w:tr>
      <w:tr w:rsidR="0023658D" w14:paraId="0DC7BFAC" w14:textId="77777777" w:rsidTr="0023658D">
        <w:tc>
          <w:tcPr>
            <w:tcW w:w="9628" w:type="dxa"/>
          </w:tcPr>
          <w:p w14:paraId="3ED92D50" w14:textId="227AC98B" w:rsidR="0023658D" w:rsidRPr="0023658D" w:rsidRDefault="0023658D" w:rsidP="0023658D">
            <w:pPr>
              <w:pStyle w:val="a4"/>
              <w:numPr>
                <w:ilvl w:val="0"/>
                <w:numId w:val="1"/>
              </w:numPr>
              <w:spacing w:line="360" w:lineRule="exact"/>
              <w:ind w:leftChars="0"/>
              <w:rPr>
                <w:rFonts w:ascii="メイリオ" w:eastAsia="メイリオ" w:hAnsi="メイリオ"/>
                <w:sz w:val="24"/>
                <w:szCs w:val="28"/>
              </w:rPr>
            </w:pPr>
            <w:r w:rsidRPr="0023658D">
              <w:rPr>
                <w:rFonts w:ascii="メイリオ" w:eastAsia="メイリオ" w:hAnsi="メイリオ" w:hint="eastAsia"/>
                <w:sz w:val="24"/>
                <w:szCs w:val="28"/>
              </w:rPr>
              <w:t>公共施設等総合管理計画は、公共施設の規模やスペックを現在のまま維持することを前提としており、人口減少や住民ニーズの変化を的確に反映したものとはなっていません。</w:t>
            </w:r>
          </w:p>
          <w:p w14:paraId="3FC0DE44" w14:textId="4AB88C76" w:rsidR="0023658D" w:rsidRPr="0023658D" w:rsidRDefault="0023658D" w:rsidP="00B628DC">
            <w:pPr>
              <w:pStyle w:val="a4"/>
              <w:numPr>
                <w:ilvl w:val="0"/>
                <w:numId w:val="1"/>
              </w:numPr>
              <w:spacing w:line="360" w:lineRule="exact"/>
              <w:ind w:leftChars="0"/>
              <w:rPr>
                <w:rFonts w:ascii="メイリオ" w:eastAsia="メイリオ" w:hAnsi="メイリオ"/>
                <w:sz w:val="24"/>
                <w:szCs w:val="28"/>
              </w:rPr>
            </w:pPr>
            <w:r w:rsidRPr="0023658D">
              <w:rPr>
                <w:rFonts w:ascii="メイリオ" w:eastAsia="メイリオ" w:hAnsi="メイリオ" w:hint="eastAsia"/>
                <w:sz w:val="24"/>
                <w:szCs w:val="28"/>
              </w:rPr>
              <w:t>また、数値目標や</w:t>
            </w:r>
            <w:r w:rsidRPr="0023658D">
              <w:rPr>
                <w:rFonts w:ascii="メイリオ" w:eastAsia="メイリオ" w:hAnsi="メイリオ"/>
                <w:sz w:val="24"/>
                <w:szCs w:val="28"/>
              </w:rPr>
              <w:t>PDCAサイクルが努力義務であること、</w:t>
            </w:r>
            <w:r w:rsidRPr="0023658D">
              <w:rPr>
                <w:rFonts w:ascii="メイリオ" w:eastAsia="メイリオ" w:hAnsi="メイリオ" w:hint="eastAsia"/>
                <w:sz w:val="24"/>
                <w:szCs w:val="28"/>
              </w:rPr>
              <w:t>コストに昨今の物価高騰等の影響が反映されていないこと、計画上の所要額が建設事業予算額を超過している等の問題もあります。</w:t>
            </w:r>
          </w:p>
          <w:p w14:paraId="6FEF3195" w14:textId="5BF64252" w:rsidR="0023658D" w:rsidRPr="0023658D" w:rsidRDefault="0023658D" w:rsidP="0023658D">
            <w:pPr>
              <w:pStyle w:val="a4"/>
              <w:numPr>
                <w:ilvl w:val="0"/>
                <w:numId w:val="1"/>
              </w:numPr>
              <w:spacing w:line="360" w:lineRule="exact"/>
              <w:ind w:leftChars="0"/>
              <w:rPr>
                <w:rFonts w:ascii="メイリオ" w:eastAsia="メイリオ" w:hAnsi="メイリオ"/>
                <w:sz w:val="24"/>
                <w:szCs w:val="28"/>
              </w:rPr>
            </w:pPr>
            <w:r w:rsidRPr="0023658D">
              <w:rPr>
                <w:rFonts w:ascii="メイリオ" w:eastAsia="メイリオ" w:hAnsi="メイリオ" w:hint="eastAsia"/>
                <w:sz w:val="24"/>
                <w:szCs w:val="28"/>
              </w:rPr>
              <w:t>大阪府が要請している公共施設再編計画を策定することで、</w:t>
            </w:r>
          </w:p>
          <w:p w14:paraId="464E1831" w14:textId="2F12CB2C" w:rsidR="0023658D" w:rsidRPr="0023658D" w:rsidRDefault="0023658D" w:rsidP="0023658D">
            <w:pPr>
              <w:spacing w:line="360" w:lineRule="exact"/>
              <w:rPr>
                <w:rFonts w:ascii="メイリオ" w:eastAsia="メイリオ" w:hAnsi="メイリオ"/>
                <w:sz w:val="24"/>
                <w:szCs w:val="28"/>
              </w:rPr>
            </w:pPr>
            <w:r w:rsidRPr="0023658D">
              <w:rPr>
                <w:rFonts w:ascii="メイリオ" w:eastAsia="メイリオ" w:hAnsi="メイリオ" w:hint="eastAsia"/>
                <w:sz w:val="24"/>
                <w:szCs w:val="28"/>
              </w:rPr>
              <w:t xml:space="preserve">　</w:t>
            </w:r>
            <w:r>
              <w:rPr>
                <w:rFonts w:ascii="メイリオ" w:eastAsia="メイリオ" w:hAnsi="メイリオ" w:hint="eastAsia"/>
                <w:sz w:val="24"/>
                <w:szCs w:val="28"/>
              </w:rPr>
              <w:t xml:space="preserve">　</w:t>
            </w:r>
            <w:r w:rsidRPr="0023658D">
              <w:rPr>
                <w:rFonts w:ascii="メイリオ" w:eastAsia="メイリオ" w:hAnsi="メイリオ" w:hint="eastAsia"/>
                <w:sz w:val="24"/>
                <w:szCs w:val="28"/>
              </w:rPr>
              <w:t>・数値目標と再編方針との比較による</w:t>
            </w:r>
            <w:r w:rsidRPr="0023658D">
              <w:rPr>
                <w:rFonts w:ascii="メイリオ" w:eastAsia="メイリオ" w:hAnsi="メイリオ"/>
                <w:sz w:val="24"/>
                <w:szCs w:val="28"/>
              </w:rPr>
              <w:t>PDCAサイクルの実施</w:t>
            </w:r>
          </w:p>
          <w:p w14:paraId="3D02DB67" w14:textId="7F09177F" w:rsidR="0023658D" w:rsidRPr="0023658D" w:rsidRDefault="0023658D" w:rsidP="0023658D">
            <w:pPr>
              <w:spacing w:line="360" w:lineRule="exact"/>
              <w:rPr>
                <w:rFonts w:ascii="メイリオ" w:eastAsia="メイリオ" w:hAnsi="メイリオ"/>
                <w:sz w:val="24"/>
                <w:szCs w:val="28"/>
              </w:rPr>
            </w:pPr>
            <w:r w:rsidRPr="0023658D">
              <w:rPr>
                <w:rFonts w:ascii="メイリオ" w:eastAsia="メイリオ" w:hAnsi="メイリオ" w:hint="eastAsia"/>
                <w:sz w:val="24"/>
                <w:szCs w:val="28"/>
              </w:rPr>
              <w:t xml:space="preserve">　</w:t>
            </w:r>
            <w:r>
              <w:rPr>
                <w:rFonts w:ascii="メイリオ" w:eastAsia="メイリオ" w:hAnsi="メイリオ" w:hint="eastAsia"/>
                <w:sz w:val="24"/>
                <w:szCs w:val="28"/>
              </w:rPr>
              <w:t xml:space="preserve">　</w:t>
            </w:r>
            <w:r w:rsidRPr="0023658D">
              <w:rPr>
                <w:rFonts w:ascii="メイリオ" w:eastAsia="メイリオ" w:hAnsi="メイリオ" w:hint="eastAsia"/>
                <w:sz w:val="24"/>
                <w:szCs w:val="28"/>
              </w:rPr>
              <w:t>・トータルコストや財政見通しの精緻化</w:t>
            </w:r>
          </w:p>
          <w:p w14:paraId="6F28A961" w14:textId="77777777" w:rsidR="0023658D" w:rsidRDefault="0023658D" w:rsidP="0023658D">
            <w:pPr>
              <w:spacing w:line="360" w:lineRule="exact"/>
              <w:rPr>
                <w:rFonts w:ascii="メイリオ" w:eastAsia="メイリオ" w:hAnsi="メイリオ"/>
                <w:sz w:val="24"/>
                <w:szCs w:val="28"/>
              </w:rPr>
            </w:pPr>
            <w:r w:rsidRPr="0023658D">
              <w:rPr>
                <w:rFonts w:ascii="メイリオ" w:eastAsia="メイリオ" w:hAnsi="メイリオ" w:hint="eastAsia"/>
                <w:sz w:val="24"/>
                <w:szCs w:val="28"/>
              </w:rPr>
              <w:t xml:space="preserve">　</w:t>
            </w:r>
            <w:r>
              <w:rPr>
                <w:rFonts w:ascii="メイリオ" w:eastAsia="メイリオ" w:hAnsi="メイリオ" w:hint="eastAsia"/>
                <w:sz w:val="24"/>
                <w:szCs w:val="28"/>
              </w:rPr>
              <w:t xml:space="preserve">　</w:t>
            </w:r>
            <w:r w:rsidRPr="0023658D">
              <w:rPr>
                <w:rFonts w:ascii="メイリオ" w:eastAsia="メイリオ" w:hAnsi="メイリオ" w:hint="eastAsia"/>
                <w:sz w:val="24"/>
                <w:szCs w:val="28"/>
              </w:rPr>
              <w:t>・建設事業予算と整合した計画的な公共施設の再編</w:t>
            </w:r>
            <w:r>
              <w:rPr>
                <w:rFonts w:ascii="メイリオ" w:eastAsia="メイリオ" w:hAnsi="メイリオ" w:hint="eastAsia"/>
                <w:sz w:val="24"/>
                <w:szCs w:val="28"/>
              </w:rPr>
              <w:t xml:space="preserve">　　　</w:t>
            </w:r>
            <w:r w:rsidRPr="0023658D">
              <w:rPr>
                <w:rFonts w:ascii="メイリオ" w:eastAsia="メイリオ" w:hAnsi="メイリオ" w:hint="eastAsia"/>
                <w:sz w:val="24"/>
                <w:szCs w:val="28"/>
              </w:rPr>
              <w:t>など</w:t>
            </w:r>
          </w:p>
          <w:p w14:paraId="1A175FED" w14:textId="26B454DF" w:rsidR="0023658D" w:rsidRDefault="0023658D" w:rsidP="0023658D">
            <w:pPr>
              <w:spacing w:line="360" w:lineRule="exact"/>
              <w:ind w:firstLineChars="150" w:firstLine="360"/>
              <w:rPr>
                <w:rFonts w:ascii="メイリオ" w:eastAsia="メイリオ" w:hAnsi="メイリオ"/>
                <w:sz w:val="24"/>
                <w:szCs w:val="28"/>
              </w:rPr>
            </w:pPr>
            <w:r w:rsidRPr="0023658D">
              <w:rPr>
                <w:rFonts w:ascii="メイリオ" w:eastAsia="メイリオ" w:hAnsi="メイリオ" w:hint="eastAsia"/>
                <w:sz w:val="24"/>
                <w:szCs w:val="28"/>
              </w:rPr>
              <w:t>が可能となります。</w:t>
            </w:r>
          </w:p>
        </w:tc>
      </w:tr>
    </w:tbl>
    <w:p w14:paraId="75BDCAD3" w14:textId="54B01736" w:rsidR="0024643C" w:rsidRDefault="0024643C" w:rsidP="0024643C">
      <w:pPr>
        <w:spacing w:line="360" w:lineRule="exact"/>
        <w:rPr>
          <w:rFonts w:ascii="メイリオ" w:eastAsia="メイリオ" w:hAnsi="メイリオ"/>
          <w:sz w:val="24"/>
          <w:szCs w:val="28"/>
        </w:rPr>
      </w:pPr>
    </w:p>
    <w:p w14:paraId="027767A9" w14:textId="77777777" w:rsidR="006A29AE" w:rsidRDefault="006A29AE" w:rsidP="0024643C">
      <w:pPr>
        <w:spacing w:line="360" w:lineRule="exact"/>
        <w:rPr>
          <w:rFonts w:ascii="メイリオ" w:eastAsia="メイリオ" w:hAnsi="メイリオ"/>
          <w:sz w:val="24"/>
          <w:szCs w:val="28"/>
        </w:rPr>
      </w:pPr>
    </w:p>
    <w:tbl>
      <w:tblPr>
        <w:tblStyle w:val="a3"/>
        <w:tblW w:w="0" w:type="auto"/>
        <w:tblLook w:val="04A0" w:firstRow="1" w:lastRow="0" w:firstColumn="1" w:lastColumn="0" w:noHBand="0" w:noVBand="1"/>
      </w:tblPr>
      <w:tblGrid>
        <w:gridCol w:w="9628"/>
      </w:tblGrid>
      <w:tr w:rsidR="00204B79" w14:paraId="21B4F58C" w14:textId="77777777" w:rsidTr="004A6A7A">
        <w:tc>
          <w:tcPr>
            <w:tcW w:w="9628" w:type="dxa"/>
            <w:shd w:val="clear" w:color="auto" w:fill="66FFFF"/>
          </w:tcPr>
          <w:p w14:paraId="135E3F74" w14:textId="1B61F6A6" w:rsidR="00204B79" w:rsidRPr="0023658D" w:rsidRDefault="00204B79" w:rsidP="004A6A7A">
            <w:pPr>
              <w:spacing w:line="360" w:lineRule="exact"/>
              <w:ind w:left="480" w:hangingChars="200" w:hanging="480"/>
              <w:rPr>
                <w:rFonts w:ascii="メイリオ" w:eastAsia="メイリオ" w:hAnsi="メイリオ"/>
                <w:sz w:val="24"/>
                <w:szCs w:val="24"/>
              </w:rPr>
            </w:pPr>
            <w:r w:rsidRPr="0023658D">
              <w:rPr>
                <w:rFonts w:ascii="メイリオ" w:eastAsia="メイリオ" w:hAnsi="メイリオ" w:hint="eastAsia"/>
                <w:sz w:val="24"/>
                <w:szCs w:val="24"/>
              </w:rPr>
              <w:t>Q</w:t>
            </w:r>
            <w:r>
              <w:rPr>
                <w:rFonts w:ascii="メイリオ" w:eastAsia="メイリオ" w:hAnsi="メイリオ"/>
                <w:sz w:val="24"/>
                <w:szCs w:val="24"/>
              </w:rPr>
              <w:t>1-2</w:t>
            </w:r>
            <w:r w:rsidRPr="0023658D">
              <w:rPr>
                <w:rFonts w:ascii="メイリオ" w:eastAsia="メイリオ" w:hAnsi="メイリオ" w:hint="eastAsia"/>
                <w:sz w:val="24"/>
                <w:szCs w:val="24"/>
              </w:rPr>
              <w:t xml:space="preserve">　</w:t>
            </w:r>
            <w:r>
              <w:rPr>
                <w:rFonts w:ascii="メイリオ" w:eastAsia="メイリオ" w:hAnsi="メイリオ" w:hint="eastAsia"/>
                <w:sz w:val="24"/>
                <w:szCs w:val="24"/>
              </w:rPr>
              <w:t>公共施設等総合管理計画では</w:t>
            </w:r>
            <w:r w:rsidRPr="00CB303E">
              <w:rPr>
                <w:rFonts w:ascii="メイリオ" w:eastAsia="メイリオ" w:hAnsi="メイリオ" w:hint="eastAsia"/>
                <w:sz w:val="24"/>
                <w:szCs w:val="24"/>
              </w:rPr>
              <w:t>目標設定及び</w:t>
            </w:r>
            <w:r w:rsidRPr="00CB303E">
              <w:rPr>
                <w:rFonts w:ascii="メイリオ" w:eastAsia="メイリオ" w:hAnsi="メイリオ"/>
                <w:sz w:val="24"/>
                <w:szCs w:val="24"/>
              </w:rPr>
              <w:t>PDCA</w:t>
            </w:r>
            <w:r>
              <w:rPr>
                <w:rFonts w:ascii="メイリオ" w:eastAsia="メイリオ" w:hAnsi="メイリオ" w:hint="eastAsia"/>
                <w:sz w:val="24"/>
                <w:szCs w:val="24"/>
              </w:rPr>
              <w:t>サイクルは努力義務とされているのに対し</w:t>
            </w:r>
            <w:r w:rsidRPr="00CB303E">
              <w:rPr>
                <w:rFonts w:ascii="メイリオ" w:eastAsia="メイリオ" w:hAnsi="メイリオ"/>
                <w:sz w:val="24"/>
                <w:szCs w:val="24"/>
              </w:rPr>
              <w:t>、</w:t>
            </w:r>
            <w:r>
              <w:rPr>
                <w:rFonts w:ascii="メイリオ" w:eastAsia="メイリオ" w:hAnsi="メイリオ" w:hint="eastAsia"/>
                <w:sz w:val="24"/>
                <w:szCs w:val="24"/>
              </w:rPr>
              <w:t>なぜ公共施設再編計画では要件としているのか。</w:t>
            </w:r>
          </w:p>
        </w:tc>
      </w:tr>
      <w:tr w:rsidR="00204B79" w14:paraId="53137169" w14:textId="77777777" w:rsidTr="004A6A7A">
        <w:tc>
          <w:tcPr>
            <w:tcW w:w="9628" w:type="dxa"/>
          </w:tcPr>
          <w:p w14:paraId="363CBC60" w14:textId="72BF3E58" w:rsidR="00204B79" w:rsidRDefault="00204B79" w:rsidP="004A6A7A">
            <w:pPr>
              <w:pStyle w:val="a4"/>
              <w:numPr>
                <w:ilvl w:val="0"/>
                <w:numId w:val="1"/>
              </w:numPr>
              <w:spacing w:line="360" w:lineRule="exact"/>
              <w:ind w:leftChars="0"/>
              <w:rPr>
                <w:rFonts w:ascii="メイリオ" w:eastAsia="メイリオ" w:hAnsi="メイリオ"/>
                <w:sz w:val="24"/>
                <w:szCs w:val="28"/>
              </w:rPr>
            </w:pPr>
            <w:r w:rsidRPr="00CB303E">
              <w:rPr>
                <w:rFonts w:ascii="メイリオ" w:eastAsia="メイリオ" w:hAnsi="メイリオ" w:hint="eastAsia"/>
                <w:sz w:val="24"/>
                <w:szCs w:val="28"/>
              </w:rPr>
              <w:t>「公共施設等総合管理計画の策定等に関する指針（令和５年</w:t>
            </w:r>
            <w:r w:rsidRPr="00CB303E">
              <w:rPr>
                <w:rFonts w:ascii="メイリオ" w:eastAsia="メイリオ" w:hAnsi="メイリオ"/>
                <w:sz w:val="24"/>
                <w:szCs w:val="28"/>
              </w:rPr>
              <w:t>10 月10 日改訂</w:t>
            </w:r>
            <w:r w:rsidRPr="00CB303E">
              <w:rPr>
                <w:rFonts w:ascii="メイリオ" w:eastAsia="メイリオ" w:hAnsi="メイリオ" w:hint="eastAsia"/>
                <w:sz w:val="24"/>
                <w:szCs w:val="28"/>
              </w:rPr>
              <w:t>）」のにおいても、数値目標及び</w:t>
            </w:r>
            <w:r w:rsidRPr="00CB303E">
              <w:rPr>
                <w:rFonts w:ascii="メイリオ" w:eastAsia="メイリオ" w:hAnsi="メイリオ"/>
                <w:sz w:val="24"/>
                <w:szCs w:val="28"/>
              </w:rPr>
              <w:t>PDCAサイクルについては、引き続き記載することが望ましいとされて</w:t>
            </w:r>
            <w:r w:rsidR="006A29AE">
              <w:rPr>
                <w:rFonts w:ascii="メイリオ" w:eastAsia="メイリオ" w:hAnsi="メイリオ" w:hint="eastAsia"/>
                <w:sz w:val="24"/>
                <w:szCs w:val="28"/>
              </w:rPr>
              <w:t>いることから</w:t>
            </w:r>
            <w:r w:rsidRPr="00CB303E">
              <w:rPr>
                <w:rFonts w:ascii="メイリオ" w:eastAsia="メイリオ" w:hAnsi="メイリオ" w:hint="eastAsia"/>
                <w:sz w:val="24"/>
                <w:szCs w:val="28"/>
              </w:rPr>
              <w:t>、ご理解のほどよろしくお願いします。</w:t>
            </w:r>
          </w:p>
        </w:tc>
      </w:tr>
    </w:tbl>
    <w:p w14:paraId="2BF2AE60" w14:textId="39D0673B" w:rsidR="00204B79" w:rsidRDefault="00204B79" w:rsidP="00204B79">
      <w:pPr>
        <w:spacing w:line="360" w:lineRule="exact"/>
        <w:rPr>
          <w:rFonts w:ascii="メイリオ" w:eastAsia="メイリオ" w:hAnsi="メイリオ"/>
          <w:sz w:val="24"/>
          <w:szCs w:val="28"/>
        </w:rPr>
      </w:pPr>
    </w:p>
    <w:p w14:paraId="0B151C0E" w14:textId="77777777" w:rsidR="006A29AE" w:rsidRPr="0023658D" w:rsidRDefault="006A29AE" w:rsidP="00204B79">
      <w:pPr>
        <w:spacing w:line="360" w:lineRule="exact"/>
        <w:rPr>
          <w:rFonts w:ascii="メイリオ" w:eastAsia="メイリオ" w:hAnsi="メイリオ"/>
          <w:sz w:val="24"/>
          <w:szCs w:val="28"/>
        </w:rPr>
      </w:pPr>
    </w:p>
    <w:tbl>
      <w:tblPr>
        <w:tblStyle w:val="a3"/>
        <w:tblW w:w="0" w:type="auto"/>
        <w:tblLook w:val="04A0" w:firstRow="1" w:lastRow="0" w:firstColumn="1" w:lastColumn="0" w:noHBand="0" w:noVBand="1"/>
      </w:tblPr>
      <w:tblGrid>
        <w:gridCol w:w="9628"/>
      </w:tblGrid>
      <w:tr w:rsidR="0024643C" w14:paraId="5FD7450F" w14:textId="77777777" w:rsidTr="004A6A7A">
        <w:tc>
          <w:tcPr>
            <w:tcW w:w="9628" w:type="dxa"/>
            <w:shd w:val="clear" w:color="auto" w:fill="66FFFF"/>
          </w:tcPr>
          <w:p w14:paraId="0D1AFFE2" w14:textId="77777777" w:rsidR="0024643C" w:rsidRPr="0023658D" w:rsidRDefault="0024643C" w:rsidP="004A6A7A">
            <w:pPr>
              <w:spacing w:line="360" w:lineRule="exact"/>
              <w:rPr>
                <w:rFonts w:ascii="メイリオ" w:eastAsia="メイリオ" w:hAnsi="メイリオ"/>
                <w:sz w:val="24"/>
                <w:szCs w:val="24"/>
              </w:rPr>
            </w:pPr>
            <w:r w:rsidRPr="0023658D">
              <w:rPr>
                <w:rFonts w:ascii="メイリオ" w:eastAsia="メイリオ" w:hAnsi="メイリオ" w:hint="eastAsia"/>
                <w:sz w:val="24"/>
                <w:szCs w:val="24"/>
              </w:rPr>
              <w:t>Q</w:t>
            </w:r>
            <w:r>
              <w:rPr>
                <w:rFonts w:ascii="メイリオ" w:eastAsia="メイリオ" w:hAnsi="メイリオ"/>
                <w:sz w:val="24"/>
                <w:szCs w:val="24"/>
              </w:rPr>
              <w:t>2</w:t>
            </w:r>
            <w:r w:rsidRPr="0023658D">
              <w:rPr>
                <w:rFonts w:ascii="メイリオ" w:eastAsia="メイリオ" w:hAnsi="メイリオ" w:hint="eastAsia"/>
                <w:sz w:val="24"/>
                <w:szCs w:val="24"/>
              </w:rPr>
              <w:t xml:space="preserve">　</w:t>
            </w:r>
            <w:r w:rsidRPr="00633E5A">
              <w:rPr>
                <w:rFonts w:ascii="メイリオ" w:eastAsia="メイリオ" w:hAnsi="メイリオ" w:hint="eastAsia"/>
                <w:sz w:val="24"/>
                <w:szCs w:val="24"/>
              </w:rPr>
              <w:t>公共施設再編計画をどのように活用していくのか。</w:t>
            </w:r>
          </w:p>
        </w:tc>
      </w:tr>
      <w:tr w:rsidR="0024643C" w14:paraId="63E6DCB4" w14:textId="77777777" w:rsidTr="004A6A7A">
        <w:tc>
          <w:tcPr>
            <w:tcW w:w="9628" w:type="dxa"/>
          </w:tcPr>
          <w:p w14:paraId="621CF649" w14:textId="6FD62BFC" w:rsidR="00231C61" w:rsidRPr="00231C61" w:rsidRDefault="00231C61" w:rsidP="006A29AE">
            <w:pPr>
              <w:pStyle w:val="a4"/>
              <w:numPr>
                <w:ilvl w:val="0"/>
                <w:numId w:val="1"/>
              </w:numPr>
              <w:spacing w:line="360" w:lineRule="exact"/>
              <w:ind w:leftChars="0"/>
              <w:rPr>
                <w:rFonts w:ascii="メイリオ" w:eastAsia="メイリオ" w:hAnsi="メイリオ"/>
                <w:sz w:val="24"/>
                <w:szCs w:val="28"/>
              </w:rPr>
            </w:pPr>
            <w:r w:rsidRPr="00231C61">
              <w:rPr>
                <w:rFonts w:ascii="メイリオ" w:eastAsia="メイリオ" w:hAnsi="メイリオ" w:hint="eastAsia"/>
                <w:sz w:val="24"/>
                <w:szCs w:val="28"/>
              </w:rPr>
              <w:t>限られた財源の中で公共施設を適切にマネジメントしていくには、</w:t>
            </w:r>
            <w:r>
              <w:rPr>
                <w:rFonts w:ascii="メイリオ" w:eastAsia="メイリオ" w:hAnsi="メイリオ" w:hint="eastAsia"/>
                <w:sz w:val="24"/>
                <w:szCs w:val="28"/>
              </w:rPr>
              <w:t>エビデンス</w:t>
            </w:r>
            <w:r w:rsidRPr="00231C61">
              <w:rPr>
                <w:rFonts w:ascii="メイリオ" w:eastAsia="メイリオ" w:hAnsi="メイリオ" w:hint="eastAsia"/>
                <w:sz w:val="24"/>
                <w:szCs w:val="28"/>
              </w:rPr>
              <w:t>に基づく優先順位付け</w:t>
            </w:r>
            <w:r>
              <w:rPr>
                <w:rFonts w:ascii="メイリオ" w:eastAsia="メイリオ" w:hAnsi="メイリオ" w:hint="eastAsia"/>
                <w:sz w:val="24"/>
                <w:szCs w:val="28"/>
              </w:rPr>
              <w:t>などにより、</w:t>
            </w:r>
            <w:r w:rsidRPr="00231C61">
              <w:rPr>
                <w:rFonts w:ascii="メイリオ" w:eastAsia="メイリオ" w:hAnsi="メイリオ" w:hint="eastAsia"/>
                <w:sz w:val="24"/>
                <w:szCs w:val="28"/>
              </w:rPr>
              <w:t>住民の理解を得ながら計画的に取り組む</w:t>
            </w:r>
            <w:r>
              <w:rPr>
                <w:rFonts w:ascii="メイリオ" w:eastAsia="メイリオ" w:hAnsi="メイリオ" w:hint="eastAsia"/>
                <w:sz w:val="24"/>
                <w:szCs w:val="28"/>
              </w:rPr>
              <w:t>必要があります</w:t>
            </w:r>
            <w:r w:rsidRPr="00231C61">
              <w:rPr>
                <w:rFonts w:ascii="メイリオ" w:eastAsia="メイリオ" w:hAnsi="メイリオ" w:hint="eastAsia"/>
                <w:sz w:val="24"/>
                <w:szCs w:val="28"/>
              </w:rPr>
              <w:t>。</w:t>
            </w:r>
          </w:p>
          <w:p w14:paraId="0C2148F5" w14:textId="06625843" w:rsidR="00231C61" w:rsidRPr="00231C61" w:rsidRDefault="00231C61" w:rsidP="006A29AE">
            <w:pPr>
              <w:pStyle w:val="a4"/>
              <w:numPr>
                <w:ilvl w:val="0"/>
                <w:numId w:val="1"/>
              </w:numPr>
              <w:spacing w:line="360" w:lineRule="exact"/>
              <w:ind w:leftChars="0"/>
              <w:rPr>
                <w:rFonts w:ascii="メイリオ" w:eastAsia="メイリオ" w:hAnsi="メイリオ"/>
                <w:sz w:val="24"/>
                <w:szCs w:val="28"/>
              </w:rPr>
            </w:pPr>
            <w:r>
              <w:rPr>
                <w:rFonts w:ascii="メイリオ" w:eastAsia="メイリオ" w:hAnsi="メイリオ" w:hint="eastAsia"/>
                <w:sz w:val="24"/>
                <w:szCs w:val="28"/>
              </w:rPr>
              <w:t>特に人口減少等の影響で市町村財政が厳しさを増すことが見込まれる中、現在の公共施設をそのままの規模やスペックで維持し続けることは相当の困難を伴います。</w:t>
            </w:r>
          </w:p>
          <w:p w14:paraId="7205CF19" w14:textId="0F3DFE87" w:rsidR="0024643C" w:rsidRPr="00171265" w:rsidRDefault="00231C61" w:rsidP="006A29AE">
            <w:pPr>
              <w:pStyle w:val="a4"/>
              <w:numPr>
                <w:ilvl w:val="0"/>
                <w:numId w:val="1"/>
              </w:numPr>
              <w:spacing w:line="360" w:lineRule="exact"/>
              <w:ind w:leftChars="0"/>
              <w:rPr>
                <w:rFonts w:ascii="メイリオ" w:eastAsia="メイリオ" w:hAnsi="メイリオ"/>
                <w:sz w:val="24"/>
                <w:szCs w:val="28"/>
              </w:rPr>
            </w:pPr>
            <w:r>
              <w:rPr>
                <w:rFonts w:ascii="メイリオ" w:eastAsia="メイリオ" w:hAnsi="メイリオ" w:hint="eastAsia"/>
                <w:sz w:val="24"/>
                <w:szCs w:val="28"/>
              </w:rPr>
              <w:t>こ</w:t>
            </w:r>
            <w:r w:rsidRPr="00231C61">
              <w:rPr>
                <w:rFonts w:ascii="メイリオ" w:eastAsia="メイリオ" w:hAnsi="メイリオ" w:hint="eastAsia"/>
                <w:sz w:val="24"/>
                <w:szCs w:val="28"/>
              </w:rPr>
              <w:t>のため、</w:t>
            </w:r>
            <w:r w:rsidR="007618A5">
              <w:rPr>
                <w:rFonts w:ascii="メイリオ" w:eastAsia="メイリオ" w:hAnsi="メイリオ" w:hint="eastAsia"/>
                <w:sz w:val="24"/>
                <w:szCs w:val="28"/>
              </w:rPr>
              <w:t>公共施設の広域利用や総量縮減の必要性</w:t>
            </w:r>
            <w:r w:rsidR="006A29AE">
              <w:rPr>
                <w:rFonts w:ascii="メイリオ" w:eastAsia="メイリオ" w:hAnsi="メイリオ" w:hint="eastAsia"/>
                <w:sz w:val="24"/>
                <w:szCs w:val="28"/>
              </w:rPr>
              <w:t>及び</w:t>
            </w:r>
            <w:r w:rsidR="007618A5">
              <w:rPr>
                <w:rFonts w:ascii="メイリオ" w:eastAsia="メイリオ" w:hAnsi="メイリオ" w:hint="eastAsia"/>
                <w:sz w:val="24"/>
                <w:szCs w:val="28"/>
              </w:rPr>
              <w:t>方向性を</w:t>
            </w:r>
            <w:r w:rsidRPr="00231C61">
              <w:rPr>
                <w:rFonts w:ascii="メイリオ" w:eastAsia="メイリオ" w:hAnsi="メイリオ" w:hint="eastAsia"/>
                <w:sz w:val="24"/>
                <w:szCs w:val="28"/>
              </w:rPr>
              <w:t>検討</w:t>
            </w:r>
            <w:r w:rsidR="006A29AE">
              <w:rPr>
                <w:rFonts w:ascii="メイリオ" w:eastAsia="メイリオ" w:hAnsi="メイリオ" w:hint="eastAsia"/>
                <w:sz w:val="24"/>
                <w:szCs w:val="28"/>
              </w:rPr>
              <w:t>していく</w:t>
            </w:r>
            <w:r w:rsidR="007618A5">
              <w:rPr>
                <w:rFonts w:ascii="メイリオ" w:eastAsia="メイリオ" w:hAnsi="メイリオ" w:hint="eastAsia"/>
                <w:sz w:val="24"/>
                <w:szCs w:val="28"/>
              </w:rPr>
              <w:t>ため</w:t>
            </w:r>
            <w:r w:rsidRPr="00231C61">
              <w:rPr>
                <w:rFonts w:ascii="メイリオ" w:eastAsia="メイリオ" w:hAnsi="メイリオ" w:hint="eastAsia"/>
                <w:sz w:val="24"/>
                <w:szCs w:val="28"/>
              </w:rPr>
              <w:t>のたたき台（青写真）として</w:t>
            </w:r>
            <w:r w:rsidR="007618A5">
              <w:rPr>
                <w:rFonts w:ascii="メイリオ" w:eastAsia="メイリオ" w:hAnsi="メイリオ" w:hint="eastAsia"/>
                <w:sz w:val="24"/>
                <w:szCs w:val="28"/>
              </w:rPr>
              <w:t>、</w:t>
            </w:r>
            <w:r w:rsidR="007618A5" w:rsidRPr="00231C61">
              <w:rPr>
                <w:rFonts w:ascii="メイリオ" w:eastAsia="メイリオ" w:hAnsi="メイリオ" w:hint="eastAsia"/>
                <w:sz w:val="24"/>
                <w:szCs w:val="28"/>
              </w:rPr>
              <w:t>公共施設再編計画</w:t>
            </w:r>
            <w:r w:rsidR="007618A5">
              <w:rPr>
                <w:rFonts w:ascii="メイリオ" w:eastAsia="メイリオ" w:hAnsi="メイリオ" w:hint="eastAsia"/>
                <w:sz w:val="24"/>
                <w:szCs w:val="28"/>
              </w:rPr>
              <w:t>を活用いただきたいと考えています。</w:t>
            </w:r>
          </w:p>
        </w:tc>
      </w:tr>
    </w:tbl>
    <w:p w14:paraId="2AADD184" w14:textId="43E1F27E" w:rsidR="0024643C" w:rsidRDefault="0024643C" w:rsidP="0024643C">
      <w:pPr>
        <w:spacing w:line="360" w:lineRule="exact"/>
        <w:rPr>
          <w:rFonts w:ascii="メイリオ" w:eastAsia="メイリオ" w:hAnsi="メイリオ"/>
          <w:sz w:val="24"/>
          <w:szCs w:val="28"/>
        </w:rPr>
      </w:pPr>
    </w:p>
    <w:p w14:paraId="4E20A876" w14:textId="77777777" w:rsidR="006A29AE" w:rsidRDefault="006A29AE" w:rsidP="0024643C">
      <w:pPr>
        <w:spacing w:line="360" w:lineRule="exact"/>
        <w:rPr>
          <w:rFonts w:ascii="メイリオ" w:eastAsia="メイリオ" w:hAnsi="メイリオ"/>
          <w:sz w:val="24"/>
          <w:szCs w:val="28"/>
        </w:rPr>
      </w:pPr>
    </w:p>
    <w:tbl>
      <w:tblPr>
        <w:tblStyle w:val="a3"/>
        <w:tblW w:w="0" w:type="auto"/>
        <w:tblLook w:val="04A0" w:firstRow="1" w:lastRow="0" w:firstColumn="1" w:lastColumn="0" w:noHBand="0" w:noVBand="1"/>
      </w:tblPr>
      <w:tblGrid>
        <w:gridCol w:w="9628"/>
      </w:tblGrid>
      <w:tr w:rsidR="00633E5A" w14:paraId="1D2A7A40" w14:textId="77777777" w:rsidTr="00171265">
        <w:tc>
          <w:tcPr>
            <w:tcW w:w="9628" w:type="dxa"/>
            <w:shd w:val="clear" w:color="auto" w:fill="66FFFF"/>
          </w:tcPr>
          <w:p w14:paraId="7CF6A525" w14:textId="319CD21E" w:rsidR="00633E5A" w:rsidRPr="0023658D" w:rsidRDefault="00633E5A" w:rsidP="00EE7F83">
            <w:pPr>
              <w:spacing w:line="360" w:lineRule="exact"/>
              <w:rPr>
                <w:rFonts w:ascii="メイリオ" w:eastAsia="メイリオ" w:hAnsi="メイリオ"/>
                <w:sz w:val="24"/>
                <w:szCs w:val="24"/>
              </w:rPr>
            </w:pPr>
            <w:r w:rsidRPr="0023658D">
              <w:rPr>
                <w:rFonts w:ascii="メイリオ" w:eastAsia="メイリオ" w:hAnsi="メイリオ" w:hint="eastAsia"/>
                <w:sz w:val="24"/>
                <w:szCs w:val="24"/>
              </w:rPr>
              <w:t>Q</w:t>
            </w:r>
            <w:r w:rsidR="0024643C">
              <w:rPr>
                <w:rFonts w:ascii="メイリオ" w:eastAsia="メイリオ" w:hAnsi="メイリオ" w:hint="eastAsia"/>
                <w:sz w:val="24"/>
                <w:szCs w:val="24"/>
              </w:rPr>
              <w:t>3</w:t>
            </w:r>
            <w:r w:rsidRPr="0023658D">
              <w:rPr>
                <w:rFonts w:ascii="メイリオ" w:eastAsia="メイリオ" w:hAnsi="メイリオ" w:hint="eastAsia"/>
                <w:sz w:val="24"/>
                <w:szCs w:val="24"/>
              </w:rPr>
              <w:t xml:space="preserve">　</w:t>
            </w:r>
            <w:r w:rsidRPr="00633E5A">
              <w:rPr>
                <w:rFonts w:ascii="メイリオ" w:eastAsia="メイリオ" w:hAnsi="メイリオ" w:hint="eastAsia"/>
                <w:sz w:val="24"/>
                <w:szCs w:val="24"/>
              </w:rPr>
              <w:t>公共施設再編計画</w:t>
            </w:r>
            <w:r w:rsidR="0024643C">
              <w:rPr>
                <w:rFonts w:ascii="メイリオ" w:eastAsia="メイリオ" w:hAnsi="メイリオ" w:hint="eastAsia"/>
                <w:sz w:val="24"/>
                <w:szCs w:val="24"/>
              </w:rPr>
              <w:t>は公表が必要なのか</w:t>
            </w:r>
            <w:r w:rsidRPr="00633E5A">
              <w:rPr>
                <w:rFonts w:ascii="メイリオ" w:eastAsia="メイリオ" w:hAnsi="メイリオ" w:hint="eastAsia"/>
                <w:sz w:val="24"/>
                <w:szCs w:val="24"/>
              </w:rPr>
              <w:t>。</w:t>
            </w:r>
          </w:p>
        </w:tc>
      </w:tr>
      <w:tr w:rsidR="00633E5A" w14:paraId="3FEC0E0D" w14:textId="77777777" w:rsidTr="00EE7F83">
        <w:tc>
          <w:tcPr>
            <w:tcW w:w="9628" w:type="dxa"/>
          </w:tcPr>
          <w:p w14:paraId="01A09BD5" w14:textId="68520912" w:rsidR="00633E5A" w:rsidRPr="00171265" w:rsidRDefault="00171265" w:rsidP="00171265">
            <w:pPr>
              <w:pStyle w:val="a4"/>
              <w:numPr>
                <w:ilvl w:val="0"/>
                <w:numId w:val="1"/>
              </w:numPr>
              <w:spacing w:line="360" w:lineRule="exact"/>
              <w:ind w:leftChars="0"/>
              <w:rPr>
                <w:rFonts w:ascii="メイリオ" w:eastAsia="メイリオ" w:hAnsi="メイリオ"/>
                <w:sz w:val="24"/>
                <w:szCs w:val="28"/>
              </w:rPr>
            </w:pPr>
            <w:r w:rsidRPr="00171265">
              <w:rPr>
                <w:rFonts w:ascii="メイリオ" w:eastAsia="メイリオ" w:hAnsi="メイリオ" w:hint="eastAsia"/>
                <w:sz w:val="24"/>
                <w:szCs w:val="28"/>
              </w:rPr>
              <w:t>公表いただく必要はありません。</w:t>
            </w:r>
          </w:p>
          <w:p w14:paraId="040BB928" w14:textId="50CAEA14" w:rsidR="00171265" w:rsidRDefault="00171265" w:rsidP="00633E5A">
            <w:pPr>
              <w:spacing w:line="360" w:lineRule="exact"/>
              <w:rPr>
                <w:rFonts w:ascii="メイリオ" w:eastAsia="メイリオ" w:hAnsi="メイリオ"/>
                <w:sz w:val="24"/>
                <w:szCs w:val="28"/>
              </w:rPr>
            </w:pPr>
          </w:p>
          <w:p w14:paraId="282F76C4" w14:textId="6B3278D2" w:rsidR="00633E5A" w:rsidRPr="00171265" w:rsidRDefault="00171265" w:rsidP="00171265">
            <w:pPr>
              <w:spacing w:line="360" w:lineRule="exact"/>
              <w:ind w:left="240" w:hangingChars="100" w:hanging="240"/>
              <w:rPr>
                <w:rFonts w:ascii="メイリオ" w:eastAsia="メイリオ" w:hAnsi="メイリオ"/>
                <w:sz w:val="24"/>
                <w:szCs w:val="28"/>
              </w:rPr>
            </w:pPr>
            <w:r>
              <w:rPr>
                <w:rFonts w:ascii="メイリオ" w:eastAsia="メイリオ" w:hAnsi="メイリオ" w:hint="eastAsia"/>
                <w:sz w:val="24"/>
                <w:szCs w:val="28"/>
              </w:rPr>
              <w:t>※将来的には広域連携による再編の促進を目的として、</w:t>
            </w:r>
            <w:r w:rsidRPr="00171265">
              <w:rPr>
                <w:rFonts w:ascii="メイリオ" w:eastAsia="メイリオ" w:hAnsi="メイリオ" w:hint="eastAsia"/>
                <w:sz w:val="24"/>
                <w:szCs w:val="28"/>
              </w:rPr>
              <w:t>近隣市町村</w:t>
            </w:r>
            <w:r>
              <w:rPr>
                <w:rFonts w:ascii="メイリオ" w:eastAsia="メイリオ" w:hAnsi="メイリオ" w:hint="eastAsia"/>
                <w:sz w:val="24"/>
                <w:szCs w:val="28"/>
              </w:rPr>
              <w:t>と</w:t>
            </w:r>
            <w:r w:rsidRPr="00171265">
              <w:rPr>
                <w:rFonts w:ascii="メイリオ" w:eastAsia="メイリオ" w:hAnsi="メイリオ" w:hint="eastAsia"/>
                <w:sz w:val="24"/>
                <w:szCs w:val="28"/>
              </w:rPr>
              <w:t>共有いただくこと</w:t>
            </w:r>
            <w:r>
              <w:rPr>
                <w:rFonts w:ascii="メイリオ" w:eastAsia="メイリオ" w:hAnsi="メイリオ" w:hint="eastAsia"/>
                <w:sz w:val="24"/>
                <w:szCs w:val="28"/>
              </w:rPr>
              <w:t>も検討</w:t>
            </w:r>
            <w:r w:rsidRPr="00171265">
              <w:rPr>
                <w:rFonts w:ascii="メイリオ" w:eastAsia="メイリオ" w:hAnsi="メイリオ" w:hint="eastAsia"/>
                <w:sz w:val="24"/>
                <w:szCs w:val="28"/>
              </w:rPr>
              <w:t>しています。</w:t>
            </w:r>
          </w:p>
        </w:tc>
      </w:tr>
    </w:tbl>
    <w:p w14:paraId="2034545F" w14:textId="3442BAED" w:rsidR="006E7760" w:rsidRDefault="006E7760" w:rsidP="006E7760">
      <w:pPr>
        <w:spacing w:line="360" w:lineRule="exact"/>
        <w:rPr>
          <w:rFonts w:ascii="メイリオ" w:eastAsia="メイリオ" w:hAnsi="メイリオ"/>
          <w:sz w:val="24"/>
          <w:szCs w:val="28"/>
        </w:rPr>
      </w:pPr>
    </w:p>
    <w:p w14:paraId="79B02C4D" w14:textId="22A1C608" w:rsidR="00204B79" w:rsidRDefault="00204B79" w:rsidP="00204B79">
      <w:pPr>
        <w:spacing w:line="360" w:lineRule="exact"/>
        <w:rPr>
          <w:rFonts w:ascii="メイリオ" w:eastAsia="メイリオ" w:hAnsi="メイリオ"/>
          <w:sz w:val="24"/>
          <w:szCs w:val="28"/>
        </w:rPr>
      </w:pPr>
    </w:p>
    <w:p w14:paraId="3336E817" w14:textId="77777777" w:rsidR="00FF35E8" w:rsidRDefault="00FF35E8" w:rsidP="00204B79">
      <w:pPr>
        <w:spacing w:line="360" w:lineRule="exact"/>
        <w:rPr>
          <w:rFonts w:ascii="メイリオ" w:eastAsia="メイリオ" w:hAnsi="メイリオ"/>
          <w:sz w:val="24"/>
          <w:szCs w:val="28"/>
        </w:rPr>
      </w:pPr>
    </w:p>
    <w:tbl>
      <w:tblPr>
        <w:tblStyle w:val="a3"/>
        <w:tblW w:w="0" w:type="auto"/>
        <w:tblLook w:val="04A0" w:firstRow="1" w:lastRow="0" w:firstColumn="1" w:lastColumn="0" w:noHBand="0" w:noVBand="1"/>
      </w:tblPr>
      <w:tblGrid>
        <w:gridCol w:w="9628"/>
      </w:tblGrid>
      <w:tr w:rsidR="00204B79" w14:paraId="03D8A5AC" w14:textId="77777777" w:rsidTr="004A6A7A">
        <w:tc>
          <w:tcPr>
            <w:tcW w:w="9628" w:type="dxa"/>
            <w:shd w:val="clear" w:color="auto" w:fill="66FFFF"/>
          </w:tcPr>
          <w:p w14:paraId="76A06F3E" w14:textId="5FAA0BD6" w:rsidR="00204B79" w:rsidRPr="0023658D" w:rsidRDefault="00204B79" w:rsidP="004A6A7A">
            <w:pPr>
              <w:spacing w:line="360" w:lineRule="exact"/>
              <w:rPr>
                <w:rFonts w:ascii="メイリオ" w:eastAsia="メイリオ" w:hAnsi="メイリオ"/>
                <w:sz w:val="24"/>
                <w:szCs w:val="24"/>
              </w:rPr>
            </w:pPr>
            <w:r w:rsidRPr="0023658D">
              <w:rPr>
                <w:rFonts w:ascii="メイリオ" w:eastAsia="メイリオ" w:hAnsi="メイリオ" w:hint="eastAsia"/>
                <w:sz w:val="24"/>
                <w:szCs w:val="24"/>
              </w:rPr>
              <w:t>Q</w:t>
            </w:r>
            <w:r>
              <w:rPr>
                <w:rFonts w:ascii="メイリオ" w:eastAsia="メイリオ" w:hAnsi="メイリオ"/>
                <w:sz w:val="24"/>
                <w:szCs w:val="24"/>
              </w:rPr>
              <w:t>4</w:t>
            </w:r>
            <w:r w:rsidRPr="0023658D">
              <w:rPr>
                <w:rFonts w:ascii="メイリオ" w:eastAsia="メイリオ" w:hAnsi="メイリオ" w:hint="eastAsia"/>
                <w:sz w:val="24"/>
                <w:szCs w:val="24"/>
              </w:rPr>
              <w:t xml:space="preserve">　</w:t>
            </w:r>
            <w:r>
              <w:rPr>
                <w:rFonts w:ascii="メイリオ" w:eastAsia="メイリオ" w:hAnsi="メイリオ" w:hint="eastAsia"/>
                <w:sz w:val="24"/>
                <w:szCs w:val="24"/>
              </w:rPr>
              <w:t>数値目標はどのように</w:t>
            </w:r>
            <w:r w:rsidR="00EB0805">
              <w:rPr>
                <w:rFonts w:ascii="メイリオ" w:eastAsia="メイリオ" w:hAnsi="メイリオ" w:hint="eastAsia"/>
                <w:sz w:val="24"/>
                <w:szCs w:val="24"/>
              </w:rPr>
              <w:t>設定</w:t>
            </w:r>
            <w:r>
              <w:rPr>
                <w:rFonts w:ascii="メイリオ" w:eastAsia="メイリオ" w:hAnsi="メイリオ" w:hint="eastAsia"/>
                <w:sz w:val="24"/>
                <w:szCs w:val="24"/>
              </w:rPr>
              <w:t>すればよいのか。</w:t>
            </w:r>
          </w:p>
        </w:tc>
      </w:tr>
      <w:tr w:rsidR="00204B79" w14:paraId="404B6E32" w14:textId="77777777" w:rsidTr="004A6A7A">
        <w:tc>
          <w:tcPr>
            <w:tcW w:w="9628" w:type="dxa"/>
          </w:tcPr>
          <w:p w14:paraId="53878984" w14:textId="760EC26C" w:rsidR="00204B79" w:rsidRDefault="00EB0805" w:rsidP="006A29AE">
            <w:pPr>
              <w:pStyle w:val="a4"/>
              <w:numPr>
                <w:ilvl w:val="0"/>
                <w:numId w:val="1"/>
              </w:numPr>
              <w:spacing w:line="360" w:lineRule="exact"/>
              <w:ind w:leftChars="0"/>
              <w:rPr>
                <w:rFonts w:ascii="メイリオ" w:eastAsia="メイリオ" w:hAnsi="メイリオ"/>
                <w:sz w:val="24"/>
                <w:szCs w:val="28"/>
              </w:rPr>
            </w:pPr>
            <w:r>
              <w:rPr>
                <w:rFonts w:ascii="メイリオ" w:eastAsia="メイリオ" w:hAnsi="メイリオ" w:hint="eastAsia"/>
                <w:sz w:val="24"/>
                <w:szCs w:val="28"/>
              </w:rPr>
              <w:t>数値目標については、総</w:t>
            </w:r>
            <w:r w:rsidRPr="00EB0805">
              <w:rPr>
                <w:rFonts w:ascii="メイリオ" w:eastAsia="メイリオ" w:hAnsi="メイリオ" w:hint="eastAsia"/>
                <w:sz w:val="24"/>
                <w:szCs w:val="28"/>
              </w:rPr>
              <w:t>延べ床面積の削減</w:t>
            </w:r>
            <w:r>
              <w:rPr>
                <w:rFonts w:ascii="メイリオ" w:eastAsia="メイリオ" w:hAnsi="メイリオ" w:hint="eastAsia"/>
                <w:sz w:val="24"/>
                <w:szCs w:val="28"/>
              </w:rPr>
              <w:t>率、将来の</w:t>
            </w:r>
            <w:r w:rsidRPr="00EB0805">
              <w:rPr>
                <w:rFonts w:ascii="メイリオ" w:eastAsia="メイリオ" w:hAnsi="メイリオ" w:hint="eastAsia"/>
                <w:sz w:val="24"/>
                <w:szCs w:val="28"/>
              </w:rPr>
              <w:t>普通建設事業費総額の削減</w:t>
            </w:r>
            <w:r>
              <w:rPr>
                <w:rFonts w:ascii="メイリオ" w:eastAsia="メイリオ" w:hAnsi="メイリオ" w:hint="eastAsia"/>
                <w:sz w:val="24"/>
                <w:szCs w:val="28"/>
              </w:rPr>
              <w:t>率のほか、</w:t>
            </w:r>
            <w:r w:rsidRPr="00EB0805">
              <w:rPr>
                <w:rFonts w:ascii="メイリオ" w:eastAsia="メイリオ" w:hAnsi="メイリオ" w:hint="eastAsia"/>
                <w:sz w:val="24"/>
                <w:szCs w:val="28"/>
              </w:rPr>
              <w:t>老朽更新</w:t>
            </w:r>
            <w:r>
              <w:rPr>
                <w:rFonts w:ascii="メイリオ" w:eastAsia="メイリオ" w:hAnsi="メイリオ" w:hint="eastAsia"/>
                <w:sz w:val="24"/>
                <w:szCs w:val="28"/>
              </w:rPr>
              <w:t>率</w:t>
            </w:r>
            <w:r w:rsidRPr="00EB0805">
              <w:rPr>
                <w:rFonts w:ascii="メイリオ" w:eastAsia="メイリオ" w:hAnsi="メイリオ" w:hint="eastAsia"/>
                <w:sz w:val="24"/>
                <w:szCs w:val="28"/>
              </w:rPr>
              <w:t>の維持</w:t>
            </w:r>
            <w:r>
              <w:rPr>
                <w:rFonts w:ascii="メイリオ" w:eastAsia="メイリオ" w:hAnsi="メイリオ" w:hint="eastAsia"/>
                <w:sz w:val="24"/>
                <w:szCs w:val="28"/>
              </w:rPr>
              <w:t>など、様々な指標が考えられ</w:t>
            </w:r>
            <w:r w:rsidR="006A29AE">
              <w:rPr>
                <w:rFonts w:ascii="メイリオ" w:eastAsia="メイリオ" w:hAnsi="メイリオ" w:hint="eastAsia"/>
                <w:sz w:val="24"/>
                <w:szCs w:val="28"/>
              </w:rPr>
              <w:t>ることから</w:t>
            </w:r>
            <w:r>
              <w:rPr>
                <w:rFonts w:ascii="メイリオ" w:eastAsia="メイリオ" w:hAnsi="メイリオ" w:hint="eastAsia"/>
                <w:sz w:val="24"/>
                <w:szCs w:val="28"/>
              </w:rPr>
              <w:t>、各市町村の実情に応じて適当なものを選択してください。</w:t>
            </w:r>
          </w:p>
          <w:p w14:paraId="708CEA5E" w14:textId="34A25BBF" w:rsidR="00EB0805" w:rsidRDefault="00EB0805" w:rsidP="006A29AE">
            <w:pPr>
              <w:pStyle w:val="a4"/>
              <w:numPr>
                <w:ilvl w:val="0"/>
                <w:numId w:val="1"/>
              </w:numPr>
              <w:spacing w:line="360" w:lineRule="exact"/>
              <w:ind w:leftChars="0"/>
              <w:rPr>
                <w:rFonts w:ascii="メイリオ" w:eastAsia="メイリオ" w:hAnsi="メイリオ"/>
                <w:sz w:val="24"/>
                <w:szCs w:val="28"/>
              </w:rPr>
            </w:pPr>
            <w:r>
              <w:rPr>
                <w:rFonts w:ascii="メイリオ" w:eastAsia="メイリオ" w:hAnsi="メイリオ" w:hint="eastAsia"/>
                <w:sz w:val="24"/>
                <w:szCs w:val="28"/>
              </w:rPr>
              <w:t>府としては、</w:t>
            </w:r>
            <w:r w:rsidRPr="00EB0805">
              <w:rPr>
                <w:rFonts w:ascii="メイリオ" w:eastAsia="メイリオ" w:hAnsi="メイリオ" w:hint="eastAsia"/>
                <w:sz w:val="24"/>
                <w:szCs w:val="28"/>
              </w:rPr>
              <w:t>「計画されている公共施設に係る整備・更新コスト（総額）」</w:t>
            </w:r>
            <w:r w:rsidR="006A29AE">
              <w:rPr>
                <w:rFonts w:ascii="メイリオ" w:eastAsia="メイリオ" w:hAnsi="メイリオ" w:hint="eastAsia"/>
                <w:sz w:val="24"/>
                <w:szCs w:val="28"/>
              </w:rPr>
              <w:t>及び</w:t>
            </w:r>
            <w:r w:rsidRPr="00EB0805">
              <w:rPr>
                <w:rFonts w:ascii="メイリオ" w:eastAsia="メイリオ" w:hAnsi="メイリオ" w:hint="eastAsia"/>
                <w:sz w:val="24"/>
                <w:szCs w:val="28"/>
              </w:rPr>
              <w:t>「普通建設事業費の将来見通し」</w:t>
            </w:r>
            <w:r w:rsidR="0012501D">
              <w:rPr>
                <w:rFonts w:ascii="メイリオ" w:eastAsia="メイリオ" w:hAnsi="メイリオ" w:hint="eastAsia"/>
                <w:sz w:val="24"/>
                <w:szCs w:val="28"/>
              </w:rPr>
              <w:t>における一般財源負担額の</w:t>
            </w:r>
            <w:r>
              <w:rPr>
                <w:rFonts w:ascii="メイリオ" w:eastAsia="メイリオ" w:hAnsi="メイリオ" w:hint="eastAsia"/>
                <w:sz w:val="24"/>
                <w:szCs w:val="28"/>
              </w:rPr>
              <w:t>差引き</w:t>
            </w:r>
            <w:r w:rsidRPr="00EB0805">
              <w:rPr>
                <w:rFonts w:ascii="メイリオ" w:eastAsia="メイリオ" w:hAnsi="メイリオ" w:hint="eastAsia"/>
                <w:sz w:val="24"/>
                <w:szCs w:val="28"/>
              </w:rPr>
              <w:t>から</w:t>
            </w:r>
            <w:r w:rsidR="0012501D">
              <w:rPr>
                <w:rFonts w:ascii="メイリオ" w:eastAsia="メイリオ" w:hAnsi="メイリオ" w:hint="eastAsia"/>
                <w:sz w:val="24"/>
                <w:szCs w:val="28"/>
              </w:rPr>
              <w:t>、</w:t>
            </w:r>
            <w:r w:rsidRPr="00EB0805">
              <w:rPr>
                <w:rFonts w:ascii="メイリオ" w:eastAsia="メイリオ" w:hAnsi="メイリオ" w:hint="eastAsia"/>
                <w:sz w:val="24"/>
                <w:szCs w:val="28"/>
              </w:rPr>
              <w:t>削減</w:t>
            </w:r>
            <w:r>
              <w:rPr>
                <w:rFonts w:ascii="メイリオ" w:eastAsia="メイリオ" w:hAnsi="メイリオ" w:hint="eastAsia"/>
                <w:sz w:val="24"/>
                <w:szCs w:val="28"/>
              </w:rPr>
              <w:t>が必要な</w:t>
            </w:r>
            <w:r w:rsidRPr="00EB0805">
              <w:rPr>
                <w:rFonts w:ascii="メイリオ" w:eastAsia="メイリオ" w:hAnsi="メイリオ" w:hint="eastAsia"/>
                <w:sz w:val="24"/>
                <w:szCs w:val="28"/>
              </w:rPr>
              <w:t>額</w:t>
            </w:r>
            <w:r>
              <w:rPr>
                <w:rFonts w:ascii="メイリオ" w:eastAsia="メイリオ" w:hAnsi="メイリオ" w:hint="eastAsia"/>
                <w:sz w:val="24"/>
                <w:szCs w:val="28"/>
              </w:rPr>
              <w:t>と削減</w:t>
            </w:r>
            <w:r w:rsidRPr="00EB0805">
              <w:rPr>
                <w:rFonts w:ascii="メイリオ" w:eastAsia="メイリオ" w:hAnsi="メイリオ" w:hint="eastAsia"/>
                <w:sz w:val="24"/>
                <w:szCs w:val="28"/>
              </w:rPr>
              <w:t>率を算出し、削減率を述べ</w:t>
            </w:r>
            <w:r>
              <w:rPr>
                <w:rFonts w:ascii="メイリオ" w:eastAsia="メイリオ" w:hAnsi="メイリオ" w:hint="eastAsia"/>
                <w:sz w:val="24"/>
                <w:szCs w:val="28"/>
              </w:rPr>
              <w:t>床</w:t>
            </w:r>
            <w:r w:rsidRPr="00EB0805">
              <w:rPr>
                <w:rFonts w:ascii="メイリオ" w:eastAsia="メイリオ" w:hAnsi="メイリオ" w:hint="eastAsia"/>
                <w:sz w:val="24"/>
                <w:szCs w:val="28"/>
              </w:rPr>
              <w:t>面積の削減率とする手法をお勧めしています。</w:t>
            </w:r>
          </w:p>
          <w:p w14:paraId="2E8A77C8" w14:textId="16755E44" w:rsidR="00492C07" w:rsidRDefault="00EB0805" w:rsidP="006A29AE">
            <w:pPr>
              <w:pStyle w:val="a4"/>
              <w:numPr>
                <w:ilvl w:val="0"/>
                <w:numId w:val="1"/>
              </w:numPr>
              <w:spacing w:line="360" w:lineRule="exact"/>
              <w:ind w:leftChars="0"/>
              <w:rPr>
                <w:rFonts w:ascii="メイリオ" w:eastAsia="メイリオ" w:hAnsi="メイリオ"/>
                <w:sz w:val="24"/>
                <w:szCs w:val="28"/>
              </w:rPr>
            </w:pPr>
            <w:r>
              <w:rPr>
                <w:rFonts w:ascii="メイリオ" w:eastAsia="メイリオ" w:hAnsi="メイリオ" w:hint="eastAsia"/>
                <w:sz w:val="24"/>
                <w:szCs w:val="28"/>
              </w:rPr>
              <w:t>数値目標の設定に</w:t>
            </w:r>
            <w:r w:rsidR="00492C07">
              <w:rPr>
                <w:rFonts w:ascii="メイリオ" w:eastAsia="メイリオ" w:hAnsi="メイリオ" w:hint="eastAsia"/>
                <w:sz w:val="24"/>
                <w:szCs w:val="28"/>
              </w:rPr>
              <w:t>関する具体的なご質問は、直接お問い合わせください。</w:t>
            </w:r>
          </w:p>
          <w:p w14:paraId="123093AB" w14:textId="77777777" w:rsidR="00492C07" w:rsidRPr="00492C07" w:rsidRDefault="00492C07" w:rsidP="00492C07">
            <w:pPr>
              <w:spacing w:line="360" w:lineRule="exact"/>
              <w:ind w:left="240" w:hangingChars="100" w:hanging="240"/>
              <w:rPr>
                <w:rFonts w:ascii="メイリオ" w:eastAsia="メイリオ" w:hAnsi="メイリオ"/>
                <w:sz w:val="24"/>
                <w:szCs w:val="28"/>
              </w:rPr>
            </w:pPr>
          </w:p>
          <w:p w14:paraId="29586C9C" w14:textId="735B5749" w:rsidR="0012501D" w:rsidRPr="00492C07" w:rsidRDefault="00492C07" w:rsidP="00492C07">
            <w:pPr>
              <w:spacing w:line="360" w:lineRule="exact"/>
              <w:ind w:left="240" w:hangingChars="100" w:hanging="240"/>
              <w:rPr>
                <w:rFonts w:ascii="メイリオ" w:eastAsia="メイリオ" w:hAnsi="メイリオ"/>
                <w:sz w:val="24"/>
                <w:szCs w:val="28"/>
              </w:rPr>
            </w:pPr>
            <w:r>
              <w:rPr>
                <w:rFonts w:ascii="メイリオ" w:eastAsia="メイリオ" w:hAnsi="メイリオ" w:hint="eastAsia"/>
                <w:sz w:val="24"/>
                <w:szCs w:val="28"/>
              </w:rPr>
              <w:t>※</w:t>
            </w:r>
            <w:r w:rsidR="00EB0805" w:rsidRPr="00492C07">
              <w:rPr>
                <w:rFonts w:ascii="メイリオ" w:eastAsia="メイリオ" w:hAnsi="メイリオ" w:hint="eastAsia"/>
                <w:sz w:val="24"/>
                <w:szCs w:val="28"/>
              </w:rPr>
              <w:t>国の</w:t>
            </w:r>
            <w:r w:rsidR="0012501D" w:rsidRPr="00492C07">
              <w:rPr>
                <w:rFonts w:ascii="メイリオ" w:eastAsia="メイリオ" w:hAnsi="メイリオ" w:hint="eastAsia"/>
                <w:sz w:val="24"/>
                <w:szCs w:val="28"/>
              </w:rPr>
              <w:t>「</w:t>
            </w:r>
            <w:r w:rsidR="00EB0805" w:rsidRPr="00492C07">
              <w:rPr>
                <w:rFonts w:ascii="メイリオ" w:eastAsia="メイリオ" w:hAnsi="メイリオ" w:hint="eastAsia"/>
                <w:sz w:val="24"/>
                <w:szCs w:val="28"/>
              </w:rPr>
              <w:t>経営・財務マネジメント強化事業</w:t>
            </w:r>
            <w:r w:rsidR="0012501D" w:rsidRPr="00492C07">
              <w:rPr>
                <w:rFonts w:ascii="メイリオ" w:eastAsia="メイリオ" w:hAnsi="メイリオ" w:hint="eastAsia"/>
                <w:sz w:val="24"/>
                <w:szCs w:val="28"/>
              </w:rPr>
              <w:t>」</w:t>
            </w:r>
            <w:r w:rsidR="00EB0805" w:rsidRPr="00492C07">
              <w:rPr>
                <w:rFonts w:ascii="メイリオ" w:eastAsia="メイリオ" w:hAnsi="メイリオ" w:hint="eastAsia"/>
                <w:sz w:val="24"/>
                <w:szCs w:val="28"/>
              </w:rPr>
              <w:t>を活用</w:t>
            </w:r>
            <w:r w:rsidR="0012501D" w:rsidRPr="00492C07">
              <w:rPr>
                <w:rFonts w:ascii="メイリオ" w:eastAsia="メイリオ" w:hAnsi="メイリオ" w:hint="eastAsia"/>
                <w:sz w:val="24"/>
                <w:szCs w:val="28"/>
              </w:rPr>
              <w:t>することで、</w:t>
            </w:r>
            <w:r w:rsidR="00EB0805" w:rsidRPr="00492C07">
              <w:rPr>
                <w:rFonts w:ascii="メイリオ" w:eastAsia="メイリオ" w:hAnsi="メイリオ" w:hint="eastAsia"/>
                <w:sz w:val="24"/>
                <w:szCs w:val="28"/>
              </w:rPr>
              <w:t>有識者や民間コンサル</w:t>
            </w:r>
            <w:r w:rsidR="0012501D" w:rsidRPr="00492C07">
              <w:rPr>
                <w:rFonts w:ascii="メイリオ" w:eastAsia="メイリオ" w:hAnsi="メイリオ" w:hint="eastAsia"/>
                <w:sz w:val="24"/>
                <w:szCs w:val="28"/>
              </w:rPr>
              <w:t>会社</w:t>
            </w:r>
            <w:r w:rsidR="00EB0805" w:rsidRPr="00492C07">
              <w:rPr>
                <w:rFonts w:ascii="メイリオ" w:eastAsia="メイリオ" w:hAnsi="メイリオ" w:hint="eastAsia"/>
                <w:sz w:val="24"/>
                <w:szCs w:val="28"/>
              </w:rPr>
              <w:t>からアドバイス</w:t>
            </w:r>
            <w:r w:rsidR="0012501D" w:rsidRPr="00492C07">
              <w:rPr>
                <w:rFonts w:ascii="メイリオ" w:eastAsia="メイリオ" w:hAnsi="メイリオ" w:hint="eastAsia"/>
                <w:sz w:val="24"/>
                <w:szCs w:val="28"/>
              </w:rPr>
              <w:t>や支援</w:t>
            </w:r>
            <w:r w:rsidR="00EB0805" w:rsidRPr="00492C07">
              <w:rPr>
                <w:rFonts w:ascii="メイリオ" w:eastAsia="メイリオ" w:hAnsi="メイリオ" w:hint="eastAsia"/>
                <w:sz w:val="24"/>
                <w:szCs w:val="28"/>
              </w:rPr>
              <w:t>を</w:t>
            </w:r>
            <w:r w:rsidR="0012501D" w:rsidRPr="00492C07">
              <w:rPr>
                <w:rFonts w:ascii="メイリオ" w:eastAsia="メイリオ" w:hAnsi="メイリオ" w:hint="eastAsia"/>
                <w:sz w:val="24"/>
                <w:szCs w:val="28"/>
              </w:rPr>
              <w:t>無償で</w:t>
            </w:r>
            <w:r w:rsidR="00EB0805" w:rsidRPr="00492C07">
              <w:rPr>
                <w:rFonts w:ascii="メイリオ" w:eastAsia="メイリオ" w:hAnsi="メイリオ" w:hint="eastAsia"/>
                <w:sz w:val="24"/>
                <w:szCs w:val="28"/>
              </w:rPr>
              <w:t>受けることも可能です。</w:t>
            </w:r>
          </w:p>
        </w:tc>
      </w:tr>
    </w:tbl>
    <w:p w14:paraId="19740889" w14:textId="033A4EB3" w:rsidR="00204B79" w:rsidRDefault="00204B79" w:rsidP="00204B79">
      <w:pPr>
        <w:spacing w:line="360" w:lineRule="exact"/>
        <w:rPr>
          <w:rFonts w:ascii="メイリオ" w:eastAsia="メイリオ" w:hAnsi="メイリオ"/>
          <w:sz w:val="24"/>
          <w:szCs w:val="28"/>
        </w:rPr>
      </w:pPr>
    </w:p>
    <w:p w14:paraId="6EE9E950" w14:textId="77777777" w:rsidR="006A29AE" w:rsidRDefault="006A29AE" w:rsidP="00204B79">
      <w:pPr>
        <w:spacing w:line="360" w:lineRule="exact"/>
        <w:rPr>
          <w:rFonts w:ascii="メイリオ" w:eastAsia="メイリオ" w:hAnsi="メイリオ"/>
          <w:sz w:val="24"/>
          <w:szCs w:val="28"/>
        </w:rPr>
      </w:pPr>
    </w:p>
    <w:tbl>
      <w:tblPr>
        <w:tblStyle w:val="a3"/>
        <w:tblW w:w="0" w:type="auto"/>
        <w:tblLook w:val="04A0" w:firstRow="1" w:lastRow="0" w:firstColumn="1" w:lastColumn="0" w:noHBand="0" w:noVBand="1"/>
      </w:tblPr>
      <w:tblGrid>
        <w:gridCol w:w="9628"/>
      </w:tblGrid>
      <w:tr w:rsidR="00204B79" w14:paraId="74C162B0" w14:textId="77777777" w:rsidTr="004A6A7A">
        <w:tc>
          <w:tcPr>
            <w:tcW w:w="9628" w:type="dxa"/>
            <w:shd w:val="clear" w:color="auto" w:fill="66FFFF"/>
          </w:tcPr>
          <w:p w14:paraId="701F1DA6" w14:textId="05E56F6B" w:rsidR="00204B79" w:rsidRPr="0023658D" w:rsidRDefault="00204B79" w:rsidP="004A6A7A">
            <w:pPr>
              <w:spacing w:line="360" w:lineRule="exact"/>
              <w:rPr>
                <w:rFonts w:ascii="メイリオ" w:eastAsia="メイリオ" w:hAnsi="メイリオ"/>
                <w:sz w:val="24"/>
                <w:szCs w:val="24"/>
              </w:rPr>
            </w:pPr>
            <w:r w:rsidRPr="0023658D">
              <w:rPr>
                <w:rFonts w:ascii="メイリオ" w:eastAsia="メイリオ" w:hAnsi="メイリオ" w:hint="eastAsia"/>
                <w:sz w:val="24"/>
                <w:szCs w:val="24"/>
              </w:rPr>
              <w:t>Q</w:t>
            </w:r>
            <w:r>
              <w:rPr>
                <w:rFonts w:ascii="メイリオ" w:eastAsia="メイリオ" w:hAnsi="メイリオ"/>
                <w:sz w:val="24"/>
                <w:szCs w:val="24"/>
              </w:rPr>
              <w:t>5</w:t>
            </w:r>
            <w:r w:rsidR="00AD1768">
              <w:rPr>
                <w:rFonts w:ascii="メイリオ" w:eastAsia="メイリオ" w:hAnsi="メイリオ"/>
                <w:sz w:val="24"/>
                <w:szCs w:val="24"/>
              </w:rPr>
              <w:t>-1</w:t>
            </w:r>
            <w:r w:rsidRPr="0023658D">
              <w:rPr>
                <w:rFonts w:ascii="メイリオ" w:eastAsia="メイリオ" w:hAnsi="メイリオ" w:hint="eastAsia"/>
                <w:sz w:val="24"/>
                <w:szCs w:val="24"/>
              </w:rPr>
              <w:t xml:space="preserve">　</w:t>
            </w:r>
            <w:r w:rsidRPr="00204B79">
              <w:rPr>
                <w:rFonts w:ascii="メイリオ" w:eastAsia="メイリオ" w:hAnsi="メイリオ" w:hint="eastAsia"/>
                <w:sz w:val="24"/>
                <w:szCs w:val="24"/>
              </w:rPr>
              <w:t>コストはどのように算出す</w:t>
            </w:r>
            <w:r>
              <w:rPr>
                <w:rFonts w:ascii="メイリオ" w:eastAsia="メイリオ" w:hAnsi="メイリオ" w:hint="eastAsia"/>
                <w:sz w:val="24"/>
                <w:szCs w:val="24"/>
              </w:rPr>
              <w:t>ればよい</w:t>
            </w:r>
            <w:r w:rsidRPr="00204B79">
              <w:rPr>
                <w:rFonts w:ascii="メイリオ" w:eastAsia="メイリオ" w:hAnsi="メイリオ" w:hint="eastAsia"/>
                <w:sz w:val="24"/>
                <w:szCs w:val="24"/>
              </w:rPr>
              <w:t>のか</w:t>
            </w:r>
            <w:r w:rsidRPr="00633E5A">
              <w:rPr>
                <w:rFonts w:ascii="メイリオ" w:eastAsia="メイリオ" w:hAnsi="メイリオ" w:hint="eastAsia"/>
                <w:sz w:val="24"/>
                <w:szCs w:val="24"/>
              </w:rPr>
              <w:t>。</w:t>
            </w:r>
          </w:p>
        </w:tc>
      </w:tr>
      <w:tr w:rsidR="00204B79" w14:paraId="5B8BB9F8" w14:textId="77777777" w:rsidTr="00FF35E8">
        <w:trPr>
          <w:trHeight w:val="9090"/>
        </w:trPr>
        <w:tc>
          <w:tcPr>
            <w:tcW w:w="9628" w:type="dxa"/>
          </w:tcPr>
          <w:p w14:paraId="53EEC9C7" w14:textId="0ABC3A6C" w:rsidR="00492C07" w:rsidRDefault="00204B79" w:rsidP="006A29AE">
            <w:pPr>
              <w:pStyle w:val="a4"/>
              <w:numPr>
                <w:ilvl w:val="0"/>
                <w:numId w:val="1"/>
              </w:numPr>
              <w:spacing w:line="360" w:lineRule="exact"/>
              <w:ind w:leftChars="0"/>
              <w:rPr>
                <w:rFonts w:ascii="メイリオ" w:eastAsia="メイリオ" w:hAnsi="メイリオ"/>
                <w:sz w:val="24"/>
                <w:szCs w:val="28"/>
              </w:rPr>
            </w:pPr>
            <w:r w:rsidRPr="00204B79">
              <w:rPr>
                <w:rFonts w:ascii="メイリオ" w:eastAsia="メイリオ" w:hAnsi="メイリオ" w:hint="eastAsia"/>
                <w:sz w:val="24"/>
                <w:szCs w:val="28"/>
              </w:rPr>
              <w:t>算出方法に</w:t>
            </w:r>
            <w:r w:rsidR="00492C07">
              <w:rPr>
                <w:rFonts w:ascii="メイリオ" w:eastAsia="メイリオ" w:hAnsi="メイリオ" w:hint="eastAsia"/>
                <w:sz w:val="24"/>
                <w:szCs w:val="28"/>
              </w:rPr>
              <w:t>特に</w:t>
            </w:r>
            <w:r w:rsidRPr="00204B79">
              <w:rPr>
                <w:rFonts w:ascii="メイリオ" w:eastAsia="メイリオ" w:hAnsi="メイリオ" w:hint="eastAsia"/>
                <w:sz w:val="24"/>
                <w:szCs w:val="28"/>
              </w:rPr>
              <w:t>指定はありません</w:t>
            </w:r>
            <w:r w:rsidR="00492C07">
              <w:rPr>
                <w:rFonts w:ascii="メイリオ" w:eastAsia="メイリオ" w:hAnsi="メイリオ" w:hint="eastAsia"/>
                <w:sz w:val="24"/>
                <w:szCs w:val="28"/>
              </w:rPr>
              <w:t>ので、</w:t>
            </w:r>
            <w:r w:rsidR="00492C07" w:rsidRPr="00AD1768">
              <w:rPr>
                <w:rFonts w:ascii="メイリオ" w:eastAsia="メイリオ" w:hAnsi="メイリオ" w:hint="eastAsia"/>
                <w:sz w:val="24"/>
                <w:szCs w:val="28"/>
              </w:rPr>
              <w:t>既にお持ちの事業見込額の積上げ、過去の実績額、昨今の資材費・労務費の高騰等</w:t>
            </w:r>
            <w:r w:rsidR="00492C07">
              <w:rPr>
                <w:rFonts w:ascii="メイリオ" w:eastAsia="メイリオ" w:hAnsi="メイリオ" w:hint="eastAsia"/>
                <w:sz w:val="24"/>
                <w:szCs w:val="28"/>
              </w:rPr>
              <w:t>を総合的に勘案</w:t>
            </w:r>
            <w:r w:rsidR="00492C07" w:rsidRPr="00AD1768">
              <w:rPr>
                <w:rFonts w:ascii="メイリオ" w:eastAsia="メイリオ" w:hAnsi="メイリオ" w:hint="eastAsia"/>
                <w:sz w:val="24"/>
                <w:szCs w:val="28"/>
              </w:rPr>
              <w:t>して、合理的</w:t>
            </w:r>
            <w:r w:rsidR="00492C07">
              <w:rPr>
                <w:rFonts w:ascii="メイリオ" w:eastAsia="メイリオ" w:hAnsi="メイリオ" w:hint="eastAsia"/>
                <w:sz w:val="24"/>
                <w:szCs w:val="28"/>
              </w:rPr>
              <w:t>な手法により算出してください。</w:t>
            </w:r>
          </w:p>
          <w:p w14:paraId="0A51EF87" w14:textId="68A8F5C0" w:rsidR="00EB0805" w:rsidRPr="00492C07" w:rsidRDefault="00492C07" w:rsidP="005A1BB3">
            <w:pPr>
              <w:pStyle w:val="a4"/>
              <w:numPr>
                <w:ilvl w:val="0"/>
                <w:numId w:val="1"/>
              </w:numPr>
              <w:spacing w:line="360" w:lineRule="exact"/>
              <w:ind w:leftChars="0"/>
              <w:rPr>
                <w:rFonts w:ascii="メイリオ" w:eastAsia="メイリオ" w:hAnsi="メイリオ"/>
                <w:sz w:val="24"/>
                <w:szCs w:val="28"/>
              </w:rPr>
            </w:pPr>
            <w:r w:rsidRPr="00492C07">
              <w:rPr>
                <w:rFonts w:ascii="メイリオ" w:eastAsia="メイリオ" w:hAnsi="メイリオ" w:hint="eastAsia"/>
                <w:sz w:val="24"/>
                <w:szCs w:val="28"/>
              </w:rPr>
              <w:t>ただし、</w:t>
            </w:r>
            <w:r>
              <w:rPr>
                <w:rFonts w:ascii="メイリオ" w:eastAsia="メイリオ" w:hAnsi="メイリオ" w:hint="eastAsia"/>
                <w:sz w:val="24"/>
                <w:szCs w:val="28"/>
              </w:rPr>
              <w:t>計画に記載した再編事例に要する事業費</w:t>
            </w:r>
            <w:r w:rsidR="00204B79" w:rsidRPr="00492C07">
              <w:rPr>
                <w:rFonts w:ascii="メイリオ" w:eastAsia="メイリオ" w:hAnsi="メイリオ" w:hint="eastAsia"/>
                <w:sz w:val="24"/>
                <w:szCs w:val="28"/>
              </w:rPr>
              <w:t>だけでなく、</w:t>
            </w:r>
            <w:r>
              <w:rPr>
                <w:rFonts w:ascii="メイリオ" w:eastAsia="メイリオ" w:hAnsi="メイリオ" w:hint="eastAsia"/>
                <w:sz w:val="24"/>
                <w:szCs w:val="28"/>
              </w:rPr>
              <w:t>それ以外の計画の対象となる公共施設等における</w:t>
            </w:r>
            <w:r w:rsidR="00204B79" w:rsidRPr="00492C07">
              <w:rPr>
                <w:rFonts w:ascii="メイリオ" w:eastAsia="メイリオ" w:hAnsi="メイリオ" w:hint="eastAsia"/>
                <w:sz w:val="24"/>
                <w:szCs w:val="28"/>
              </w:rPr>
              <w:t>長寿命化、</w:t>
            </w:r>
            <w:r w:rsidR="0012501D" w:rsidRPr="00492C07">
              <w:rPr>
                <w:rFonts w:ascii="メイリオ" w:eastAsia="メイリオ" w:hAnsi="メイリオ" w:hint="eastAsia"/>
                <w:sz w:val="24"/>
                <w:szCs w:val="28"/>
              </w:rPr>
              <w:t>建替え</w:t>
            </w:r>
            <w:r w:rsidR="00204B79" w:rsidRPr="00492C07">
              <w:rPr>
                <w:rFonts w:ascii="メイリオ" w:eastAsia="メイリオ" w:hAnsi="メイリオ" w:hint="eastAsia"/>
                <w:sz w:val="24"/>
                <w:szCs w:val="28"/>
              </w:rPr>
              <w:t>、除却</w:t>
            </w:r>
            <w:r>
              <w:rPr>
                <w:rFonts w:ascii="メイリオ" w:eastAsia="メイリオ" w:hAnsi="メイリオ" w:hint="eastAsia"/>
                <w:sz w:val="24"/>
                <w:szCs w:val="28"/>
              </w:rPr>
              <w:t>等</w:t>
            </w:r>
            <w:r w:rsidR="00204B79" w:rsidRPr="00492C07">
              <w:rPr>
                <w:rFonts w:ascii="メイリオ" w:eastAsia="メイリオ" w:hAnsi="メイリオ" w:hint="eastAsia"/>
                <w:sz w:val="24"/>
                <w:szCs w:val="28"/>
              </w:rPr>
              <w:t>に要する</w:t>
            </w:r>
            <w:r>
              <w:rPr>
                <w:rFonts w:ascii="メイリオ" w:eastAsia="メイリオ" w:hAnsi="メイリオ" w:hint="eastAsia"/>
                <w:sz w:val="24"/>
                <w:szCs w:val="28"/>
              </w:rPr>
              <w:t>経費も加えた</w:t>
            </w:r>
            <w:r w:rsidR="0012501D" w:rsidRPr="00492C07">
              <w:rPr>
                <w:rFonts w:ascii="メイリオ" w:eastAsia="メイリオ" w:hAnsi="メイリオ" w:hint="eastAsia"/>
                <w:sz w:val="24"/>
                <w:szCs w:val="28"/>
              </w:rPr>
              <w:t>トータル</w:t>
            </w:r>
            <w:r w:rsidR="00204B79" w:rsidRPr="00492C07">
              <w:rPr>
                <w:rFonts w:ascii="メイリオ" w:eastAsia="メイリオ" w:hAnsi="メイリオ" w:hint="eastAsia"/>
                <w:sz w:val="24"/>
                <w:szCs w:val="28"/>
              </w:rPr>
              <w:t>コストとしてください。</w:t>
            </w:r>
          </w:p>
          <w:p w14:paraId="3A419FCD" w14:textId="1BA55971" w:rsidR="0012501D" w:rsidRPr="006A29AE" w:rsidRDefault="00492C07" w:rsidP="006A29AE">
            <w:pPr>
              <w:pStyle w:val="a4"/>
              <w:numPr>
                <w:ilvl w:val="0"/>
                <w:numId w:val="1"/>
              </w:numPr>
              <w:spacing w:line="360" w:lineRule="exact"/>
              <w:ind w:leftChars="0"/>
              <w:rPr>
                <w:rFonts w:ascii="メイリオ" w:eastAsia="メイリオ" w:hAnsi="メイリオ"/>
                <w:sz w:val="24"/>
                <w:szCs w:val="28"/>
              </w:rPr>
            </w:pPr>
            <w:r>
              <w:rPr>
                <w:rFonts w:ascii="メイリオ" w:eastAsia="メイリオ" w:hAnsi="メイリオ" w:hint="eastAsia"/>
                <w:sz w:val="24"/>
                <w:szCs w:val="28"/>
              </w:rPr>
              <w:t>府としては、公共施設総合管理計画における</w:t>
            </w:r>
            <w:r w:rsidR="009D268E">
              <w:rPr>
                <w:rFonts w:ascii="メイリオ" w:eastAsia="メイリオ" w:hAnsi="メイリオ" w:hint="eastAsia"/>
                <w:sz w:val="24"/>
                <w:szCs w:val="28"/>
              </w:rPr>
              <w:t>経費</w:t>
            </w:r>
            <w:r>
              <w:rPr>
                <w:rFonts w:ascii="メイリオ" w:eastAsia="メイリオ" w:hAnsi="メイリオ" w:hint="eastAsia"/>
                <w:sz w:val="24"/>
                <w:szCs w:val="28"/>
              </w:rPr>
              <w:t>見込をベース</w:t>
            </w:r>
            <w:r w:rsidR="009D268E">
              <w:rPr>
                <w:rFonts w:ascii="メイリオ" w:eastAsia="メイリオ" w:hAnsi="メイリオ" w:hint="eastAsia"/>
                <w:sz w:val="24"/>
                <w:szCs w:val="28"/>
              </w:rPr>
              <w:t>として</w:t>
            </w:r>
            <w:r>
              <w:rPr>
                <w:rFonts w:ascii="メイリオ" w:eastAsia="メイリオ" w:hAnsi="メイリオ" w:hint="eastAsia"/>
                <w:sz w:val="24"/>
                <w:szCs w:val="28"/>
              </w:rPr>
              <w:t>、</w:t>
            </w:r>
            <w:r w:rsidRPr="00AD1768">
              <w:rPr>
                <w:rFonts w:ascii="メイリオ" w:eastAsia="メイリオ" w:hAnsi="メイリオ" w:hint="eastAsia"/>
                <w:sz w:val="24"/>
                <w:szCs w:val="28"/>
              </w:rPr>
              <w:t>再編対象施設</w:t>
            </w:r>
            <w:r>
              <w:rPr>
                <w:rFonts w:ascii="メイリオ" w:eastAsia="メイリオ" w:hAnsi="メイリオ" w:hint="eastAsia"/>
                <w:sz w:val="24"/>
                <w:szCs w:val="28"/>
              </w:rPr>
              <w:t>に</w:t>
            </w:r>
            <w:r w:rsidR="009D268E">
              <w:rPr>
                <w:rFonts w:ascii="メイリオ" w:eastAsia="メイリオ" w:hAnsi="メイリオ" w:hint="eastAsia"/>
                <w:sz w:val="24"/>
                <w:szCs w:val="28"/>
              </w:rPr>
              <w:t>おける更新費用を</w:t>
            </w:r>
            <w:r w:rsidRPr="00AD1768">
              <w:rPr>
                <w:rFonts w:ascii="メイリオ" w:eastAsia="メイリオ" w:hAnsi="メイリオ" w:hint="eastAsia"/>
                <w:sz w:val="24"/>
                <w:szCs w:val="28"/>
              </w:rPr>
              <w:t>再編に要する</w:t>
            </w:r>
            <w:r w:rsidR="009D268E">
              <w:rPr>
                <w:rFonts w:ascii="メイリオ" w:eastAsia="メイリオ" w:hAnsi="メイリオ" w:hint="eastAsia"/>
                <w:sz w:val="24"/>
                <w:szCs w:val="28"/>
              </w:rPr>
              <w:t>事業費</w:t>
            </w:r>
            <w:r>
              <w:rPr>
                <w:rFonts w:ascii="メイリオ" w:eastAsia="メイリオ" w:hAnsi="メイリオ" w:hint="eastAsia"/>
                <w:sz w:val="24"/>
                <w:szCs w:val="28"/>
              </w:rPr>
              <w:t>に置き換える手法をお勧めしています。</w:t>
            </w:r>
          </w:p>
          <w:p w14:paraId="120131B1" w14:textId="66C41B42" w:rsidR="00492C07" w:rsidRDefault="0012501D" w:rsidP="006A29AE">
            <w:pPr>
              <w:pStyle w:val="a4"/>
              <w:numPr>
                <w:ilvl w:val="0"/>
                <w:numId w:val="1"/>
              </w:numPr>
              <w:spacing w:line="360" w:lineRule="exact"/>
              <w:ind w:leftChars="0"/>
              <w:rPr>
                <w:rFonts w:ascii="メイリオ" w:eastAsia="メイリオ" w:hAnsi="メイリオ"/>
                <w:sz w:val="24"/>
                <w:szCs w:val="28"/>
              </w:rPr>
            </w:pPr>
            <w:r>
              <w:rPr>
                <w:rFonts w:ascii="メイリオ" w:eastAsia="メイリオ" w:hAnsi="メイリオ" w:hint="eastAsia"/>
                <w:sz w:val="24"/>
                <w:szCs w:val="28"/>
              </w:rPr>
              <w:t>コストの算出等</w:t>
            </w:r>
            <w:r w:rsidR="00492C07">
              <w:rPr>
                <w:rFonts w:ascii="メイリオ" w:eastAsia="メイリオ" w:hAnsi="メイリオ" w:hint="eastAsia"/>
                <w:sz w:val="24"/>
                <w:szCs w:val="28"/>
              </w:rPr>
              <w:t>に関する具体的なご質問は、直接お問い合わせください。</w:t>
            </w:r>
          </w:p>
          <w:p w14:paraId="5164ADB4" w14:textId="77777777" w:rsidR="00492C07" w:rsidRDefault="00492C07" w:rsidP="00492C07">
            <w:pPr>
              <w:spacing w:line="360" w:lineRule="exact"/>
              <w:rPr>
                <w:rFonts w:ascii="メイリオ" w:eastAsia="メイリオ" w:hAnsi="メイリオ"/>
                <w:sz w:val="24"/>
                <w:szCs w:val="28"/>
              </w:rPr>
            </w:pPr>
          </w:p>
          <w:p w14:paraId="05BCA2B6" w14:textId="15A286FF" w:rsidR="00AD1768" w:rsidRDefault="00492C07" w:rsidP="009D268E">
            <w:pPr>
              <w:spacing w:line="360" w:lineRule="exact"/>
              <w:ind w:left="240" w:hangingChars="100" w:hanging="240"/>
              <w:rPr>
                <w:rFonts w:ascii="メイリオ" w:eastAsia="メイリオ" w:hAnsi="メイリオ"/>
                <w:sz w:val="24"/>
                <w:szCs w:val="28"/>
              </w:rPr>
            </w:pPr>
            <w:r>
              <w:rPr>
                <w:rFonts w:ascii="メイリオ" w:eastAsia="メイリオ" w:hAnsi="メイリオ" w:hint="eastAsia"/>
                <w:sz w:val="24"/>
                <w:szCs w:val="28"/>
              </w:rPr>
              <w:t>※</w:t>
            </w:r>
            <w:r w:rsidR="0012501D" w:rsidRPr="00492C07">
              <w:rPr>
                <w:rFonts w:ascii="メイリオ" w:eastAsia="メイリオ" w:hAnsi="メイリオ" w:hint="eastAsia"/>
                <w:sz w:val="24"/>
                <w:szCs w:val="28"/>
              </w:rPr>
              <w:t>国の「経営・財務マネジメント強化事業」を活用することで、有識者や民間コンサル会社からアドバイスや支援を無償で受けることも可能です。</w:t>
            </w:r>
          </w:p>
          <w:p w14:paraId="0A8DBD4F" w14:textId="77777777" w:rsidR="00FF35E8" w:rsidRDefault="00FF35E8" w:rsidP="009D268E">
            <w:pPr>
              <w:spacing w:line="360" w:lineRule="exact"/>
              <w:ind w:left="240" w:hangingChars="100" w:hanging="240"/>
              <w:rPr>
                <w:rFonts w:ascii="メイリオ" w:eastAsia="メイリオ" w:hAnsi="メイリオ"/>
                <w:sz w:val="24"/>
                <w:szCs w:val="28"/>
              </w:rPr>
            </w:pPr>
          </w:p>
          <w:p w14:paraId="39F3DDAB" w14:textId="53693B08" w:rsidR="00FF35E8" w:rsidRPr="00204B79" w:rsidRDefault="00FF35E8" w:rsidP="009D268E">
            <w:pPr>
              <w:spacing w:line="360" w:lineRule="exact"/>
              <w:ind w:left="240" w:hangingChars="100" w:hanging="240"/>
              <w:rPr>
                <w:rFonts w:ascii="メイリオ" w:eastAsia="メイリオ" w:hAnsi="メイリオ"/>
                <w:sz w:val="24"/>
                <w:szCs w:val="28"/>
              </w:rPr>
            </w:pPr>
            <w:r w:rsidRPr="00FF35E8">
              <w:rPr>
                <w:rFonts w:ascii="メイリオ" w:eastAsia="メイリオ" w:hAnsi="メイリオ" w:hint="eastAsia"/>
                <w:noProof/>
                <w:sz w:val="24"/>
                <w:szCs w:val="28"/>
              </w:rPr>
              <w:drawing>
                <wp:anchor distT="0" distB="0" distL="114300" distR="114300" simplePos="0" relativeHeight="251660288" behindDoc="0" locked="0" layoutInCell="1" allowOverlap="1" wp14:anchorId="37953116" wp14:editId="1F7F3C24">
                  <wp:simplePos x="0" y="0"/>
                  <wp:positionH relativeFrom="column">
                    <wp:posOffset>117475</wp:posOffset>
                  </wp:positionH>
                  <wp:positionV relativeFrom="paragraph">
                    <wp:posOffset>277124</wp:posOffset>
                  </wp:positionV>
                  <wp:extent cx="5586095" cy="236283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6095" cy="2362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35E8">
              <w:rPr>
                <w:rFonts w:ascii="メイリオ" w:eastAsia="メイリオ" w:hAnsi="メイリオ" w:hint="eastAsia"/>
              </w:rPr>
              <w:t>＜コスト算出手法（イメージ）＞</w:t>
            </w:r>
          </w:p>
        </w:tc>
      </w:tr>
    </w:tbl>
    <w:p w14:paraId="108D9535" w14:textId="77777777" w:rsidR="00FF35E8" w:rsidRDefault="00FF35E8" w:rsidP="00AD1768">
      <w:pPr>
        <w:spacing w:line="360" w:lineRule="exact"/>
        <w:rPr>
          <w:rFonts w:ascii="メイリオ" w:eastAsia="メイリオ" w:hAnsi="メイリオ"/>
          <w:sz w:val="24"/>
          <w:szCs w:val="28"/>
        </w:rPr>
      </w:pPr>
    </w:p>
    <w:tbl>
      <w:tblPr>
        <w:tblStyle w:val="a3"/>
        <w:tblW w:w="0" w:type="auto"/>
        <w:tblLook w:val="04A0" w:firstRow="1" w:lastRow="0" w:firstColumn="1" w:lastColumn="0" w:noHBand="0" w:noVBand="1"/>
      </w:tblPr>
      <w:tblGrid>
        <w:gridCol w:w="9628"/>
      </w:tblGrid>
      <w:tr w:rsidR="00AD1768" w14:paraId="0C2E44A4" w14:textId="77777777" w:rsidTr="00D2419F">
        <w:tc>
          <w:tcPr>
            <w:tcW w:w="9628" w:type="dxa"/>
            <w:shd w:val="clear" w:color="auto" w:fill="66FFFF"/>
          </w:tcPr>
          <w:p w14:paraId="3471C8BA" w14:textId="4C8104B8" w:rsidR="00AD1768" w:rsidRPr="0023658D" w:rsidRDefault="00AD1768" w:rsidP="00D2419F">
            <w:pPr>
              <w:spacing w:line="360" w:lineRule="exact"/>
              <w:rPr>
                <w:rFonts w:ascii="メイリオ" w:eastAsia="メイリオ" w:hAnsi="メイリオ"/>
                <w:sz w:val="24"/>
                <w:szCs w:val="24"/>
              </w:rPr>
            </w:pPr>
            <w:r w:rsidRPr="0023658D">
              <w:rPr>
                <w:rFonts w:ascii="メイリオ" w:eastAsia="メイリオ" w:hAnsi="メイリオ" w:hint="eastAsia"/>
                <w:sz w:val="24"/>
                <w:szCs w:val="24"/>
              </w:rPr>
              <w:t>Q</w:t>
            </w:r>
            <w:r>
              <w:rPr>
                <w:rFonts w:ascii="メイリオ" w:eastAsia="メイリオ" w:hAnsi="メイリオ"/>
                <w:sz w:val="24"/>
                <w:szCs w:val="24"/>
              </w:rPr>
              <w:t>5-2</w:t>
            </w:r>
            <w:r w:rsidRPr="0023658D">
              <w:rPr>
                <w:rFonts w:ascii="メイリオ" w:eastAsia="メイリオ" w:hAnsi="メイリオ" w:hint="eastAsia"/>
                <w:sz w:val="24"/>
                <w:szCs w:val="24"/>
              </w:rPr>
              <w:t xml:space="preserve">　</w:t>
            </w:r>
            <w:r>
              <w:rPr>
                <w:rFonts w:ascii="メイリオ" w:eastAsia="メイリオ" w:hAnsi="メイリオ" w:hint="eastAsia"/>
                <w:sz w:val="24"/>
                <w:szCs w:val="24"/>
              </w:rPr>
              <w:t>維持管理費もコストに含めてよいのか</w:t>
            </w:r>
            <w:r w:rsidRPr="00633E5A">
              <w:rPr>
                <w:rFonts w:ascii="メイリオ" w:eastAsia="メイリオ" w:hAnsi="メイリオ" w:hint="eastAsia"/>
                <w:sz w:val="24"/>
                <w:szCs w:val="24"/>
              </w:rPr>
              <w:t>。</w:t>
            </w:r>
          </w:p>
        </w:tc>
      </w:tr>
      <w:tr w:rsidR="00AD1768" w14:paraId="6101B6DC" w14:textId="77777777" w:rsidTr="006A29AE">
        <w:trPr>
          <w:trHeight w:val="3311"/>
        </w:trPr>
        <w:tc>
          <w:tcPr>
            <w:tcW w:w="9628" w:type="dxa"/>
          </w:tcPr>
          <w:p w14:paraId="17CA2FA0" w14:textId="5D291907" w:rsidR="00AD1768" w:rsidRPr="006A29AE" w:rsidRDefault="006A29AE" w:rsidP="006A29AE">
            <w:pPr>
              <w:pStyle w:val="a4"/>
              <w:numPr>
                <w:ilvl w:val="0"/>
                <w:numId w:val="1"/>
              </w:numPr>
              <w:spacing w:line="360" w:lineRule="exact"/>
              <w:ind w:leftChars="0"/>
              <w:rPr>
                <w:rFonts w:ascii="メイリオ" w:eastAsia="メイリオ" w:hAnsi="メイリオ"/>
                <w:sz w:val="24"/>
                <w:szCs w:val="28"/>
              </w:rPr>
            </w:pPr>
            <w:r>
              <w:rPr>
                <w:rFonts w:ascii="メイリオ" w:eastAsia="メイリオ" w:hAnsi="メイリオ" w:hint="eastAsia"/>
                <w:sz w:val="24"/>
                <w:szCs w:val="28"/>
              </w:rPr>
              <w:t>コストについては</w:t>
            </w:r>
            <w:r w:rsidRPr="00AD1768">
              <w:rPr>
                <w:rFonts w:ascii="メイリオ" w:eastAsia="メイリオ" w:hAnsi="メイリオ" w:hint="eastAsia"/>
                <w:sz w:val="24"/>
                <w:szCs w:val="28"/>
              </w:rPr>
              <w:t>建設事業費（修繕費</w:t>
            </w:r>
            <w:r>
              <w:rPr>
                <w:rFonts w:ascii="メイリオ" w:eastAsia="メイリオ" w:hAnsi="メイリオ" w:hint="eastAsia"/>
                <w:sz w:val="24"/>
                <w:szCs w:val="28"/>
              </w:rPr>
              <w:t>を</w:t>
            </w:r>
            <w:r w:rsidRPr="00AD1768">
              <w:rPr>
                <w:rFonts w:ascii="メイリオ" w:eastAsia="メイリオ" w:hAnsi="メイリオ" w:hint="eastAsia"/>
                <w:sz w:val="24"/>
                <w:szCs w:val="28"/>
              </w:rPr>
              <w:t>含む）</w:t>
            </w:r>
            <w:r>
              <w:rPr>
                <w:rFonts w:ascii="メイリオ" w:eastAsia="メイリオ" w:hAnsi="メイリオ" w:hint="eastAsia"/>
                <w:sz w:val="24"/>
                <w:szCs w:val="28"/>
              </w:rPr>
              <w:t>を対象とし、</w:t>
            </w:r>
            <w:r w:rsidR="00AD1768" w:rsidRPr="006A29AE">
              <w:rPr>
                <w:rFonts w:ascii="メイリオ" w:eastAsia="メイリオ" w:hAnsi="メイリオ" w:hint="eastAsia"/>
                <w:sz w:val="24"/>
                <w:szCs w:val="28"/>
              </w:rPr>
              <w:t>維持管理費（軽微な補修</w:t>
            </w:r>
            <w:r>
              <w:rPr>
                <w:rFonts w:ascii="メイリオ" w:eastAsia="メイリオ" w:hAnsi="メイリオ" w:hint="eastAsia"/>
                <w:sz w:val="24"/>
                <w:szCs w:val="28"/>
              </w:rPr>
              <w:t>を</w:t>
            </w:r>
            <w:r w:rsidR="00AD1768" w:rsidRPr="006A29AE">
              <w:rPr>
                <w:rFonts w:ascii="メイリオ" w:eastAsia="メイリオ" w:hAnsi="メイリオ" w:hint="eastAsia"/>
                <w:sz w:val="24"/>
                <w:szCs w:val="28"/>
              </w:rPr>
              <w:t>含む）は原則対象には含めないでください。</w:t>
            </w:r>
          </w:p>
          <w:p w14:paraId="4291CCF7" w14:textId="2627CC5D" w:rsidR="00AD1768" w:rsidRPr="006A29AE" w:rsidRDefault="00AD1768" w:rsidP="00D2419F">
            <w:pPr>
              <w:spacing w:line="360" w:lineRule="exact"/>
              <w:ind w:left="240" w:hangingChars="100" w:hanging="240"/>
              <w:rPr>
                <w:rFonts w:ascii="メイリオ" w:eastAsia="メイリオ" w:hAnsi="メイリオ"/>
                <w:sz w:val="24"/>
                <w:szCs w:val="28"/>
              </w:rPr>
            </w:pPr>
          </w:p>
          <w:p w14:paraId="7DBEB7BE" w14:textId="53C9C1EB" w:rsidR="00AD1768" w:rsidRPr="00AD1768" w:rsidRDefault="00AD1768" w:rsidP="00AD1768">
            <w:pPr>
              <w:pStyle w:val="a4"/>
              <w:numPr>
                <w:ilvl w:val="0"/>
                <w:numId w:val="1"/>
              </w:numPr>
              <w:spacing w:line="360" w:lineRule="exact"/>
              <w:ind w:leftChars="0"/>
              <w:rPr>
                <w:rFonts w:ascii="メイリオ" w:eastAsia="メイリオ" w:hAnsi="メイリオ"/>
                <w:sz w:val="24"/>
                <w:szCs w:val="28"/>
              </w:rPr>
            </w:pPr>
            <w:r w:rsidRPr="00AD1768">
              <w:rPr>
                <w:rFonts w:ascii="メイリオ" w:eastAsia="メイリオ" w:hAnsi="メイリオ" w:hint="eastAsia"/>
                <w:sz w:val="24"/>
                <w:szCs w:val="28"/>
              </w:rPr>
              <w:t>事業費削減率を数値目標とし</w:t>
            </w:r>
            <w:r w:rsidR="006A29AE">
              <w:rPr>
                <w:rFonts w:ascii="メイリオ" w:eastAsia="メイリオ" w:hAnsi="メイリオ" w:hint="eastAsia"/>
                <w:sz w:val="24"/>
                <w:szCs w:val="28"/>
              </w:rPr>
              <w:t>た</w:t>
            </w:r>
            <w:r w:rsidRPr="00AD1768">
              <w:rPr>
                <w:rFonts w:ascii="メイリオ" w:eastAsia="メイリオ" w:hAnsi="メイリオ" w:hint="eastAsia"/>
                <w:sz w:val="24"/>
                <w:szCs w:val="28"/>
              </w:rPr>
              <w:t>場合、再編に伴う整備コストにより、</w:t>
            </w:r>
            <w:r w:rsidR="006A29AE">
              <w:rPr>
                <w:rFonts w:ascii="メイリオ" w:eastAsia="メイリオ" w:hAnsi="メイリオ" w:hint="eastAsia"/>
                <w:sz w:val="24"/>
                <w:szCs w:val="28"/>
              </w:rPr>
              <w:t>一時的に</w:t>
            </w:r>
            <w:r w:rsidRPr="00AD1768">
              <w:rPr>
                <w:rFonts w:ascii="メイリオ" w:eastAsia="メイリオ" w:hAnsi="メイリオ" w:hint="eastAsia"/>
                <w:sz w:val="24"/>
                <w:szCs w:val="28"/>
              </w:rPr>
              <w:t>コストが増加することにな</w:t>
            </w:r>
            <w:r w:rsidR="006A29AE">
              <w:rPr>
                <w:rFonts w:ascii="メイリオ" w:eastAsia="メイリオ" w:hAnsi="メイリオ" w:hint="eastAsia"/>
                <w:sz w:val="24"/>
                <w:szCs w:val="28"/>
              </w:rPr>
              <w:t>るため</w:t>
            </w:r>
            <w:r w:rsidRPr="00AD1768">
              <w:rPr>
                <w:rFonts w:ascii="メイリオ" w:eastAsia="メイリオ" w:hAnsi="メイリオ" w:hint="eastAsia"/>
                <w:sz w:val="24"/>
                <w:szCs w:val="28"/>
              </w:rPr>
              <w:t>、維持管理コストを含めた削減効果</w:t>
            </w:r>
            <w:r w:rsidR="006A29AE">
              <w:rPr>
                <w:rFonts w:ascii="メイリオ" w:eastAsia="メイリオ" w:hAnsi="メイリオ" w:hint="eastAsia"/>
                <w:sz w:val="24"/>
                <w:szCs w:val="28"/>
              </w:rPr>
              <w:t>を採用している</w:t>
            </w:r>
            <w:r w:rsidRPr="00AD1768">
              <w:rPr>
                <w:rFonts w:ascii="メイリオ" w:eastAsia="メイリオ" w:hAnsi="メイリオ" w:hint="eastAsia"/>
                <w:sz w:val="24"/>
                <w:szCs w:val="28"/>
              </w:rPr>
              <w:t>ケースも見受けられます。</w:t>
            </w:r>
          </w:p>
          <w:p w14:paraId="71799979" w14:textId="77D0DC11" w:rsidR="00AD1768" w:rsidRPr="00AD1768" w:rsidRDefault="006A29AE" w:rsidP="006A29AE">
            <w:pPr>
              <w:pStyle w:val="a4"/>
              <w:numPr>
                <w:ilvl w:val="0"/>
                <w:numId w:val="1"/>
              </w:numPr>
              <w:spacing w:line="360" w:lineRule="exact"/>
              <w:ind w:leftChars="0"/>
              <w:rPr>
                <w:rFonts w:ascii="メイリオ" w:eastAsia="メイリオ" w:hAnsi="メイリオ"/>
                <w:sz w:val="24"/>
                <w:szCs w:val="28"/>
              </w:rPr>
            </w:pPr>
            <w:r>
              <w:rPr>
                <w:rFonts w:ascii="メイリオ" w:eastAsia="メイリオ" w:hAnsi="メイリオ" w:hint="eastAsia"/>
                <w:sz w:val="24"/>
                <w:szCs w:val="28"/>
              </w:rPr>
              <w:t>しかしながら</w:t>
            </w:r>
            <w:r w:rsidR="00AD1768" w:rsidRPr="00AD1768">
              <w:rPr>
                <w:rFonts w:ascii="メイリオ" w:eastAsia="メイリオ" w:hAnsi="メイリオ" w:hint="eastAsia"/>
                <w:sz w:val="24"/>
                <w:szCs w:val="28"/>
              </w:rPr>
              <w:t>、昨今の物価や労務単価の高騰により、維持管理</w:t>
            </w:r>
            <w:r>
              <w:rPr>
                <w:rFonts w:ascii="メイリオ" w:eastAsia="メイリオ" w:hAnsi="メイリオ" w:hint="eastAsia"/>
                <w:sz w:val="24"/>
                <w:szCs w:val="28"/>
              </w:rPr>
              <w:t>費</w:t>
            </w:r>
            <w:r w:rsidR="00AD1768" w:rsidRPr="00AD1768">
              <w:rPr>
                <w:rFonts w:ascii="メイリオ" w:eastAsia="メイリオ" w:hAnsi="メイリオ" w:hint="eastAsia"/>
                <w:sz w:val="24"/>
                <w:szCs w:val="28"/>
              </w:rPr>
              <w:t>が期初の想定よりも下がら</w:t>
            </w:r>
            <w:r>
              <w:rPr>
                <w:rFonts w:ascii="メイリオ" w:eastAsia="メイリオ" w:hAnsi="メイリオ" w:hint="eastAsia"/>
                <w:sz w:val="24"/>
                <w:szCs w:val="28"/>
              </w:rPr>
              <w:t>ず</w:t>
            </w:r>
            <w:r w:rsidR="00AD1768" w:rsidRPr="00AD1768">
              <w:rPr>
                <w:rFonts w:ascii="メイリオ" w:eastAsia="メイリオ" w:hAnsi="メイリオ" w:hint="eastAsia"/>
                <w:sz w:val="24"/>
                <w:szCs w:val="28"/>
              </w:rPr>
              <w:t>、トータルコストとしてはむしろ増加</w:t>
            </w:r>
            <w:r>
              <w:rPr>
                <w:rFonts w:ascii="メイリオ" w:eastAsia="メイリオ" w:hAnsi="メイリオ" w:hint="eastAsia"/>
                <w:sz w:val="24"/>
                <w:szCs w:val="28"/>
              </w:rPr>
              <w:t>する</w:t>
            </w:r>
            <w:r w:rsidR="00AD1768" w:rsidRPr="00AD1768">
              <w:rPr>
                <w:rFonts w:ascii="メイリオ" w:eastAsia="メイリオ" w:hAnsi="メイリオ" w:hint="eastAsia"/>
                <w:sz w:val="24"/>
                <w:szCs w:val="28"/>
              </w:rPr>
              <w:t>ことも考えられますので、</w:t>
            </w:r>
            <w:r>
              <w:rPr>
                <w:rFonts w:ascii="メイリオ" w:eastAsia="メイリオ" w:hAnsi="メイリオ" w:hint="eastAsia"/>
                <w:sz w:val="24"/>
                <w:szCs w:val="28"/>
              </w:rPr>
              <w:t>ご留意ください</w:t>
            </w:r>
            <w:r w:rsidR="00AD1768" w:rsidRPr="00AD1768">
              <w:rPr>
                <w:rFonts w:ascii="メイリオ" w:eastAsia="メイリオ" w:hAnsi="メイリオ" w:hint="eastAsia"/>
                <w:sz w:val="24"/>
                <w:szCs w:val="28"/>
              </w:rPr>
              <w:t>。</w:t>
            </w:r>
          </w:p>
        </w:tc>
      </w:tr>
    </w:tbl>
    <w:p w14:paraId="1A6A3890" w14:textId="3FE058D3" w:rsidR="00204B79" w:rsidRDefault="00204B79" w:rsidP="00204B79">
      <w:pPr>
        <w:spacing w:line="360" w:lineRule="exact"/>
        <w:rPr>
          <w:rFonts w:ascii="メイリオ" w:eastAsia="メイリオ" w:hAnsi="メイリオ"/>
          <w:sz w:val="24"/>
          <w:szCs w:val="28"/>
        </w:rPr>
      </w:pPr>
    </w:p>
    <w:p w14:paraId="1CBC69FA" w14:textId="77777777" w:rsidR="006A29AE" w:rsidRPr="00AD1768" w:rsidRDefault="006A29AE" w:rsidP="00204B79">
      <w:pPr>
        <w:spacing w:line="360" w:lineRule="exact"/>
        <w:rPr>
          <w:rFonts w:ascii="メイリオ" w:eastAsia="メイリオ" w:hAnsi="メイリオ"/>
          <w:sz w:val="24"/>
          <w:szCs w:val="28"/>
        </w:rPr>
      </w:pPr>
    </w:p>
    <w:tbl>
      <w:tblPr>
        <w:tblStyle w:val="a3"/>
        <w:tblW w:w="0" w:type="auto"/>
        <w:tblLook w:val="04A0" w:firstRow="1" w:lastRow="0" w:firstColumn="1" w:lastColumn="0" w:noHBand="0" w:noVBand="1"/>
      </w:tblPr>
      <w:tblGrid>
        <w:gridCol w:w="9628"/>
      </w:tblGrid>
      <w:tr w:rsidR="006E7760" w14:paraId="0F0A6EFC" w14:textId="77777777" w:rsidTr="004A6A7A">
        <w:tc>
          <w:tcPr>
            <w:tcW w:w="9628" w:type="dxa"/>
            <w:shd w:val="clear" w:color="auto" w:fill="66FFFF"/>
          </w:tcPr>
          <w:p w14:paraId="129591E3" w14:textId="597A138B" w:rsidR="006E7760" w:rsidRPr="0023658D" w:rsidRDefault="006E7760" w:rsidP="004A6A7A">
            <w:pPr>
              <w:spacing w:line="360" w:lineRule="exact"/>
              <w:rPr>
                <w:rFonts w:ascii="メイリオ" w:eastAsia="メイリオ" w:hAnsi="メイリオ"/>
                <w:sz w:val="24"/>
                <w:szCs w:val="24"/>
              </w:rPr>
            </w:pPr>
            <w:r w:rsidRPr="0023658D">
              <w:rPr>
                <w:rFonts w:ascii="メイリオ" w:eastAsia="メイリオ" w:hAnsi="メイリオ" w:hint="eastAsia"/>
                <w:sz w:val="24"/>
                <w:szCs w:val="24"/>
              </w:rPr>
              <w:t>Q</w:t>
            </w:r>
            <w:r w:rsidR="006A29AE">
              <w:rPr>
                <w:rFonts w:ascii="メイリオ" w:eastAsia="メイリオ" w:hAnsi="メイリオ"/>
                <w:sz w:val="24"/>
                <w:szCs w:val="24"/>
              </w:rPr>
              <w:t>6</w:t>
            </w:r>
            <w:r>
              <w:rPr>
                <w:rFonts w:ascii="メイリオ" w:eastAsia="メイリオ" w:hAnsi="メイリオ"/>
                <w:sz w:val="24"/>
                <w:szCs w:val="24"/>
              </w:rPr>
              <w:t>-1</w:t>
            </w:r>
            <w:r w:rsidRPr="0023658D">
              <w:rPr>
                <w:rFonts w:ascii="メイリオ" w:eastAsia="メイリオ" w:hAnsi="メイリオ" w:hint="eastAsia"/>
                <w:sz w:val="24"/>
                <w:szCs w:val="24"/>
              </w:rPr>
              <w:t xml:space="preserve">　</w:t>
            </w:r>
            <w:r w:rsidRPr="0024643C">
              <w:rPr>
                <w:rFonts w:ascii="メイリオ" w:eastAsia="メイリオ" w:hAnsi="メイリオ" w:hint="eastAsia"/>
                <w:sz w:val="24"/>
                <w:szCs w:val="24"/>
              </w:rPr>
              <w:t>小規模施設や社会インフラ等も対象となるのか</w:t>
            </w:r>
            <w:r>
              <w:rPr>
                <w:rFonts w:ascii="メイリオ" w:eastAsia="メイリオ" w:hAnsi="メイリオ" w:hint="eastAsia"/>
                <w:sz w:val="24"/>
                <w:szCs w:val="24"/>
              </w:rPr>
              <w:t>。</w:t>
            </w:r>
          </w:p>
        </w:tc>
      </w:tr>
      <w:tr w:rsidR="006E7760" w14:paraId="78D2777A" w14:textId="77777777" w:rsidTr="004A6A7A">
        <w:tc>
          <w:tcPr>
            <w:tcW w:w="9628" w:type="dxa"/>
          </w:tcPr>
          <w:p w14:paraId="1E5071E5" w14:textId="77777777" w:rsidR="006E7760" w:rsidRDefault="006E7760" w:rsidP="004A6A7A">
            <w:pPr>
              <w:pStyle w:val="a4"/>
              <w:numPr>
                <w:ilvl w:val="0"/>
                <w:numId w:val="1"/>
              </w:numPr>
              <w:spacing w:line="360" w:lineRule="exact"/>
              <w:ind w:leftChars="0"/>
              <w:rPr>
                <w:rFonts w:ascii="メイリオ" w:eastAsia="メイリオ" w:hAnsi="メイリオ"/>
                <w:sz w:val="24"/>
                <w:szCs w:val="28"/>
              </w:rPr>
            </w:pPr>
            <w:r w:rsidRPr="0024643C">
              <w:rPr>
                <w:rFonts w:ascii="メイリオ" w:eastAsia="メイリオ" w:hAnsi="メイリオ" w:hint="eastAsia"/>
                <w:sz w:val="24"/>
                <w:szCs w:val="28"/>
              </w:rPr>
              <w:t>原則、全ての公共施設・インフラを対象としてください。</w:t>
            </w:r>
          </w:p>
          <w:p w14:paraId="0F2E2873" w14:textId="77777777" w:rsidR="006E7760" w:rsidRDefault="006E7760" w:rsidP="004A6A7A">
            <w:pPr>
              <w:pStyle w:val="a4"/>
              <w:numPr>
                <w:ilvl w:val="0"/>
                <w:numId w:val="1"/>
              </w:numPr>
              <w:spacing w:line="360" w:lineRule="exact"/>
              <w:ind w:leftChars="0"/>
              <w:rPr>
                <w:rFonts w:ascii="メイリオ" w:eastAsia="メイリオ" w:hAnsi="メイリオ"/>
                <w:sz w:val="24"/>
                <w:szCs w:val="28"/>
              </w:rPr>
            </w:pPr>
            <w:r w:rsidRPr="0024643C">
              <w:rPr>
                <w:rFonts w:ascii="メイリオ" w:eastAsia="メイリオ" w:hAnsi="メイリオ" w:hint="eastAsia"/>
                <w:sz w:val="24"/>
                <w:szCs w:val="28"/>
              </w:rPr>
              <w:t>ただし、更新や長寿命化を前提としない施設や財政への影響が極めて限定的な施設、再編の余地がないインフラ施設については、</w:t>
            </w:r>
            <w:r>
              <w:rPr>
                <w:rFonts w:ascii="メイリオ" w:eastAsia="メイリオ" w:hAnsi="メイリオ" w:hint="eastAsia"/>
                <w:sz w:val="24"/>
                <w:szCs w:val="28"/>
              </w:rPr>
              <w:t>まとめて整理</w:t>
            </w:r>
            <w:r w:rsidRPr="0024643C">
              <w:rPr>
                <w:rFonts w:ascii="メイリオ" w:eastAsia="メイリオ" w:hAnsi="メイリオ" w:hint="eastAsia"/>
                <w:sz w:val="24"/>
                <w:szCs w:val="28"/>
              </w:rPr>
              <w:t>することも可能です。</w:t>
            </w:r>
          </w:p>
        </w:tc>
      </w:tr>
    </w:tbl>
    <w:p w14:paraId="37B884D0" w14:textId="1EA89C6D" w:rsidR="006E7760" w:rsidRDefault="006E7760" w:rsidP="006E7760">
      <w:pPr>
        <w:spacing w:line="360" w:lineRule="exact"/>
        <w:rPr>
          <w:rFonts w:ascii="メイリオ" w:eastAsia="メイリオ" w:hAnsi="メイリオ"/>
          <w:sz w:val="24"/>
          <w:szCs w:val="28"/>
        </w:rPr>
      </w:pPr>
    </w:p>
    <w:p w14:paraId="4585BD77" w14:textId="77777777" w:rsidR="006A29AE" w:rsidRDefault="006A29AE" w:rsidP="006E7760">
      <w:pPr>
        <w:spacing w:line="360" w:lineRule="exact"/>
        <w:rPr>
          <w:rFonts w:ascii="メイリオ" w:eastAsia="メイリオ" w:hAnsi="メイリオ"/>
          <w:sz w:val="24"/>
          <w:szCs w:val="28"/>
        </w:rPr>
      </w:pPr>
    </w:p>
    <w:tbl>
      <w:tblPr>
        <w:tblStyle w:val="a3"/>
        <w:tblW w:w="0" w:type="auto"/>
        <w:tblLook w:val="04A0" w:firstRow="1" w:lastRow="0" w:firstColumn="1" w:lastColumn="0" w:noHBand="0" w:noVBand="1"/>
      </w:tblPr>
      <w:tblGrid>
        <w:gridCol w:w="9628"/>
      </w:tblGrid>
      <w:tr w:rsidR="006E7760" w14:paraId="7548F753" w14:textId="77777777" w:rsidTr="004A6A7A">
        <w:tc>
          <w:tcPr>
            <w:tcW w:w="9628" w:type="dxa"/>
            <w:shd w:val="clear" w:color="auto" w:fill="66FFFF"/>
          </w:tcPr>
          <w:p w14:paraId="3CCBE625" w14:textId="0896018A" w:rsidR="006E7760" w:rsidRPr="0023658D" w:rsidRDefault="006E7760" w:rsidP="006E7760">
            <w:pPr>
              <w:spacing w:line="360" w:lineRule="exact"/>
              <w:ind w:left="720" w:hangingChars="300" w:hanging="720"/>
              <w:rPr>
                <w:rFonts w:ascii="メイリオ" w:eastAsia="メイリオ" w:hAnsi="メイリオ"/>
                <w:sz w:val="24"/>
                <w:szCs w:val="24"/>
              </w:rPr>
            </w:pPr>
            <w:r w:rsidRPr="0023658D">
              <w:rPr>
                <w:rFonts w:ascii="メイリオ" w:eastAsia="メイリオ" w:hAnsi="メイリオ" w:hint="eastAsia"/>
                <w:sz w:val="24"/>
                <w:szCs w:val="24"/>
              </w:rPr>
              <w:t>Q</w:t>
            </w:r>
            <w:r w:rsidR="006A29AE">
              <w:rPr>
                <w:rFonts w:ascii="メイリオ" w:eastAsia="メイリオ" w:hAnsi="メイリオ"/>
                <w:sz w:val="24"/>
                <w:szCs w:val="24"/>
              </w:rPr>
              <w:t>6</w:t>
            </w:r>
            <w:r>
              <w:rPr>
                <w:rFonts w:ascii="メイリオ" w:eastAsia="メイリオ" w:hAnsi="メイリオ"/>
                <w:sz w:val="24"/>
                <w:szCs w:val="24"/>
              </w:rPr>
              <w:t>-2</w:t>
            </w:r>
            <w:r w:rsidRPr="0023658D">
              <w:rPr>
                <w:rFonts w:ascii="メイリオ" w:eastAsia="メイリオ" w:hAnsi="メイリオ" w:hint="eastAsia"/>
                <w:sz w:val="24"/>
                <w:szCs w:val="24"/>
              </w:rPr>
              <w:t xml:space="preserve">　</w:t>
            </w:r>
            <w:r w:rsidRPr="006E7760">
              <w:rPr>
                <w:rFonts w:ascii="メイリオ" w:eastAsia="メイリオ" w:hAnsi="メイリオ" w:hint="eastAsia"/>
                <w:sz w:val="24"/>
                <w:szCs w:val="24"/>
              </w:rPr>
              <w:t>インフラについては別途長寿命化計画を策定しているが、どのように取り扱</w:t>
            </w:r>
            <w:r>
              <w:rPr>
                <w:rFonts w:ascii="メイリオ" w:eastAsia="メイリオ" w:hAnsi="メイリオ" w:hint="eastAsia"/>
                <w:sz w:val="24"/>
                <w:szCs w:val="24"/>
              </w:rPr>
              <w:t>えばよい</w:t>
            </w:r>
            <w:r w:rsidR="00923E6B">
              <w:rPr>
                <w:rFonts w:ascii="メイリオ" w:eastAsia="メイリオ" w:hAnsi="メイリオ" w:hint="eastAsia"/>
                <w:sz w:val="24"/>
                <w:szCs w:val="24"/>
              </w:rPr>
              <w:t>の</w:t>
            </w:r>
            <w:r w:rsidRPr="006E7760">
              <w:rPr>
                <w:rFonts w:ascii="メイリオ" w:eastAsia="メイリオ" w:hAnsi="メイリオ" w:hint="eastAsia"/>
                <w:sz w:val="24"/>
                <w:szCs w:val="24"/>
              </w:rPr>
              <w:t>か</w:t>
            </w:r>
            <w:r>
              <w:rPr>
                <w:rFonts w:ascii="メイリオ" w:eastAsia="メイリオ" w:hAnsi="メイリオ" w:hint="eastAsia"/>
                <w:sz w:val="24"/>
                <w:szCs w:val="24"/>
              </w:rPr>
              <w:t>。</w:t>
            </w:r>
          </w:p>
        </w:tc>
      </w:tr>
      <w:tr w:rsidR="006E7760" w14:paraId="351B26F5" w14:textId="77777777" w:rsidTr="00EB0805">
        <w:trPr>
          <w:trHeight w:val="6047"/>
        </w:trPr>
        <w:tc>
          <w:tcPr>
            <w:tcW w:w="9628" w:type="dxa"/>
          </w:tcPr>
          <w:p w14:paraId="30AE2A7F" w14:textId="070C533A" w:rsidR="006A4F83" w:rsidRDefault="006E7760" w:rsidP="006A4F83">
            <w:pPr>
              <w:pStyle w:val="a4"/>
              <w:numPr>
                <w:ilvl w:val="0"/>
                <w:numId w:val="1"/>
              </w:numPr>
              <w:spacing w:line="360" w:lineRule="exact"/>
              <w:ind w:leftChars="0"/>
              <w:rPr>
                <w:rFonts w:ascii="メイリオ" w:eastAsia="メイリオ" w:hAnsi="メイリオ"/>
                <w:sz w:val="24"/>
                <w:szCs w:val="28"/>
              </w:rPr>
            </w:pPr>
            <w:r w:rsidRPr="006E7760">
              <w:rPr>
                <w:rFonts w:ascii="メイリオ" w:eastAsia="メイリオ" w:hAnsi="メイリオ" w:hint="eastAsia"/>
                <w:sz w:val="24"/>
                <w:szCs w:val="28"/>
              </w:rPr>
              <w:t>再編計画において、「インフラについては●●計画による」等の簡素な表現に留めることが可能です</w:t>
            </w:r>
            <w:r w:rsidR="006A4F83">
              <w:rPr>
                <w:rFonts w:ascii="メイリオ" w:eastAsia="メイリオ" w:hAnsi="メイリオ" w:hint="eastAsia"/>
                <w:sz w:val="24"/>
                <w:szCs w:val="28"/>
              </w:rPr>
              <w:t>。</w:t>
            </w:r>
          </w:p>
          <w:p w14:paraId="10B320EA" w14:textId="77777777" w:rsidR="00EB0805" w:rsidRDefault="00EB0805" w:rsidP="006A4F83">
            <w:pPr>
              <w:spacing w:line="360" w:lineRule="exact"/>
              <w:ind w:left="240" w:hangingChars="100" w:hanging="240"/>
              <w:rPr>
                <w:rFonts w:ascii="メイリオ" w:eastAsia="メイリオ" w:hAnsi="メイリオ"/>
                <w:sz w:val="24"/>
                <w:szCs w:val="28"/>
              </w:rPr>
            </w:pPr>
          </w:p>
          <w:p w14:paraId="62C70245" w14:textId="514CF72C" w:rsidR="006A4F83" w:rsidRPr="006A4F83" w:rsidRDefault="006A4F83" w:rsidP="006A4F83">
            <w:pPr>
              <w:spacing w:line="360" w:lineRule="exact"/>
              <w:ind w:left="240" w:hangingChars="100" w:hanging="240"/>
              <w:rPr>
                <w:rFonts w:ascii="メイリオ" w:eastAsia="メイリオ" w:hAnsi="メイリオ"/>
                <w:sz w:val="24"/>
                <w:szCs w:val="28"/>
              </w:rPr>
            </w:pPr>
            <w:r>
              <w:rPr>
                <w:rFonts w:ascii="メイリオ" w:eastAsia="メイリオ" w:hAnsi="メイリオ" w:hint="eastAsia"/>
                <w:sz w:val="24"/>
                <w:szCs w:val="28"/>
              </w:rPr>
              <w:t>※この場合、</w:t>
            </w:r>
            <w:r w:rsidRPr="006A4F83">
              <w:rPr>
                <w:rFonts w:ascii="メイリオ" w:eastAsia="メイリオ" w:hAnsi="メイリオ" w:hint="eastAsia"/>
                <w:sz w:val="24"/>
                <w:szCs w:val="28"/>
              </w:rPr>
              <w:t>再編計画</w:t>
            </w:r>
            <w:r>
              <w:rPr>
                <w:rFonts w:ascii="メイリオ" w:eastAsia="メイリオ" w:hAnsi="メイリオ" w:hint="eastAsia"/>
                <w:sz w:val="24"/>
                <w:szCs w:val="28"/>
              </w:rPr>
              <w:t>における</w:t>
            </w:r>
            <w:r w:rsidRPr="006A4F83">
              <w:rPr>
                <w:rFonts w:ascii="メイリオ" w:eastAsia="メイリオ" w:hAnsi="メイリオ" w:hint="eastAsia"/>
                <w:sz w:val="24"/>
                <w:szCs w:val="28"/>
              </w:rPr>
              <w:t>数値目標等は公共施設</w:t>
            </w:r>
            <w:r>
              <w:rPr>
                <w:rFonts w:ascii="メイリオ" w:eastAsia="メイリオ" w:hAnsi="メイリオ" w:hint="eastAsia"/>
                <w:sz w:val="24"/>
                <w:szCs w:val="28"/>
              </w:rPr>
              <w:t>及び公用施設に</w:t>
            </w:r>
            <w:r w:rsidRPr="006A4F83">
              <w:rPr>
                <w:rFonts w:ascii="メイリオ" w:eastAsia="メイリオ" w:hAnsi="メイリオ" w:hint="eastAsia"/>
                <w:sz w:val="24"/>
                <w:szCs w:val="28"/>
              </w:rPr>
              <w:t>関するもの</w:t>
            </w:r>
            <w:r>
              <w:rPr>
                <w:rFonts w:ascii="メイリオ" w:eastAsia="メイリオ" w:hAnsi="メイリオ" w:hint="eastAsia"/>
                <w:sz w:val="24"/>
                <w:szCs w:val="28"/>
              </w:rPr>
              <w:t>のみ</w:t>
            </w:r>
            <w:r w:rsidRPr="006A4F83">
              <w:rPr>
                <w:rFonts w:ascii="メイリオ" w:eastAsia="メイリオ" w:hAnsi="メイリオ" w:hint="eastAsia"/>
                <w:sz w:val="24"/>
                <w:szCs w:val="28"/>
              </w:rPr>
              <w:t>としてください。</w:t>
            </w:r>
          </w:p>
          <w:p w14:paraId="5277344A" w14:textId="6693A2C8" w:rsidR="006A4F83" w:rsidRDefault="006A4F83" w:rsidP="00CB303E">
            <w:pPr>
              <w:spacing w:line="360" w:lineRule="exact"/>
              <w:ind w:left="240" w:hangingChars="100" w:hanging="240"/>
              <w:rPr>
                <w:rFonts w:ascii="メイリオ" w:eastAsia="メイリオ" w:hAnsi="メイリオ"/>
                <w:sz w:val="24"/>
                <w:szCs w:val="28"/>
              </w:rPr>
            </w:pPr>
            <w:r>
              <w:rPr>
                <w:rFonts w:ascii="メイリオ" w:eastAsia="メイリオ" w:hAnsi="メイリオ" w:hint="eastAsia"/>
                <w:sz w:val="24"/>
                <w:szCs w:val="28"/>
              </w:rPr>
              <w:t>※</w:t>
            </w:r>
            <w:r w:rsidRPr="006A4F83">
              <w:rPr>
                <w:rFonts w:ascii="メイリオ" w:eastAsia="メイリオ" w:hAnsi="メイリオ"/>
                <w:sz w:val="24"/>
                <w:szCs w:val="28"/>
              </w:rPr>
              <w:t>PDCAの際に財源比較や全体の進捗確認が容易となるよう、公共施設及びインフラを合算したトータルコストの総額・年額が</w:t>
            </w:r>
            <w:r w:rsidRPr="006A4F83">
              <w:rPr>
                <w:rFonts w:ascii="メイリオ" w:eastAsia="メイリオ" w:hAnsi="メイリオ" w:hint="eastAsia"/>
                <w:sz w:val="24"/>
                <w:szCs w:val="28"/>
              </w:rPr>
              <w:t>把握できるようにしてください。</w:t>
            </w:r>
          </w:p>
          <w:p w14:paraId="754A0E7F" w14:textId="48D8C43F" w:rsidR="006A4F83" w:rsidRDefault="00CB303E" w:rsidP="00CB303E">
            <w:pPr>
              <w:pStyle w:val="a4"/>
              <w:spacing w:line="360" w:lineRule="exact"/>
              <w:ind w:leftChars="0" w:left="360"/>
              <w:jc w:val="center"/>
              <w:rPr>
                <w:rFonts w:ascii="メイリオ" w:eastAsia="メイリオ" w:hAnsi="メイリオ"/>
                <w:sz w:val="24"/>
                <w:szCs w:val="28"/>
              </w:rPr>
            </w:pPr>
            <w:r>
              <w:rPr>
                <w:rFonts w:ascii="メイリオ" w:eastAsia="メイリオ" w:hAnsi="メイリオ"/>
                <w:noProof/>
                <w:sz w:val="24"/>
                <w:szCs w:val="28"/>
              </w:rPr>
              <w:drawing>
                <wp:anchor distT="0" distB="0" distL="114300" distR="114300" simplePos="0" relativeHeight="251659264" behindDoc="0" locked="0" layoutInCell="1" allowOverlap="1" wp14:anchorId="6BAD183D" wp14:editId="3EED8CD0">
                  <wp:simplePos x="0" y="0"/>
                  <wp:positionH relativeFrom="margin">
                    <wp:align>center</wp:align>
                  </wp:positionH>
                  <wp:positionV relativeFrom="paragraph">
                    <wp:posOffset>146565</wp:posOffset>
                  </wp:positionV>
                  <wp:extent cx="4023025" cy="1974239"/>
                  <wp:effectExtent l="0" t="0" r="0" b="698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23025" cy="1974239"/>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DB2528D" w14:textId="7DC5D11D" w:rsidR="006E7760" w:rsidRDefault="006E7760" w:rsidP="006E7760">
      <w:pPr>
        <w:spacing w:line="360" w:lineRule="exact"/>
        <w:rPr>
          <w:rFonts w:ascii="メイリオ" w:eastAsia="メイリオ" w:hAnsi="メイリオ"/>
          <w:sz w:val="24"/>
          <w:szCs w:val="28"/>
        </w:rPr>
      </w:pPr>
    </w:p>
    <w:p w14:paraId="28F43867" w14:textId="5C728342" w:rsidR="006A29AE" w:rsidRDefault="006A29AE" w:rsidP="006E7760">
      <w:pPr>
        <w:spacing w:line="360" w:lineRule="exact"/>
        <w:rPr>
          <w:rFonts w:ascii="メイリオ" w:eastAsia="メイリオ" w:hAnsi="メイリオ"/>
          <w:sz w:val="24"/>
          <w:szCs w:val="28"/>
        </w:rPr>
      </w:pPr>
    </w:p>
    <w:p w14:paraId="30227111" w14:textId="77777777" w:rsidR="00FF35E8" w:rsidRPr="0023658D" w:rsidRDefault="00FF35E8" w:rsidP="006E7760">
      <w:pPr>
        <w:spacing w:line="360" w:lineRule="exact"/>
        <w:rPr>
          <w:rFonts w:ascii="メイリオ" w:eastAsia="メイリオ" w:hAnsi="メイリオ"/>
          <w:sz w:val="24"/>
          <w:szCs w:val="28"/>
        </w:rPr>
      </w:pPr>
    </w:p>
    <w:tbl>
      <w:tblPr>
        <w:tblStyle w:val="a3"/>
        <w:tblW w:w="0" w:type="auto"/>
        <w:tblLook w:val="04A0" w:firstRow="1" w:lastRow="0" w:firstColumn="1" w:lastColumn="0" w:noHBand="0" w:noVBand="1"/>
      </w:tblPr>
      <w:tblGrid>
        <w:gridCol w:w="9628"/>
      </w:tblGrid>
      <w:tr w:rsidR="00923E6B" w14:paraId="63384C59" w14:textId="77777777" w:rsidTr="004A6A7A">
        <w:tc>
          <w:tcPr>
            <w:tcW w:w="9628" w:type="dxa"/>
            <w:shd w:val="clear" w:color="auto" w:fill="66FFFF"/>
          </w:tcPr>
          <w:p w14:paraId="68A02856" w14:textId="612C1699" w:rsidR="00923E6B" w:rsidRPr="0023658D" w:rsidRDefault="00923E6B" w:rsidP="004A6A7A">
            <w:pPr>
              <w:spacing w:line="360" w:lineRule="exact"/>
              <w:ind w:left="720" w:hangingChars="300" w:hanging="720"/>
              <w:rPr>
                <w:rFonts w:ascii="メイリオ" w:eastAsia="メイリオ" w:hAnsi="メイリオ"/>
                <w:sz w:val="24"/>
                <w:szCs w:val="24"/>
              </w:rPr>
            </w:pPr>
            <w:r w:rsidRPr="0023658D">
              <w:rPr>
                <w:rFonts w:ascii="メイリオ" w:eastAsia="メイリオ" w:hAnsi="メイリオ" w:hint="eastAsia"/>
                <w:sz w:val="24"/>
                <w:szCs w:val="24"/>
              </w:rPr>
              <w:t>Q</w:t>
            </w:r>
            <w:r w:rsidR="006A29AE">
              <w:rPr>
                <w:rFonts w:ascii="メイリオ" w:eastAsia="メイリオ" w:hAnsi="メイリオ"/>
                <w:sz w:val="24"/>
                <w:szCs w:val="24"/>
              </w:rPr>
              <w:t>6</w:t>
            </w:r>
            <w:r>
              <w:rPr>
                <w:rFonts w:ascii="メイリオ" w:eastAsia="メイリオ" w:hAnsi="メイリオ"/>
                <w:sz w:val="24"/>
                <w:szCs w:val="24"/>
              </w:rPr>
              <w:t>-3</w:t>
            </w:r>
            <w:r w:rsidRPr="0023658D">
              <w:rPr>
                <w:rFonts w:ascii="メイリオ" w:eastAsia="メイリオ" w:hAnsi="メイリオ" w:hint="eastAsia"/>
                <w:sz w:val="24"/>
                <w:szCs w:val="24"/>
              </w:rPr>
              <w:t xml:space="preserve">　</w:t>
            </w:r>
            <w:r w:rsidRPr="00923E6B">
              <w:rPr>
                <w:rFonts w:ascii="メイリオ" w:eastAsia="メイリオ" w:hAnsi="メイリオ" w:hint="eastAsia"/>
                <w:sz w:val="24"/>
                <w:szCs w:val="24"/>
              </w:rPr>
              <w:t>再編対象とならない施設や方針未定の施設について省略してもよいのか</w:t>
            </w:r>
            <w:r>
              <w:rPr>
                <w:rFonts w:ascii="メイリオ" w:eastAsia="メイリオ" w:hAnsi="メイリオ" w:hint="eastAsia"/>
                <w:sz w:val="24"/>
                <w:szCs w:val="24"/>
              </w:rPr>
              <w:t>。</w:t>
            </w:r>
          </w:p>
        </w:tc>
      </w:tr>
      <w:tr w:rsidR="00923E6B" w14:paraId="687860AE" w14:textId="77777777" w:rsidTr="00CB303E">
        <w:trPr>
          <w:trHeight w:val="5503"/>
        </w:trPr>
        <w:tc>
          <w:tcPr>
            <w:tcW w:w="9628" w:type="dxa"/>
          </w:tcPr>
          <w:p w14:paraId="2A74D6CC" w14:textId="66305CC2" w:rsidR="00CB303E" w:rsidRPr="00CB303E" w:rsidRDefault="00923E6B" w:rsidP="00CE7655">
            <w:pPr>
              <w:pStyle w:val="a4"/>
              <w:numPr>
                <w:ilvl w:val="0"/>
                <w:numId w:val="1"/>
              </w:numPr>
              <w:spacing w:line="360" w:lineRule="exact"/>
              <w:ind w:leftChars="0"/>
              <w:rPr>
                <w:rFonts w:ascii="メイリオ" w:eastAsia="メイリオ" w:hAnsi="メイリオ"/>
                <w:sz w:val="24"/>
                <w:szCs w:val="28"/>
              </w:rPr>
            </w:pPr>
            <w:r w:rsidRPr="00CB303E">
              <w:rPr>
                <w:rFonts w:ascii="メイリオ" w:eastAsia="メイリオ" w:hAnsi="メイリオ" w:hint="eastAsia"/>
                <w:sz w:val="24"/>
                <w:szCs w:val="28"/>
              </w:rPr>
              <w:t>再編対象とならない施設は、その旨の方針と長寿命化又は更新に係るコストを記載してください。また、方針が未定の施設は、未定である旨と単純更新に係るコストを記載してください。</w:t>
            </w:r>
          </w:p>
          <w:p w14:paraId="045C6AC3" w14:textId="68635BC3" w:rsidR="00923E6B" w:rsidRDefault="00CB303E" w:rsidP="00CB303E">
            <w:pPr>
              <w:pStyle w:val="a4"/>
              <w:spacing w:line="360" w:lineRule="exact"/>
              <w:ind w:leftChars="0" w:left="360"/>
              <w:jc w:val="left"/>
              <w:rPr>
                <w:rFonts w:ascii="メイリオ" w:eastAsia="メイリオ" w:hAnsi="メイリオ"/>
                <w:sz w:val="24"/>
                <w:szCs w:val="28"/>
              </w:rPr>
            </w:pPr>
            <w:r>
              <w:rPr>
                <w:rFonts w:ascii="メイリオ" w:eastAsia="メイリオ" w:hAnsi="メイリオ"/>
                <w:noProof/>
                <w:sz w:val="24"/>
                <w:szCs w:val="28"/>
              </w:rPr>
              <w:drawing>
                <wp:anchor distT="0" distB="0" distL="114300" distR="114300" simplePos="0" relativeHeight="251658240" behindDoc="0" locked="0" layoutInCell="1" allowOverlap="1" wp14:anchorId="1BB3D022" wp14:editId="46C42726">
                  <wp:simplePos x="0" y="0"/>
                  <wp:positionH relativeFrom="margin">
                    <wp:align>center</wp:align>
                  </wp:positionH>
                  <wp:positionV relativeFrom="paragraph">
                    <wp:posOffset>149812</wp:posOffset>
                  </wp:positionV>
                  <wp:extent cx="5588264" cy="2511686"/>
                  <wp:effectExtent l="0" t="0" r="0" b="317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88264" cy="2511686"/>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D3E69E6" w14:textId="77777777" w:rsidR="006E7760" w:rsidRPr="00923E6B" w:rsidRDefault="006E7760" w:rsidP="006E7760">
      <w:pPr>
        <w:spacing w:line="360" w:lineRule="exact"/>
        <w:rPr>
          <w:rFonts w:ascii="メイリオ" w:eastAsia="メイリオ" w:hAnsi="メイリオ"/>
          <w:sz w:val="24"/>
          <w:szCs w:val="28"/>
        </w:rPr>
      </w:pPr>
    </w:p>
    <w:p w14:paraId="140ED8D2" w14:textId="77777777" w:rsidR="00633E5A" w:rsidRDefault="00633E5A" w:rsidP="00633E5A">
      <w:pPr>
        <w:spacing w:line="360" w:lineRule="exact"/>
        <w:rPr>
          <w:rFonts w:ascii="メイリオ" w:eastAsia="メイリオ" w:hAnsi="メイリオ"/>
          <w:sz w:val="24"/>
          <w:szCs w:val="28"/>
        </w:rPr>
      </w:pPr>
    </w:p>
    <w:tbl>
      <w:tblPr>
        <w:tblStyle w:val="a3"/>
        <w:tblW w:w="0" w:type="auto"/>
        <w:tblLook w:val="04A0" w:firstRow="1" w:lastRow="0" w:firstColumn="1" w:lastColumn="0" w:noHBand="0" w:noVBand="1"/>
      </w:tblPr>
      <w:tblGrid>
        <w:gridCol w:w="9628"/>
      </w:tblGrid>
      <w:tr w:rsidR="00633E5A" w14:paraId="69A57A9C" w14:textId="77777777" w:rsidTr="00171265">
        <w:tc>
          <w:tcPr>
            <w:tcW w:w="9628" w:type="dxa"/>
            <w:shd w:val="clear" w:color="auto" w:fill="66FFFF"/>
          </w:tcPr>
          <w:p w14:paraId="133D07AA" w14:textId="0D66D986" w:rsidR="004A7CFA" w:rsidRDefault="00633E5A" w:rsidP="00EE7F83">
            <w:pPr>
              <w:spacing w:line="360" w:lineRule="exact"/>
              <w:rPr>
                <w:rFonts w:ascii="メイリオ" w:eastAsia="メイリオ" w:hAnsi="メイリオ"/>
                <w:sz w:val="24"/>
                <w:szCs w:val="24"/>
              </w:rPr>
            </w:pPr>
            <w:r w:rsidRPr="0023658D">
              <w:rPr>
                <w:rFonts w:ascii="メイリオ" w:eastAsia="メイリオ" w:hAnsi="メイリオ" w:hint="eastAsia"/>
                <w:sz w:val="24"/>
                <w:szCs w:val="24"/>
              </w:rPr>
              <w:t>Q</w:t>
            </w:r>
            <w:r w:rsidR="006A29AE">
              <w:rPr>
                <w:rFonts w:ascii="メイリオ" w:eastAsia="メイリオ" w:hAnsi="メイリオ"/>
                <w:sz w:val="24"/>
                <w:szCs w:val="24"/>
              </w:rPr>
              <w:t>7</w:t>
            </w:r>
            <w:r w:rsidRPr="0023658D">
              <w:rPr>
                <w:rFonts w:ascii="メイリオ" w:eastAsia="メイリオ" w:hAnsi="メイリオ" w:hint="eastAsia"/>
                <w:sz w:val="24"/>
                <w:szCs w:val="24"/>
              </w:rPr>
              <w:t xml:space="preserve">　</w:t>
            </w:r>
            <w:r w:rsidR="004A7CFA" w:rsidRPr="004A7CFA">
              <w:rPr>
                <w:rFonts w:ascii="メイリオ" w:eastAsia="メイリオ" w:hAnsi="メイリオ" w:hint="eastAsia"/>
                <w:sz w:val="24"/>
                <w:szCs w:val="24"/>
              </w:rPr>
              <w:t>計画策定</w:t>
            </w:r>
            <w:r w:rsidR="004A7CFA">
              <w:rPr>
                <w:rFonts w:ascii="メイリオ" w:eastAsia="メイリオ" w:hAnsi="メイリオ" w:hint="eastAsia"/>
                <w:sz w:val="24"/>
                <w:szCs w:val="24"/>
              </w:rPr>
              <w:t>時点で</w:t>
            </w:r>
            <w:r w:rsidR="004A7CFA" w:rsidRPr="004A7CFA">
              <w:rPr>
                <w:rFonts w:ascii="メイリオ" w:eastAsia="メイリオ" w:hAnsi="メイリオ" w:hint="eastAsia"/>
                <w:sz w:val="24"/>
                <w:szCs w:val="24"/>
              </w:rPr>
              <w:t>、数値目標を達成するため</w:t>
            </w:r>
            <w:r w:rsidR="004A7CFA">
              <w:rPr>
                <w:rFonts w:ascii="メイリオ" w:eastAsia="メイリオ" w:hAnsi="メイリオ" w:hint="eastAsia"/>
                <w:sz w:val="24"/>
                <w:szCs w:val="24"/>
              </w:rPr>
              <w:t>に必要となる</w:t>
            </w:r>
            <w:r w:rsidR="004A7CFA" w:rsidRPr="004A7CFA">
              <w:rPr>
                <w:rFonts w:ascii="メイリオ" w:eastAsia="メイリオ" w:hAnsi="メイリオ" w:hint="eastAsia"/>
                <w:sz w:val="24"/>
                <w:szCs w:val="24"/>
              </w:rPr>
              <w:t>施設の</w:t>
            </w:r>
            <w:r w:rsidR="004A7CFA">
              <w:rPr>
                <w:rFonts w:ascii="メイリオ" w:eastAsia="メイリオ" w:hAnsi="メイリオ" w:hint="eastAsia"/>
                <w:sz w:val="24"/>
                <w:szCs w:val="24"/>
              </w:rPr>
              <w:t>再編</w:t>
            </w:r>
            <w:r w:rsidR="004A7CFA" w:rsidRPr="004A7CFA">
              <w:rPr>
                <w:rFonts w:ascii="メイリオ" w:eastAsia="メイリオ" w:hAnsi="メイリオ" w:hint="eastAsia"/>
                <w:sz w:val="24"/>
                <w:szCs w:val="24"/>
              </w:rPr>
              <w:t>方針を</w:t>
            </w:r>
            <w:r w:rsidR="004A7CFA">
              <w:rPr>
                <w:rFonts w:ascii="メイリオ" w:eastAsia="メイリオ" w:hAnsi="メイリオ" w:hint="eastAsia"/>
                <w:sz w:val="24"/>
                <w:szCs w:val="24"/>
              </w:rPr>
              <w:t>全て定め</w:t>
            </w:r>
          </w:p>
          <w:p w14:paraId="18A0BDFE" w14:textId="17E04ED5" w:rsidR="00633E5A" w:rsidRPr="0023658D" w:rsidRDefault="004A7CFA" w:rsidP="004A7CFA">
            <w:pPr>
              <w:spacing w:line="360" w:lineRule="exact"/>
              <w:ind w:firstLineChars="200" w:firstLine="480"/>
              <w:rPr>
                <w:rFonts w:ascii="メイリオ" w:eastAsia="メイリオ" w:hAnsi="メイリオ"/>
                <w:sz w:val="24"/>
                <w:szCs w:val="24"/>
              </w:rPr>
            </w:pPr>
            <w:r w:rsidRPr="004A7CFA">
              <w:rPr>
                <w:rFonts w:ascii="メイリオ" w:eastAsia="メイリオ" w:hAnsi="メイリオ" w:hint="eastAsia"/>
                <w:sz w:val="24"/>
                <w:szCs w:val="24"/>
              </w:rPr>
              <w:t>なければならないのか</w:t>
            </w:r>
            <w:r>
              <w:rPr>
                <w:rFonts w:ascii="メイリオ" w:eastAsia="メイリオ" w:hAnsi="メイリオ" w:hint="eastAsia"/>
                <w:sz w:val="24"/>
                <w:szCs w:val="24"/>
              </w:rPr>
              <w:t>。</w:t>
            </w:r>
          </w:p>
        </w:tc>
      </w:tr>
      <w:tr w:rsidR="00633E5A" w14:paraId="7E233565" w14:textId="77777777" w:rsidTr="00EE7F83">
        <w:tc>
          <w:tcPr>
            <w:tcW w:w="9628" w:type="dxa"/>
          </w:tcPr>
          <w:p w14:paraId="732AA6B7" w14:textId="1B7C734B" w:rsidR="00633E5A" w:rsidRDefault="004A7CFA" w:rsidP="004A7CFA">
            <w:pPr>
              <w:pStyle w:val="a4"/>
              <w:numPr>
                <w:ilvl w:val="0"/>
                <w:numId w:val="1"/>
              </w:numPr>
              <w:spacing w:line="360" w:lineRule="exact"/>
              <w:ind w:leftChars="0"/>
              <w:rPr>
                <w:rFonts w:ascii="メイリオ" w:eastAsia="メイリオ" w:hAnsi="メイリオ"/>
                <w:sz w:val="24"/>
                <w:szCs w:val="28"/>
              </w:rPr>
            </w:pPr>
            <w:r w:rsidRPr="004A7CFA">
              <w:rPr>
                <w:rFonts w:ascii="メイリオ" w:eastAsia="メイリオ" w:hAnsi="メイリオ" w:hint="eastAsia"/>
                <w:sz w:val="24"/>
                <w:szCs w:val="28"/>
              </w:rPr>
              <w:t>計画策定の段階で、数値目標を達成する必要はありません。</w:t>
            </w:r>
          </w:p>
          <w:p w14:paraId="105FC7E9" w14:textId="55614885" w:rsidR="008D59CE" w:rsidRDefault="008D59CE" w:rsidP="004A7CFA">
            <w:pPr>
              <w:pStyle w:val="a4"/>
              <w:numPr>
                <w:ilvl w:val="0"/>
                <w:numId w:val="1"/>
              </w:numPr>
              <w:spacing w:line="360" w:lineRule="exact"/>
              <w:ind w:leftChars="0"/>
              <w:rPr>
                <w:rFonts w:ascii="メイリオ" w:eastAsia="メイリオ" w:hAnsi="メイリオ"/>
                <w:sz w:val="24"/>
                <w:szCs w:val="28"/>
              </w:rPr>
            </w:pPr>
            <w:r>
              <w:rPr>
                <w:rFonts w:ascii="メイリオ" w:eastAsia="メイリオ" w:hAnsi="メイリオ" w:hint="eastAsia"/>
                <w:sz w:val="24"/>
                <w:szCs w:val="28"/>
              </w:rPr>
              <w:t>策定</w:t>
            </w:r>
            <w:r w:rsidRPr="008D59CE">
              <w:rPr>
                <w:rFonts w:ascii="メイリオ" w:eastAsia="メイリオ" w:hAnsi="メイリオ" w:hint="eastAsia"/>
                <w:sz w:val="24"/>
                <w:szCs w:val="28"/>
              </w:rPr>
              <w:t>時点で</w:t>
            </w:r>
            <w:r>
              <w:rPr>
                <w:rFonts w:ascii="メイリオ" w:eastAsia="メイリオ" w:hAnsi="メイリオ" w:hint="eastAsia"/>
                <w:sz w:val="24"/>
                <w:szCs w:val="28"/>
              </w:rPr>
              <w:t>方針が定まっているなど、</w:t>
            </w:r>
            <w:r w:rsidRPr="008D59CE">
              <w:rPr>
                <w:rFonts w:ascii="メイリオ" w:eastAsia="メイリオ" w:hAnsi="メイリオ" w:hint="eastAsia"/>
                <w:sz w:val="24"/>
                <w:szCs w:val="28"/>
              </w:rPr>
              <w:t>計画に盛り込むことが可能な</w:t>
            </w:r>
            <w:r>
              <w:rPr>
                <w:rFonts w:ascii="メイリオ" w:eastAsia="メイリオ" w:hAnsi="メイリオ" w:hint="eastAsia"/>
                <w:sz w:val="24"/>
                <w:szCs w:val="28"/>
              </w:rPr>
              <w:t>事例のみを記載してください</w:t>
            </w:r>
            <w:r w:rsidRPr="008D59CE">
              <w:rPr>
                <w:rFonts w:ascii="メイリオ" w:eastAsia="メイリオ" w:hAnsi="メイリオ" w:hint="eastAsia"/>
                <w:sz w:val="24"/>
                <w:szCs w:val="28"/>
              </w:rPr>
              <w:t>。</w:t>
            </w:r>
          </w:p>
          <w:p w14:paraId="68D6C9CB" w14:textId="2398D02B" w:rsidR="004A7CFA" w:rsidRPr="004A7CFA" w:rsidRDefault="004A7CFA" w:rsidP="004A7CFA">
            <w:pPr>
              <w:pStyle w:val="a4"/>
              <w:numPr>
                <w:ilvl w:val="0"/>
                <w:numId w:val="1"/>
              </w:numPr>
              <w:spacing w:line="360" w:lineRule="exact"/>
              <w:ind w:leftChars="0"/>
              <w:rPr>
                <w:rFonts w:ascii="メイリオ" w:eastAsia="メイリオ" w:hAnsi="メイリオ"/>
                <w:sz w:val="24"/>
                <w:szCs w:val="28"/>
              </w:rPr>
            </w:pPr>
            <w:r w:rsidRPr="004A7CFA">
              <w:rPr>
                <w:rFonts w:ascii="メイリオ" w:eastAsia="メイリオ" w:hAnsi="メイリオ" w:hint="eastAsia"/>
                <w:sz w:val="24"/>
                <w:szCs w:val="28"/>
              </w:rPr>
              <w:t>例えば、</w:t>
            </w:r>
            <w:r w:rsidRPr="004A7CFA">
              <w:rPr>
                <w:rFonts w:ascii="メイリオ" w:eastAsia="メイリオ" w:hAnsi="メイリオ"/>
                <w:sz w:val="24"/>
                <w:szCs w:val="28"/>
              </w:rPr>
              <w:t>20％削減の目標に対し、現時点で5％削減の方針であっても構いません。</w:t>
            </w:r>
          </w:p>
          <w:p w14:paraId="13084DA9" w14:textId="3876B8D8" w:rsidR="004A7CFA" w:rsidRPr="004A7CFA" w:rsidRDefault="004A7CFA" w:rsidP="004A7CFA">
            <w:pPr>
              <w:pStyle w:val="a4"/>
              <w:spacing w:line="360" w:lineRule="exact"/>
              <w:ind w:leftChars="0" w:left="360"/>
              <w:rPr>
                <w:rFonts w:ascii="メイリオ" w:eastAsia="メイリオ" w:hAnsi="メイリオ"/>
                <w:sz w:val="24"/>
                <w:szCs w:val="28"/>
              </w:rPr>
            </w:pPr>
            <w:r w:rsidRPr="004A7CFA">
              <w:rPr>
                <w:rFonts w:ascii="メイリオ" w:eastAsia="メイリオ" w:hAnsi="メイリオ" w:hint="eastAsia"/>
                <w:sz w:val="24"/>
                <w:szCs w:val="28"/>
              </w:rPr>
              <w:t>将来の</w:t>
            </w:r>
            <w:r w:rsidRPr="004A7CFA">
              <w:rPr>
                <w:rFonts w:ascii="メイリオ" w:eastAsia="メイリオ" w:hAnsi="メイリオ"/>
                <w:sz w:val="24"/>
                <w:szCs w:val="28"/>
              </w:rPr>
              <w:t>PDCAサイクルの中で、残る15％の達成に向けた検討を進め、計画に反映</w:t>
            </w:r>
          </w:p>
          <w:p w14:paraId="67014287" w14:textId="77777777" w:rsidR="004A7CFA" w:rsidRDefault="004A7CFA" w:rsidP="004A7CFA">
            <w:pPr>
              <w:pStyle w:val="a4"/>
              <w:spacing w:line="360" w:lineRule="exact"/>
              <w:ind w:leftChars="0" w:left="360"/>
              <w:rPr>
                <w:rFonts w:ascii="メイリオ" w:eastAsia="メイリオ" w:hAnsi="メイリオ"/>
                <w:sz w:val="24"/>
                <w:szCs w:val="28"/>
              </w:rPr>
            </w:pPr>
            <w:r w:rsidRPr="004A7CFA">
              <w:rPr>
                <w:rFonts w:ascii="メイリオ" w:eastAsia="メイリオ" w:hAnsi="メイリオ" w:hint="eastAsia"/>
                <w:sz w:val="24"/>
                <w:szCs w:val="28"/>
              </w:rPr>
              <w:t>してください。</w:t>
            </w:r>
          </w:p>
          <w:p w14:paraId="232E1D3F" w14:textId="77777777" w:rsidR="008D59CE" w:rsidRDefault="008D59CE" w:rsidP="003F72B1">
            <w:pPr>
              <w:spacing w:line="360" w:lineRule="exact"/>
              <w:rPr>
                <w:rFonts w:ascii="メイリオ" w:eastAsia="メイリオ" w:hAnsi="メイリオ"/>
                <w:sz w:val="24"/>
                <w:szCs w:val="28"/>
              </w:rPr>
            </w:pPr>
          </w:p>
          <w:p w14:paraId="1927EF11" w14:textId="77777777" w:rsidR="003F72B1" w:rsidRDefault="003F72B1" w:rsidP="003F72B1">
            <w:pPr>
              <w:spacing w:line="360" w:lineRule="exact"/>
              <w:rPr>
                <w:rFonts w:ascii="メイリオ" w:eastAsia="メイリオ" w:hAnsi="メイリオ"/>
                <w:sz w:val="24"/>
                <w:szCs w:val="28"/>
              </w:rPr>
            </w:pPr>
            <w:r>
              <w:rPr>
                <w:rFonts w:ascii="メイリオ" w:eastAsia="メイリオ" w:hAnsi="メイリオ" w:hint="eastAsia"/>
                <w:sz w:val="24"/>
                <w:szCs w:val="28"/>
              </w:rPr>
              <w:t>※</w:t>
            </w:r>
            <w:r w:rsidRPr="003F72B1">
              <w:rPr>
                <w:rFonts w:ascii="メイリオ" w:eastAsia="メイリオ" w:hAnsi="メイリオ" w:hint="eastAsia"/>
                <w:sz w:val="24"/>
                <w:szCs w:val="28"/>
              </w:rPr>
              <w:t>計画に記載している</w:t>
            </w:r>
            <w:r>
              <w:rPr>
                <w:rFonts w:ascii="メイリオ" w:eastAsia="メイリオ" w:hAnsi="メイリオ" w:hint="eastAsia"/>
                <w:sz w:val="24"/>
                <w:szCs w:val="28"/>
              </w:rPr>
              <w:t>施設ごとの方針（再編事例・長寿命化）</w:t>
            </w:r>
            <w:r w:rsidRPr="003F72B1">
              <w:rPr>
                <w:rFonts w:ascii="メイリオ" w:eastAsia="メイリオ" w:hAnsi="メイリオ" w:hint="eastAsia"/>
                <w:sz w:val="24"/>
                <w:szCs w:val="28"/>
              </w:rPr>
              <w:t>とその実施に</w:t>
            </w:r>
            <w:r>
              <w:rPr>
                <w:rFonts w:ascii="メイリオ" w:eastAsia="メイリオ" w:hAnsi="メイリオ" w:hint="eastAsia"/>
                <w:sz w:val="24"/>
                <w:szCs w:val="28"/>
              </w:rPr>
              <w:t>必要となる</w:t>
            </w:r>
          </w:p>
          <w:p w14:paraId="0C5D9B80" w14:textId="43D6B44D" w:rsidR="003F72B1" w:rsidRPr="003F72B1" w:rsidRDefault="003F72B1" w:rsidP="003F72B1">
            <w:pPr>
              <w:spacing w:line="360" w:lineRule="exact"/>
              <w:ind w:firstLineChars="100" w:firstLine="240"/>
              <w:rPr>
                <w:rFonts w:ascii="メイリオ" w:eastAsia="メイリオ" w:hAnsi="メイリオ"/>
                <w:sz w:val="24"/>
                <w:szCs w:val="28"/>
              </w:rPr>
            </w:pPr>
            <w:r w:rsidRPr="003F72B1">
              <w:rPr>
                <w:rFonts w:ascii="メイリオ" w:eastAsia="メイリオ" w:hAnsi="メイリオ" w:hint="eastAsia"/>
                <w:sz w:val="24"/>
                <w:szCs w:val="28"/>
              </w:rPr>
              <w:t>コストの整合性は図るようお願いします。</w:t>
            </w:r>
          </w:p>
        </w:tc>
      </w:tr>
    </w:tbl>
    <w:p w14:paraId="0A01E8DF" w14:textId="064F67D7" w:rsidR="00CB303E" w:rsidRPr="00CB303E" w:rsidRDefault="00CB303E" w:rsidP="00923E6B">
      <w:pPr>
        <w:spacing w:line="360" w:lineRule="exact"/>
        <w:rPr>
          <w:rFonts w:ascii="メイリオ" w:eastAsia="メイリオ" w:hAnsi="メイリオ"/>
          <w:sz w:val="24"/>
          <w:szCs w:val="28"/>
        </w:rPr>
      </w:pPr>
    </w:p>
    <w:p w14:paraId="2F4F58C1" w14:textId="77777777" w:rsidR="00CB303E" w:rsidRPr="006E7760" w:rsidRDefault="00CB303E" w:rsidP="00923E6B">
      <w:pPr>
        <w:spacing w:line="360" w:lineRule="exact"/>
        <w:rPr>
          <w:rFonts w:ascii="メイリオ" w:eastAsia="メイリオ" w:hAnsi="メイリオ"/>
          <w:sz w:val="24"/>
          <w:szCs w:val="28"/>
        </w:rPr>
      </w:pPr>
    </w:p>
    <w:tbl>
      <w:tblPr>
        <w:tblStyle w:val="a3"/>
        <w:tblW w:w="0" w:type="auto"/>
        <w:tblLook w:val="04A0" w:firstRow="1" w:lastRow="0" w:firstColumn="1" w:lastColumn="0" w:noHBand="0" w:noVBand="1"/>
      </w:tblPr>
      <w:tblGrid>
        <w:gridCol w:w="9628"/>
      </w:tblGrid>
      <w:tr w:rsidR="00923E6B" w14:paraId="61A3E1D8" w14:textId="77777777" w:rsidTr="004A6A7A">
        <w:tc>
          <w:tcPr>
            <w:tcW w:w="9628" w:type="dxa"/>
            <w:shd w:val="clear" w:color="auto" w:fill="66FFFF"/>
          </w:tcPr>
          <w:p w14:paraId="19580AD2" w14:textId="2F86CEDC" w:rsidR="00923E6B" w:rsidRPr="0023658D" w:rsidRDefault="00923E6B" w:rsidP="004A6A7A">
            <w:pPr>
              <w:spacing w:line="360" w:lineRule="exact"/>
              <w:rPr>
                <w:rFonts w:ascii="メイリオ" w:eastAsia="メイリオ" w:hAnsi="メイリオ"/>
                <w:sz w:val="24"/>
                <w:szCs w:val="24"/>
              </w:rPr>
            </w:pPr>
            <w:r w:rsidRPr="0023658D">
              <w:rPr>
                <w:rFonts w:ascii="メイリオ" w:eastAsia="メイリオ" w:hAnsi="メイリオ" w:hint="eastAsia"/>
                <w:sz w:val="24"/>
                <w:szCs w:val="24"/>
              </w:rPr>
              <w:t>Q</w:t>
            </w:r>
            <w:r w:rsidR="006A29AE">
              <w:rPr>
                <w:rFonts w:ascii="メイリオ" w:eastAsia="メイリオ" w:hAnsi="メイリオ"/>
                <w:sz w:val="24"/>
                <w:szCs w:val="24"/>
              </w:rPr>
              <w:t>8</w:t>
            </w:r>
            <w:r w:rsidRPr="0023658D">
              <w:rPr>
                <w:rFonts w:ascii="メイリオ" w:eastAsia="メイリオ" w:hAnsi="メイリオ" w:hint="eastAsia"/>
                <w:sz w:val="24"/>
                <w:szCs w:val="24"/>
              </w:rPr>
              <w:t xml:space="preserve">　</w:t>
            </w:r>
            <w:r w:rsidRPr="00633E5A">
              <w:rPr>
                <w:rFonts w:ascii="メイリオ" w:eastAsia="メイリオ" w:hAnsi="メイリオ" w:hint="eastAsia"/>
                <w:sz w:val="24"/>
                <w:szCs w:val="24"/>
              </w:rPr>
              <w:t>公共施設再編計画は</w:t>
            </w:r>
            <w:r w:rsidRPr="00171265">
              <w:rPr>
                <w:rFonts w:ascii="メイリオ" w:eastAsia="メイリオ" w:hAnsi="メイリオ" w:hint="eastAsia"/>
                <w:sz w:val="24"/>
                <w:szCs w:val="24"/>
              </w:rPr>
              <w:t>１つの計画とし</w:t>
            </w:r>
            <w:r>
              <w:rPr>
                <w:rFonts w:ascii="メイリオ" w:eastAsia="メイリオ" w:hAnsi="メイリオ" w:hint="eastAsia"/>
                <w:sz w:val="24"/>
                <w:szCs w:val="24"/>
              </w:rPr>
              <w:t>なければならない</w:t>
            </w:r>
            <w:r w:rsidRPr="00171265">
              <w:rPr>
                <w:rFonts w:ascii="メイリオ" w:eastAsia="メイリオ" w:hAnsi="メイリオ" w:hint="eastAsia"/>
                <w:sz w:val="24"/>
                <w:szCs w:val="24"/>
              </w:rPr>
              <w:t>のか</w:t>
            </w:r>
            <w:r>
              <w:rPr>
                <w:rFonts w:ascii="メイリオ" w:eastAsia="メイリオ" w:hAnsi="メイリオ" w:hint="eastAsia"/>
                <w:sz w:val="24"/>
                <w:szCs w:val="24"/>
              </w:rPr>
              <w:t>。</w:t>
            </w:r>
          </w:p>
        </w:tc>
      </w:tr>
      <w:tr w:rsidR="00923E6B" w14:paraId="739156C4" w14:textId="77777777" w:rsidTr="004A6A7A">
        <w:tc>
          <w:tcPr>
            <w:tcW w:w="9628" w:type="dxa"/>
          </w:tcPr>
          <w:p w14:paraId="671C0737" w14:textId="77777777" w:rsidR="00923E6B" w:rsidRPr="00171265" w:rsidRDefault="00923E6B" w:rsidP="004A6A7A">
            <w:pPr>
              <w:pStyle w:val="a4"/>
              <w:numPr>
                <w:ilvl w:val="0"/>
                <w:numId w:val="1"/>
              </w:numPr>
              <w:spacing w:line="360" w:lineRule="exact"/>
              <w:ind w:leftChars="0"/>
              <w:rPr>
                <w:rFonts w:ascii="メイリオ" w:eastAsia="メイリオ" w:hAnsi="メイリオ"/>
                <w:sz w:val="24"/>
                <w:szCs w:val="28"/>
              </w:rPr>
            </w:pPr>
            <w:r w:rsidRPr="00171265">
              <w:rPr>
                <w:rFonts w:ascii="メイリオ" w:eastAsia="メイリオ" w:hAnsi="メイリオ" w:hint="eastAsia"/>
                <w:sz w:val="24"/>
                <w:szCs w:val="28"/>
              </w:rPr>
              <w:t>数値目標、目標に基づく取組内容、コスト等を集約することで、全庁的な推進体制の構築や</w:t>
            </w:r>
            <w:r w:rsidRPr="00171265">
              <w:rPr>
                <w:rFonts w:ascii="メイリオ" w:eastAsia="メイリオ" w:hAnsi="メイリオ"/>
                <w:sz w:val="24"/>
                <w:szCs w:val="28"/>
              </w:rPr>
              <w:t>PDCAサイクルの確立が期待</w:t>
            </w:r>
            <w:r w:rsidRPr="00171265">
              <w:rPr>
                <w:rFonts w:ascii="メイリオ" w:eastAsia="メイリオ" w:hAnsi="メイリオ" w:hint="eastAsia"/>
                <w:sz w:val="24"/>
                <w:szCs w:val="28"/>
              </w:rPr>
              <w:t>されることから</w:t>
            </w:r>
            <w:r w:rsidRPr="00171265">
              <w:rPr>
                <w:rFonts w:ascii="メイリオ" w:eastAsia="メイリオ" w:hAnsi="メイリオ"/>
                <w:sz w:val="24"/>
                <w:szCs w:val="28"/>
              </w:rPr>
              <w:t>、</w:t>
            </w:r>
            <w:r w:rsidRPr="00171265">
              <w:rPr>
                <w:rFonts w:ascii="メイリオ" w:eastAsia="メイリオ" w:hAnsi="メイリオ" w:hint="eastAsia"/>
                <w:sz w:val="24"/>
                <w:szCs w:val="28"/>
              </w:rPr>
              <w:t>原則１つの計画とすることを</w:t>
            </w:r>
            <w:r>
              <w:rPr>
                <w:rFonts w:ascii="メイリオ" w:eastAsia="メイリオ" w:hAnsi="メイリオ" w:hint="eastAsia"/>
                <w:sz w:val="24"/>
                <w:szCs w:val="28"/>
              </w:rPr>
              <w:t>お願いしています</w:t>
            </w:r>
            <w:r w:rsidRPr="00171265">
              <w:rPr>
                <w:rFonts w:ascii="メイリオ" w:eastAsia="メイリオ" w:hAnsi="メイリオ" w:hint="eastAsia"/>
                <w:sz w:val="24"/>
                <w:szCs w:val="28"/>
              </w:rPr>
              <w:t>。</w:t>
            </w:r>
          </w:p>
          <w:p w14:paraId="394DAA77" w14:textId="77777777" w:rsidR="00923E6B" w:rsidRPr="00171265" w:rsidRDefault="00923E6B" w:rsidP="004A6A7A">
            <w:pPr>
              <w:pStyle w:val="a4"/>
              <w:numPr>
                <w:ilvl w:val="0"/>
                <w:numId w:val="1"/>
              </w:numPr>
              <w:spacing w:line="360" w:lineRule="exact"/>
              <w:ind w:leftChars="0"/>
              <w:rPr>
                <w:rFonts w:ascii="メイリオ" w:eastAsia="メイリオ" w:hAnsi="メイリオ"/>
                <w:sz w:val="24"/>
                <w:szCs w:val="28"/>
              </w:rPr>
            </w:pPr>
            <w:r>
              <w:rPr>
                <w:rFonts w:ascii="メイリオ" w:eastAsia="メイリオ" w:hAnsi="メイリオ" w:hint="eastAsia"/>
                <w:sz w:val="24"/>
                <w:szCs w:val="28"/>
              </w:rPr>
              <w:t>なお、</w:t>
            </w:r>
            <w:r w:rsidRPr="00171265">
              <w:rPr>
                <w:rFonts w:ascii="メイリオ" w:eastAsia="メイリオ" w:hAnsi="メイリオ" w:hint="eastAsia"/>
                <w:sz w:val="24"/>
                <w:szCs w:val="28"/>
              </w:rPr>
              <w:t>計画を一つにまとめた上、地域</w:t>
            </w:r>
            <w:r>
              <w:rPr>
                <w:rFonts w:ascii="メイリオ" w:eastAsia="メイリオ" w:hAnsi="メイリオ" w:hint="eastAsia"/>
                <w:sz w:val="24"/>
                <w:szCs w:val="28"/>
              </w:rPr>
              <w:t>・</w:t>
            </w:r>
            <w:r w:rsidRPr="00171265">
              <w:rPr>
                <w:rFonts w:ascii="メイリオ" w:eastAsia="メイリオ" w:hAnsi="メイリオ" w:hint="eastAsia"/>
                <w:sz w:val="24"/>
                <w:szCs w:val="28"/>
              </w:rPr>
              <w:t>施設区分ごと</w:t>
            </w:r>
            <w:r>
              <w:rPr>
                <w:rFonts w:ascii="メイリオ" w:eastAsia="メイリオ" w:hAnsi="メイリオ" w:hint="eastAsia"/>
                <w:sz w:val="24"/>
                <w:szCs w:val="28"/>
              </w:rPr>
              <w:t>に</w:t>
            </w:r>
            <w:r w:rsidRPr="00171265">
              <w:rPr>
                <w:rFonts w:ascii="メイリオ" w:eastAsia="メイリオ" w:hAnsi="メイリオ" w:hint="eastAsia"/>
                <w:sz w:val="24"/>
                <w:szCs w:val="28"/>
              </w:rPr>
              <w:t>章立てて整理すること</w:t>
            </w:r>
            <w:r>
              <w:rPr>
                <w:rFonts w:ascii="メイリオ" w:eastAsia="メイリオ" w:hAnsi="メイリオ" w:hint="eastAsia"/>
                <w:sz w:val="24"/>
                <w:szCs w:val="28"/>
              </w:rPr>
              <w:t>に加え</w:t>
            </w:r>
            <w:r w:rsidRPr="00171265">
              <w:rPr>
                <w:rFonts w:ascii="メイリオ" w:eastAsia="メイリオ" w:hAnsi="メイリオ" w:hint="eastAsia"/>
                <w:sz w:val="24"/>
                <w:szCs w:val="28"/>
              </w:rPr>
              <w:t>、既存計画</w:t>
            </w:r>
            <w:r>
              <w:rPr>
                <w:rFonts w:ascii="メイリオ" w:eastAsia="メイリオ" w:hAnsi="メイリオ" w:hint="eastAsia"/>
                <w:sz w:val="24"/>
                <w:szCs w:val="28"/>
              </w:rPr>
              <w:t>で</w:t>
            </w:r>
            <w:r w:rsidRPr="00171265">
              <w:rPr>
                <w:rFonts w:ascii="メイリオ" w:eastAsia="メイリオ" w:hAnsi="メイリオ" w:hint="eastAsia"/>
                <w:sz w:val="24"/>
                <w:szCs w:val="28"/>
              </w:rPr>
              <w:t>不足</w:t>
            </w:r>
            <w:r>
              <w:rPr>
                <w:rFonts w:ascii="メイリオ" w:eastAsia="メイリオ" w:hAnsi="メイリオ" w:hint="eastAsia"/>
                <w:sz w:val="24"/>
                <w:szCs w:val="28"/>
              </w:rPr>
              <w:t>している</w:t>
            </w:r>
            <w:r w:rsidRPr="00171265">
              <w:rPr>
                <w:rFonts w:ascii="メイリオ" w:eastAsia="メイリオ" w:hAnsi="メイリオ" w:hint="eastAsia"/>
                <w:sz w:val="24"/>
                <w:szCs w:val="28"/>
              </w:rPr>
              <w:t>部分を別冊として</w:t>
            </w:r>
            <w:r>
              <w:rPr>
                <w:rFonts w:ascii="メイリオ" w:eastAsia="メイリオ" w:hAnsi="メイリオ" w:hint="eastAsia"/>
                <w:sz w:val="24"/>
                <w:szCs w:val="28"/>
              </w:rPr>
              <w:t>補完</w:t>
            </w:r>
            <w:r w:rsidRPr="00171265">
              <w:rPr>
                <w:rFonts w:ascii="メイリオ" w:eastAsia="メイリオ" w:hAnsi="メイリオ" w:hint="eastAsia"/>
                <w:sz w:val="24"/>
                <w:szCs w:val="28"/>
              </w:rPr>
              <w:t>することなども可能ですので</w:t>
            </w:r>
            <w:r>
              <w:rPr>
                <w:rFonts w:ascii="メイリオ" w:eastAsia="メイリオ" w:hAnsi="メイリオ" w:hint="eastAsia"/>
                <w:sz w:val="24"/>
                <w:szCs w:val="28"/>
              </w:rPr>
              <w:t>、ご相談ください。</w:t>
            </w:r>
          </w:p>
        </w:tc>
      </w:tr>
    </w:tbl>
    <w:p w14:paraId="14EA7251" w14:textId="77777777" w:rsidR="0024643C" w:rsidRPr="0024643C" w:rsidRDefault="0024643C" w:rsidP="0024643C">
      <w:pPr>
        <w:spacing w:line="360" w:lineRule="exact"/>
        <w:rPr>
          <w:rFonts w:ascii="メイリオ" w:eastAsia="メイリオ" w:hAnsi="メイリオ"/>
          <w:sz w:val="24"/>
          <w:szCs w:val="28"/>
        </w:rPr>
      </w:pPr>
    </w:p>
    <w:tbl>
      <w:tblPr>
        <w:tblStyle w:val="a3"/>
        <w:tblW w:w="0" w:type="auto"/>
        <w:tblLook w:val="04A0" w:firstRow="1" w:lastRow="0" w:firstColumn="1" w:lastColumn="0" w:noHBand="0" w:noVBand="1"/>
      </w:tblPr>
      <w:tblGrid>
        <w:gridCol w:w="9628"/>
      </w:tblGrid>
      <w:tr w:rsidR="0024643C" w14:paraId="375B5FDF" w14:textId="77777777" w:rsidTr="004A6A7A">
        <w:tc>
          <w:tcPr>
            <w:tcW w:w="9628" w:type="dxa"/>
            <w:shd w:val="clear" w:color="auto" w:fill="66FFFF"/>
          </w:tcPr>
          <w:p w14:paraId="01305C8E" w14:textId="4811739C" w:rsidR="0024643C" w:rsidRPr="0023658D" w:rsidRDefault="0024643C" w:rsidP="004A6A7A">
            <w:pPr>
              <w:spacing w:line="360" w:lineRule="exact"/>
              <w:rPr>
                <w:rFonts w:ascii="メイリオ" w:eastAsia="メイリオ" w:hAnsi="メイリオ"/>
                <w:sz w:val="24"/>
                <w:szCs w:val="24"/>
              </w:rPr>
            </w:pPr>
            <w:r w:rsidRPr="0023658D">
              <w:rPr>
                <w:rFonts w:ascii="メイリオ" w:eastAsia="メイリオ" w:hAnsi="メイリオ" w:hint="eastAsia"/>
                <w:sz w:val="24"/>
                <w:szCs w:val="24"/>
              </w:rPr>
              <w:t>Q</w:t>
            </w:r>
            <w:r w:rsidR="00757D31">
              <w:rPr>
                <w:rFonts w:ascii="メイリオ" w:eastAsia="メイリオ" w:hAnsi="メイリオ"/>
                <w:sz w:val="24"/>
                <w:szCs w:val="24"/>
              </w:rPr>
              <w:t>9</w:t>
            </w:r>
            <w:r w:rsidRPr="0023658D">
              <w:rPr>
                <w:rFonts w:ascii="メイリオ" w:eastAsia="メイリオ" w:hAnsi="メイリオ" w:hint="eastAsia"/>
                <w:sz w:val="24"/>
                <w:szCs w:val="24"/>
              </w:rPr>
              <w:t xml:space="preserve">　</w:t>
            </w:r>
            <w:r w:rsidR="00923E6B" w:rsidRPr="00923E6B">
              <w:rPr>
                <w:rFonts w:ascii="メイリオ" w:eastAsia="メイリオ" w:hAnsi="メイリオ" w:hint="eastAsia"/>
                <w:sz w:val="24"/>
                <w:szCs w:val="24"/>
              </w:rPr>
              <w:t>中核市及び中核市要件を満たす市に対し</w:t>
            </w:r>
            <w:r w:rsidR="00923E6B">
              <w:rPr>
                <w:rFonts w:ascii="メイリオ" w:eastAsia="メイリオ" w:hAnsi="メイリオ" w:hint="eastAsia"/>
                <w:sz w:val="24"/>
                <w:szCs w:val="24"/>
              </w:rPr>
              <w:t>ても市町村</w:t>
            </w:r>
            <w:r w:rsidR="00923E6B" w:rsidRPr="00923E6B">
              <w:rPr>
                <w:rFonts w:ascii="メイリオ" w:eastAsia="メイリオ" w:hAnsi="メイリオ" w:hint="eastAsia"/>
                <w:sz w:val="24"/>
                <w:szCs w:val="24"/>
              </w:rPr>
              <w:t>振興補助金は交付されるのか</w:t>
            </w:r>
            <w:r w:rsidR="00923E6B">
              <w:rPr>
                <w:rFonts w:ascii="メイリオ" w:eastAsia="メイリオ" w:hAnsi="メイリオ" w:hint="eastAsia"/>
                <w:sz w:val="24"/>
                <w:szCs w:val="24"/>
              </w:rPr>
              <w:t>。</w:t>
            </w:r>
          </w:p>
        </w:tc>
      </w:tr>
      <w:tr w:rsidR="0024643C" w14:paraId="22379E66" w14:textId="77777777" w:rsidTr="004A6A7A">
        <w:tc>
          <w:tcPr>
            <w:tcW w:w="9628" w:type="dxa"/>
          </w:tcPr>
          <w:p w14:paraId="774D0461" w14:textId="54425321" w:rsidR="00923E6B" w:rsidRPr="00923E6B" w:rsidRDefault="00923E6B" w:rsidP="00923E6B">
            <w:pPr>
              <w:pStyle w:val="a4"/>
              <w:numPr>
                <w:ilvl w:val="0"/>
                <w:numId w:val="1"/>
              </w:numPr>
              <w:spacing w:line="360" w:lineRule="exact"/>
              <w:ind w:leftChars="0"/>
              <w:rPr>
                <w:rFonts w:ascii="メイリオ" w:eastAsia="メイリオ" w:hAnsi="メイリオ"/>
                <w:sz w:val="24"/>
                <w:szCs w:val="28"/>
              </w:rPr>
            </w:pPr>
            <w:r w:rsidRPr="00923E6B">
              <w:rPr>
                <w:rFonts w:ascii="メイリオ" w:eastAsia="メイリオ" w:hAnsi="メイリオ" w:hint="eastAsia"/>
                <w:sz w:val="24"/>
                <w:szCs w:val="28"/>
              </w:rPr>
              <w:t>広域連携（共同利用・整備）に関して具体的に言及した場合</w:t>
            </w:r>
            <w:r>
              <w:rPr>
                <w:rFonts w:ascii="メイリオ" w:eastAsia="メイリオ" w:hAnsi="メイリオ" w:hint="eastAsia"/>
                <w:sz w:val="24"/>
                <w:szCs w:val="28"/>
              </w:rPr>
              <w:t>は算定対象となります。</w:t>
            </w:r>
          </w:p>
          <w:p w14:paraId="4D75B7F2" w14:textId="77777777" w:rsidR="00923E6B" w:rsidRPr="00923E6B" w:rsidRDefault="00923E6B" w:rsidP="00923E6B">
            <w:pPr>
              <w:spacing w:line="360" w:lineRule="exact"/>
              <w:rPr>
                <w:rFonts w:ascii="メイリオ" w:eastAsia="メイリオ" w:hAnsi="メイリオ"/>
                <w:sz w:val="24"/>
                <w:szCs w:val="28"/>
              </w:rPr>
            </w:pPr>
          </w:p>
          <w:p w14:paraId="4779AEE7" w14:textId="101C086F" w:rsidR="0024643C" w:rsidRPr="00923E6B" w:rsidRDefault="00923E6B" w:rsidP="00923E6B">
            <w:pPr>
              <w:spacing w:line="360" w:lineRule="exact"/>
              <w:rPr>
                <w:rFonts w:ascii="メイリオ" w:eastAsia="メイリオ" w:hAnsi="メイリオ"/>
                <w:sz w:val="24"/>
                <w:szCs w:val="28"/>
              </w:rPr>
            </w:pPr>
            <w:r>
              <w:rPr>
                <w:rFonts w:ascii="メイリオ" w:eastAsia="メイリオ" w:hAnsi="メイリオ" w:hint="eastAsia"/>
                <w:sz w:val="24"/>
                <w:szCs w:val="28"/>
              </w:rPr>
              <w:t>※</w:t>
            </w:r>
            <w:r w:rsidRPr="00923E6B">
              <w:rPr>
                <w:rFonts w:ascii="メイリオ" w:eastAsia="メイリオ" w:hAnsi="メイリオ" w:hint="eastAsia"/>
                <w:sz w:val="24"/>
                <w:szCs w:val="28"/>
              </w:rPr>
              <w:t>それ以外の市町村</w:t>
            </w:r>
            <w:r>
              <w:rPr>
                <w:rFonts w:ascii="メイリオ" w:eastAsia="メイリオ" w:hAnsi="メイリオ" w:hint="eastAsia"/>
                <w:sz w:val="24"/>
                <w:szCs w:val="28"/>
              </w:rPr>
              <w:t>は</w:t>
            </w:r>
            <w:r w:rsidRPr="00923E6B">
              <w:rPr>
                <w:rFonts w:ascii="メイリオ" w:eastAsia="メイリオ" w:hAnsi="メイリオ" w:hint="eastAsia"/>
                <w:sz w:val="24"/>
                <w:szCs w:val="28"/>
              </w:rPr>
              <w:t>、計画策定と広域連携</w:t>
            </w:r>
            <w:r>
              <w:rPr>
                <w:rFonts w:ascii="メイリオ" w:eastAsia="メイリオ" w:hAnsi="メイリオ" w:hint="eastAsia"/>
                <w:sz w:val="24"/>
                <w:szCs w:val="28"/>
              </w:rPr>
              <w:t>の両方が算定対象となり</w:t>
            </w:r>
            <w:r w:rsidRPr="00923E6B">
              <w:rPr>
                <w:rFonts w:ascii="メイリオ" w:eastAsia="メイリオ" w:hAnsi="メイリオ" w:hint="eastAsia"/>
                <w:sz w:val="24"/>
                <w:szCs w:val="28"/>
              </w:rPr>
              <w:t>ます。</w:t>
            </w:r>
          </w:p>
        </w:tc>
      </w:tr>
    </w:tbl>
    <w:p w14:paraId="5E4254E8" w14:textId="77777777" w:rsidR="0023658D" w:rsidRPr="0024643C" w:rsidRDefault="0023658D" w:rsidP="0023658D">
      <w:pPr>
        <w:spacing w:line="360" w:lineRule="exact"/>
        <w:rPr>
          <w:rFonts w:ascii="メイリオ" w:eastAsia="メイリオ" w:hAnsi="メイリオ"/>
          <w:sz w:val="24"/>
          <w:szCs w:val="28"/>
        </w:rPr>
      </w:pPr>
    </w:p>
    <w:sectPr w:rsidR="0023658D" w:rsidRPr="0024643C" w:rsidSect="0023658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68720" w14:textId="77777777" w:rsidR="009D2201" w:rsidRDefault="009D2201" w:rsidP="009D2201">
      <w:r>
        <w:separator/>
      </w:r>
    </w:p>
  </w:endnote>
  <w:endnote w:type="continuationSeparator" w:id="0">
    <w:p w14:paraId="2E6CB951" w14:textId="77777777" w:rsidR="009D2201" w:rsidRDefault="009D2201" w:rsidP="009D2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9264B" w14:textId="77777777" w:rsidR="009D2201" w:rsidRDefault="009D2201" w:rsidP="009D2201">
      <w:r>
        <w:separator/>
      </w:r>
    </w:p>
  </w:footnote>
  <w:footnote w:type="continuationSeparator" w:id="0">
    <w:p w14:paraId="4DBC83B4" w14:textId="77777777" w:rsidR="009D2201" w:rsidRDefault="009D2201" w:rsidP="009D22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030"/>
    <w:multiLevelType w:val="hybridMultilevel"/>
    <w:tmpl w:val="2CD8B824"/>
    <w:lvl w:ilvl="0" w:tplc="D8782010">
      <w:numFmt w:val="bullet"/>
      <w:lvlText w:val="○"/>
      <w:lvlJc w:val="left"/>
      <w:pPr>
        <w:ind w:left="360" w:hanging="360"/>
      </w:pPr>
      <w:rPr>
        <w:rFonts w:ascii="メイリオ" w:eastAsia="メイリオ" w:hAnsi="メイリオ"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58D"/>
    <w:rsid w:val="0012501D"/>
    <w:rsid w:val="00171265"/>
    <w:rsid w:val="00204B79"/>
    <w:rsid w:val="00231C61"/>
    <w:rsid w:val="0023658D"/>
    <w:rsid w:val="0024643C"/>
    <w:rsid w:val="003F72B1"/>
    <w:rsid w:val="00492C07"/>
    <w:rsid w:val="004A7CFA"/>
    <w:rsid w:val="00633E5A"/>
    <w:rsid w:val="006A29AE"/>
    <w:rsid w:val="006A4F83"/>
    <w:rsid w:val="006E7760"/>
    <w:rsid w:val="00757D31"/>
    <w:rsid w:val="007618A5"/>
    <w:rsid w:val="008D59CE"/>
    <w:rsid w:val="008F3486"/>
    <w:rsid w:val="00923E6B"/>
    <w:rsid w:val="009B7129"/>
    <w:rsid w:val="009D2201"/>
    <w:rsid w:val="009D268E"/>
    <w:rsid w:val="00AD1768"/>
    <w:rsid w:val="00CB303E"/>
    <w:rsid w:val="00EB0805"/>
    <w:rsid w:val="00FF3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C2E5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365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236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3658D"/>
    <w:pPr>
      <w:ind w:leftChars="400" w:left="840"/>
    </w:pPr>
  </w:style>
  <w:style w:type="paragraph" w:styleId="a5">
    <w:name w:val="header"/>
    <w:basedOn w:val="a"/>
    <w:link w:val="a6"/>
    <w:uiPriority w:val="99"/>
    <w:unhideWhenUsed/>
    <w:rsid w:val="009D2201"/>
    <w:pPr>
      <w:tabs>
        <w:tab w:val="center" w:pos="4252"/>
        <w:tab w:val="right" w:pos="8504"/>
      </w:tabs>
      <w:snapToGrid w:val="0"/>
    </w:pPr>
  </w:style>
  <w:style w:type="character" w:customStyle="1" w:styleId="a6">
    <w:name w:val="ヘッダー (文字)"/>
    <w:basedOn w:val="a0"/>
    <w:link w:val="a5"/>
    <w:uiPriority w:val="99"/>
    <w:rsid w:val="009D2201"/>
  </w:style>
  <w:style w:type="paragraph" w:styleId="a7">
    <w:name w:val="footer"/>
    <w:basedOn w:val="a"/>
    <w:link w:val="a8"/>
    <w:uiPriority w:val="99"/>
    <w:unhideWhenUsed/>
    <w:rsid w:val="009D2201"/>
    <w:pPr>
      <w:tabs>
        <w:tab w:val="center" w:pos="4252"/>
        <w:tab w:val="right" w:pos="8504"/>
      </w:tabs>
      <w:snapToGrid w:val="0"/>
    </w:pPr>
  </w:style>
  <w:style w:type="character" w:customStyle="1" w:styleId="a8">
    <w:name w:val="フッター (文字)"/>
    <w:basedOn w:val="a0"/>
    <w:link w:val="a7"/>
    <w:uiPriority w:val="99"/>
    <w:rsid w:val="009D2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3097">
      <w:bodyDiv w:val="1"/>
      <w:marLeft w:val="0"/>
      <w:marRight w:val="0"/>
      <w:marTop w:val="0"/>
      <w:marBottom w:val="0"/>
      <w:divBdr>
        <w:top w:val="none" w:sz="0" w:space="0" w:color="auto"/>
        <w:left w:val="none" w:sz="0" w:space="0" w:color="auto"/>
        <w:bottom w:val="none" w:sz="0" w:space="0" w:color="auto"/>
        <w:right w:val="none" w:sz="0" w:space="0" w:color="auto"/>
      </w:divBdr>
    </w:div>
    <w:div w:id="478034502">
      <w:bodyDiv w:val="1"/>
      <w:marLeft w:val="0"/>
      <w:marRight w:val="0"/>
      <w:marTop w:val="0"/>
      <w:marBottom w:val="0"/>
      <w:divBdr>
        <w:top w:val="none" w:sz="0" w:space="0" w:color="auto"/>
        <w:left w:val="none" w:sz="0" w:space="0" w:color="auto"/>
        <w:bottom w:val="none" w:sz="0" w:space="0" w:color="auto"/>
        <w:right w:val="none" w:sz="0" w:space="0" w:color="auto"/>
      </w:divBdr>
    </w:div>
    <w:div w:id="646276198">
      <w:bodyDiv w:val="1"/>
      <w:marLeft w:val="0"/>
      <w:marRight w:val="0"/>
      <w:marTop w:val="0"/>
      <w:marBottom w:val="0"/>
      <w:divBdr>
        <w:top w:val="none" w:sz="0" w:space="0" w:color="auto"/>
        <w:left w:val="none" w:sz="0" w:space="0" w:color="auto"/>
        <w:bottom w:val="none" w:sz="0" w:space="0" w:color="auto"/>
        <w:right w:val="none" w:sz="0" w:space="0" w:color="auto"/>
      </w:divBdr>
    </w:div>
    <w:div w:id="750273614">
      <w:bodyDiv w:val="1"/>
      <w:marLeft w:val="0"/>
      <w:marRight w:val="0"/>
      <w:marTop w:val="0"/>
      <w:marBottom w:val="0"/>
      <w:divBdr>
        <w:top w:val="none" w:sz="0" w:space="0" w:color="auto"/>
        <w:left w:val="none" w:sz="0" w:space="0" w:color="auto"/>
        <w:bottom w:val="none" w:sz="0" w:space="0" w:color="auto"/>
        <w:right w:val="none" w:sz="0" w:space="0" w:color="auto"/>
      </w:divBdr>
    </w:div>
    <w:div w:id="754136031">
      <w:bodyDiv w:val="1"/>
      <w:marLeft w:val="0"/>
      <w:marRight w:val="0"/>
      <w:marTop w:val="0"/>
      <w:marBottom w:val="0"/>
      <w:divBdr>
        <w:top w:val="none" w:sz="0" w:space="0" w:color="auto"/>
        <w:left w:val="none" w:sz="0" w:space="0" w:color="auto"/>
        <w:bottom w:val="none" w:sz="0" w:space="0" w:color="auto"/>
        <w:right w:val="none" w:sz="0" w:space="0" w:color="auto"/>
      </w:divBdr>
    </w:div>
    <w:div w:id="88244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235DB-82AA-4F30-BE70-D4633EDAF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443</Words>
  <Characters>2530</Characters>
  <Application>Microsoft Office Word</Application>
  <DocSecurity>0</DocSecurity>
  <Lines>21</Lines>
  <Paragraphs>5</Paragraphs>
  <ScaleCrop>false</ScaleCrop>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2025-04-10T07:25:00Z</dcterms:created>
  <dcterms:modified xsi:type="dcterms:W3CDTF">2025-04-10T07:25:00Z</dcterms:modified>
</cp:coreProperties>
</file>