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038D" w14:textId="6159B425" w:rsidR="00785F4D" w:rsidRPr="00653E6F" w:rsidRDefault="00E20D3F" w:rsidP="005D53A3">
      <w:pPr>
        <w:spacing w:line="320" w:lineRule="exact"/>
        <w:jc w:val="center"/>
        <w:rPr>
          <w:rFonts w:ascii="Meiryo UI" w:eastAsia="Meiryo UI" w:hAnsi="Meiryo UI" w:cs="Meiryo UI"/>
          <w:b/>
          <w:sz w:val="24"/>
          <w:szCs w:val="24"/>
        </w:rPr>
      </w:pPr>
      <w:r w:rsidRPr="00653E6F">
        <w:rPr>
          <w:rFonts w:ascii="Meiryo UI" w:eastAsia="Meiryo UI" w:hAnsi="Meiryo UI" w:cs="Meiryo UI" w:hint="eastAsia"/>
          <w:b/>
          <w:sz w:val="24"/>
          <w:szCs w:val="24"/>
        </w:rPr>
        <w:t>新たな</w:t>
      </w:r>
      <w:r w:rsidR="006050FD" w:rsidRPr="00653E6F">
        <w:rPr>
          <w:rFonts w:ascii="Meiryo UI" w:eastAsia="Meiryo UI" w:hAnsi="Meiryo UI" w:cs="Meiryo UI" w:hint="eastAsia"/>
          <w:b/>
          <w:sz w:val="24"/>
          <w:szCs w:val="24"/>
        </w:rPr>
        <w:t>「土砂災害が発生するおそれのある箇所」（調査予定箇所）</w:t>
      </w:r>
      <w:r w:rsidR="005D53A3">
        <w:rPr>
          <w:rFonts w:ascii="Meiryo UI" w:eastAsia="Meiryo UI" w:hAnsi="Meiryo UI" w:cs="Meiryo UI" w:hint="eastAsia"/>
          <w:b/>
          <w:sz w:val="24"/>
          <w:szCs w:val="24"/>
        </w:rPr>
        <w:t xml:space="preserve">　</w:t>
      </w:r>
      <w:r w:rsidR="00C20285">
        <w:rPr>
          <w:rFonts w:ascii="Meiryo UI" w:eastAsia="Meiryo UI" w:hAnsi="Meiryo UI" w:cs="Meiryo UI" w:hint="eastAsia"/>
          <w:b/>
          <w:sz w:val="24"/>
          <w:szCs w:val="24"/>
        </w:rPr>
        <w:t>Q＆A</w:t>
      </w:r>
    </w:p>
    <w:p w14:paraId="6195AC70" w14:textId="77777777" w:rsidR="005E4FD7" w:rsidRPr="005D53A3" w:rsidRDefault="005E4FD7" w:rsidP="00B93980">
      <w:pPr>
        <w:spacing w:line="320" w:lineRule="exact"/>
        <w:rPr>
          <w:rFonts w:ascii="Meiryo UI" w:eastAsia="Meiryo UI" w:hAnsi="Meiryo UI" w:cs="Meiryo UI"/>
          <w:color w:val="FF0000"/>
          <w:sz w:val="24"/>
          <w:szCs w:val="24"/>
        </w:rPr>
      </w:pPr>
    </w:p>
    <w:tbl>
      <w:tblPr>
        <w:tblStyle w:val="a3"/>
        <w:tblW w:w="0" w:type="auto"/>
        <w:tblLook w:val="04A0" w:firstRow="1" w:lastRow="0" w:firstColumn="1" w:lastColumn="0" w:noHBand="0" w:noVBand="1"/>
      </w:tblPr>
      <w:tblGrid>
        <w:gridCol w:w="8926"/>
      </w:tblGrid>
      <w:tr w:rsidR="00BC5110" w:rsidRPr="00BC5110" w14:paraId="0B647F0D" w14:textId="77777777" w:rsidTr="00971104">
        <w:tc>
          <w:tcPr>
            <w:tcW w:w="8926" w:type="dxa"/>
          </w:tcPr>
          <w:p w14:paraId="1C5F3442" w14:textId="69E384EC" w:rsidR="002C5B7E" w:rsidRPr="00BC5110" w:rsidRDefault="002C5B7E" w:rsidP="00971104">
            <w:pPr>
              <w:spacing w:line="320" w:lineRule="exact"/>
              <w:ind w:left="408" w:hangingChars="170" w:hanging="408"/>
              <w:rPr>
                <w:rFonts w:ascii="Meiryo UI" w:eastAsia="Meiryo UI" w:hAnsi="Meiryo UI" w:cs="Meiryo UI"/>
                <w:sz w:val="24"/>
                <w:szCs w:val="24"/>
              </w:rPr>
            </w:pPr>
            <w:r w:rsidRPr="00BC5110">
              <w:rPr>
                <w:rFonts w:ascii="Meiryo UI" w:eastAsia="Meiryo UI" w:hAnsi="Meiryo UI" w:cs="Meiryo UI" w:hint="eastAsia"/>
                <w:sz w:val="24"/>
                <w:szCs w:val="24"/>
              </w:rPr>
              <w:t xml:space="preserve">Ｑ　</w:t>
            </w:r>
            <w:r w:rsidR="00251A26" w:rsidRPr="00BC5110">
              <w:rPr>
                <w:rFonts w:ascii="Meiryo UI" w:eastAsia="Meiryo UI" w:hAnsi="Meiryo UI" w:cs="Meiryo UI" w:hint="eastAsia"/>
                <w:sz w:val="24"/>
                <w:szCs w:val="24"/>
              </w:rPr>
              <w:t>新たな「土砂災害が発生するおそれのある箇所」</w:t>
            </w:r>
            <w:r w:rsidRPr="00BC5110">
              <w:rPr>
                <w:rFonts w:ascii="Meiryo UI" w:eastAsia="Meiryo UI" w:hAnsi="Meiryo UI" w:cs="Meiryo UI" w:hint="eastAsia"/>
                <w:sz w:val="24"/>
                <w:szCs w:val="24"/>
              </w:rPr>
              <w:t>は、</w:t>
            </w:r>
            <w:r w:rsidR="000042A8" w:rsidRPr="00BC5110">
              <w:rPr>
                <w:rFonts w:ascii="Meiryo UI" w:eastAsia="Meiryo UI" w:hAnsi="Meiryo UI" w:cs="Meiryo UI" w:hint="eastAsia"/>
                <w:sz w:val="24"/>
                <w:szCs w:val="24"/>
              </w:rPr>
              <w:t>具体的にどのような基準で</w:t>
            </w:r>
            <w:r w:rsidRPr="00BC5110">
              <w:rPr>
                <w:rFonts w:ascii="Meiryo UI" w:eastAsia="Meiryo UI" w:hAnsi="Meiryo UI" w:cs="Meiryo UI" w:hint="eastAsia"/>
                <w:sz w:val="24"/>
                <w:szCs w:val="24"/>
              </w:rPr>
              <w:t>抽出</w:t>
            </w:r>
            <w:r w:rsidR="00971104" w:rsidRPr="00BC5110">
              <w:rPr>
                <w:rFonts w:ascii="Meiryo UI" w:eastAsia="Meiryo UI" w:hAnsi="Meiryo UI" w:cs="Meiryo UI" w:hint="eastAsia"/>
                <w:sz w:val="24"/>
                <w:szCs w:val="24"/>
              </w:rPr>
              <w:t>さ</w:t>
            </w:r>
            <w:r w:rsidRPr="00BC5110">
              <w:rPr>
                <w:rFonts w:ascii="Meiryo UI" w:eastAsia="Meiryo UI" w:hAnsi="Meiryo UI" w:cs="Meiryo UI" w:hint="eastAsia"/>
                <w:sz w:val="24"/>
                <w:szCs w:val="24"/>
              </w:rPr>
              <w:t>れている</w:t>
            </w:r>
            <w:r w:rsidR="000042A8" w:rsidRPr="00BC5110">
              <w:rPr>
                <w:rFonts w:ascii="Meiryo UI" w:eastAsia="Meiryo UI" w:hAnsi="Meiryo UI" w:cs="Meiryo UI" w:hint="eastAsia"/>
                <w:sz w:val="24"/>
                <w:szCs w:val="24"/>
              </w:rPr>
              <w:t>のか。</w:t>
            </w:r>
          </w:p>
        </w:tc>
      </w:tr>
    </w:tbl>
    <w:p w14:paraId="296ADC9B" w14:textId="05987425" w:rsidR="002C5B7E" w:rsidRPr="00BC5110" w:rsidRDefault="002C5B7E" w:rsidP="00971104">
      <w:pPr>
        <w:spacing w:line="320" w:lineRule="exact"/>
        <w:ind w:left="480" w:hangingChars="200" w:hanging="480"/>
        <w:rPr>
          <w:rFonts w:ascii="Meiryo UI" w:eastAsia="Meiryo UI" w:hAnsi="Meiryo UI" w:cs="Meiryo UI"/>
          <w:sz w:val="24"/>
          <w:szCs w:val="24"/>
        </w:rPr>
      </w:pPr>
      <w:r w:rsidRPr="00BC5110">
        <w:rPr>
          <w:rFonts w:ascii="Meiryo UI" w:eastAsia="Meiryo UI" w:hAnsi="Meiryo UI" w:cs="Meiryo UI" w:hint="eastAsia"/>
          <w:sz w:val="24"/>
          <w:szCs w:val="24"/>
        </w:rPr>
        <w:t>Ａ</w:t>
      </w:r>
      <w:r w:rsidR="000042A8" w:rsidRPr="00BC5110">
        <w:rPr>
          <w:rFonts w:ascii="Meiryo UI" w:eastAsia="Meiryo UI" w:hAnsi="Meiryo UI" w:cs="Meiryo UI" w:hint="eastAsia"/>
          <w:sz w:val="24"/>
          <w:szCs w:val="24"/>
        </w:rPr>
        <w:t>：国の基準に基づき、</w:t>
      </w:r>
      <w:r w:rsidR="00F50B46" w:rsidRPr="00BC5110">
        <w:rPr>
          <w:rFonts w:ascii="Meiryo UI" w:eastAsia="Meiryo UI" w:hAnsi="Meiryo UI" w:cs="Meiryo UI" w:hint="eastAsia"/>
          <w:sz w:val="24"/>
          <w:szCs w:val="24"/>
        </w:rPr>
        <w:t>高精度な</w:t>
      </w:r>
      <w:r w:rsidR="00611573" w:rsidRPr="00BC5110">
        <w:rPr>
          <w:rFonts w:ascii="Meiryo UI" w:eastAsia="Meiryo UI" w:hAnsi="Meiryo UI" w:cs="Meiryo UI" w:hint="eastAsia"/>
          <w:sz w:val="24"/>
          <w:szCs w:val="24"/>
        </w:rPr>
        <w:t>地形情報</w:t>
      </w:r>
      <w:r w:rsidR="00F50B46" w:rsidRPr="00BC5110">
        <w:rPr>
          <w:rFonts w:ascii="Meiryo UI" w:eastAsia="Meiryo UI" w:hAnsi="Meiryo UI" w:cs="Meiryo UI" w:hint="eastAsia"/>
          <w:sz w:val="24"/>
          <w:szCs w:val="24"/>
        </w:rPr>
        <w:t>を用いて</w:t>
      </w:r>
      <w:r w:rsidRPr="00BC5110">
        <w:rPr>
          <w:rFonts w:ascii="Meiryo UI" w:eastAsia="Meiryo UI" w:hAnsi="Meiryo UI" w:cs="Meiryo UI" w:hint="eastAsia"/>
          <w:sz w:val="24"/>
          <w:szCs w:val="24"/>
        </w:rPr>
        <w:t>、土砂災害防止法の指定要件を満たしているかどうかを</w:t>
      </w:r>
      <w:r w:rsidR="005D53A3" w:rsidRPr="00BC5110">
        <w:rPr>
          <w:rFonts w:ascii="Meiryo UI" w:eastAsia="Meiryo UI" w:hAnsi="Meiryo UI" w:cs="Meiryo UI" w:hint="eastAsia"/>
          <w:sz w:val="24"/>
          <w:szCs w:val="24"/>
        </w:rPr>
        <w:t>機械的に</w:t>
      </w:r>
      <w:r w:rsidRPr="00BC5110">
        <w:rPr>
          <w:rFonts w:ascii="Meiryo UI" w:eastAsia="Meiryo UI" w:hAnsi="Meiryo UI" w:cs="Meiryo UI" w:hint="eastAsia"/>
          <w:sz w:val="24"/>
          <w:szCs w:val="24"/>
        </w:rPr>
        <w:t>確認し、抽出してい</w:t>
      </w:r>
      <w:r w:rsidR="00611573" w:rsidRPr="00BC5110">
        <w:rPr>
          <w:rFonts w:ascii="Meiryo UI" w:eastAsia="Meiryo UI" w:hAnsi="Meiryo UI" w:cs="Meiryo UI" w:hint="eastAsia"/>
          <w:sz w:val="24"/>
          <w:szCs w:val="24"/>
        </w:rPr>
        <w:t>ます</w:t>
      </w:r>
      <w:r w:rsidRPr="00BC5110">
        <w:rPr>
          <w:rFonts w:ascii="Meiryo UI" w:eastAsia="Meiryo UI" w:hAnsi="Meiryo UI" w:cs="Meiryo UI" w:hint="eastAsia"/>
          <w:sz w:val="24"/>
          <w:szCs w:val="24"/>
        </w:rPr>
        <w:t>。これは、</w:t>
      </w:r>
      <w:r w:rsidR="003D3D9D" w:rsidRPr="00BC5110">
        <w:rPr>
          <w:rFonts w:ascii="Meiryo UI" w:eastAsia="Meiryo UI" w:hAnsi="Meiryo UI" w:cs="Meiryo UI" w:hint="eastAsia"/>
          <w:sz w:val="24"/>
          <w:szCs w:val="24"/>
        </w:rPr>
        <w:t>あくまで</w:t>
      </w:r>
      <w:r w:rsidRPr="00BC5110">
        <w:rPr>
          <w:rFonts w:ascii="Meiryo UI" w:eastAsia="Meiryo UI" w:hAnsi="Meiryo UI" w:cs="Meiryo UI" w:hint="eastAsia"/>
          <w:sz w:val="24"/>
          <w:szCs w:val="24"/>
        </w:rPr>
        <w:t>機械的な確認であることから、</w:t>
      </w:r>
      <w:r w:rsidR="006153A2" w:rsidRPr="00BC5110">
        <w:rPr>
          <w:rFonts w:ascii="Meiryo UI" w:eastAsia="Meiryo UI" w:hAnsi="Meiryo UI" w:cs="Meiryo UI" w:hint="eastAsia"/>
          <w:sz w:val="24"/>
          <w:szCs w:val="24"/>
        </w:rPr>
        <w:t>区域指定</w:t>
      </w:r>
      <w:r w:rsidRPr="00BC5110">
        <w:rPr>
          <w:rFonts w:ascii="Meiryo UI" w:eastAsia="Meiryo UI" w:hAnsi="Meiryo UI" w:cs="Meiryo UI" w:hint="eastAsia"/>
          <w:sz w:val="24"/>
          <w:szCs w:val="24"/>
        </w:rPr>
        <w:t>の前には、</w:t>
      </w:r>
      <w:r w:rsidR="006153A2" w:rsidRPr="00BC5110">
        <w:rPr>
          <w:rFonts w:ascii="Meiryo UI" w:eastAsia="Meiryo UI" w:hAnsi="Meiryo UI" w:cs="Meiryo UI" w:hint="eastAsia"/>
          <w:sz w:val="24"/>
          <w:szCs w:val="24"/>
        </w:rPr>
        <w:t>現地調査を行い</w:t>
      </w:r>
      <w:r w:rsidR="00611573" w:rsidRPr="00BC5110">
        <w:rPr>
          <w:rFonts w:ascii="Meiryo UI" w:eastAsia="Meiryo UI" w:hAnsi="Meiryo UI" w:cs="Meiryo UI" w:hint="eastAsia"/>
          <w:sz w:val="24"/>
          <w:szCs w:val="24"/>
        </w:rPr>
        <w:t>ます</w:t>
      </w:r>
      <w:r w:rsidRPr="00BC5110">
        <w:rPr>
          <w:rFonts w:ascii="Meiryo UI" w:eastAsia="Meiryo UI" w:hAnsi="Meiryo UI" w:cs="Meiryo UI" w:hint="eastAsia"/>
          <w:sz w:val="24"/>
          <w:szCs w:val="24"/>
        </w:rPr>
        <w:t>。</w:t>
      </w:r>
    </w:p>
    <w:p w14:paraId="039DF9B5" w14:textId="4E933280" w:rsidR="002C5B7E" w:rsidRPr="00BC5110" w:rsidRDefault="002C5B7E" w:rsidP="00971104">
      <w:pPr>
        <w:spacing w:line="320" w:lineRule="exact"/>
        <w:ind w:firstLineChars="100" w:firstLine="240"/>
        <w:rPr>
          <w:rFonts w:ascii="Meiryo UI" w:eastAsia="Meiryo UI" w:hAnsi="Meiryo UI" w:cs="Meiryo UI"/>
          <w:sz w:val="24"/>
          <w:szCs w:val="24"/>
        </w:rPr>
      </w:pPr>
      <w:r w:rsidRPr="00BC5110">
        <w:rPr>
          <w:rFonts w:ascii="Meiryo UI" w:eastAsia="Meiryo UI" w:hAnsi="Meiryo UI" w:cs="Meiryo UI" w:hint="eastAsia"/>
          <w:sz w:val="24"/>
          <w:szCs w:val="24"/>
        </w:rPr>
        <w:t>※土砂災害防止法施行令　第２条（土砂災害警戒区域の指定の基準）</w:t>
      </w:r>
    </w:p>
    <w:p w14:paraId="5E814E99" w14:textId="46A2FAB1" w:rsidR="002C5B7E" w:rsidRPr="00BC5110" w:rsidRDefault="002C5B7E" w:rsidP="00B93980">
      <w:pPr>
        <w:spacing w:line="320" w:lineRule="exact"/>
        <w:rPr>
          <w:rFonts w:ascii="Meiryo UI" w:eastAsia="Meiryo UI" w:hAnsi="Meiryo UI" w:cs="Meiryo UI"/>
          <w:sz w:val="24"/>
          <w:szCs w:val="24"/>
        </w:rPr>
      </w:pPr>
      <w:r w:rsidRPr="00BC5110">
        <w:rPr>
          <w:rFonts w:ascii="Meiryo UI" w:eastAsia="Meiryo UI" w:hAnsi="Meiryo UI" w:cs="Meiryo UI" w:hint="eastAsia"/>
          <w:sz w:val="24"/>
          <w:szCs w:val="24"/>
        </w:rPr>
        <w:t xml:space="preserve">　　</w:t>
      </w:r>
      <w:r w:rsidR="00971104" w:rsidRPr="00BC5110">
        <w:rPr>
          <w:rFonts w:ascii="Meiryo UI" w:eastAsia="Meiryo UI" w:hAnsi="Meiryo UI" w:cs="Meiryo UI" w:hint="eastAsia"/>
          <w:sz w:val="24"/>
          <w:szCs w:val="24"/>
        </w:rPr>
        <w:t xml:space="preserve">　　</w:t>
      </w:r>
      <w:r w:rsidRPr="00BC5110">
        <w:rPr>
          <w:rFonts w:ascii="Meiryo UI" w:eastAsia="Meiryo UI" w:hAnsi="Meiryo UI" w:cs="Meiryo UI" w:hint="eastAsia"/>
          <w:sz w:val="24"/>
          <w:szCs w:val="24"/>
        </w:rPr>
        <w:t>急傾斜・・・傾斜度30度以上、高さ5メートル以上</w:t>
      </w:r>
    </w:p>
    <w:p w14:paraId="21B1261D" w14:textId="140C101E" w:rsidR="002C5B7E" w:rsidRPr="00653E6F" w:rsidRDefault="002C5B7E" w:rsidP="00B93980">
      <w:pPr>
        <w:spacing w:line="320" w:lineRule="exact"/>
        <w:rPr>
          <w:rFonts w:ascii="Meiryo UI" w:eastAsia="Meiryo UI" w:hAnsi="Meiryo UI" w:cs="Meiryo UI"/>
          <w:sz w:val="24"/>
          <w:szCs w:val="24"/>
        </w:rPr>
      </w:pPr>
      <w:r w:rsidRPr="00653E6F">
        <w:rPr>
          <w:rFonts w:ascii="Meiryo UI" w:eastAsia="Meiryo UI" w:hAnsi="Meiryo UI" w:cs="Meiryo UI" w:hint="eastAsia"/>
          <w:sz w:val="24"/>
          <w:szCs w:val="24"/>
        </w:rPr>
        <w:t xml:space="preserve">　　</w:t>
      </w:r>
      <w:r w:rsidR="00971104">
        <w:rPr>
          <w:rFonts w:ascii="Meiryo UI" w:eastAsia="Meiryo UI" w:hAnsi="Meiryo UI" w:cs="Meiryo UI" w:hint="eastAsia"/>
          <w:sz w:val="24"/>
          <w:szCs w:val="24"/>
        </w:rPr>
        <w:t xml:space="preserve">　　</w:t>
      </w:r>
      <w:r w:rsidRPr="00653E6F">
        <w:rPr>
          <w:rFonts w:ascii="Meiryo UI" w:eastAsia="Meiryo UI" w:hAnsi="Meiryo UI" w:cs="Meiryo UI" w:hint="eastAsia"/>
          <w:sz w:val="24"/>
          <w:szCs w:val="24"/>
        </w:rPr>
        <w:t>土石流・・・勾配が急な河川の下流部分で、土地の勾配が２度以上</w:t>
      </w:r>
    </w:p>
    <w:p w14:paraId="5A824F92" w14:textId="77777777" w:rsidR="00E20D3F" w:rsidRPr="00653E6F" w:rsidRDefault="00E20D3F" w:rsidP="00B93980">
      <w:pPr>
        <w:spacing w:line="320" w:lineRule="exact"/>
        <w:rPr>
          <w:rFonts w:ascii="Meiryo UI" w:eastAsia="Meiryo UI" w:hAnsi="Meiryo UI" w:cs="Meiryo UI"/>
          <w:sz w:val="24"/>
          <w:szCs w:val="24"/>
        </w:rPr>
      </w:pPr>
    </w:p>
    <w:tbl>
      <w:tblPr>
        <w:tblStyle w:val="a3"/>
        <w:tblW w:w="0" w:type="auto"/>
        <w:tblLook w:val="04A0" w:firstRow="1" w:lastRow="0" w:firstColumn="1" w:lastColumn="0" w:noHBand="0" w:noVBand="1"/>
      </w:tblPr>
      <w:tblGrid>
        <w:gridCol w:w="8926"/>
      </w:tblGrid>
      <w:tr w:rsidR="00BC5110" w:rsidRPr="00BC5110" w14:paraId="55ABEFA8" w14:textId="77777777" w:rsidTr="00971104">
        <w:tc>
          <w:tcPr>
            <w:tcW w:w="8926" w:type="dxa"/>
          </w:tcPr>
          <w:p w14:paraId="543378BE" w14:textId="5EB8713F" w:rsidR="00E20D3F" w:rsidRPr="00BC5110" w:rsidRDefault="00E20D3F" w:rsidP="00971104">
            <w:pPr>
              <w:spacing w:line="320" w:lineRule="exact"/>
              <w:ind w:left="408" w:hangingChars="170" w:hanging="408"/>
              <w:rPr>
                <w:rFonts w:ascii="Meiryo UI" w:eastAsia="Meiryo UI" w:hAnsi="Meiryo UI" w:cs="Meiryo UI"/>
                <w:sz w:val="24"/>
                <w:szCs w:val="24"/>
              </w:rPr>
            </w:pPr>
            <w:r w:rsidRPr="00BC5110">
              <w:rPr>
                <w:rFonts w:ascii="Meiryo UI" w:eastAsia="Meiryo UI" w:hAnsi="Meiryo UI" w:cs="Meiryo UI" w:hint="eastAsia"/>
                <w:sz w:val="24"/>
                <w:szCs w:val="24"/>
              </w:rPr>
              <w:t xml:space="preserve">Ｑ　</w:t>
            </w:r>
            <w:r w:rsidR="00251A26" w:rsidRPr="00BC5110">
              <w:rPr>
                <w:rFonts w:ascii="Meiryo UI" w:eastAsia="Meiryo UI" w:hAnsi="Meiryo UI" w:cs="Meiryo UI" w:hint="eastAsia"/>
                <w:sz w:val="24"/>
                <w:szCs w:val="24"/>
              </w:rPr>
              <w:t>新たな「土砂災害が発生するおそれのある箇所」</w:t>
            </w:r>
            <w:r w:rsidRPr="00BC5110">
              <w:rPr>
                <w:rFonts w:ascii="Meiryo UI" w:eastAsia="Meiryo UI" w:hAnsi="Meiryo UI" w:cs="Meiryo UI" w:hint="eastAsia"/>
                <w:sz w:val="24"/>
                <w:szCs w:val="24"/>
              </w:rPr>
              <w:t>を公表することには、どのような狙いがあるのか</w:t>
            </w:r>
            <w:r w:rsidR="00B21531" w:rsidRPr="00BC5110">
              <w:rPr>
                <w:rFonts w:ascii="Meiryo UI" w:eastAsia="Meiryo UI" w:hAnsi="Meiryo UI" w:cs="Meiryo UI" w:hint="eastAsia"/>
                <w:sz w:val="24"/>
                <w:szCs w:val="24"/>
              </w:rPr>
              <w:t>。</w:t>
            </w:r>
          </w:p>
        </w:tc>
      </w:tr>
    </w:tbl>
    <w:p w14:paraId="0645A911" w14:textId="266FF56D" w:rsidR="00D96619" w:rsidRPr="00BC5110" w:rsidRDefault="00D96619" w:rsidP="00971104">
      <w:pPr>
        <w:spacing w:line="320" w:lineRule="exact"/>
        <w:ind w:left="480" w:hangingChars="200" w:hanging="480"/>
        <w:rPr>
          <w:rFonts w:ascii="Meiryo UI" w:eastAsia="Meiryo UI" w:hAnsi="Meiryo UI" w:cs="Meiryo UI"/>
          <w:sz w:val="24"/>
          <w:szCs w:val="24"/>
        </w:rPr>
      </w:pPr>
      <w:r w:rsidRPr="00BC5110">
        <w:rPr>
          <w:rFonts w:ascii="Meiryo UI" w:eastAsia="Meiryo UI" w:hAnsi="Meiryo UI" w:cs="Meiryo UI" w:hint="eastAsia"/>
          <w:sz w:val="24"/>
          <w:szCs w:val="24"/>
        </w:rPr>
        <w:t>Ａ：</w:t>
      </w:r>
      <w:r w:rsidR="005D53A3" w:rsidRPr="00BC5110">
        <w:rPr>
          <w:rFonts w:ascii="Meiryo UI" w:eastAsia="Meiryo UI" w:hAnsi="Meiryo UI" w:cs="Meiryo UI" w:hint="eastAsia"/>
          <w:sz w:val="24"/>
          <w:szCs w:val="24"/>
        </w:rPr>
        <w:t>土砂災害防止法に基づく</w:t>
      </w:r>
      <w:r w:rsidRPr="00BC5110">
        <w:rPr>
          <w:rFonts w:ascii="Meiryo UI" w:eastAsia="Meiryo UI" w:hAnsi="Meiryo UI" w:cs="Meiryo UI" w:hint="eastAsia"/>
          <w:sz w:val="24"/>
          <w:szCs w:val="24"/>
        </w:rPr>
        <w:t>区域指定がされていない</w:t>
      </w:r>
      <w:r w:rsidR="008E4F4B" w:rsidRPr="00BC5110">
        <w:rPr>
          <w:rFonts w:ascii="Meiryo UI" w:eastAsia="Meiryo UI" w:hAnsi="Meiryo UI" w:cs="Meiryo UI" w:hint="eastAsia"/>
          <w:sz w:val="24"/>
          <w:szCs w:val="24"/>
        </w:rPr>
        <w:t>場所で土砂災害が発生し、人的被害及び人家被害が生じた事例が</w:t>
      </w:r>
      <w:r w:rsidRPr="00BC5110">
        <w:rPr>
          <w:rFonts w:ascii="Meiryo UI" w:eastAsia="Meiryo UI" w:hAnsi="Meiryo UI" w:cs="Meiryo UI" w:hint="eastAsia"/>
          <w:sz w:val="24"/>
          <w:szCs w:val="24"/>
        </w:rPr>
        <w:t>あ</w:t>
      </w:r>
      <w:r w:rsidR="00611573" w:rsidRPr="00BC5110">
        <w:rPr>
          <w:rFonts w:ascii="Meiryo UI" w:eastAsia="Meiryo UI" w:hAnsi="Meiryo UI" w:cs="Meiryo UI" w:hint="eastAsia"/>
          <w:sz w:val="24"/>
          <w:szCs w:val="24"/>
        </w:rPr>
        <w:t>ります</w:t>
      </w:r>
      <w:r w:rsidRPr="00BC5110">
        <w:rPr>
          <w:rFonts w:ascii="Meiryo UI" w:eastAsia="Meiryo UI" w:hAnsi="Meiryo UI" w:cs="Meiryo UI" w:hint="eastAsia"/>
          <w:sz w:val="24"/>
          <w:szCs w:val="24"/>
        </w:rPr>
        <w:t>。</w:t>
      </w:r>
    </w:p>
    <w:p w14:paraId="67385E39" w14:textId="424CF2AE" w:rsidR="00AB375D" w:rsidRPr="00653E6F" w:rsidRDefault="00D96619" w:rsidP="00971104">
      <w:pPr>
        <w:spacing w:line="320" w:lineRule="exact"/>
        <w:ind w:leftChars="230" w:left="483"/>
        <w:rPr>
          <w:rFonts w:ascii="Meiryo UI" w:eastAsia="Meiryo UI" w:hAnsi="Meiryo UI" w:cs="Meiryo UI"/>
          <w:sz w:val="24"/>
          <w:szCs w:val="24"/>
        </w:rPr>
      </w:pPr>
      <w:r w:rsidRPr="00BC5110">
        <w:rPr>
          <w:rFonts w:ascii="Meiryo UI" w:eastAsia="Meiryo UI" w:hAnsi="Meiryo UI" w:cs="Meiryo UI" w:hint="eastAsia"/>
          <w:sz w:val="24"/>
          <w:szCs w:val="24"/>
        </w:rPr>
        <w:t>自分が</w:t>
      </w:r>
      <w:r w:rsidR="00DA7570" w:rsidRPr="00BC5110">
        <w:rPr>
          <w:rFonts w:ascii="Meiryo UI" w:eastAsia="Meiryo UI" w:hAnsi="Meiryo UI" w:cs="Meiryo UI" w:hint="eastAsia"/>
          <w:sz w:val="24"/>
          <w:szCs w:val="24"/>
        </w:rPr>
        <w:t>住んでいる</w:t>
      </w:r>
      <w:r w:rsidRPr="00BC5110">
        <w:rPr>
          <w:rFonts w:ascii="Meiryo UI" w:eastAsia="Meiryo UI" w:hAnsi="Meiryo UI" w:cs="Meiryo UI" w:hint="eastAsia"/>
          <w:sz w:val="24"/>
          <w:szCs w:val="24"/>
        </w:rPr>
        <w:t>場所</w:t>
      </w:r>
      <w:r w:rsidR="00646646" w:rsidRPr="00BC5110">
        <w:rPr>
          <w:rFonts w:ascii="Meiryo UI" w:eastAsia="Meiryo UI" w:hAnsi="Meiryo UI" w:cs="Meiryo UI" w:hint="eastAsia"/>
          <w:sz w:val="24"/>
          <w:szCs w:val="24"/>
        </w:rPr>
        <w:t>やそ</w:t>
      </w:r>
      <w:r w:rsidR="00646646" w:rsidRPr="00653E6F">
        <w:rPr>
          <w:rFonts w:ascii="Meiryo UI" w:eastAsia="Meiryo UI" w:hAnsi="Meiryo UI" w:cs="Meiryo UI" w:hint="eastAsia"/>
          <w:sz w:val="24"/>
          <w:szCs w:val="24"/>
        </w:rPr>
        <w:t>の近くの</w:t>
      </w:r>
      <w:r w:rsidR="008E4F4B" w:rsidRPr="00653E6F">
        <w:rPr>
          <w:rFonts w:ascii="Meiryo UI" w:eastAsia="Meiryo UI" w:hAnsi="Meiryo UI" w:cs="Meiryo UI" w:hint="eastAsia"/>
          <w:sz w:val="24"/>
          <w:szCs w:val="24"/>
        </w:rPr>
        <w:t>「土砂災害が発生するおそれのある箇所」</w:t>
      </w:r>
      <w:r w:rsidR="00DA7570" w:rsidRPr="00653E6F">
        <w:rPr>
          <w:rFonts w:ascii="Meiryo UI" w:eastAsia="Meiryo UI" w:hAnsi="Meiryo UI" w:cs="Meiryo UI" w:hint="eastAsia"/>
          <w:sz w:val="24"/>
          <w:szCs w:val="24"/>
        </w:rPr>
        <w:t>を</w:t>
      </w:r>
      <w:r w:rsidR="00A22A4B" w:rsidRPr="00653E6F">
        <w:rPr>
          <w:rFonts w:ascii="Meiryo UI" w:eastAsia="Meiryo UI" w:hAnsi="Meiryo UI" w:cs="Meiryo UI" w:hint="eastAsia"/>
          <w:sz w:val="24"/>
          <w:szCs w:val="24"/>
        </w:rPr>
        <w:t>認識する</w:t>
      </w:r>
      <w:r w:rsidRPr="00653E6F">
        <w:rPr>
          <w:rFonts w:ascii="Meiryo UI" w:eastAsia="Meiryo UI" w:hAnsi="Meiryo UI" w:cs="Meiryo UI" w:hint="eastAsia"/>
          <w:sz w:val="24"/>
          <w:szCs w:val="24"/>
        </w:rPr>
        <w:t>ことが重要</w:t>
      </w:r>
      <w:r w:rsidR="00A22A4B" w:rsidRPr="00653E6F">
        <w:rPr>
          <w:rFonts w:ascii="Meiryo UI" w:eastAsia="Meiryo UI" w:hAnsi="Meiryo UI" w:cs="Meiryo UI" w:hint="eastAsia"/>
          <w:sz w:val="24"/>
          <w:szCs w:val="24"/>
        </w:rPr>
        <w:t>です</w:t>
      </w:r>
      <w:r w:rsidRPr="00653E6F">
        <w:rPr>
          <w:rFonts w:ascii="Meiryo UI" w:eastAsia="Meiryo UI" w:hAnsi="Meiryo UI" w:cs="Meiryo UI" w:hint="eastAsia"/>
          <w:sz w:val="24"/>
          <w:szCs w:val="24"/>
        </w:rPr>
        <w:t>。</w:t>
      </w:r>
      <w:r w:rsidR="0003279B" w:rsidRPr="00653E6F">
        <w:rPr>
          <w:rFonts w:ascii="Meiryo UI" w:eastAsia="Meiryo UI" w:hAnsi="Meiryo UI" w:cs="Meiryo UI" w:hint="eastAsia"/>
          <w:sz w:val="24"/>
          <w:szCs w:val="24"/>
        </w:rPr>
        <w:t>区域指定するまでには、多くの時間を要することから、指定するまでの期間、</w:t>
      </w:r>
      <w:r w:rsidRPr="00653E6F">
        <w:rPr>
          <w:rFonts w:ascii="Meiryo UI" w:eastAsia="Meiryo UI" w:hAnsi="Meiryo UI" w:cs="Meiryo UI" w:hint="eastAsia"/>
          <w:sz w:val="24"/>
          <w:szCs w:val="24"/>
        </w:rPr>
        <w:t>調査</w:t>
      </w:r>
      <w:r w:rsidR="00646646" w:rsidRPr="00653E6F">
        <w:rPr>
          <w:rFonts w:ascii="Meiryo UI" w:eastAsia="Meiryo UI" w:hAnsi="Meiryo UI" w:cs="Meiryo UI" w:hint="eastAsia"/>
          <w:sz w:val="24"/>
          <w:szCs w:val="24"/>
        </w:rPr>
        <w:t>予定</w:t>
      </w:r>
      <w:r w:rsidRPr="00653E6F">
        <w:rPr>
          <w:rFonts w:ascii="Meiryo UI" w:eastAsia="Meiryo UI" w:hAnsi="Meiryo UI" w:cs="Meiryo UI" w:hint="eastAsia"/>
          <w:sz w:val="24"/>
          <w:szCs w:val="24"/>
        </w:rPr>
        <w:t>箇所</w:t>
      </w:r>
      <w:r w:rsidR="00646646" w:rsidRPr="00653E6F">
        <w:rPr>
          <w:rFonts w:ascii="Meiryo UI" w:eastAsia="Meiryo UI" w:hAnsi="Meiryo UI" w:cs="Meiryo UI" w:hint="eastAsia"/>
          <w:sz w:val="24"/>
          <w:szCs w:val="24"/>
        </w:rPr>
        <w:t>として</w:t>
      </w:r>
      <w:r w:rsidRPr="00653E6F">
        <w:rPr>
          <w:rFonts w:ascii="Meiryo UI" w:eastAsia="Meiryo UI" w:hAnsi="Meiryo UI" w:cs="Meiryo UI" w:hint="eastAsia"/>
          <w:sz w:val="24"/>
          <w:szCs w:val="24"/>
        </w:rPr>
        <w:t>公表することとし</w:t>
      </w:r>
      <w:r w:rsidR="00A22A4B" w:rsidRPr="00653E6F">
        <w:rPr>
          <w:rFonts w:ascii="Meiryo UI" w:eastAsia="Meiryo UI" w:hAnsi="Meiryo UI" w:cs="Meiryo UI" w:hint="eastAsia"/>
          <w:sz w:val="24"/>
          <w:szCs w:val="24"/>
        </w:rPr>
        <w:t>ています</w:t>
      </w:r>
      <w:r w:rsidRPr="00653E6F">
        <w:rPr>
          <w:rFonts w:ascii="Meiryo UI" w:eastAsia="Meiryo UI" w:hAnsi="Meiryo UI" w:cs="Meiryo UI" w:hint="eastAsia"/>
          <w:sz w:val="24"/>
          <w:szCs w:val="24"/>
        </w:rPr>
        <w:t>。</w:t>
      </w:r>
    </w:p>
    <w:p w14:paraId="5538A431" w14:textId="778C9531" w:rsidR="00301E31" w:rsidRPr="00653E6F" w:rsidRDefault="00301E31" w:rsidP="00B93980">
      <w:pPr>
        <w:spacing w:line="320" w:lineRule="exact"/>
        <w:rPr>
          <w:rFonts w:ascii="Meiryo UI" w:eastAsia="Meiryo UI" w:hAnsi="Meiryo UI" w:cs="Meiryo UI"/>
          <w:sz w:val="24"/>
          <w:szCs w:val="24"/>
        </w:rPr>
      </w:pPr>
    </w:p>
    <w:tbl>
      <w:tblPr>
        <w:tblStyle w:val="a3"/>
        <w:tblW w:w="0" w:type="auto"/>
        <w:tblLook w:val="04A0" w:firstRow="1" w:lastRow="0" w:firstColumn="1" w:lastColumn="0" w:noHBand="0" w:noVBand="1"/>
      </w:tblPr>
      <w:tblGrid>
        <w:gridCol w:w="8926"/>
      </w:tblGrid>
      <w:tr w:rsidR="00653E6F" w:rsidRPr="00653E6F" w14:paraId="65E09378" w14:textId="77777777" w:rsidTr="00971104">
        <w:tc>
          <w:tcPr>
            <w:tcW w:w="8926" w:type="dxa"/>
          </w:tcPr>
          <w:p w14:paraId="7822B0AB" w14:textId="5635CD7B" w:rsidR="00E20D3F" w:rsidRPr="00653E6F" w:rsidRDefault="00E20D3F" w:rsidP="00971104">
            <w:pPr>
              <w:spacing w:line="320" w:lineRule="exact"/>
              <w:ind w:left="408" w:hangingChars="170" w:hanging="408"/>
              <w:rPr>
                <w:rFonts w:ascii="Meiryo UI" w:eastAsia="Meiryo UI" w:hAnsi="Meiryo UI" w:cs="Meiryo UI"/>
                <w:sz w:val="24"/>
                <w:szCs w:val="24"/>
              </w:rPr>
            </w:pPr>
            <w:r w:rsidRPr="00653E6F">
              <w:rPr>
                <w:rFonts w:ascii="Meiryo UI" w:eastAsia="Meiryo UI" w:hAnsi="Meiryo UI" w:cs="Meiryo UI" w:hint="eastAsia"/>
                <w:sz w:val="24"/>
                <w:szCs w:val="24"/>
              </w:rPr>
              <w:t>Ｑ　区域指定前に、調査</w:t>
            </w:r>
            <w:r w:rsidR="00646646" w:rsidRPr="00653E6F">
              <w:rPr>
                <w:rFonts w:ascii="Meiryo UI" w:eastAsia="Meiryo UI" w:hAnsi="Meiryo UI" w:cs="Meiryo UI" w:hint="eastAsia"/>
                <w:sz w:val="24"/>
                <w:szCs w:val="24"/>
              </w:rPr>
              <w:t>予定</w:t>
            </w:r>
            <w:r w:rsidRPr="00653E6F">
              <w:rPr>
                <w:rFonts w:ascii="Meiryo UI" w:eastAsia="Meiryo UI" w:hAnsi="Meiryo UI" w:cs="Meiryo UI" w:hint="eastAsia"/>
                <w:sz w:val="24"/>
                <w:szCs w:val="24"/>
              </w:rPr>
              <w:t>箇所を公表することで、風評被害などで</w:t>
            </w:r>
            <w:r w:rsidR="001D0E9A" w:rsidRPr="00653E6F">
              <w:rPr>
                <w:rFonts w:ascii="Meiryo UI" w:eastAsia="Meiryo UI" w:hAnsi="Meiryo UI" w:cs="Meiryo UI" w:hint="eastAsia"/>
                <w:sz w:val="24"/>
                <w:szCs w:val="24"/>
              </w:rPr>
              <w:t>地価</w:t>
            </w:r>
            <w:r w:rsidRPr="00653E6F">
              <w:rPr>
                <w:rFonts w:ascii="Meiryo UI" w:eastAsia="Meiryo UI" w:hAnsi="Meiryo UI" w:cs="Meiryo UI" w:hint="eastAsia"/>
                <w:sz w:val="24"/>
                <w:szCs w:val="24"/>
              </w:rPr>
              <w:t>が下がる</w:t>
            </w:r>
            <w:r w:rsidR="00BE4E43" w:rsidRPr="00653E6F">
              <w:rPr>
                <w:rFonts w:ascii="Meiryo UI" w:eastAsia="Meiryo UI" w:hAnsi="Meiryo UI" w:cs="Meiryo UI" w:hint="eastAsia"/>
                <w:sz w:val="24"/>
                <w:szCs w:val="24"/>
              </w:rPr>
              <w:t>のでは</w:t>
            </w:r>
            <w:r w:rsidRPr="00653E6F">
              <w:rPr>
                <w:rFonts w:ascii="Meiryo UI" w:eastAsia="Meiryo UI" w:hAnsi="Meiryo UI" w:cs="Meiryo UI" w:hint="eastAsia"/>
                <w:sz w:val="24"/>
                <w:szCs w:val="24"/>
              </w:rPr>
              <w:t>ないか</w:t>
            </w:r>
            <w:r w:rsidR="00BE4E43" w:rsidRPr="00653E6F">
              <w:rPr>
                <w:rFonts w:ascii="Meiryo UI" w:eastAsia="Meiryo UI" w:hAnsi="Meiryo UI" w:cs="Meiryo UI" w:hint="eastAsia"/>
                <w:sz w:val="24"/>
                <w:szCs w:val="24"/>
              </w:rPr>
              <w:t>。</w:t>
            </w:r>
          </w:p>
        </w:tc>
      </w:tr>
    </w:tbl>
    <w:p w14:paraId="2A286121" w14:textId="0712E341" w:rsidR="00E20D3F" w:rsidRPr="00653E6F" w:rsidRDefault="00D96619" w:rsidP="00971104">
      <w:pPr>
        <w:spacing w:line="320" w:lineRule="exact"/>
        <w:ind w:left="408" w:hangingChars="170" w:hanging="408"/>
        <w:rPr>
          <w:rFonts w:ascii="Meiryo UI" w:eastAsia="Meiryo UI" w:hAnsi="Meiryo UI" w:cs="Meiryo UI"/>
          <w:sz w:val="24"/>
          <w:szCs w:val="24"/>
        </w:rPr>
      </w:pPr>
      <w:r w:rsidRPr="00653E6F">
        <w:rPr>
          <w:rFonts w:ascii="Meiryo UI" w:eastAsia="Meiryo UI" w:hAnsi="Meiryo UI" w:cs="Meiryo UI" w:hint="eastAsia"/>
          <w:sz w:val="24"/>
          <w:szCs w:val="24"/>
        </w:rPr>
        <w:t>A：</w:t>
      </w:r>
      <w:r w:rsidR="00EE1E67" w:rsidRPr="00653E6F">
        <w:rPr>
          <w:rFonts w:ascii="Meiryo UI" w:eastAsia="Meiryo UI" w:hAnsi="Meiryo UI" w:cs="Meiryo UI" w:hint="eastAsia"/>
          <w:sz w:val="24"/>
          <w:szCs w:val="24"/>
        </w:rPr>
        <w:t>土砂災害に対するリスクは現地調査によって明らかになるものと考えております。</w:t>
      </w:r>
      <w:r w:rsidR="00BE4E43" w:rsidRPr="00653E6F">
        <w:rPr>
          <w:rFonts w:ascii="Meiryo UI" w:eastAsia="Meiryo UI" w:hAnsi="Meiryo UI" w:cs="Meiryo UI" w:hint="eastAsia"/>
          <w:sz w:val="24"/>
          <w:szCs w:val="24"/>
        </w:rPr>
        <w:t>地価については、諸条件を考慮した上、適正な水準</w:t>
      </w:r>
      <w:r w:rsidR="00EE1E67" w:rsidRPr="00653E6F">
        <w:rPr>
          <w:rFonts w:ascii="Meiryo UI" w:eastAsia="Meiryo UI" w:hAnsi="Meiryo UI" w:cs="Meiryo UI" w:hint="eastAsia"/>
          <w:sz w:val="24"/>
          <w:szCs w:val="24"/>
        </w:rPr>
        <w:t>で</w:t>
      </w:r>
      <w:r w:rsidR="00BE4E43" w:rsidRPr="00653E6F">
        <w:rPr>
          <w:rFonts w:ascii="Meiryo UI" w:eastAsia="Meiryo UI" w:hAnsi="Meiryo UI" w:cs="Meiryo UI" w:hint="eastAsia"/>
          <w:sz w:val="24"/>
          <w:szCs w:val="24"/>
        </w:rPr>
        <w:t>評価されると考え</w:t>
      </w:r>
      <w:r w:rsidR="00EE1E67" w:rsidRPr="00653E6F">
        <w:rPr>
          <w:rFonts w:ascii="Meiryo UI" w:eastAsia="Meiryo UI" w:hAnsi="Meiryo UI" w:cs="Meiryo UI" w:hint="eastAsia"/>
          <w:sz w:val="24"/>
          <w:szCs w:val="24"/>
        </w:rPr>
        <w:t>ております。</w:t>
      </w:r>
    </w:p>
    <w:p w14:paraId="747D81E5" w14:textId="77777777" w:rsidR="006153A2" w:rsidRPr="00653E6F" w:rsidRDefault="006153A2" w:rsidP="006153A2">
      <w:pPr>
        <w:spacing w:line="320" w:lineRule="exact"/>
        <w:rPr>
          <w:rFonts w:ascii="Meiryo UI" w:eastAsia="Meiryo UI" w:hAnsi="Meiryo UI" w:cs="Meiryo UI"/>
          <w:sz w:val="24"/>
          <w:szCs w:val="24"/>
        </w:rPr>
      </w:pPr>
    </w:p>
    <w:tbl>
      <w:tblPr>
        <w:tblStyle w:val="a3"/>
        <w:tblW w:w="8926" w:type="dxa"/>
        <w:tblLook w:val="04A0" w:firstRow="1" w:lastRow="0" w:firstColumn="1" w:lastColumn="0" w:noHBand="0" w:noVBand="1"/>
      </w:tblPr>
      <w:tblGrid>
        <w:gridCol w:w="8926"/>
      </w:tblGrid>
      <w:tr w:rsidR="00653E6F" w:rsidRPr="00653E6F" w14:paraId="5BD25033" w14:textId="77777777" w:rsidTr="00971104">
        <w:tc>
          <w:tcPr>
            <w:tcW w:w="8926" w:type="dxa"/>
          </w:tcPr>
          <w:p w14:paraId="0DED1885" w14:textId="461D3700" w:rsidR="006153A2" w:rsidRPr="00653E6F" w:rsidRDefault="006153A2" w:rsidP="00971104">
            <w:pPr>
              <w:spacing w:line="320" w:lineRule="exact"/>
              <w:ind w:left="408" w:hangingChars="170" w:hanging="408"/>
              <w:rPr>
                <w:rFonts w:ascii="Meiryo UI" w:eastAsia="Meiryo UI" w:hAnsi="Meiryo UI" w:cs="Meiryo UI"/>
                <w:sz w:val="24"/>
                <w:szCs w:val="24"/>
              </w:rPr>
            </w:pPr>
            <w:r w:rsidRPr="00653E6F">
              <w:rPr>
                <w:rFonts w:ascii="Meiryo UI" w:eastAsia="Meiryo UI" w:hAnsi="Meiryo UI" w:cs="Meiryo UI" w:hint="eastAsia"/>
                <w:sz w:val="24"/>
                <w:szCs w:val="24"/>
              </w:rPr>
              <w:t>Ｑ　今回公表した</w:t>
            </w:r>
            <w:r w:rsidR="00251A26" w:rsidRPr="00251A26">
              <w:rPr>
                <w:rFonts w:ascii="Meiryo UI" w:eastAsia="Meiryo UI" w:hAnsi="Meiryo UI" w:cs="Meiryo UI" w:hint="eastAsia"/>
                <w:sz w:val="24"/>
                <w:szCs w:val="24"/>
              </w:rPr>
              <w:t>新たな「土砂災害が発生するおそれのある箇所」</w:t>
            </w:r>
            <w:r w:rsidRPr="00653E6F">
              <w:rPr>
                <w:rFonts w:ascii="Meiryo UI" w:eastAsia="Meiryo UI" w:hAnsi="Meiryo UI" w:cs="Meiryo UI" w:hint="eastAsia"/>
                <w:sz w:val="24"/>
                <w:szCs w:val="24"/>
              </w:rPr>
              <w:t>の</w:t>
            </w:r>
            <w:r w:rsidR="00EE1E67" w:rsidRPr="00653E6F">
              <w:rPr>
                <w:rFonts w:ascii="Meiryo UI" w:eastAsia="Meiryo UI" w:hAnsi="Meiryo UI" w:cs="Meiryo UI" w:hint="eastAsia"/>
                <w:sz w:val="24"/>
                <w:szCs w:val="24"/>
              </w:rPr>
              <w:t>近くに住んでいる</w:t>
            </w:r>
            <w:r w:rsidRPr="00653E6F">
              <w:rPr>
                <w:rFonts w:ascii="Meiryo UI" w:eastAsia="Meiryo UI" w:hAnsi="Meiryo UI" w:cs="Meiryo UI" w:hint="eastAsia"/>
                <w:sz w:val="24"/>
                <w:szCs w:val="24"/>
              </w:rPr>
              <w:t>住民は、大雨の際、どのような避難行動をとるべきか</w:t>
            </w:r>
            <w:r w:rsidR="00EE1E67" w:rsidRPr="00653E6F">
              <w:rPr>
                <w:rFonts w:ascii="Meiryo UI" w:eastAsia="Meiryo UI" w:hAnsi="Meiryo UI" w:cs="Meiryo UI" w:hint="eastAsia"/>
                <w:sz w:val="24"/>
                <w:szCs w:val="24"/>
              </w:rPr>
              <w:t>。</w:t>
            </w:r>
          </w:p>
        </w:tc>
      </w:tr>
    </w:tbl>
    <w:p w14:paraId="61C667BF" w14:textId="0CEB0613" w:rsidR="006153A2" w:rsidRPr="00653E6F" w:rsidRDefault="006153A2" w:rsidP="00971104">
      <w:pPr>
        <w:spacing w:line="320" w:lineRule="exact"/>
        <w:ind w:left="408" w:hangingChars="170" w:hanging="408"/>
        <w:rPr>
          <w:rFonts w:ascii="Meiryo UI" w:eastAsia="Meiryo UI" w:hAnsi="Meiryo UI" w:cs="Meiryo UI"/>
          <w:sz w:val="24"/>
          <w:szCs w:val="24"/>
        </w:rPr>
      </w:pPr>
      <w:r w:rsidRPr="00653E6F">
        <w:rPr>
          <w:rFonts w:ascii="Meiryo UI" w:eastAsia="Meiryo UI" w:hAnsi="Meiryo UI" w:cs="Meiryo UI" w:hint="eastAsia"/>
          <w:sz w:val="24"/>
          <w:szCs w:val="24"/>
        </w:rPr>
        <w:t>A：</w:t>
      </w:r>
      <w:r w:rsidR="00302127" w:rsidRPr="00653E6F">
        <w:rPr>
          <w:rFonts w:ascii="Meiryo UI" w:eastAsia="Meiryo UI" w:hAnsi="Meiryo UI" w:cs="Meiryo UI" w:hint="eastAsia"/>
          <w:sz w:val="24"/>
          <w:szCs w:val="24"/>
        </w:rPr>
        <w:t>既に指定されている土砂災害警戒区域外でも土砂災害が発生するおそれがあります。新たな</w:t>
      </w:r>
      <w:r w:rsidR="00EE1E67" w:rsidRPr="00653E6F">
        <w:rPr>
          <w:rFonts w:ascii="Meiryo UI" w:eastAsia="Meiryo UI" w:hAnsi="Meiryo UI" w:cs="Meiryo UI" w:hint="eastAsia"/>
          <w:sz w:val="24"/>
          <w:szCs w:val="24"/>
        </w:rPr>
        <w:t>「土砂災害が発生するおそれのある箇所」</w:t>
      </w:r>
      <w:r w:rsidR="00302127" w:rsidRPr="00653E6F">
        <w:rPr>
          <w:rFonts w:ascii="Meiryo UI" w:eastAsia="Meiryo UI" w:hAnsi="Meiryo UI" w:cs="Meiryo UI" w:hint="eastAsia"/>
          <w:sz w:val="24"/>
          <w:szCs w:val="24"/>
        </w:rPr>
        <w:t>も参考に、</w:t>
      </w:r>
      <w:r w:rsidR="007D0FFB" w:rsidRPr="00653E6F">
        <w:rPr>
          <w:rFonts w:ascii="Meiryo UI" w:eastAsia="Meiryo UI" w:hAnsi="Meiryo UI" w:cs="Meiryo UI" w:hint="eastAsia"/>
          <w:sz w:val="24"/>
          <w:szCs w:val="24"/>
        </w:rPr>
        <w:t>大雨時には事前に</w:t>
      </w:r>
      <w:r w:rsidR="00CD60C3" w:rsidRPr="00653E6F">
        <w:rPr>
          <w:rFonts w:ascii="Meiryo UI" w:eastAsia="Meiryo UI" w:hAnsi="Meiryo UI" w:cs="Meiryo UI" w:hint="eastAsia"/>
          <w:sz w:val="24"/>
          <w:szCs w:val="24"/>
        </w:rPr>
        <w:t>避難</w:t>
      </w:r>
      <w:r w:rsidR="007D0FFB" w:rsidRPr="00653E6F">
        <w:rPr>
          <w:rFonts w:ascii="Meiryo UI" w:eastAsia="Meiryo UI" w:hAnsi="Meiryo UI" w:cs="Meiryo UI" w:hint="eastAsia"/>
          <w:sz w:val="24"/>
          <w:szCs w:val="24"/>
        </w:rPr>
        <w:t>するなどの災害に</w:t>
      </w:r>
      <w:r w:rsidR="006E3BA0" w:rsidRPr="00653E6F">
        <w:rPr>
          <w:rFonts w:ascii="Meiryo UI" w:eastAsia="Meiryo UI" w:hAnsi="Meiryo UI" w:cs="Meiryo UI" w:hint="eastAsia"/>
          <w:sz w:val="24"/>
          <w:szCs w:val="24"/>
        </w:rPr>
        <w:t>遭わ</w:t>
      </w:r>
      <w:r w:rsidR="007D0FFB" w:rsidRPr="00653E6F">
        <w:rPr>
          <w:rFonts w:ascii="Meiryo UI" w:eastAsia="Meiryo UI" w:hAnsi="Meiryo UI" w:cs="Meiryo UI" w:hint="eastAsia"/>
          <w:sz w:val="24"/>
          <w:szCs w:val="24"/>
        </w:rPr>
        <w:t>ない行動をとってください。</w:t>
      </w:r>
    </w:p>
    <w:p w14:paraId="7B6E58C3" w14:textId="77777777" w:rsidR="00623DCF" w:rsidRPr="00653E6F" w:rsidRDefault="00623DCF" w:rsidP="00B93980">
      <w:pPr>
        <w:spacing w:line="320" w:lineRule="exact"/>
        <w:rPr>
          <w:rFonts w:ascii="Meiryo UI" w:eastAsia="Meiryo UI" w:hAnsi="Meiryo UI" w:cs="Meiryo UI"/>
          <w:sz w:val="24"/>
          <w:szCs w:val="24"/>
        </w:rPr>
      </w:pPr>
    </w:p>
    <w:tbl>
      <w:tblPr>
        <w:tblStyle w:val="a3"/>
        <w:tblW w:w="0" w:type="auto"/>
        <w:tblLook w:val="04A0" w:firstRow="1" w:lastRow="0" w:firstColumn="1" w:lastColumn="0" w:noHBand="0" w:noVBand="1"/>
      </w:tblPr>
      <w:tblGrid>
        <w:gridCol w:w="8926"/>
      </w:tblGrid>
      <w:tr w:rsidR="00653E6F" w:rsidRPr="00653E6F" w14:paraId="1C95CD41" w14:textId="77777777" w:rsidTr="00971104">
        <w:tc>
          <w:tcPr>
            <w:tcW w:w="8926" w:type="dxa"/>
          </w:tcPr>
          <w:p w14:paraId="72B81F4D" w14:textId="5C0F957A" w:rsidR="00E20D3F" w:rsidRPr="00653E6F" w:rsidRDefault="00E20D3F" w:rsidP="00971104">
            <w:pPr>
              <w:spacing w:line="320" w:lineRule="exact"/>
              <w:ind w:left="408" w:hangingChars="170" w:hanging="408"/>
              <w:rPr>
                <w:rFonts w:ascii="Meiryo UI" w:eastAsia="Meiryo UI" w:hAnsi="Meiryo UI" w:cs="Meiryo UI"/>
                <w:sz w:val="24"/>
                <w:szCs w:val="24"/>
              </w:rPr>
            </w:pPr>
            <w:r w:rsidRPr="00653E6F">
              <w:rPr>
                <w:rFonts w:ascii="Meiryo UI" w:eastAsia="Meiryo UI" w:hAnsi="Meiryo UI" w:cs="Meiryo UI" w:hint="eastAsia"/>
                <w:sz w:val="24"/>
                <w:szCs w:val="24"/>
              </w:rPr>
              <w:t xml:space="preserve">Ｑ　</w:t>
            </w:r>
            <w:r w:rsidR="001D0E9A" w:rsidRPr="00653E6F">
              <w:rPr>
                <w:rFonts w:ascii="Meiryo UI" w:eastAsia="Meiryo UI" w:hAnsi="Meiryo UI" w:cs="Meiryo UI" w:hint="eastAsia"/>
                <w:sz w:val="24"/>
                <w:szCs w:val="24"/>
              </w:rPr>
              <w:t>今回</w:t>
            </w:r>
            <w:r w:rsidRPr="00653E6F">
              <w:rPr>
                <w:rFonts w:ascii="Meiryo UI" w:eastAsia="Meiryo UI" w:hAnsi="Meiryo UI" w:cs="Meiryo UI" w:hint="eastAsia"/>
                <w:sz w:val="24"/>
                <w:szCs w:val="24"/>
              </w:rPr>
              <w:t>公表されなかった</w:t>
            </w:r>
            <w:r w:rsidR="001D0E9A" w:rsidRPr="00653E6F">
              <w:rPr>
                <w:rFonts w:ascii="Meiryo UI" w:eastAsia="Meiryo UI" w:hAnsi="Meiryo UI" w:cs="Meiryo UI" w:hint="eastAsia"/>
                <w:sz w:val="24"/>
                <w:szCs w:val="24"/>
              </w:rPr>
              <w:t>箇所以外で</w:t>
            </w:r>
            <w:r w:rsidRPr="00653E6F">
              <w:rPr>
                <w:rFonts w:ascii="Meiryo UI" w:eastAsia="Meiryo UI" w:hAnsi="Meiryo UI" w:cs="Meiryo UI" w:hint="eastAsia"/>
                <w:sz w:val="24"/>
                <w:szCs w:val="24"/>
              </w:rPr>
              <w:t>は</w:t>
            </w:r>
            <w:r w:rsidR="001D0E9A" w:rsidRPr="00653E6F">
              <w:rPr>
                <w:rFonts w:ascii="Meiryo UI" w:eastAsia="Meiryo UI" w:hAnsi="Meiryo UI" w:cs="Meiryo UI" w:hint="eastAsia"/>
                <w:sz w:val="24"/>
                <w:szCs w:val="24"/>
              </w:rPr>
              <w:t>、</w:t>
            </w:r>
            <w:r w:rsidRPr="00653E6F">
              <w:rPr>
                <w:rFonts w:ascii="Meiryo UI" w:eastAsia="Meiryo UI" w:hAnsi="Meiryo UI" w:cs="Meiryo UI" w:hint="eastAsia"/>
                <w:sz w:val="24"/>
                <w:szCs w:val="24"/>
              </w:rPr>
              <w:t>土砂災害のおそれが無いと考えてよいのか</w:t>
            </w:r>
            <w:r w:rsidR="00302127" w:rsidRPr="00653E6F">
              <w:rPr>
                <w:rFonts w:ascii="Meiryo UI" w:eastAsia="Meiryo UI" w:hAnsi="Meiryo UI" w:cs="Meiryo UI" w:hint="eastAsia"/>
                <w:sz w:val="24"/>
                <w:szCs w:val="24"/>
              </w:rPr>
              <w:t>。</w:t>
            </w:r>
          </w:p>
        </w:tc>
      </w:tr>
    </w:tbl>
    <w:p w14:paraId="2E871E51" w14:textId="0BEF2E61" w:rsidR="00D96619" w:rsidRPr="00653E6F" w:rsidRDefault="00D96619" w:rsidP="00971104">
      <w:pPr>
        <w:spacing w:line="320" w:lineRule="exact"/>
        <w:ind w:left="408" w:hangingChars="170" w:hanging="408"/>
        <w:rPr>
          <w:rFonts w:ascii="Meiryo UI" w:eastAsia="Meiryo UI" w:hAnsi="Meiryo UI" w:cs="Meiryo UI"/>
          <w:sz w:val="24"/>
          <w:szCs w:val="24"/>
        </w:rPr>
      </w:pPr>
      <w:r w:rsidRPr="00653E6F">
        <w:rPr>
          <w:rFonts w:ascii="Meiryo UI" w:eastAsia="Meiryo UI" w:hAnsi="Meiryo UI" w:cs="Meiryo UI" w:hint="eastAsia"/>
          <w:sz w:val="24"/>
          <w:szCs w:val="24"/>
        </w:rPr>
        <w:t>A：</w:t>
      </w:r>
      <w:r w:rsidR="00251A26" w:rsidRPr="00251A26">
        <w:rPr>
          <w:rFonts w:ascii="Meiryo UI" w:eastAsia="Meiryo UI" w:hAnsi="Meiryo UI" w:cs="Meiryo UI" w:hint="eastAsia"/>
          <w:sz w:val="24"/>
          <w:szCs w:val="24"/>
        </w:rPr>
        <w:t>新たな「土砂災害が発生するおそれのある箇所」</w:t>
      </w:r>
      <w:r w:rsidRPr="00653E6F">
        <w:rPr>
          <w:rFonts w:ascii="Meiryo UI" w:eastAsia="Meiryo UI" w:hAnsi="Meiryo UI" w:cs="Meiryo UI" w:hint="eastAsia"/>
          <w:sz w:val="24"/>
          <w:szCs w:val="24"/>
        </w:rPr>
        <w:t>は、一定の基準に沿って抽出されたもの</w:t>
      </w:r>
      <w:r w:rsidR="001D0E9A" w:rsidRPr="00653E6F">
        <w:rPr>
          <w:rFonts w:ascii="Meiryo UI" w:eastAsia="Meiryo UI" w:hAnsi="Meiryo UI" w:cs="Meiryo UI" w:hint="eastAsia"/>
          <w:sz w:val="24"/>
          <w:szCs w:val="24"/>
        </w:rPr>
        <w:t>です</w:t>
      </w:r>
      <w:r w:rsidRPr="00653E6F">
        <w:rPr>
          <w:rFonts w:ascii="Meiryo UI" w:eastAsia="Meiryo UI" w:hAnsi="Meiryo UI" w:cs="Meiryo UI" w:hint="eastAsia"/>
          <w:sz w:val="24"/>
          <w:szCs w:val="24"/>
        </w:rPr>
        <w:t>。基準に合致せず調査対象にならなかった箇所や、調査</w:t>
      </w:r>
      <w:r w:rsidR="00302127" w:rsidRPr="00653E6F">
        <w:rPr>
          <w:rFonts w:ascii="Meiryo UI" w:eastAsia="Meiryo UI" w:hAnsi="Meiryo UI" w:cs="Meiryo UI" w:hint="eastAsia"/>
          <w:sz w:val="24"/>
          <w:szCs w:val="24"/>
        </w:rPr>
        <w:t>の結果、</w:t>
      </w:r>
      <w:r w:rsidRPr="00653E6F">
        <w:rPr>
          <w:rFonts w:ascii="Meiryo UI" w:eastAsia="Meiryo UI" w:hAnsi="Meiryo UI" w:cs="Meiryo UI" w:hint="eastAsia"/>
          <w:sz w:val="24"/>
          <w:szCs w:val="24"/>
        </w:rPr>
        <w:t>区域指定</w:t>
      </w:r>
      <w:r w:rsidR="00302127" w:rsidRPr="00653E6F">
        <w:rPr>
          <w:rFonts w:ascii="Meiryo UI" w:eastAsia="Meiryo UI" w:hAnsi="Meiryo UI" w:cs="Meiryo UI" w:hint="eastAsia"/>
          <w:sz w:val="24"/>
          <w:szCs w:val="24"/>
        </w:rPr>
        <w:t>に至らなかった</w:t>
      </w:r>
      <w:r w:rsidRPr="00653E6F">
        <w:rPr>
          <w:rFonts w:ascii="Meiryo UI" w:eastAsia="Meiryo UI" w:hAnsi="Meiryo UI" w:cs="Meiryo UI" w:hint="eastAsia"/>
          <w:sz w:val="24"/>
          <w:szCs w:val="24"/>
        </w:rPr>
        <w:t>箇所などについても、土砂災害発生のおそれが無い</w:t>
      </w:r>
      <w:r w:rsidR="001D0E9A" w:rsidRPr="00653E6F">
        <w:rPr>
          <w:rFonts w:ascii="Meiryo UI" w:eastAsia="Meiryo UI" w:hAnsi="Meiryo UI" w:cs="Meiryo UI" w:hint="eastAsia"/>
          <w:sz w:val="24"/>
          <w:szCs w:val="24"/>
        </w:rPr>
        <w:t>わけではありません</w:t>
      </w:r>
      <w:r w:rsidRPr="00653E6F">
        <w:rPr>
          <w:rFonts w:ascii="Meiryo UI" w:eastAsia="Meiryo UI" w:hAnsi="Meiryo UI" w:cs="Meiryo UI" w:hint="eastAsia"/>
          <w:sz w:val="24"/>
          <w:szCs w:val="24"/>
        </w:rPr>
        <w:t>。</w:t>
      </w:r>
    </w:p>
    <w:p w14:paraId="21E6F667" w14:textId="03A0B0DC" w:rsidR="0082307E" w:rsidRPr="00653E6F" w:rsidRDefault="0082307E" w:rsidP="00B93980">
      <w:pPr>
        <w:spacing w:line="320" w:lineRule="exact"/>
        <w:ind w:left="240" w:hangingChars="100" w:hanging="240"/>
        <w:rPr>
          <w:rFonts w:ascii="Meiryo UI" w:eastAsia="Meiryo UI" w:hAnsi="Meiryo UI" w:cs="Meiryo UI"/>
          <w:sz w:val="24"/>
          <w:szCs w:val="24"/>
        </w:rPr>
      </w:pPr>
    </w:p>
    <w:tbl>
      <w:tblPr>
        <w:tblStyle w:val="a3"/>
        <w:tblW w:w="0" w:type="auto"/>
        <w:tblLook w:val="04A0" w:firstRow="1" w:lastRow="0" w:firstColumn="1" w:lastColumn="0" w:noHBand="0" w:noVBand="1"/>
      </w:tblPr>
      <w:tblGrid>
        <w:gridCol w:w="8926"/>
      </w:tblGrid>
      <w:tr w:rsidR="00653E6F" w:rsidRPr="00653E6F" w14:paraId="527EDF48" w14:textId="77777777" w:rsidTr="00971104">
        <w:tc>
          <w:tcPr>
            <w:tcW w:w="8926" w:type="dxa"/>
          </w:tcPr>
          <w:p w14:paraId="3487A2D7" w14:textId="7AE6AEE3" w:rsidR="0082307E" w:rsidRPr="00653E6F" w:rsidRDefault="0082307E" w:rsidP="00971104">
            <w:pPr>
              <w:spacing w:line="320" w:lineRule="exact"/>
              <w:ind w:left="408" w:hangingChars="170" w:hanging="408"/>
              <w:rPr>
                <w:rFonts w:ascii="Meiryo UI" w:eastAsia="Meiryo UI" w:hAnsi="Meiryo UI" w:cs="Meiryo UI"/>
                <w:sz w:val="24"/>
                <w:szCs w:val="24"/>
              </w:rPr>
            </w:pPr>
            <w:r w:rsidRPr="00653E6F">
              <w:rPr>
                <w:rFonts w:ascii="Meiryo UI" w:eastAsia="Meiryo UI" w:hAnsi="Meiryo UI" w:cs="Meiryo UI" w:hint="eastAsia"/>
                <w:sz w:val="24"/>
                <w:szCs w:val="24"/>
              </w:rPr>
              <w:t>Ｑ　区域指定がされた箇所では、行政による対策事業（ハード整備）が実施されるのか。</w:t>
            </w:r>
          </w:p>
        </w:tc>
      </w:tr>
    </w:tbl>
    <w:p w14:paraId="01E15384" w14:textId="5687DEBF" w:rsidR="0082307E" w:rsidRPr="00653E6F" w:rsidRDefault="0082307E" w:rsidP="00971104">
      <w:pPr>
        <w:spacing w:line="320" w:lineRule="exact"/>
        <w:ind w:left="480" w:hangingChars="200" w:hanging="480"/>
        <w:rPr>
          <w:rFonts w:ascii="Meiryo UI" w:eastAsia="Meiryo UI" w:hAnsi="Meiryo UI" w:cs="Meiryo UI"/>
          <w:sz w:val="24"/>
          <w:szCs w:val="24"/>
        </w:rPr>
      </w:pPr>
      <w:r w:rsidRPr="00653E6F">
        <w:rPr>
          <w:rFonts w:ascii="Meiryo UI" w:eastAsia="Meiryo UI" w:hAnsi="Meiryo UI" w:cs="Meiryo UI" w:hint="eastAsia"/>
          <w:sz w:val="24"/>
          <w:szCs w:val="24"/>
        </w:rPr>
        <w:t>Ａ</w:t>
      </w:r>
      <w:r w:rsidR="00611573" w:rsidRPr="00653E6F">
        <w:rPr>
          <w:rFonts w:ascii="Meiryo UI" w:eastAsia="Meiryo UI" w:hAnsi="Meiryo UI" w:cs="Meiryo UI" w:hint="eastAsia"/>
          <w:sz w:val="24"/>
          <w:szCs w:val="24"/>
        </w:rPr>
        <w:t>：</w:t>
      </w:r>
      <w:r w:rsidRPr="00653E6F">
        <w:rPr>
          <w:rFonts w:ascii="Meiryo UI" w:eastAsia="Meiryo UI" w:hAnsi="Meiryo UI" w:cs="Meiryo UI" w:hint="eastAsia"/>
          <w:sz w:val="24"/>
          <w:szCs w:val="24"/>
        </w:rPr>
        <w:t>土砂災害防止法は、</w:t>
      </w:r>
      <w:r w:rsidR="00A953D8" w:rsidRPr="00653E6F">
        <w:rPr>
          <w:rFonts w:ascii="Meiryo UI" w:eastAsia="Meiryo UI" w:hAnsi="Meiryo UI" w:cs="Meiryo UI" w:hint="eastAsia"/>
          <w:sz w:val="24"/>
          <w:szCs w:val="24"/>
        </w:rPr>
        <w:t>警戒避難体制の整備等、ソフト対策を目的にした法律です。区域指定された箇所において</w:t>
      </w:r>
      <w:r w:rsidRPr="00653E6F">
        <w:rPr>
          <w:rFonts w:ascii="Meiryo UI" w:eastAsia="Meiryo UI" w:hAnsi="Meiryo UI" w:cs="Meiryo UI" w:hint="eastAsia"/>
          <w:sz w:val="24"/>
          <w:szCs w:val="24"/>
        </w:rPr>
        <w:t>ハード整備等の対策事業</w:t>
      </w:r>
      <w:r w:rsidR="00A953D8" w:rsidRPr="00653E6F">
        <w:rPr>
          <w:rFonts w:ascii="Meiryo UI" w:eastAsia="Meiryo UI" w:hAnsi="Meiryo UI" w:cs="Meiryo UI" w:hint="eastAsia"/>
          <w:sz w:val="24"/>
          <w:szCs w:val="24"/>
        </w:rPr>
        <w:t>を</w:t>
      </w:r>
      <w:r w:rsidRPr="00653E6F">
        <w:rPr>
          <w:rFonts w:ascii="Meiryo UI" w:eastAsia="Meiryo UI" w:hAnsi="Meiryo UI" w:cs="Meiryo UI" w:hint="eastAsia"/>
          <w:sz w:val="24"/>
          <w:szCs w:val="24"/>
        </w:rPr>
        <w:t>必ず実施するものでは</w:t>
      </w:r>
      <w:r w:rsidR="007D0FFB" w:rsidRPr="00653E6F">
        <w:rPr>
          <w:rFonts w:ascii="Meiryo UI" w:eastAsia="Meiryo UI" w:hAnsi="Meiryo UI" w:cs="Meiryo UI" w:hint="eastAsia"/>
          <w:sz w:val="24"/>
          <w:szCs w:val="24"/>
        </w:rPr>
        <w:t>ありません</w:t>
      </w:r>
      <w:r w:rsidRPr="00653E6F">
        <w:rPr>
          <w:rFonts w:ascii="Meiryo UI" w:eastAsia="Meiryo UI" w:hAnsi="Meiryo UI" w:cs="Meiryo UI" w:hint="eastAsia"/>
          <w:sz w:val="24"/>
          <w:szCs w:val="24"/>
        </w:rPr>
        <w:t>。</w:t>
      </w:r>
    </w:p>
    <w:p w14:paraId="010147B3" w14:textId="35791D21" w:rsidR="006264A5" w:rsidRPr="00653E6F" w:rsidRDefault="006264A5" w:rsidP="00A06676">
      <w:pPr>
        <w:spacing w:line="320" w:lineRule="exact"/>
        <w:rPr>
          <w:rFonts w:ascii="Meiryo UI" w:eastAsia="Meiryo UI" w:hAnsi="Meiryo UI" w:cs="Meiryo UI"/>
          <w:sz w:val="24"/>
          <w:szCs w:val="24"/>
        </w:rPr>
      </w:pPr>
    </w:p>
    <w:tbl>
      <w:tblPr>
        <w:tblStyle w:val="a3"/>
        <w:tblW w:w="0" w:type="auto"/>
        <w:tblLook w:val="04A0" w:firstRow="1" w:lastRow="0" w:firstColumn="1" w:lastColumn="0" w:noHBand="0" w:noVBand="1"/>
      </w:tblPr>
      <w:tblGrid>
        <w:gridCol w:w="8926"/>
      </w:tblGrid>
      <w:tr w:rsidR="00653E6F" w:rsidRPr="00653E6F" w14:paraId="2E77940B" w14:textId="77777777" w:rsidTr="00971104">
        <w:tc>
          <w:tcPr>
            <w:tcW w:w="8926" w:type="dxa"/>
          </w:tcPr>
          <w:p w14:paraId="623BE2C5" w14:textId="46C325B8" w:rsidR="006264A5" w:rsidRPr="00653E6F" w:rsidRDefault="006264A5" w:rsidP="00F367AF">
            <w:pPr>
              <w:spacing w:line="320" w:lineRule="exact"/>
              <w:rPr>
                <w:rFonts w:ascii="Meiryo UI" w:eastAsia="Meiryo UI" w:hAnsi="Meiryo UI" w:cs="Meiryo UI"/>
                <w:sz w:val="24"/>
                <w:szCs w:val="24"/>
              </w:rPr>
            </w:pPr>
            <w:r w:rsidRPr="00653E6F">
              <w:rPr>
                <w:rFonts w:ascii="Meiryo UI" w:eastAsia="Meiryo UI" w:hAnsi="Meiryo UI" w:cs="Meiryo UI" w:hint="eastAsia"/>
                <w:sz w:val="24"/>
                <w:szCs w:val="24"/>
              </w:rPr>
              <w:t>Ｑ　調査予定箇所は必ず土砂災害警戒区域等に指定されるのか。</w:t>
            </w:r>
          </w:p>
        </w:tc>
      </w:tr>
    </w:tbl>
    <w:p w14:paraId="0F94C389" w14:textId="184B40F1" w:rsidR="009F7633" w:rsidRPr="009D33F4" w:rsidRDefault="006264A5" w:rsidP="00971104">
      <w:pPr>
        <w:spacing w:line="320" w:lineRule="exact"/>
        <w:ind w:left="480" w:hangingChars="200" w:hanging="480"/>
        <w:rPr>
          <w:rFonts w:ascii="Meiryo UI" w:eastAsia="Meiryo UI" w:hAnsi="Meiryo UI" w:cs="Meiryo UI"/>
          <w:color w:val="FF0000"/>
          <w:sz w:val="24"/>
          <w:szCs w:val="24"/>
        </w:rPr>
      </w:pPr>
      <w:r w:rsidRPr="00653E6F">
        <w:rPr>
          <w:rFonts w:ascii="Meiryo UI" w:eastAsia="Meiryo UI" w:hAnsi="Meiryo UI" w:cs="Meiryo UI" w:hint="eastAsia"/>
          <w:sz w:val="24"/>
          <w:szCs w:val="24"/>
        </w:rPr>
        <w:t>Ａ：</w:t>
      </w:r>
      <w:r w:rsidR="009F7633" w:rsidRPr="00653E6F">
        <w:rPr>
          <w:rFonts w:ascii="Meiryo UI" w:eastAsia="Meiryo UI" w:hAnsi="Meiryo UI" w:cs="Meiryo UI" w:hint="eastAsia"/>
          <w:sz w:val="24"/>
          <w:szCs w:val="24"/>
        </w:rPr>
        <w:t>調査予定箇所は</w:t>
      </w:r>
      <w:r w:rsidR="000E0019">
        <w:rPr>
          <w:rFonts w:ascii="Meiryo UI" w:eastAsia="Meiryo UI" w:hAnsi="Meiryo UI" w:cs="Meiryo UI" w:hint="eastAsia"/>
          <w:sz w:val="24"/>
          <w:szCs w:val="24"/>
        </w:rPr>
        <w:t>、</w:t>
      </w:r>
      <w:r w:rsidR="0018581D" w:rsidRPr="00653E6F">
        <w:rPr>
          <w:rFonts w:ascii="Meiryo UI" w:eastAsia="Meiryo UI" w:hAnsi="Meiryo UI" w:cs="Meiryo UI" w:hint="eastAsia"/>
          <w:sz w:val="24"/>
          <w:szCs w:val="24"/>
        </w:rPr>
        <w:t>一定の基準に</w:t>
      </w:r>
      <w:r w:rsidR="000C0906">
        <w:rPr>
          <w:rFonts w:ascii="Meiryo UI" w:eastAsia="Meiryo UI" w:hAnsi="Meiryo UI" w:cs="Meiryo UI" w:hint="eastAsia"/>
          <w:sz w:val="24"/>
          <w:szCs w:val="24"/>
        </w:rPr>
        <w:t>沿って</w:t>
      </w:r>
      <w:r w:rsidR="0018581D" w:rsidRPr="00653E6F">
        <w:rPr>
          <w:rFonts w:ascii="Meiryo UI" w:eastAsia="Meiryo UI" w:hAnsi="Meiryo UI" w:cs="Meiryo UI" w:hint="eastAsia"/>
          <w:sz w:val="24"/>
          <w:szCs w:val="24"/>
        </w:rPr>
        <w:t>抽出された箇所</w:t>
      </w:r>
      <w:r w:rsidR="009F7633" w:rsidRPr="00653E6F">
        <w:rPr>
          <w:rFonts w:ascii="Meiryo UI" w:eastAsia="Meiryo UI" w:hAnsi="Meiryo UI" w:cs="Meiryo UI" w:hint="eastAsia"/>
          <w:sz w:val="24"/>
          <w:szCs w:val="24"/>
        </w:rPr>
        <w:t>であり、現地調査の結果、指定の要件を満たしていなければ、土砂災害警戒区域等の指定はされません。</w:t>
      </w:r>
    </w:p>
    <w:tbl>
      <w:tblPr>
        <w:tblStyle w:val="a3"/>
        <w:tblW w:w="0" w:type="auto"/>
        <w:tblLook w:val="04A0" w:firstRow="1" w:lastRow="0" w:firstColumn="1" w:lastColumn="0" w:noHBand="0" w:noVBand="1"/>
      </w:tblPr>
      <w:tblGrid>
        <w:gridCol w:w="8926"/>
      </w:tblGrid>
      <w:tr w:rsidR="00653E6F" w:rsidRPr="00653E6F" w14:paraId="0343C977" w14:textId="77777777" w:rsidTr="00971104">
        <w:tc>
          <w:tcPr>
            <w:tcW w:w="8926" w:type="dxa"/>
          </w:tcPr>
          <w:p w14:paraId="74588719" w14:textId="27C47B9C" w:rsidR="00AC378C" w:rsidRPr="00653E6F" w:rsidRDefault="00AC378C" w:rsidP="00B93980">
            <w:pPr>
              <w:spacing w:line="320" w:lineRule="exact"/>
              <w:rPr>
                <w:rFonts w:ascii="Meiryo UI" w:eastAsia="Meiryo UI" w:hAnsi="Meiryo UI" w:cs="Meiryo UI"/>
                <w:sz w:val="24"/>
                <w:szCs w:val="24"/>
              </w:rPr>
            </w:pPr>
            <w:r w:rsidRPr="00653E6F">
              <w:rPr>
                <w:rFonts w:ascii="Meiryo UI" w:eastAsia="Meiryo UI" w:hAnsi="Meiryo UI" w:cs="Meiryo UI" w:hint="eastAsia"/>
                <w:sz w:val="24"/>
                <w:szCs w:val="24"/>
              </w:rPr>
              <w:lastRenderedPageBreak/>
              <w:t>Ｑ　地すべりについては</w:t>
            </w:r>
            <w:r w:rsidR="001F0F62">
              <w:rPr>
                <w:rFonts w:ascii="Meiryo UI" w:eastAsia="Meiryo UI" w:hAnsi="Meiryo UI" w:cs="Meiryo UI" w:hint="eastAsia"/>
                <w:sz w:val="24"/>
                <w:szCs w:val="24"/>
              </w:rPr>
              <w:t>、</w:t>
            </w:r>
            <w:r w:rsidR="00251A26" w:rsidRPr="00251A26">
              <w:rPr>
                <w:rFonts w:ascii="Meiryo UI" w:eastAsia="Meiryo UI" w:hAnsi="Meiryo UI" w:cs="Meiryo UI" w:hint="eastAsia"/>
                <w:sz w:val="24"/>
                <w:szCs w:val="24"/>
              </w:rPr>
              <w:t>新たな「土砂災害が発生するおそれのある箇所」</w:t>
            </w:r>
            <w:r w:rsidR="00B93980" w:rsidRPr="00653E6F">
              <w:rPr>
                <w:rFonts w:ascii="Meiryo UI" w:eastAsia="Meiryo UI" w:hAnsi="Meiryo UI" w:cs="Meiryo UI" w:hint="eastAsia"/>
                <w:sz w:val="24"/>
                <w:szCs w:val="24"/>
              </w:rPr>
              <w:t>はないのか</w:t>
            </w:r>
            <w:r w:rsidR="00A953D8" w:rsidRPr="00653E6F">
              <w:rPr>
                <w:rFonts w:ascii="Meiryo UI" w:eastAsia="Meiryo UI" w:hAnsi="Meiryo UI" w:cs="Meiryo UI" w:hint="eastAsia"/>
                <w:sz w:val="24"/>
                <w:szCs w:val="24"/>
              </w:rPr>
              <w:t>。</w:t>
            </w:r>
          </w:p>
        </w:tc>
      </w:tr>
    </w:tbl>
    <w:p w14:paraId="5A94859D" w14:textId="3636A9F0" w:rsidR="00AC378C" w:rsidRPr="00653E6F" w:rsidRDefault="00AC378C" w:rsidP="009E7339">
      <w:pPr>
        <w:spacing w:line="320" w:lineRule="exact"/>
        <w:ind w:left="480" w:hangingChars="200" w:hanging="480"/>
        <w:rPr>
          <w:rFonts w:ascii="Meiryo UI" w:eastAsia="Meiryo UI" w:hAnsi="Meiryo UI" w:cs="Meiryo UI"/>
          <w:sz w:val="24"/>
          <w:szCs w:val="24"/>
        </w:rPr>
      </w:pPr>
      <w:r w:rsidRPr="00653E6F">
        <w:rPr>
          <w:rFonts w:ascii="Meiryo UI" w:eastAsia="Meiryo UI" w:hAnsi="Meiryo UI" w:cs="Meiryo UI" w:hint="eastAsia"/>
          <w:sz w:val="24"/>
          <w:szCs w:val="24"/>
        </w:rPr>
        <w:t>Ａ</w:t>
      </w:r>
      <w:r w:rsidR="00611573" w:rsidRPr="00653E6F">
        <w:rPr>
          <w:rFonts w:ascii="Meiryo UI" w:eastAsia="Meiryo UI" w:hAnsi="Meiryo UI" w:cs="Meiryo UI" w:hint="eastAsia"/>
          <w:sz w:val="24"/>
          <w:szCs w:val="24"/>
        </w:rPr>
        <w:t>：</w:t>
      </w:r>
      <w:r w:rsidR="002E64FA" w:rsidRPr="00653E6F">
        <w:rPr>
          <w:rFonts w:ascii="Meiryo UI" w:eastAsia="Meiryo UI" w:hAnsi="Meiryo UI" w:cs="Meiryo UI" w:hint="eastAsia"/>
          <w:sz w:val="24"/>
          <w:szCs w:val="24"/>
        </w:rPr>
        <w:t>地すべりについては、地すべり</w:t>
      </w:r>
      <w:r w:rsidR="009E7339" w:rsidRPr="00653E6F">
        <w:rPr>
          <w:rFonts w:ascii="Meiryo UI" w:eastAsia="Meiryo UI" w:hAnsi="Meiryo UI" w:cs="Meiryo UI" w:hint="eastAsia"/>
          <w:sz w:val="24"/>
          <w:szCs w:val="24"/>
        </w:rPr>
        <w:t>現象に起因した地形等の</w:t>
      </w:r>
      <w:r w:rsidR="002E64FA" w:rsidRPr="00653E6F">
        <w:rPr>
          <w:rFonts w:ascii="Meiryo UI" w:eastAsia="Meiryo UI" w:hAnsi="Meiryo UI" w:cs="Meiryo UI" w:hint="eastAsia"/>
          <w:sz w:val="24"/>
          <w:szCs w:val="24"/>
        </w:rPr>
        <w:t>変状が確認された箇所</w:t>
      </w:r>
      <w:r w:rsidR="00C13DD1" w:rsidRPr="00653E6F">
        <w:rPr>
          <w:rFonts w:ascii="Meiryo UI" w:eastAsia="Meiryo UI" w:hAnsi="Meiryo UI" w:cs="Meiryo UI" w:hint="eastAsia"/>
          <w:sz w:val="24"/>
          <w:szCs w:val="24"/>
        </w:rPr>
        <w:t>が調査対象</w:t>
      </w:r>
      <w:r w:rsidR="009E7339" w:rsidRPr="00653E6F">
        <w:rPr>
          <w:rFonts w:ascii="Meiryo UI" w:eastAsia="Meiryo UI" w:hAnsi="Meiryo UI" w:cs="Meiryo UI" w:hint="eastAsia"/>
          <w:sz w:val="24"/>
          <w:szCs w:val="24"/>
        </w:rPr>
        <w:t>に</w:t>
      </w:r>
      <w:r w:rsidR="002E64FA" w:rsidRPr="00653E6F">
        <w:rPr>
          <w:rFonts w:ascii="Meiryo UI" w:eastAsia="Meiryo UI" w:hAnsi="Meiryo UI" w:cs="Meiryo UI" w:hint="eastAsia"/>
          <w:sz w:val="24"/>
          <w:szCs w:val="24"/>
        </w:rPr>
        <w:t>なりますので、</w:t>
      </w:r>
      <w:r w:rsidR="009E7339" w:rsidRPr="00653E6F">
        <w:rPr>
          <w:rFonts w:ascii="Meiryo UI" w:eastAsia="Meiryo UI" w:hAnsi="Meiryo UI" w:cs="Meiryo UI" w:hint="eastAsia"/>
          <w:sz w:val="24"/>
          <w:szCs w:val="24"/>
        </w:rPr>
        <w:t>今回公表する調査予定箇所</w:t>
      </w:r>
      <w:r w:rsidR="00C13DD1" w:rsidRPr="00653E6F">
        <w:rPr>
          <w:rFonts w:ascii="Meiryo UI" w:eastAsia="Meiryo UI" w:hAnsi="Meiryo UI" w:cs="Meiryo UI" w:hint="eastAsia"/>
          <w:sz w:val="24"/>
          <w:szCs w:val="24"/>
        </w:rPr>
        <w:t>の対象ではありません。</w:t>
      </w:r>
    </w:p>
    <w:p w14:paraId="073F0DF8" w14:textId="77777777" w:rsidR="0082307E" w:rsidRPr="00653E6F" w:rsidRDefault="0082307E" w:rsidP="00B93980">
      <w:pPr>
        <w:spacing w:line="320" w:lineRule="exact"/>
        <w:rPr>
          <w:rFonts w:ascii="Meiryo UI" w:eastAsia="Meiryo UI" w:hAnsi="Meiryo UI" w:cs="Meiryo UI"/>
          <w:sz w:val="24"/>
          <w:szCs w:val="24"/>
        </w:rPr>
      </w:pPr>
    </w:p>
    <w:tbl>
      <w:tblPr>
        <w:tblStyle w:val="a3"/>
        <w:tblW w:w="0" w:type="auto"/>
        <w:tblLook w:val="04A0" w:firstRow="1" w:lastRow="0" w:firstColumn="1" w:lastColumn="0" w:noHBand="0" w:noVBand="1"/>
      </w:tblPr>
      <w:tblGrid>
        <w:gridCol w:w="8926"/>
      </w:tblGrid>
      <w:tr w:rsidR="00653E6F" w:rsidRPr="00653E6F" w14:paraId="03C1DA8A" w14:textId="77777777" w:rsidTr="00971104">
        <w:tc>
          <w:tcPr>
            <w:tcW w:w="8926" w:type="dxa"/>
          </w:tcPr>
          <w:p w14:paraId="28E8BDB0" w14:textId="69717654" w:rsidR="00C55933" w:rsidRPr="00653E6F" w:rsidRDefault="00C55933" w:rsidP="00971104">
            <w:pPr>
              <w:spacing w:line="320" w:lineRule="exact"/>
              <w:ind w:left="408" w:hangingChars="170" w:hanging="408"/>
              <w:rPr>
                <w:rFonts w:ascii="Meiryo UI" w:eastAsia="Meiryo UI" w:hAnsi="Meiryo UI" w:cs="Meiryo UI"/>
                <w:sz w:val="24"/>
                <w:szCs w:val="24"/>
              </w:rPr>
            </w:pPr>
            <w:r w:rsidRPr="00653E6F">
              <w:rPr>
                <w:rFonts w:ascii="Meiryo UI" w:eastAsia="Meiryo UI" w:hAnsi="Meiryo UI" w:cs="Meiryo UI" w:hint="eastAsia"/>
                <w:sz w:val="24"/>
                <w:szCs w:val="24"/>
              </w:rPr>
              <w:t xml:space="preserve">Ｑ　</w:t>
            </w:r>
            <w:r w:rsidR="009E7339" w:rsidRPr="00653E6F">
              <w:rPr>
                <w:rFonts w:ascii="Meiryo UI" w:eastAsia="Meiryo UI" w:hAnsi="Meiryo UI" w:cs="Meiryo UI" w:hint="eastAsia"/>
                <w:sz w:val="24"/>
                <w:szCs w:val="24"/>
              </w:rPr>
              <w:t>新たな「土砂災害が発生するおそれのある箇所」の</w:t>
            </w:r>
            <w:r w:rsidR="001F0F62">
              <w:rPr>
                <w:rFonts w:ascii="Meiryo UI" w:eastAsia="Meiryo UI" w:hAnsi="Meiryo UI" w:cs="Meiryo UI" w:hint="eastAsia"/>
                <w:sz w:val="24"/>
                <w:szCs w:val="24"/>
              </w:rPr>
              <w:t>現地</w:t>
            </w:r>
            <w:r w:rsidR="009E7339" w:rsidRPr="00653E6F">
              <w:rPr>
                <w:rFonts w:ascii="Meiryo UI" w:eastAsia="Meiryo UI" w:hAnsi="Meiryo UI" w:cs="Meiryo UI" w:hint="eastAsia"/>
                <w:sz w:val="24"/>
                <w:szCs w:val="24"/>
              </w:rPr>
              <w:t>調査</w:t>
            </w:r>
            <w:r w:rsidR="00D47D91">
              <w:rPr>
                <w:rFonts w:ascii="Meiryo UI" w:eastAsia="Meiryo UI" w:hAnsi="Meiryo UI" w:cs="Meiryo UI" w:hint="eastAsia"/>
                <w:sz w:val="24"/>
                <w:szCs w:val="24"/>
              </w:rPr>
              <w:t>と区域指定</w:t>
            </w:r>
            <w:r w:rsidR="00D96619" w:rsidRPr="00653E6F">
              <w:rPr>
                <w:rFonts w:ascii="Meiryo UI" w:eastAsia="Meiryo UI" w:hAnsi="Meiryo UI" w:cs="Meiryo UI" w:hint="eastAsia"/>
                <w:sz w:val="24"/>
                <w:szCs w:val="24"/>
              </w:rPr>
              <w:t>がすべて完了するの</w:t>
            </w:r>
            <w:r w:rsidRPr="00653E6F">
              <w:rPr>
                <w:rFonts w:ascii="Meiryo UI" w:eastAsia="Meiryo UI" w:hAnsi="Meiryo UI" w:cs="Meiryo UI" w:hint="eastAsia"/>
                <w:sz w:val="24"/>
                <w:szCs w:val="24"/>
              </w:rPr>
              <w:t>は</w:t>
            </w:r>
            <w:r w:rsidR="00D96619" w:rsidRPr="00653E6F">
              <w:rPr>
                <w:rFonts w:ascii="Meiryo UI" w:eastAsia="Meiryo UI" w:hAnsi="Meiryo UI" w:cs="Meiryo UI" w:hint="eastAsia"/>
                <w:sz w:val="24"/>
                <w:szCs w:val="24"/>
              </w:rPr>
              <w:t>いつ</w:t>
            </w:r>
            <w:r w:rsidR="00FC223A" w:rsidRPr="00653E6F">
              <w:rPr>
                <w:rFonts w:ascii="Meiryo UI" w:eastAsia="Meiryo UI" w:hAnsi="Meiryo UI" w:cs="Meiryo UI" w:hint="eastAsia"/>
                <w:sz w:val="24"/>
                <w:szCs w:val="24"/>
              </w:rPr>
              <w:t>になるのか</w:t>
            </w:r>
            <w:r w:rsidR="009E7339" w:rsidRPr="00653E6F">
              <w:rPr>
                <w:rFonts w:ascii="Meiryo UI" w:eastAsia="Meiryo UI" w:hAnsi="Meiryo UI" w:cs="Meiryo UI" w:hint="eastAsia"/>
                <w:sz w:val="24"/>
                <w:szCs w:val="24"/>
              </w:rPr>
              <w:t>。</w:t>
            </w:r>
          </w:p>
        </w:tc>
      </w:tr>
    </w:tbl>
    <w:p w14:paraId="0732F540" w14:textId="27890341" w:rsidR="002A5FD8" w:rsidRPr="00653E6F" w:rsidRDefault="00C55933" w:rsidP="00971104">
      <w:pPr>
        <w:spacing w:line="320" w:lineRule="exact"/>
        <w:ind w:left="504" w:hangingChars="210" w:hanging="504"/>
        <w:rPr>
          <w:rFonts w:ascii="Meiryo UI" w:eastAsia="Meiryo UI" w:hAnsi="Meiryo UI" w:cs="Meiryo UI"/>
          <w:sz w:val="24"/>
          <w:szCs w:val="24"/>
        </w:rPr>
      </w:pPr>
      <w:r w:rsidRPr="00653E6F">
        <w:rPr>
          <w:rFonts w:ascii="Meiryo UI" w:eastAsia="Meiryo UI" w:hAnsi="Meiryo UI" w:cs="Meiryo UI" w:hint="eastAsia"/>
          <w:sz w:val="24"/>
          <w:szCs w:val="24"/>
        </w:rPr>
        <w:t>Ａ</w:t>
      </w:r>
      <w:r w:rsidR="00611573" w:rsidRPr="00653E6F">
        <w:rPr>
          <w:rFonts w:ascii="Meiryo UI" w:eastAsia="Meiryo UI" w:hAnsi="Meiryo UI" w:cs="Meiryo UI" w:hint="eastAsia"/>
          <w:sz w:val="24"/>
          <w:szCs w:val="24"/>
        </w:rPr>
        <w:t>：</w:t>
      </w:r>
      <w:r w:rsidR="00AF7282" w:rsidRPr="00653E6F">
        <w:rPr>
          <w:rFonts w:ascii="Meiryo UI" w:eastAsia="Meiryo UI" w:hAnsi="Meiryo UI" w:cs="Meiryo UI" w:hint="eastAsia"/>
          <w:sz w:val="24"/>
          <w:szCs w:val="24"/>
        </w:rPr>
        <w:t>令和７年度から順</w:t>
      </w:r>
      <w:r w:rsidR="00AF7282" w:rsidRPr="001F0F62">
        <w:rPr>
          <w:rFonts w:ascii="Meiryo UI" w:eastAsia="Meiryo UI" w:hAnsi="Meiryo UI" w:cs="Meiryo UI" w:hint="eastAsia"/>
          <w:sz w:val="24"/>
          <w:szCs w:val="24"/>
        </w:rPr>
        <w:t>次</w:t>
      </w:r>
      <w:r w:rsidR="00AC07A7" w:rsidRPr="001F0F62">
        <w:rPr>
          <w:rFonts w:ascii="Meiryo UI" w:eastAsia="Meiryo UI" w:hAnsi="Meiryo UI" w:cs="Meiryo UI" w:hint="eastAsia"/>
          <w:sz w:val="24"/>
          <w:szCs w:val="24"/>
        </w:rPr>
        <w:t>現地調査</w:t>
      </w:r>
      <w:r w:rsidR="00AF7282" w:rsidRPr="001F0F62">
        <w:rPr>
          <w:rFonts w:ascii="Meiryo UI" w:eastAsia="Meiryo UI" w:hAnsi="Meiryo UI" w:cs="Meiryo UI" w:hint="eastAsia"/>
          <w:sz w:val="24"/>
          <w:szCs w:val="24"/>
        </w:rPr>
        <w:t>を</w:t>
      </w:r>
      <w:r w:rsidR="00FC223A" w:rsidRPr="001F0F62">
        <w:rPr>
          <w:rFonts w:ascii="Meiryo UI" w:eastAsia="Meiryo UI" w:hAnsi="Meiryo UI" w:cs="Meiryo UI" w:hint="eastAsia"/>
          <w:sz w:val="24"/>
          <w:szCs w:val="24"/>
        </w:rPr>
        <w:t>行い、調査が完了した箇所から、区域の指定を進めて</w:t>
      </w:r>
      <w:r w:rsidR="009E7339" w:rsidRPr="001F0F62">
        <w:rPr>
          <w:rFonts w:ascii="Meiryo UI" w:eastAsia="Meiryo UI" w:hAnsi="Meiryo UI" w:cs="Meiryo UI" w:hint="eastAsia"/>
          <w:sz w:val="24"/>
          <w:szCs w:val="24"/>
        </w:rPr>
        <w:t>まいります。</w:t>
      </w:r>
      <w:r w:rsidR="00FC223A" w:rsidRPr="001F0F62">
        <w:rPr>
          <w:rFonts w:ascii="Meiryo UI" w:eastAsia="Meiryo UI" w:hAnsi="Meiryo UI" w:cs="Meiryo UI" w:hint="eastAsia"/>
          <w:sz w:val="24"/>
          <w:szCs w:val="24"/>
        </w:rPr>
        <w:t>また、</w:t>
      </w:r>
      <w:r w:rsidR="009E7339" w:rsidRPr="001F0F62">
        <w:rPr>
          <w:rFonts w:ascii="Meiryo UI" w:eastAsia="Meiryo UI" w:hAnsi="Meiryo UI" w:cs="Meiryo UI" w:hint="eastAsia"/>
          <w:sz w:val="24"/>
          <w:szCs w:val="24"/>
        </w:rPr>
        <w:t>調査予定</w:t>
      </w:r>
      <w:r w:rsidR="00FC223A" w:rsidRPr="001F0F62">
        <w:rPr>
          <w:rFonts w:ascii="Meiryo UI" w:eastAsia="Meiryo UI" w:hAnsi="Meiryo UI" w:cs="Meiryo UI" w:hint="eastAsia"/>
          <w:sz w:val="24"/>
          <w:szCs w:val="24"/>
        </w:rPr>
        <w:t>箇所数が多く、</w:t>
      </w:r>
      <w:r w:rsidR="00AC07A7" w:rsidRPr="001F0F62">
        <w:rPr>
          <w:rFonts w:ascii="Meiryo UI" w:eastAsia="Meiryo UI" w:hAnsi="Meiryo UI" w:cs="Meiryo UI" w:hint="eastAsia"/>
          <w:sz w:val="24"/>
          <w:szCs w:val="24"/>
        </w:rPr>
        <w:t>現地調査</w:t>
      </w:r>
      <w:r w:rsidR="00FC223A" w:rsidRPr="001F0F62">
        <w:rPr>
          <w:rFonts w:ascii="Meiryo UI" w:eastAsia="Meiryo UI" w:hAnsi="Meiryo UI" w:cs="Meiryo UI" w:hint="eastAsia"/>
          <w:sz w:val="24"/>
          <w:szCs w:val="24"/>
        </w:rPr>
        <w:t>に時間を</w:t>
      </w:r>
      <w:r w:rsidR="00FC223A" w:rsidRPr="00653E6F">
        <w:rPr>
          <w:rFonts w:ascii="Meiryo UI" w:eastAsia="Meiryo UI" w:hAnsi="Meiryo UI" w:cs="Meiryo UI" w:hint="eastAsia"/>
          <w:sz w:val="24"/>
          <w:szCs w:val="24"/>
        </w:rPr>
        <w:t>要するため、現時点で具体的な</w:t>
      </w:r>
      <w:r w:rsidR="00DB2048" w:rsidRPr="00653E6F">
        <w:rPr>
          <w:rFonts w:ascii="Meiryo UI" w:eastAsia="Meiryo UI" w:hAnsi="Meiryo UI" w:cs="Meiryo UI" w:hint="eastAsia"/>
          <w:sz w:val="24"/>
          <w:szCs w:val="24"/>
        </w:rPr>
        <w:t>完了</w:t>
      </w:r>
      <w:r w:rsidR="00FC223A" w:rsidRPr="00653E6F">
        <w:rPr>
          <w:rFonts w:ascii="Meiryo UI" w:eastAsia="Meiryo UI" w:hAnsi="Meiryo UI" w:cs="Meiryo UI" w:hint="eastAsia"/>
          <w:sz w:val="24"/>
          <w:szCs w:val="24"/>
        </w:rPr>
        <w:t>時期は明らかではありません。</w:t>
      </w:r>
    </w:p>
    <w:p w14:paraId="58C5E9D1" w14:textId="77777777" w:rsidR="00E90FD6" w:rsidRPr="00653E6F" w:rsidRDefault="00E90FD6" w:rsidP="002F7E8D">
      <w:pPr>
        <w:spacing w:line="320" w:lineRule="exact"/>
        <w:rPr>
          <w:rFonts w:ascii="Meiryo UI" w:eastAsia="Meiryo UI" w:hAnsi="Meiryo UI" w:cs="Meiryo UI"/>
          <w:sz w:val="24"/>
          <w:szCs w:val="24"/>
        </w:rPr>
      </w:pPr>
    </w:p>
    <w:tbl>
      <w:tblPr>
        <w:tblStyle w:val="a3"/>
        <w:tblW w:w="0" w:type="auto"/>
        <w:tblLook w:val="04A0" w:firstRow="1" w:lastRow="0" w:firstColumn="1" w:lastColumn="0" w:noHBand="0" w:noVBand="1"/>
      </w:tblPr>
      <w:tblGrid>
        <w:gridCol w:w="8926"/>
      </w:tblGrid>
      <w:tr w:rsidR="006902AB" w:rsidRPr="006902AB" w14:paraId="38002783" w14:textId="77777777" w:rsidTr="00971104">
        <w:tc>
          <w:tcPr>
            <w:tcW w:w="8926" w:type="dxa"/>
          </w:tcPr>
          <w:p w14:paraId="2AAFDEB9" w14:textId="278AB3E0" w:rsidR="00395447" w:rsidRPr="006902AB" w:rsidRDefault="00395447" w:rsidP="00971104">
            <w:pPr>
              <w:spacing w:line="320" w:lineRule="exact"/>
              <w:ind w:left="408" w:hangingChars="170" w:hanging="408"/>
              <w:rPr>
                <w:rFonts w:ascii="Meiryo UI" w:eastAsia="Meiryo UI" w:hAnsi="Meiryo UI" w:cs="Meiryo UI"/>
                <w:sz w:val="24"/>
                <w:szCs w:val="24"/>
              </w:rPr>
            </w:pPr>
            <w:r w:rsidRPr="006902AB">
              <w:rPr>
                <w:rFonts w:ascii="Meiryo UI" w:eastAsia="Meiryo UI" w:hAnsi="Meiryo UI" w:cs="Meiryo UI" w:hint="eastAsia"/>
                <w:sz w:val="24"/>
                <w:szCs w:val="24"/>
              </w:rPr>
              <w:t>Ｑ　調査予定箇所</w:t>
            </w:r>
            <w:r w:rsidR="006264A5" w:rsidRPr="006902AB">
              <w:rPr>
                <w:rFonts w:ascii="Meiryo UI" w:eastAsia="Meiryo UI" w:hAnsi="Meiryo UI" w:cs="Meiryo UI" w:hint="eastAsia"/>
                <w:sz w:val="24"/>
                <w:szCs w:val="24"/>
              </w:rPr>
              <w:t>が増え</w:t>
            </w:r>
            <w:r w:rsidR="00DD742F" w:rsidRPr="006902AB">
              <w:rPr>
                <w:rFonts w:ascii="Meiryo UI" w:eastAsia="Meiryo UI" w:hAnsi="Meiryo UI" w:cs="Meiryo UI" w:hint="eastAsia"/>
                <w:sz w:val="24"/>
                <w:szCs w:val="24"/>
              </w:rPr>
              <w:t>たり、調査予定箇所以外に土砂災害警戒区域等が指定されたりす</w:t>
            </w:r>
            <w:r w:rsidR="006264A5" w:rsidRPr="006902AB">
              <w:rPr>
                <w:rFonts w:ascii="Meiryo UI" w:eastAsia="Meiryo UI" w:hAnsi="Meiryo UI" w:cs="Meiryo UI" w:hint="eastAsia"/>
                <w:sz w:val="24"/>
                <w:szCs w:val="24"/>
              </w:rPr>
              <w:t>る可能性はあるか</w:t>
            </w:r>
            <w:r w:rsidRPr="006902AB">
              <w:rPr>
                <w:rFonts w:ascii="Meiryo UI" w:eastAsia="Meiryo UI" w:hAnsi="Meiryo UI" w:cs="Meiryo UI" w:hint="eastAsia"/>
                <w:sz w:val="24"/>
                <w:szCs w:val="24"/>
              </w:rPr>
              <w:t>。</w:t>
            </w:r>
          </w:p>
        </w:tc>
      </w:tr>
    </w:tbl>
    <w:p w14:paraId="5437450F" w14:textId="77777777" w:rsidR="006902AB" w:rsidRDefault="00395447" w:rsidP="00971104">
      <w:pPr>
        <w:spacing w:line="320" w:lineRule="exact"/>
        <w:ind w:left="480" w:hangingChars="200" w:hanging="480"/>
        <w:rPr>
          <w:rFonts w:ascii="Meiryo UI" w:eastAsia="Meiryo UI" w:hAnsi="Meiryo UI" w:cs="Meiryo UI"/>
          <w:sz w:val="24"/>
          <w:szCs w:val="24"/>
        </w:rPr>
      </w:pPr>
      <w:r w:rsidRPr="006902AB">
        <w:rPr>
          <w:rFonts w:ascii="Meiryo UI" w:eastAsia="Meiryo UI" w:hAnsi="Meiryo UI" w:cs="Meiryo UI" w:hint="eastAsia"/>
          <w:sz w:val="24"/>
          <w:szCs w:val="24"/>
        </w:rPr>
        <w:t>Ａ：</w:t>
      </w:r>
      <w:r w:rsidR="00607D26" w:rsidRPr="006902AB">
        <w:rPr>
          <w:rFonts w:ascii="Meiryo UI" w:eastAsia="Meiryo UI" w:hAnsi="Meiryo UI" w:cs="Meiryo UI" w:hint="eastAsia"/>
          <w:sz w:val="24"/>
          <w:szCs w:val="24"/>
        </w:rPr>
        <w:t>公表している調査予定箇所は一定の基準に</w:t>
      </w:r>
      <w:r w:rsidR="000E0019" w:rsidRPr="006902AB">
        <w:rPr>
          <w:rFonts w:ascii="Meiryo UI" w:eastAsia="Meiryo UI" w:hAnsi="Meiryo UI" w:cs="Meiryo UI" w:hint="eastAsia"/>
          <w:sz w:val="24"/>
          <w:szCs w:val="24"/>
        </w:rPr>
        <w:t>沿って</w:t>
      </w:r>
      <w:r w:rsidR="00607D26" w:rsidRPr="006902AB">
        <w:rPr>
          <w:rFonts w:ascii="Meiryo UI" w:eastAsia="Meiryo UI" w:hAnsi="Meiryo UI" w:cs="Meiryo UI" w:hint="eastAsia"/>
          <w:sz w:val="24"/>
          <w:szCs w:val="24"/>
        </w:rPr>
        <w:t>抽出された箇所であり、同じ基準のもとで新たに調査予定箇所が増えることはありません。</w:t>
      </w:r>
      <w:r w:rsidR="006902AB" w:rsidRPr="006902AB">
        <w:rPr>
          <w:rFonts w:ascii="Meiryo UI" w:eastAsia="Meiryo UI" w:hAnsi="Meiryo UI" w:cs="Meiryo UI" w:hint="eastAsia"/>
          <w:sz w:val="24"/>
          <w:szCs w:val="24"/>
        </w:rPr>
        <w:t>また、</w:t>
      </w:r>
      <w:r w:rsidR="002C01F0" w:rsidRPr="006902AB">
        <w:rPr>
          <w:rFonts w:ascii="Meiryo UI" w:eastAsia="Meiryo UI" w:hAnsi="Meiryo UI" w:cs="Meiryo UI" w:hint="eastAsia"/>
          <w:sz w:val="24"/>
          <w:szCs w:val="24"/>
        </w:rPr>
        <w:t>現地調査の結果、指定要件を満たすことが明らかになった箇所について区域指定を行</w:t>
      </w:r>
      <w:r w:rsidR="006902AB">
        <w:rPr>
          <w:rFonts w:ascii="Meiryo UI" w:eastAsia="Meiryo UI" w:hAnsi="Meiryo UI" w:cs="Meiryo UI" w:hint="eastAsia"/>
          <w:sz w:val="24"/>
          <w:szCs w:val="24"/>
        </w:rPr>
        <w:t>うことしており、土砂災害警戒区域等の指定が調査予定箇所外におよぶ場合があります。</w:t>
      </w:r>
    </w:p>
    <w:p w14:paraId="4E372899" w14:textId="6F275D68" w:rsidR="002A5FD8" w:rsidRPr="006902AB" w:rsidRDefault="006902AB" w:rsidP="006902AB">
      <w:pPr>
        <w:spacing w:line="320" w:lineRule="exact"/>
        <w:ind w:leftChars="230" w:left="483"/>
        <w:rPr>
          <w:rFonts w:ascii="Meiryo UI" w:eastAsia="Meiryo UI" w:hAnsi="Meiryo UI" w:cs="Meiryo UI"/>
          <w:sz w:val="24"/>
          <w:szCs w:val="24"/>
        </w:rPr>
      </w:pPr>
      <w:r w:rsidRPr="006902AB">
        <w:rPr>
          <w:rFonts w:ascii="Meiryo UI" w:eastAsia="Meiryo UI" w:hAnsi="Meiryo UI" w:cs="Meiryo UI" w:hint="eastAsia"/>
          <w:sz w:val="24"/>
          <w:szCs w:val="24"/>
        </w:rPr>
        <w:t>なお、</w:t>
      </w:r>
      <w:r w:rsidRPr="006902AB">
        <w:rPr>
          <w:rFonts w:ascii="Meiryo UI" w:eastAsia="Meiryo UI" w:hAnsi="Meiryo UI" w:cs="Meiryo UI" w:hint="eastAsia"/>
          <w:sz w:val="24"/>
          <w:szCs w:val="24"/>
        </w:rPr>
        <w:t>新たな「土砂災害が発生するおそれのある箇所」</w:t>
      </w:r>
      <w:r w:rsidRPr="006902AB">
        <w:rPr>
          <w:rFonts w:ascii="Meiryo UI" w:eastAsia="Meiryo UI" w:hAnsi="Meiryo UI" w:cs="Meiryo UI" w:hint="eastAsia"/>
          <w:sz w:val="24"/>
          <w:szCs w:val="24"/>
        </w:rPr>
        <w:t>を抽出した後</w:t>
      </w:r>
      <w:r>
        <w:rPr>
          <w:rFonts w:ascii="Meiryo UI" w:eastAsia="Meiryo UI" w:hAnsi="Meiryo UI" w:cs="Meiryo UI" w:hint="eastAsia"/>
          <w:sz w:val="24"/>
          <w:szCs w:val="24"/>
        </w:rPr>
        <w:t>に</w:t>
      </w:r>
      <w:r w:rsidRPr="006902AB">
        <w:rPr>
          <w:rFonts w:ascii="Meiryo UI" w:eastAsia="Meiryo UI" w:hAnsi="Meiryo UI" w:cs="Meiryo UI" w:hint="eastAsia"/>
          <w:sz w:val="24"/>
          <w:szCs w:val="24"/>
        </w:rPr>
        <w:t>地形改変があって、指定要件を満たすよう</w:t>
      </w:r>
      <w:r>
        <w:rPr>
          <w:rFonts w:ascii="Meiryo UI" w:eastAsia="Meiryo UI" w:hAnsi="Meiryo UI" w:cs="Meiryo UI" w:hint="eastAsia"/>
          <w:sz w:val="24"/>
          <w:szCs w:val="24"/>
        </w:rPr>
        <w:t>になった場所でも</w:t>
      </w:r>
      <w:r w:rsidRPr="006902AB">
        <w:rPr>
          <w:rFonts w:ascii="Meiryo UI" w:eastAsia="Meiryo UI" w:hAnsi="Meiryo UI" w:cs="Meiryo UI" w:hint="eastAsia"/>
          <w:sz w:val="24"/>
          <w:szCs w:val="24"/>
        </w:rPr>
        <w:t>現地調査を実施して区域を指定することがあります。</w:t>
      </w:r>
    </w:p>
    <w:p w14:paraId="7DB85C25" w14:textId="77777777" w:rsidR="00DB2DD4" w:rsidRPr="00653E6F" w:rsidRDefault="00DB2DD4" w:rsidP="00611573">
      <w:pPr>
        <w:spacing w:line="320" w:lineRule="exact"/>
        <w:ind w:left="240" w:hangingChars="100" w:hanging="240"/>
        <w:rPr>
          <w:rFonts w:ascii="Meiryo UI" w:eastAsia="Meiryo UI" w:hAnsi="Meiryo UI" w:cs="Meiryo UI"/>
          <w:sz w:val="24"/>
          <w:szCs w:val="24"/>
        </w:rPr>
      </w:pPr>
    </w:p>
    <w:tbl>
      <w:tblPr>
        <w:tblStyle w:val="a3"/>
        <w:tblW w:w="0" w:type="auto"/>
        <w:tblLook w:val="04A0" w:firstRow="1" w:lastRow="0" w:firstColumn="1" w:lastColumn="0" w:noHBand="0" w:noVBand="1"/>
      </w:tblPr>
      <w:tblGrid>
        <w:gridCol w:w="8926"/>
      </w:tblGrid>
      <w:tr w:rsidR="00653E6F" w:rsidRPr="00653E6F" w14:paraId="6FE35093" w14:textId="77777777" w:rsidTr="00971104">
        <w:tc>
          <w:tcPr>
            <w:tcW w:w="8926" w:type="dxa"/>
          </w:tcPr>
          <w:p w14:paraId="14E35291" w14:textId="1899209B" w:rsidR="00DB2DD4" w:rsidRPr="00653E6F" w:rsidRDefault="00DB2DD4" w:rsidP="006902AB">
            <w:pPr>
              <w:spacing w:line="320" w:lineRule="exact"/>
              <w:ind w:left="408" w:hangingChars="170" w:hanging="408"/>
              <w:rPr>
                <w:rFonts w:ascii="Meiryo UI" w:eastAsia="Meiryo UI" w:hAnsi="Meiryo UI" w:cs="Meiryo UI"/>
                <w:sz w:val="24"/>
                <w:szCs w:val="24"/>
              </w:rPr>
            </w:pPr>
            <w:r w:rsidRPr="00653E6F">
              <w:rPr>
                <w:rFonts w:ascii="Meiryo UI" w:eastAsia="Meiryo UI" w:hAnsi="Meiryo UI" w:cs="Meiryo UI" w:hint="eastAsia"/>
                <w:sz w:val="24"/>
                <w:szCs w:val="24"/>
              </w:rPr>
              <w:t xml:space="preserve">Ｑ　</w:t>
            </w:r>
            <w:r w:rsidR="006902AB">
              <w:rPr>
                <w:rFonts w:ascii="Meiryo UI" w:eastAsia="Meiryo UI" w:hAnsi="Meiryo UI" w:cs="Meiryo UI" w:hint="eastAsia"/>
                <w:sz w:val="24"/>
                <w:szCs w:val="24"/>
              </w:rPr>
              <w:t>調査予定箇所</w:t>
            </w:r>
            <w:r w:rsidR="0072362F" w:rsidRPr="00653E6F">
              <w:rPr>
                <w:rFonts w:ascii="Meiryo UI" w:eastAsia="Meiryo UI" w:hAnsi="Meiryo UI" w:cs="Meiryo UI" w:hint="eastAsia"/>
                <w:sz w:val="24"/>
                <w:szCs w:val="24"/>
              </w:rPr>
              <w:t>は宅地建物取引業法の「重要事項説明」に含まれるのか。</w:t>
            </w:r>
          </w:p>
        </w:tc>
      </w:tr>
    </w:tbl>
    <w:p w14:paraId="0B97C13D" w14:textId="3B401CC4" w:rsidR="00923650" w:rsidRPr="00BC5110" w:rsidRDefault="00923650" w:rsidP="00971104">
      <w:pPr>
        <w:spacing w:line="320" w:lineRule="exact"/>
        <w:ind w:left="480" w:hangingChars="200" w:hanging="480"/>
        <w:rPr>
          <w:rFonts w:ascii="Meiryo UI" w:eastAsia="Meiryo UI" w:hAnsi="Meiryo UI" w:cs="Meiryo UI"/>
          <w:sz w:val="24"/>
          <w:szCs w:val="24"/>
        </w:rPr>
      </w:pPr>
      <w:r w:rsidRPr="00653E6F">
        <w:rPr>
          <w:rFonts w:ascii="Meiryo UI" w:eastAsia="Meiryo UI" w:hAnsi="Meiryo UI" w:cs="Meiryo UI" w:hint="eastAsia"/>
          <w:sz w:val="24"/>
          <w:szCs w:val="24"/>
        </w:rPr>
        <w:t>Ａ：</w:t>
      </w:r>
      <w:r w:rsidR="00607D26" w:rsidRPr="00653E6F">
        <w:rPr>
          <w:rFonts w:ascii="Meiryo UI" w:eastAsia="Meiryo UI" w:hAnsi="Meiryo UI" w:cs="Meiryo UI" w:hint="eastAsia"/>
          <w:sz w:val="24"/>
          <w:szCs w:val="24"/>
        </w:rPr>
        <w:t>調査予定箇所は、土砂災害防止法に基づく「区域指定」ではなく、規制を伴わない情報提供の段階</w:t>
      </w:r>
      <w:r w:rsidR="00607D26" w:rsidRPr="006902AB">
        <w:rPr>
          <w:rFonts w:ascii="Meiryo UI" w:eastAsia="Meiryo UI" w:hAnsi="Meiryo UI" w:cs="Meiryo UI" w:hint="eastAsia"/>
          <w:sz w:val="24"/>
          <w:szCs w:val="24"/>
        </w:rPr>
        <w:t>であるため、宅地建</w:t>
      </w:r>
      <w:r w:rsidR="00607D26" w:rsidRPr="00BC5110">
        <w:rPr>
          <w:rFonts w:ascii="Meiryo UI" w:eastAsia="Meiryo UI" w:hAnsi="Meiryo UI" w:cs="Meiryo UI" w:hint="eastAsia"/>
          <w:sz w:val="24"/>
          <w:szCs w:val="24"/>
        </w:rPr>
        <w:t>物取引業法における重要事項説明の対象には含まれません。</w:t>
      </w:r>
    </w:p>
    <w:p w14:paraId="2FC50266" w14:textId="1596D1B0" w:rsidR="0091408A" w:rsidRPr="00BC5110" w:rsidRDefault="006902AB" w:rsidP="006902AB">
      <w:pPr>
        <w:spacing w:line="320" w:lineRule="exact"/>
        <w:ind w:leftChars="230" w:left="723" w:hangingChars="100" w:hanging="240"/>
        <w:rPr>
          <w:rFonts w:ascii="Meiryo UI" w:eastAsia="Meiryo UI" w:hAnsi="Meiryo UI" w:cs="Meiryo UI"/>
          <w:sz w:val="24"/>
          <w:szCs w:val="24"/>
        </w:rPr>
      </w:pPr>
      <w:r w:rsidRPr="00BC5110">
        <w:rPr>
          <w:rFonts w:ascii="Meiryo UI" w:eastAsia="Meiryo UI" w:hAnsi="Meiryo UI" w:cs="Meiryo UI" w:hint="eastAsia"/>
          <w:sz w:val="24"/>
          <w:szCs w:val="24"/>
        </w:rPr>
        <w:t>ただし、現地調査の結果、</w:t>
      </w:r>
      <w:r w:rsidR="0091408A" w:rsidRPr="00BC5110">
        <w:rPr>
          <w:rFonts w:ascii="Meiryo UI" w:eastAsia="Meiryo UI" w:hAnsi="Meiryo UI" w:cs="Meiryo UI" w:hint="eastAsia"/>
          <w:sz w:val="24"/>
          <w:szCs w:val="24"/>
        </w:rPr>
        <w:t>新たに土砂災害警戒区域等に指定される可能性があります。</w:t>
      </w:r>
    </w:p>
    <w:p w14:paraId="1224DB00" w14:textId="33F9D33B" w:rsidR="0091408A" w:rsidRPr="00BC5110" w:rsidRDefault="0091408A" w:rsidP="0091408A">
      <w:pPr>
        <w:spacing w:line="320" w:lineRule="exact"/>
        <w:ind w:left="240" w:hangingChars="100" w:hanging="240"/>
        <w:rPr>
          <w:rFonts w:ascii="Meiryo UI" w:eastAsia="Meiryo UI" w:hAnsi="Meiryo UI" w:cs="Meiryo UI"/>
          <w:sz w:val="24"/>
          <w:szCs w:val="24"/>
        </w:rPr>
      </w:pPr>
    </w:p>
    <w:tbl>
      <w:tblPr>
        <w:tblStyle w:val="a3"/>
        <w:tblW w:w="0" w:type="auto"/>
        <w:tblLook w:val="04A0" w:firstRow="1" w:lastRow="0" w:firstColumn="1" w:lastColumn="0" w:noHBand="0" w:noVBand="1"/>
      </w:tblPr>
      <w:tblGrid>
        <w:gridCol w:w="8926"/>
      </w:tblGrid>
      <w:tr w:rsidR="00BC5110" w:rsidRPr="00BC5110" w14:paraId="508A4E67" w14:textId="77777777" w:rsidTr="00971104">
        <w:tc>
          <w:tcPr>
            <w:tcW w:w="8926" w:type="dxa"/>
          </w:tcPr>
          <w:p w14:paraId="55524768" w14:textId="15911759" w:rsidR="00395447" w:rsidRPr="00BC5110" w:rsidRDefault="00395447" w:rsidP="00971104">
            <w:pPr>
              <w:spacing w:line="320" w:lineRule="exact"/>
              <w:ind w:left="408" w:hangingChars="170" w:hanging="408"/>
              <w:rPr>
                <w:rFonts w:ascii="Meiryo UI" w:eastAsia="Meiryo UI" w:hAnsi="Meiryo UI" w:cs="Meiryo UI"/>
                <w:sz w:val="24"/>
                <w:szCs w:val="24"/>
              </w:rPr>
            </w:pPr>
            <w:r w:rsidRPr="00BC5110">
              <w:rPr>
                <w:rFonts w:ascii="Meiryo UI" w:eastAsia="Meiryo UI" w:hAnsi="Meiryo UI" w:cs="Meiryo UI" w:hint="eastAsia"/>
                <w:sz w:val="24"/>
                <w:szCs w:val="24"/>
              </w:rPr>
              <w:t>Ｑ　調査予定箇所に</w:t>
            </w:r>
            <w:r w:rsidR="00195099" w:rsidRPr="00BC5110">
              <w:rPr>
                <w:rFonts w:ascii="Meiryo UI" w:eastAsia="Meiryo UI" w:hAnsi="Meiryo UI" w:cs="Meiryo UI" w:hint="eastAsia"/>
                <w:sz w:val="24"/>
                <w:szCs w:val="24"/>
              </w:rPr>
              <w:t>該当する</w:t>
            </w:r>
            <w:r w:rsidRPr="00BC5110">
              <w:rPr>
                <w:rFonts w:ascii="Meiryo UI" w:eastAsia="Meiryo UI" w:hAnsi="Meiryo UI" w:cs="Meiryo UI" w:hint="eastAsia"/>
                <w:sz w:val="24"/>
                <w:szCs w:val="24"/>
              </w:rPr>
              <w:t>場合、建築物の構造規制</w:t>
            </w:r>
            <w:r w:rsidR="001E5CB8" w:rsidRPr="00BC5110">
              <w:rPr>
                <w:rFonts w:ascii="Meiryo UI" w:eastAsia="Meiryo UI" w:hAnsi="Meiryo UI" w:cs="Meiryo UI" w:hint="eastAsia"/>
                <w:sz w:val="24"/>
                <w:szCs w:val="24"/>
              </w:rPr>
              <w:t>を受けたり、</w:t>
            </w:r>
            <w:r w:rsidR="0091408A" w:rsidRPr="00BC5110">
              <w:rPr>
                <w:rFonts w:ascii="Meiryo UI" w:eastAsia="Meiryo UI" w:hAnsi="Meiryo UI" w:cs="Meiryo UI" w:hint="eastAsia"/>
                <w:sz w:val="24"/>
                <w:szCs w:val="24"/>
              </w:rPr>
              <w:t>特定開発行為</w:t>
            </w:r>
            <w:r w:rsidR="001E5CB8" w:rsidRPr="00BC5110">
              <w:rPr>
                <w:rFonts w:ascii="Meiryo UI" w:eastAsia="Meiryo UI" w:hAnsi="Meiryo UI" w:cs="Meiryo UI" w:hint="eastAsia"/>
                <w:sz w:val="24"/>
                <w:szCs w:val="24"/>
              </w:rPr>
              <w:t>に</w:t>
            </w:r>
            <w:r w:rsidR="00195099" w:rsidRPr="00BC5110">
              <w:rPr>
                <w:rFonts w:ascii="Meiryo UI" w:eastAsia="Meiryo UI" w:hAnsi="Meiryo UI" w:cs="Meiryo UI" w:hint="eastAsia"/>
                <w:sz w:val="24"/>
                <w:szCs w:val="24"/>
              </w:rPr>
              <w:t>許可が必要にな</w:t>
            </w:r>
            <w:r w:rsidR="001E5CB8" w:rsidRPr="00BC5110">
              <w:rPr>
                <w:rFonts w:ascii="Meiryo UI" w:eastAsia="Meiryo UI" w:hAnsi="Meiryo UI" w:cs="Meiryo UI" w:hint="eastAsia"/>
                <w:sz w:val="24"/>
                <w:szCs w:val="24"/>
              </w:rPr>
              <w:t>ったりす</w:t>
            </w:r>
            <w:r w:rsidR="00195099" w:rsidRPr="00BC5110">
              <w:rPr>
                <w:rFonts w:ascii="Meiryo UI" w:eastAsia="Meiryo UI" w:hAnsi="Meiryo UI" w:cs="Meiryo UI" w:hint="eastAsia"/>
                <w:sz w:val="24"/>
                <w:szCs w:val="24"/>
              </w:rPr>
              <w:t>るか。</w:t>
            </w:r>
          </w:p>
        </w:tc>
      </w:tr>
    </w:tbl>
    <w:p w14:paraId="5D656A26" w14:textId="0CF61C94" w:rsidR="00333CA6" w:rsidRPr="00BC5110" w:rsidRDefault="00395447" w:rsidP="00BC5110">
      <w:pPr>
        <w:spacing w:line="320" w:lineRule="exact"/>
        <w:ind w:left="480" w:hangingChars="200" w:hanging="480"/>
        <w:rPr>
          <w:rFonts w:ascii="Meiryo UI" w:eastAsia="Meiryo UI" w:hAnsi="Meiryo UI" w:cs="Meiryo UI" w:hint="eastAsia"/>
          <w:sz w:val="24"/>
          <w:szCs w:val="24"/>
        </w:rPr>
      </w:pPr>
      <w:r w:rsidRPr="00BC5110">
        <w:rPr>
          <w:rFonts w:ascii="Meiryo UI" w:eastAsia="Meiryo UI" w:hAnsi="Meiryo UI" w:cs="Meiryo UI" w:hint="eastAsia"/>
          <w:sz w:val="24"/>
          <w:szCs w:val="24"/>
        </w:rPr>
        <w:t>Ａ：</w:t>
      </w:r>
      <w:r w:rsidR="00607D26" w:rsidRPr="00BC5110">
        <w:rPr>
          <w:rFonts w:ascii="Meiryo UI" w:eastAsia="Meiryo UI" w:hAnsi="Meiryo UI" w:cs="Meiryo UI" w:hint="eastAsia"/>
          <w:sz w:val="24"/>
          <w:szCs w:val="24"/>
        </w:rPr>
        <w:t>調査予定箇所は、</w:t>
      </w:r>
      <w:r w:rsidR="00195099" w:rsidRPr="00BC5110">
        <w:rPr>
          <w:rFonts w:ascii="Meiryo UI" w:eastAsia="Meiryo UI" w:hAnsi="Meiryo UI" w:cs="Meiryo UI" w:hint="eastAsia"/>
          <w:sz w:val="24"/>
          <w:szCs w:val="24"/>
        </w:rPr>
        <w:t>土砂災害防止法に基づく「区域指定」ではな</w:t>
      </w:r>
      <w:r w:rsidR="00195099" w:rsidRPr="00BC5110">
        <w:rPr>
          <w:rFonts w:ascii="Meiryo UI" w:eastAsia="Meiryo UI" w:hAnsi="Meiryo UI" w:cs="Meiryo UI" w:hint="eastAsia"/>
          <w:sz w:val="24"/>
          <w:szCs w:val="24"/>
        </w:rPr>
        <w:t>いため、</w:t>
      </w:r>
      <w:r w:rsidR="0091408A" w:rsidRPr="00BC5110">
        <w:rPr>
          <w:rFonts w:ascii="Meiryo UI" w:eastAsia="Meiryo UI" w:hAnsi="Meiryo UI" w:cs="Meiryo UI" w:hint="eastAsia"/>
          <w:sz w:val="24"/>
          <w:szCs w:val="24"/>
        </w:rPr>
        <w:t>法に基づく</w:t>
      </w:r>
      <w:r w:rsidR="00607D26" w:rsidRPr="00BC5110">
        <w:rPr>
          <w:rFonts w:ascii="Meiryo UI" w:eastAsia="Meiryo UI" w:hAnsi="Meiryo UI" w:cs="Meiryo UI" w:hint="eastAsia"/>
          <w:sz w:val="24"/>
          <w:szCs w:val="24"/>
        </w:rPr>
        <w:t>建築物への構造規制</w:t>
      </w:r>
      <w:r w:rsidR="00961B5A" w:rsidRPr="00BC5110">
        <w:rPr>
          <w:rFonts w:ascii="Meiryo UI" w:eastAsia="Meiryo UI" w:hAnsi="Meiryo UI" w:cs="Meiryo UI" w:hint="eastAsia"/>
          <w:sz w:val="24"/>
          <w:szCs w:val="24"/>
        </w:rPr>
        <w:t>も、特定開発行為の許可も必要</w:t>
      </w:r>
      <w:r w:rsidR="00607D26" w:rsidRPr="00BC5110">
        <w:rPr>
          <w:rFonts w:ascii="Meiryo UI" w:eastAsia="Meiryo UI" w:hAnsi="Meiryo UI" w:cs="Meiryo UI" w:hint="eastAsia"/>
          <w:sz w:val="24"/>
          <w:szCs w:val="24"/>
        </w:rPr>
        <w:t>ありません。</w:t>
      </w:r>
      <w:r w:rsidR="00940C93" w:rsidRPr="00BC5110">
        <w:rPr>
          <w:rFonts w:ascii="Meiryo UI" w:eastAsia="Meiryo UI" w:hAnsi="Meiryo UI" w:cs="Meiryo UI" w:hint="eastAsia"/>
          <w:sz w:val="24"/>
          <w:szCs w:val="24"/>
        </w:rPr>
        <w:t>ただし、現地調査の結果、</w:t>
      </w:r>
      <w:r w:rsidR="00961B5A" w:rsidRPr="00BC5110">
        <w:rPr>
          <w:rFonts w:ascii="Meiryo UI" w:eastAsia="Meiryo UI" w:hAnsi="Meiryo UI" w:cs="Meiryo UI" w:hint="eastAsia"/>
          <w:sz w:val="24"/>
          <w:szCs w:val="24"/>
        </w:rPr>
        <w:t>建物等に</w:t>
      </w:r>
      <w:r w:rsidR="00940C93" w:rsidRPr="00BC5110">
        <w:rPr>
          <w:rFonts w:ascii="Meiryo UI" w:eastAsia="Meiryo UI" w:hAnsi="Meiryo UI" w:cs="Meiryo UI" w:hint="eastAsia"/>
          <w:sz w:val="24"/>
          <w:szCs w:val="24"/>
        </w:rPr>
        <w:t>土砂災害警戒区域等がかかる可能性がございます。</w:t>
      </w:r>
      <w:r w:rsidR="00BF6A6F" w:rsidRPr="00BC5110">
        <w:rPr>
          <w:rFonts w:ascii="Meiryo UI" w:eastAsia="Meiryo UI" w:hAnsi="Meiryo UI" w:cs="Meiryo UI" w:hint="eastAsia"/>
          <w:sz w:val="24"/>
          <w:szCs w:val="24"/>
        </w:rPr>
        <w:t>土砂災害警戒区域等に指定された箇所では</w:t>
      </w:r>
      <w:r w:rsidR="00961B5A" w:rsidRPr="00BC5110">
        <w:rPr>
          <w:rFonts w:ascii="Meiryo UI" w:eastAsia="Meiryo UI" w:hAnsi="Meiryo UI" w:cs="Meiryo UI" w:hint="eastAsia"/>
          <w:sz w:val="24"/>
          <w:szCs w:val="24"/>
        </w:rPr>
        <w:t>、</w:t>
      </w:r>
      <w:r w:rsidR="0091408A" w:rsidRPr="00BC5110">
        <w:rPr>
          <w:rFonts w:ascii="Meiryo UI" w:eastAsia="Meiryo UI" w:hAnsi="Meiryo UI" w:cs="Meiryo UI" w:hint="eastAsia"/>
          <w:sz w:val="24"/>
          <w:szCs w:val="24"/>
        </w:rPr>
        <w:t>各種関係法令による</w:t>
      </w:r>
      <w:r w:rsidR="00BF6A6F" w:rsidRPr="00BC5110">
        <w:rPr>
          <w:rFonts w:ascii="Meiryo UI" w:eastAsia="Meiryo UI" w:hAnsi="Meiryo UI" w:cs="Meiryo UI" w:hint="eastAsia"/>
          <w:sz w:val="24"/>
          <w:szCs w:val="24"/>
        </w:rPr>
        <w:t>制限がかかるためご注意ください。</w:t>
      </w:r>
    </w:p>
    <w:sectPr w:rsidR="00333CA6" w:rsidRPr="00BC5110" w:rsidSect="00800089">
      <w:pgSz w:w="11906" w:h="16838" w:code="9"/>
      <w:pgMar w:top="1701"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CB54C" w14:textId="77777777" w:rsidR="00553FC0" w:rsidRDefault="00553FC0" w:rsidP="00AD09EC">
      <w:r>
        <w:separator/>
      </w:r>
    </w:p>
  </w:endnote>
  <w:endnote w:type="continuationSeparator" w:id="0">
    <w:p w14:paraId="1E7CD0B2" w14:textId="77777777" w:rsidR="00553FC0" w:rsidRDefault="00553FC0" w:rsidP="00AD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6095" w14:textId="77777777" w:rsidR="00553FC0" w:rsidRDefault="00553FC0" w:rsidP="00AD09EC">
      <w:r>
        <w:separator/>
      </w:r>
    </w:p>
  </w:footnote>
  <w:footnote w:type="continuationSeparator" w:id="0">
    <w:p w14:paraId="7A5805C3" w14:textId="77777777" w:rsidR="00553FC0" w:rsidRDefault="00553FC0" w:rsidP="00AD0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2D"/>
    <w:rsid w:val="000042A8"/>
    <w:rsid w:val="00027A9B"/>
    <w:rsid w:val="0003279B"/>
    <w:rsid w:val="000373FE"/>
    <w:rsid w:val="00046632"/>
    <w:rsid w:val="000C0906"/>
    <w:rsid w:val="000E0019"/>
    <w:rsid w:val="000E472D"/>
    <w:rsid w:val="00122AC0"/>
    <w:rsid w:val="0018581D"/>
    <w:rsid w:val="00195099"/>
    <w:rsid w:val="001D0E9A"/>
    <w:rsid w:val="001D2CF9"/>
    <w:rsid w:val="001E5CB8"/>
    <w:rsid w:val="001F0F62"/>
    <w:rsid w:val="001F1314"/>
    <w:rsid w:val="002036F4"/>
    <w:rsid w:val="00227DF7"/>
    <w:rsid w:val="00245B3E"/>
    <w:rsid w:val="00251A26"/>
    <w:rsid w:val="00266F78"/>
    <w:rsid w:val="00280B5D"/>
    <w:rsid w:val="002835C7"/>
    <w:rsid w:val="0028380B"/>
    <w:rsid w:val="002A5FD8"/>
    <w:rsid w:val="002C01F0"/>
    <w:rsid w:val="002C5B7E"/>
    <w:rsid w:val="002D19C5"/>
    <w:rsid w:val="002E64FA"/>
    <w:rsid w:val="002F7E8D"/>
    <w:rsid w:val="00301E31"/>
    <w:rsid w:val="00302127"/>
    <w:rsid w:val="00333CA6"/>
    <w:rsid w:val="00365C7E"/>
    <w:rsid w:val="00395447"/>
    <w:rsid w:val="003D3D9D"/>
    <w:rsid w:val="003E020F"/>
    <w:rsid w:val="004527FA"/>
    <w:rsid w:val="004821E2"/>
    <w:rsid w:val="00491395"/>
    <w:rsid w:val="004E7612"/>
    <w:rsid w:val="004F6C32"/>
    <w:rsid w:val="005238ED"/>
    <w:rsid w:val="00553FC0"/>
    <w:rsid w:val="005D53A3"/>
    <w:rsid w:val="005E4FD7"/>
    <w:rsid w:val="006050FD"/>
    <w:rsid w:val="00607D26"/>
    <w:rsid w:val="00611573"/>
    <w:rsid w:val="006153A2"/>
    <w:rsid w:val="00623DCF"/>
    <w:rsid w:val="006264A5"/>
    <w:rsid w:val="00641570"/>
    <w:rsid w:val="00646646"/>
    <w:rsid w:val="006469B6"/>
    <w:rsid w:val="00653E6F"/>
    <w:rsid w:val="006902AB"/>
    <w:rsid w:val="00692570"/>
    <w:rsid w:val="006E3BA0"/>
    <w:rsid w:val="0072362F"/>
    <w:rsid w:val="00725C6F"/>
    <w:rsid w:val="00760E99"/>
    <w:rsid w:val="0076323A"/>
    <w:rsid w:val="00785F4D"/>
    <w:rsid w:val="007975A7"/>
    <w:rsid w:val="007D0FFB"/>
    <w:rsid w:val="007F3E33"/>
    <w:rsid w:val="00800089"/>
    <w:rsid w:val="00801AEE"/>
    <w:rsid w:val="00811E19"/>
    <w:rsid w:val="0082307E"/>
    <w:rsid w:val="008617E8"/>
    <w:rsid w:val="00864CA7"/>
    <w:rsid w:val="00884AA5"/>
    <w:rsid w:val="008976E1"/>
    <w:rsid w:val="008C158B"/>
    <w:rsid w:val="008E4F4B"/>
    <w:rsid w:val="00904341"/>
    <w:rsid w:val="0091408A"/>
    <w:rsid w:val="00923650"/>
    <w:rsid w:val="00940C93"/>
    <w:rsid w:val="00961B5A"/>
    <w:rsid w:val="00971104"/>
    <w:rsid w:val="00990ECC"/>
    <w:rsid w:val="009B2C0E"/>
    <w:rsid w:val="009D33F4"/>
    <w:rsid w:val="009E7339"/>
    <w:rsid w:val="009F7633"/>
    <w:rsid w:val="00A06134"/>
    <w:rsid w:val="00A06676"/>
    <w:rsid w:val="00A22A4B"/>
    <w:rsid w:val="00A953D8"/>
    <w:rsid w:val="00AB375D"/>
    <w:rsid w:val="00AB5225"/>
    <w:rsid w:val="00AC07A7"/>
    <w:rsid w:val="00AC378C"/>
    <w:rsid w:val="00AD09EC"/>
    <w:rsid w:val="00AE316E"/>
    <w:rsid w:val="00AF7282"/>
    <w:rsid w:val="00B21531"/>
    <w:rsid w:val="00B93980"/>
    <w:rsid w:val="00BA18BE"/>
    <w:rsid w:val="00BC5110"/>
    <w:rsid w:val="00BC62C5"/>
    <w:rsid w:val="00BE4E43"/>
    <w:rsid w:val="00BF6A6F"/>
    <w:rsid w:val="00C13DD1"/>
    <w:rsid w:val="00C20285"/>
    <w:rsid w:val="00C26CB4"/>
    <w:rsid w:val="00C55933"/>
    <w:rsid w:val="00C61482"/>
    <w:rsid w:val="00C8705A"/>
    <w:rsid w:val="00CA6A9D"/>
    <w:rsid w:val="00CD05E9"/>
    <w:rsid w:val="00CD60C3"/>
    <w:rsid w:val="00D371AA"/>
    <w:rsid w:val="00D47D91"/>
    <w:rsid w:val="00D60A0A"/>
    <w:rsid w:val="00D621B7"/>
    <w:rsid w:val="00D84B92"/>
    <w:rsid w:val="00D96619"/>
    <w:rsid w:val="00DA7570"/>
    <w:rsid w:val="00DB2048"/>
    <w:rsid w:val="00DB2DD4"/>
    <w:rsid w:val="00DD742F"/>
    <w:rsid w:val="00DF1B0D"/>
    <w:rsid w:val="00E16976"/>
    <w:rsid w:val="00E20D3F"/>
    <w:rsid w:val="00E240B6"/>
    <w:rsid w:val="00E66242"/>
    <w:rsid w:val="00E90FD6"/>
    <w:rsid w:val="00EE1E67"/>
    <w:rsid w:val="00F22806"/>
    <w:rsid w:val="00F50B46"/>
    <w:rsid w:val="00F55A34"/>
    <w:rsid w:val="00F62172"/>
    <w:rsid w:val="00F63D3E"/>
    <w:rsid w:val="00F87A8F"/>
    <w:rsid w:val="00FC2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5DC1815"/>
  <w15:docId w15:val="{A4E503DB-6329-4167-805A-E57D7322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CB4"/>
    <w:pPr>
      <w:jc w:val="both"/>
    </w:pPr>
    <w:rPr>
      <w:rFonts w:ascii="Arial" w:eastAsia="ＭＳ Ｐゴシック"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09EC"/>
    <w:pPr>
      <w:tabs>
        <w:tab w:val="center" w:pos="4252"/>
        <w:tab w:val="right" w:pos="8504"/>
      </w:tabs>
      <w:snapToGrid w:val="0"/>
    </w:pPr>
  </w:style>
  <w:style w:type="character" w:customStyle="1" w:styleId="a5">
    <w:name w:val="ヘッダー (文字)"/>
    <w:basedOn w:val="a0"/>
    <w:link w:val="a4"/>
    <w:uiPriority w:val="99"/>
    <w:rsid w:val="00AD09EC"/>
    <w:rPr>
      <w:rFonts w:ascii="Arial" w:eastAsia="ＭＳ Ｐゴシック" w:hAnsi="Arial" w:cs="Arial"/>
      <w:kern w:val="0"/>
      <w:szCs w:val="21"/>
    </w:rPr>
  </w:style>
  <w:style w:type="paragraph" w:styleId="a6">
    <w:name w:val="footer"/>
    <w:basedOn w:val="a"/>
    <w:link w:val="a7"/>
    <w:uiPriority w:val="99"/>
    <w:unhideWhenUsed/>
    <w:rsid w:val="00AD09EC"/>
    <w:pPr>
      <w:tabs>
        <w:tab w:val="center" w:pos="4252"/>
        <w:tab w:val="right" w:pos="8504"/>
      </w:tabs>
      <w:snapToGrid w:val="0"/>
    </w:pPr>
  </w:style>
  <w:style w:type="character" w:customStyle="1" w:styleId="a7">
    <w:name w:val="フッター (文字)"/>
    <w:basedOn w:val="a0"/>
    <w:link w:val="a6"/>
    <w:uiPriority w:val="99"/>
    <w:rsid w:val="00AD09EC"/>
    <w:rPr>
      <w:rFonts w:ascii="Arial" w:eastAsia="ＭＳ Ｐゴシック" w:hAnsi="Arial" w:cs="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3333">
      <w:bodyDiv w:val="1"/>
      <w:marLeft w:val="0"/>
      <w:marRight w:val="0"/>
      <w:marTop w:val="0"/>
      <w:marBottom w:val="0"/>
      <w:divBdr>
        <w:top w:val="none" w:sz="0" w:space="0" w:color="auto"/>
        <w:left w:val="none" w:sz="0" w:space="0" w:color="auto"/>
        <w:bottom w:val="none" w:sz="0" w:space="0" w:color="auto"/>
        <w:right w:val="none" w:sz="0" w:space="0" w:color="auto"/>
      </w:divBdr>
    </w:div>
    <w:div w:id="1738473697">
      <w:bodyDiv w:val="1"/>
      <w:marLeft w:val="0"/>
      <w:marRight w:val="0"/>
      <w:marTop w:val="0"/>
      <w:marBottom w:val="0"/>
      <w:divBdr>
        <w:top w:val="none" w:sz="0" w:space="0" w:color="auto"/>
        <w:left w:val="none" w:sz="0" w:space="0" w:color="auto"/>
        <w:bottom w:val="none" w:sz="0" w:space="0" w:color="auto"/>
        <w:right w:val="none" w:sz="0" w:space="0" w:color="auto"/>
      </w:divBdr>
      <w:divsChild>
        <w:div w:id="628627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1BEBC-5D80-42AE-A307-8A5DE8402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2</Pages>
  <Words>314</Words>
  <Characters>1791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大阪府庁</dc:creator>
  <cp:keywords/>
  <dc:description/>
  <cp:lastModifiedBy>阪田　龍一</cp:lastModifiedBy>
  <cp:revision>12</cp:revision>
  <cp:lastPrinted>2026-03-25T05:11:00Z</cp:lastPrinted>
  <dcterms:created xsi:type="dcterms:W3CDTF">2026-03-24T13:45:00Z</dcterms:created>
  <dcterms:modified xsi:type="dcterms:W3CDTF">2026-03-30T06:08:00Z</dcterms:modified>
</cp:coreProperties>
</file>