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1F4A" w14:textId="6CFD20F5" w:rsidR="003125D1" w:rsidRPr="00573753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37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520B5" w:rsidRPr="00573753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573753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573753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573753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573753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573753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7FA41838" w14:textId="77777777" w:rsidR="004F09B4" w:rsidRPr="00573753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5422157" w14:textId="77777777" w:rsidR="007A1D61" w:rsidRPr="00573753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14:paraId="6505F054" w14:textId="05526805" w:rsidR="00800B5B" w:rsidRPr="00573753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573753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57375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573753">
        <w:rPr>
          <w:rFonts w:ascii="HG丸ｺﾞｼｯｸM-PRO" w:eastAsia="HG丸ｺﾞｼｯｸM-PRO" w:hAnsi="HG丸ｺﾞｼｯｸM-PRO" w:hint="eastAsia"/>
          <w:sz w:val="24"/>
        </w:rPr>
        <w:t>出願期間、</w:t>
      </w:r>
      <w:r w:rsidR="00B97119" w:rsidRPr="00573753">
        <w:rPr>
          <w:rFonts w:ascii="HG丸ｺﾞｼｯｸM-PRO" w:eastAsia="HG丸ｺﾞｼｯｸM-PRO" w:hAnsi="HG丸ｺﾞｼｯｸM-PRO" w:hint="eastAsia"/>
          <w:sz w:val="24"/>
        </w:rPr>
        <w:t>入学者決定</w:t>
      </w:r>
      <w:r w:rsidR="003125D1" w:rsidRPr="00573753">
        <w:rPr>
          <w:rFonts w:ascii="HG丸ｺﾞｼｯｸM-PRO" w:eastAsia="HG丸ｺﾞｼｯｸM-PRO" w:hAnsi="HG丸ｺﾞｼｯｸM-PRO" w:hint="eastAsia"/>
          <w:sz w:val="24"/>
        </w:rPr>
        <w:t>検査及び入学予定者発表の日程</w:t>
      </w:r>
    </w:p>
    <w:p w14:paraId="2FE1ABAC" w14:textId="77777777" w:rsidR="00800B5B" w:rsidRPr="00573753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254"/>
        <w:gridCol w:w="1842"/>
        <w:gridCol w:w="1858"/>
      </w:tblGrid>
      <w:tr w:rsidR="00604788" w:rsidRPr="00573753" w14:paraId="05F34238" w14:textId="77777777" w:rsidTr="00B97119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3A133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C18CF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0C3FE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BDEC9" w14:textId="4296C435" w:rsidR="00604788" w:rsidRPr="00573753" w:rsidRDefault="00B97119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入学者決定</w:t>
            </w:r>
            <w:r w:rsidR="00604788" w:rsidRPr="00573753">
              <w:rPr>
                <w:rFonts w:ascii="HG丸ｺﾞｼｯｸM-PRO" w:eastAsia="HG丸ｺﾞｼｯｸM-PRO" w:hAnsi="HG丸ｺﾞｼｯｸM-PRO" w:hint="eastAsia"/>
                <w:sz w:val="22"/>
              </w:rPr>
              <w:t>検査</w:t>
            </w:r>
          </w:p>
        </w:tc>
        <w:tc>
          <w:tcPr>
            <w:tcW w:w="18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E9412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F228BC" w:rsidRPr="00573753" w14:paraId="6A4B362F" w14:textId="77777777" w:rsidTr="00A87761">
        <w:trPr>
          <w:trHeight w:val="102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771D1" w14:textId="77777777" w:rsidR="00C072B3" w:rsidRDefault="00F228BC" w:rsidP="00A877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視覚</w:t>
            </w:r>
            <w:r w:rsidR="00C072B3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179918B4" w14:textId="2804BA2F" w:rsidR="00F228BC" w:rsidRPr="00573753" w:rsidRDefault="00F228BC" w:rsidP="00A877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55F2B" w14:textId="77777777" w:rsidR="00F228BC" w:rsidRPr="00573753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30F426" w14:textId="2CFD886C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</w:p>
          <w:p w14:paraId="5E13357D" w14:textId="38FCFF05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14:paraId="21F7D487" w14:textId="77777777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A109E6" w14:textId="652E7856" w:rsidR="00F228BC" w:rsidRPr="00573753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520B5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581A4" w14:textId="11D30708" w:rsidR="00F228BC" w:rsidRPr="00573753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</w:p>
        </w:tc>
      </w:tr>
      <w:tr w:rsidR="00F228BC" w:rsidRPr="00443F2B" w14:paraId="7C0BEC04" w14:textId="77777777" w:rsidTr="00B97119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9F76" w14:textId="77777777" w:rsidR="00F228BC" w:rsidRPr="00573753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44B68" w14:textId="77777777" w:rsidR="00F228BC" w:rsidRPr="00573753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DB0F2" w14:textId="6F8CB8CC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日(金)から１月</w:t>
            </w:r>
            <w:r w:rsidR="0017723C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14:paraId="3FF9F76D" w14:textId="70CCB55D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164D5F"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幼稚部及び聴覚障がい支援学校高等部専攻科は</w:t>
            </w:r>
            <w:r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395DD52" w14:textId="25A4F10D" w:rsidR="00F228BC" w:rsidRPr="00573753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17723C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520B5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85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92FE" w14:textId="20A63158"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</w:t>
            </w:r>
            <w:r w:rsidR="0017723C" w:rsidRPr="00573753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6</w:t>
            </w:r>
            <w:r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日(</w:t>
            </w:r>
            <w:r w:rsidR="005520B5"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)</w:t>
            </w:r>
          </w:p>
        </w:tc>
      </w:tr>
      <w:tr w:rsidR="00604788" w:rsidRPr="00443F2B" w14:paraId="12335D57" w14:textId="77777777" w:rsidTr="00B97119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A5C2C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EF49A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44DA9216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0231D2D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31041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6DD0454D" w14:textId="77777777" w:rsidTr="00B97119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ECB08" w14:textId="77777777" w:rsidR="00C072B3" w:rsidRDefault="00604788" w:rsidP="003231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C072B3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5FFB93B6" w14:textId="15E7D122" w:rsidR="00604788" w:rsidRPr="00443F2B" w:rsidRDefault="00604788" w:rsidP="003231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E957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3499DD96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DD6A307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90DB8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3EEBC1CB" w14:textId="77777777" w:rsidTr="00B97119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F85B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AC416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3A012F59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A823B61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CCE1B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0E7F1854" w14:textId="77777777" w:rsidTr="00B97119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565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5B3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5468B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E902759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26DE8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14:paraId="55AA5F6B" w14:textId="77777777" w:rsidTr="00B97119">
        <w:trPr>
          <w:trHeight w:val="130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D50716" w14:textId="0EA0CF14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r w:rsidR="00C072B3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537DB626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14:paraId="18C1C3DF" w14:textId="77777777"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14:paraId="5C840359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15628" w14:textId="77777777"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2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31ACB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7A48D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0A804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41B6E08" w14:textId="77777777"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044F9B">
      <w:headerReference w:type="default" r:id="rId8"/>
      <w:footerReference w:type="even" r:id="rId9"/>
      <w:pgSz w:w="11906" w:h="16838" w:code="9"/>
      <w:pgMar w:top="1560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C91E" w14:textId="77777777" w:rsidR="00405153" w:rsidRDefault="00405153">
      <w:r>
        <w:separator/>
      </w:r>
    </w:p>
  </w:endnote>
  <w:endnote w:type="continuationSeparator" w:id="0">
    <w:p w14:paraId="315EC0CB" w14:textId="77777777"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6038" w14:textId="77777777"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1F3302B" w14:textId="77777777" w:rsidR="00405153" w:rsidRDefault="00405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DA6F" w14:textId="77777777" w:rsidR="00405153" w:rsidRDefault="00405153">
      <w:r>
        <w:separator/>
      </w:r>
    </w:p>
  </w:footnote>
  <w:footnote w:type="continuationSeparator" w:id="0">
    <w:p w14:paraId="1D452EAA" w14:textId="77777777"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427E" w14:textId="77777777" w:rsidR="00044F9B" w:rsidRDefault="00044F9B" w:rsidP="00044F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64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0F5F23"/>
    <w:rsid w:val="00102985"/>
    <w:rsid w:val="001061CB"/>
    <w:rsid w:val="001162DA"/>
    <w:rsid w:val="001446F6"/>
    <w:rsid w:val="001521AC"/>
    <w:rsid w:val="00162F27"/>
    <w:rsid w:val="00164D5F"/>
    <w:rsid w:val="00174794"/>
    <w:rsid w:val="0017723C"/>
    <w:rsid w:val="00186D54"/>
    <w:rsid w:val="001955C9"/>
    <w:rsid w:val="00196BEF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137E9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231BB"/>
    <w:rsid w:val="003231F9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20B5"/>
    <w:rsid w:val="005539E9"/>
    <w:rsid w:val="00561847"/>
    <w:rsid w:val="00566190"/>
    <w:rsid w:val="0056790B"/>
    <w:rsid w:val="005701BD"/>
    <w:rsid w:val="00571599"/>
    <w:rsid w:val="005734C4"/>
    <w:rsid w:val="00573753"/>
    <w:rsid w:val="00577AE7"/>
    <w:rsid w:val="005B1255"/>
    <w:rsid w:val="005B1A35"/>
    <w:rsid w:val="0060241B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82838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87761"/>
    <w:rsid w:val="00A97AB1"/>
    <w:rsid w:val="00AB0571"/>
    <w:rsid w:val="00AD5546"/>
    <w:rsid w:val="00AD5D74"/>
    <w:rsid w:val="00AE5AE9"/>
    <w:rsid w:val="00AE70B5"/>
    <w:rsid w:val="00AE72EA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97119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072B3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7685A"/>
    <w:rsid w:val="00C90BAA"/>
    <w:rsid w:val="00CA21BA"/>
    <w:rsid w:val="00CB2EFA"/>
    <w:rsid w:val="00CC1B05"/>
    <w:rsid w:val="00CC2DC0"/>
    <w:rsid w:val="00CD551D"/>
    <w:rsid w:val="00CE383C"/>
    <w:rsid w:val="00D064EE"/>
    <w:rsid w:val="00D14FCB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D415A"/>
    <w:rsid w:val="00DD4907"/>
    <w:rsid w:val="00DE1082"/>
    <w:rsid w:val="00E015EB"/>
    <w:rsid w:val="00E1347B"/>
    <w:rsid w:val="00E143F8"/>
    <w:rsid w:val="00E151AF"/>
    <w:rsid w:val="00E2635E"/>
    <w:rsid w:val="00E26C93"/>
    <w:rsid w:val="00E31EF9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228BC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1EC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22B0-5F25-4103-8AEE-E863A27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70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2025-03-27T10:01:00Z</dcterms:created>
  <dcterms:modified xsi:type="dcterms:W3CDTF">2025-03-27T10:01:00Z</dcterms:modified>
</cp:coreProperties>
</file>