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467" w14:textId="787A8E9C" w:rsidR="00FD1C4C" w:rsidRPr="00772DA8" w:rsidRDefault="00D56262" w:rsidP="00F37254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5341F" wp14:editId="3A5D81F9">
                <wp:simplePos x="0" y="0"/>
                <wp:positionH relativeFrom="column">
                  <wp:posOffset>11726668</wp:posOffset>
                </wp:positionH>
                <wp:positionV relativeFrom="paragraph">
                  <wp:posOffset>-329508</wp:posOffset>
                </wp:positionV>
                <wp:extent cx="103723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57A16" w14:textId="77777777" w:rsidR="00D56262" w:rsidRDefault="00D56262" w:rsidP="00827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271F0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53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3.35pt;margin-top:-25.95pt;width:8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j7rgIAAMMFAAAOAAAAZHJzL2Uyb0RvYy54bWysVMlu2zAQvRfoPxC8N/KSpTEiB26CFAWC&#10;JGhS5ExTZCyE4rAkbck92kDRj+gvFD33e/QjHVLyluSSohdphrO/WU5Oq0KRmbAuB53S7l6HEqE5&#10;ZLl+SOmXu4t37yl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" fillcolor="white [3201]" strokeweight=".5pt">
                <v:textbox>
                  <w:txbxContent>
                    <w:p w14:paraId="0B557A16" w14:textId="77777777" w:rsidR="00D56262" w:rsidRDefault="00D56262" w:rsidP="00827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8271F0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A13C3E">
        <w:rPr>
          <w:rFonts w:hint="eastAsia"/>
          <w:b/>
          <w:sz w:val="24"/>
          <w:szCs w:val="24"/>
        </w:rPr>
        <w:t>令和</w:t>
      </w:r>
      <w:r w:rsidR="00FF0E89">
        <w:rPr>
          <w:rFonts w:hint="eastAsia"/>
          <w:b/>
          <w:sz w:val="24"/>
          <w:szCs w:val="24"/>
        </w:rPr>
        <w:t>６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6A806DBD" w14:textId="77777777" w:rsidR="00971652" w:rsidRDefault="00030E9D" w:rsidP="00C31DE7">
      <w:pPr>
        <w:ind w:right="840" w:firstLineChars="7800" w:firstLine="16380"/>
      </w:pPr>
      <w:r>
        <w:rPr>
          <w:rFonts w:hint="eastAsia"/>
        </w:rPr>
        <w:t>施</w:t>
      </w:r>
      <w:r w:rsidR="007154A3">
        <w:rPr>
          <w:rFonts w:hint="eastAsia"/>
        </w:rPr>
        <w:t>施設</w:t>
      </w:r>
      <w:r>
        <w:rPr>
          <w:rFonts w:hint="eastAsia"/>
        </w:rPr>
        <w:t>名：大阪府立</w:t>
      </w:r>
      <w:r w:rsidR="008121B8">
        <w:rPr>
          <w:rFonts w:hint="eastAsia"/>
        </w:rPr>
        <w:t>こんごう福祉センター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36"/>
        <w:gridCol w:w="2220"/>
        <w:gridCol w:w="3517"/>
        <w:gridCol w:w="3443"/>
        <w:gridCol w:w="3905"/>
      </w:tblGrid>
      <w:tr w:rsidR="00971652" w14:paraId="77A72893" w14:textId="77777777" w:rsidTr="00F37254">
        <w:tc>
          <w:tcPr>
            <w:tcW w:w="1936" w:type="dxa"/>
          </w:tcPr>
          <w:p w14:paraId="5BFEE245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20" w:type="dxa"/>
          </w:tcPr>
          <w:p w14:paraId="5C3B5F82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517" w:type="dxa"/>
          </w:tcPr>
          <w:p w14:paraId="6CCBF463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443" w:type="dxa"/>
          </w:tcPr>
          <w:p w14:paraId="676B64F6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905" w:type="dxa"/>
          </w:tcPr>
          <w:p w14:paraId="1E0D19E5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71652" w:rsidRPr="006177EC" w14:paraId="6D9B8FEB" w14:textId="77777777" w:rsidTr="00F37254">
        <w:trPr>
          <w:trHeight w:val="2997"/>
        </w:trPr>
        <w:tc>
          <w:tcPr>
            <w:tcW w:w="1936" w:type="dxa"/>
          </w:tcPr>
          <w:p w14:paraId="62CC8D0E" w14:textId="1E451F23" w:rsidR="00E5514B" w:rsidRDefault="00F93795">
            <w:r>
              <w:rPr>
                <w:rFonts w:hint="eastAsia"/>
              </w:rPr>
              <w:t>Ⅰ（５）③</w:t>
            </w:r>
          </w:p>
        </w:tc>
        <w:tc>
          <w:tcPr>
            <w:tcW w:w="2220" w:type="dxa"/>
          </w:tcPr>
          <w:p w14:paraId="5C4C4373" w14:textId="11E132DF" w:rsidR="00E5514B" w:rsidRDefault="00F93795">
            <w:r w:rsidRPr="00F93795">
              <w:rPr>
                <w:rFonts w:hint="eastAsia"/>
              </w:rPr>
              <w:t>障がい者等就労困難者を積極的に雇用しているか。</w:t>
            </w:r>
          </w:p>
        </w:tc>
        <w:tc>
          <w:tcPr>
            <w:tcW w:w="3517" w:type="dxa"/>
          </w:tcPr>
          <w:p w14:paraId="141CF7CF" w14:textId="739AE530" w:rsidR="00E5514B" w:rsidRDefault="00F93795">
            <w:r>
              <w:rPr>
                <w:rFonts w:hint="eastAsia"/>
              </w:rPr>
              <w:t>障がい者法定雇用率を大幅に</w:t>
            </w:r>
            <w:r w:rsidR="00FB1969">
              <w:rPr>
                <w:rFonts w:hint="eastAsia"/>
              </w:rPr>
              <w:t>超える</w:t>
            </w:r>
            <w:r>
              <w:rPr>
                <w:rFonts w:hint="eastAsia"/>
              </w:rPr>
              <w:t>ようにしていただきたい。</w:t>
            </w:r>
          </w:p>
          <w:p w14:paraId="74C48C29" w14:textId="2BC733DA" w:rsidR="00F93795" w:rsidRPr="007041D5" w:rsidRDefault="00F93795"/>
        </w:tc>
        <w:tc>
          <w:tcPr>
            <w:tcW w:w="3443" w:type="dxa"/>
          </w:tcPr>
          <w:p w14:paraId="05C7B6BF" w14:textId="635193E0" w:rsidR="00971652" w:rsidRDefault="00F93795">
            <w:r>
              <w:rPr>
                <w:rFonts w:hint="eastAsia"/>
              </w:rPr>
              <w:t>障がい者法定雇用率</w:t>
            </w:r>
            <w:r w:rsidR="00F00714">
              <w:rPr>
                <w:rFonts w:hint="eastAsia"/>
              </w:rPr>
              <w:t>の</w:t>
            </w:r>
            <w:r w:rsidR="005D664A">
              <w:rPr>
                <w:rFonts w:hint="eastAsia"/>
              </w:rPr>
              <w:t>引上げに</w:t>
            </w:r>
            <w:r w:rsidR="00F00714">
              <w:rPr>
                <w:rFonts w:hint="eastAsia"/>
              </w:rPr>
              <w:t>対応し、安定して</w:t>
            </w:r>
            <w:r w:rsidR="005D664A">
              <w:rPr>
                <w:rFonts w:hint="eastAsia"/>
              </w:rPr>
              <w:t>達成する</w:t>
            </w:r>
            <w:r>
              <w:rPr>
                <w:rFonts w:hint="eastAsia"/>
              </w:rPr>
              <w:t>ことができるよう法人に対して要請する。</w:t>
            </w:r>
          </w:p>
          <w:p w14:paraId="3341E4A0" w14:textId="4B418D3A" w:rsidR="00F93795" w:rsidRDefault="00F93795"/>
        </w:tc>
        <w:tc>
          <w:tcPr>
            <w:tcW w:w="3905" w:type="dxa"/>
          </w:tcPr>
          <w:p w14:paraId="01EC9EFA" w14:textId="565B83C8" w:rsidR="006177EC" w:rsidRDefault="006177EC" w:rsidP="00DF0FEE">
            <w:r>
              <w:rPr>
                <w:rFonts w:hint="eastAsia"/>
              </w:rPr>
              <w:t>法人の中長期計画に基づき、引き続き、障</w:t>
            </w:r>
            <w:r w:rsidR="008A6EFD">
              <w:rPr>
                <w:rFonts w:hint="eastAsia"/>
              </w:rPr>
              <w:t>がい</w:t>
            </w:r>
            <w:r>
              <w:rPr>
                <w:rFonts w:hint="eastAsia"/>
              </w:rPr>
              <w:t>者雇用の</w:t>
            </w:r>
            <w:r w:rsidR="0062328F">
              <w:rPr>
                <w:rFonts w:hint="eastAsia"/>
              </w:rPr>
              <w:t>推進</w:t>
            </w:r>
            <w:r>
              <w:rPr>
                <w:rFonts w:hint="eastAsia"/>
              </w:rPr>
              <w:t>に取り組む。</w:t>
            </w:r>
            <w:r w:rsidR="006560B8">
              <w:rPr>
                <w:rFonts w:hint="eastAsia"/>
              </w:rPr>
              <w:t>具体策として、</w:t>
            </w:r>
            <w:r w:rsidR="00DF0FEE">
              <w:rPr>
                <w:rFonts w:hint="eastAsia"/>
              </w:rPr>
              <w:t>令和</w:t>
            </w:r>
            <w:r w:rsidR="00DF0FEE">
              <w:rPr>
                <w:rFonts w:hint="eastAsia"/>
              </w:rPr>
              <w:t>7</w:t>
            </w:r>
            <w:r w:rsidR="00DF0FEE">
              <w:rPr>
                <w:rFonts w:hint="eastAsia"/>
              </w:rPr>
              <w:t>年度より、こ</w:t>
            </w:r>
            <w:r w:rsidR="00651A8E">
              <w:rPr>
                <w:rFonts w:hint="eastAsia"/>
              </w:rPr>
              <w:t>ん</w:t>
            </w:r>
            <w:r w:rsidR="00AD357B">
              <w:rPr>
                <w:rFonts w:hint="eastAsia"/>
              </w:rPr>
              <w:t>ごう福祉センター内で農福連携を含む新たな事業を行っていく</w:t>
            </w:r>
            <w:r>
              <w:rPr>
                <w:rFonts w:hint="eastAsia"/>
              </w:rPr>
              <w:t>担当者を配置し、障がい者がこんごう福祉センター</w:t>
            </w:r>
            <w:r w:rsidR="006560B8">
              <w:rPr>
                <w:rFonts w:hint="eastAsia"/>
              </w:rPr>
              <w:t>内で働ける環境を整備し雇用を進めていく。</w:t>
            </w:r>
          </w:p>
        </w:tc>
      </w:tr>
      <w:tr w:rsidR="00971652" w14:paraId="583B450C" w14:textId="77777777" w:rsidTr="00F37254">
        <w:trPr>
          <w:trHeight w:val="1444"/>
        </w:trPr>
        <w:tc>
          <w:tcPr>
            <w:tcW w:w="1936" w:type="dxa"/>
          </w:tcPr>
          <w:p w14:paraId="03ED25EF" w14:textId="58B140AA" w:rsidR="00971652" w:rsidRPr="00FB1969" w:rsidRDefault="0011022B">
            <w:r w:rsidRPr="00FB1969">
              <w:rPr>
                <w:rFonts w:hint="eastAsia"/>
              </w:rPr>
              <w:t>Ⅱ（２）③</w:t>
            </w:r>
          </w:p>
        </w:tc>
        <w:tc>
          <w:tcPr>
            <w:tcW w:w="2220" w:type="dxa"/>
          </w:tcPr>
          <w:p w14:paraId="3BD4FA19" w14:textId="7E92D301" w:rsidR="00971652" w:rsidRPr="00FB1969" w:rsidRDefault="0011022B">
            <w:r w:rsidRPr="00FB1969">
              <w:rPr>
                <w:rFonts w:hint="eastAsia"/>
              </w:rPr>
              <w:t>虐待防止に積極的に取り組んでいるか。</w:t>
            </w:r>
          </w:p>
        </w:tc>
        <w:tc>
          <w:tcPr>
            <w:tcW w:w="3517" w:type="dxa"/>
          </w:tcPr>
          <w:p w14:paraId="748B545D" w14:textId="09734DDF" w:rsidR="00971652" w:rsidRPr="00FB1969" w:rsidRDefault="0011022B">
            <w:r w:rsidRPr="00FB1969">
              <w:t>身体拘束</w:t>
            </w:r>
            <w:r w:rsidR="0062328F">
              <w:rPr>
                <w:rFonts w:hint="eastAsia"/>
              </w:rPr>
              <w:t>等</w:t>
            </w:r>
            <w:r w:rsidRPr="00FB1969">
              <w:t>の適正化</w:t>
            </w:r>
            <w:r w:rsidRPr="00FB1969">
              <w:rPr>
                <w:rFonts w:hint="eastAsia"/>
              </w:rPr>
              <w:t>について障がい児に特</w:t>
            </w:r>
            <w:r w:rsidR="00E67014">
              <w:rPr>
                <w:rFonts w:hint="eastAsia"/>
              </w:rPr>
              <w:t>に配慮</w:t>
            </w:r>
            <w:r w:rsidRPr="00FB1969">
              <w:rPr>
                <w:rFonts w:hint="eastAsia"/>
              </w:rPr>
              <w:t>した取扱いを検討していただきたい。</w:t>
            </w:r>
          </w:p>
        </w:tc>
        <w:tc>
          <w:tcPr>
            <w:tcW w:w="3443" w:type="dxa"/>
          </w:tcPr>
          <w:p w14:paraId="66F51AF8" w14:textId="31BB65D5" w:rsidR="00971652" w:rsidRPr="00FB1969" w:rsidRDefault="00E67014">
            <w:r>
              <w:rPr>
                <w:rFonts w:hint="eastAsia"/>
              </w:rPr>
              <w:t>「境界知能」である児童の入所が増加する等、支援のニーズが多様化している中での</w:t>
            </w:r>
            <w:r w:rsidR="00B871A0">
              <w:rPr>
                <w:rFonts w:hint="eastAsia"/>
              </w:rPr>
              <w:t>虐待防止に向けた取組の在り方</w:t>
            </w:r>
            <w:r>
              <w:rPr>
                <w:rFonts w:hint="eastAsia"/>
              </w:rPr>
              <w:t>について</w:t>
            </w:r>
            <w:r w:rsidR="005D664A">
              <w:rPr>
                <w:rFonts w:hint="eastAsia"/>
              </w:rPr>
              <w:t>も検討されたい</w:t>
            </w:r>
            <w:r w:rsidR="00224D63" w:rsidRPr="00FB1969">
              <w:rPr>
                <w:rFonts w:hint="eastAsia"/>
              </w:rPr>
              <w:t>。</w:t>
            </w:r>
          </w:p>
          <w:p w14:paraId="20307856" w14:textId="6211FBC8" w:rsidR="001A56C4" w:rsidRPr="00FB1969" w:rsidRDefault="001A56C4"/>
        </w:tc>
        <w:tc>
          <w:tcPr>
            <w:tcW w:w="3905" w:type="dxa"/>
          </w:tcPr>
          <w:p w14:paraId="7E853B27" w14:textId="519ACBC5" w:rsidR="00651A8E" w:rsidRPr="00F37254" w:rsidRDefault="006560B8">
            <w:pPr>
              <w:rPr>
                <w:szCs w:val="21"/>
              </w:rPr>
            </w:pPr>
            <w:r w:rsidRPr="00F37254">
              <w:rPr>
                <w:rFonts w:hint="eastAsia"/>
                <w:szCs w:val="21"/>
              </w:rPr>
              <w:t>障がい</w:t>
            </w:r>
            <w:r w:rsidR="005C45A0" w:rsidRPr="00F37254">
              <w:rPr>
                <w:rFonts w:hint="eastAsia"/>
                <w:szCs w:val="21"/>
              </w:rPr>
              <w:t>の複雑化、支援ニーズの多様化に対し、適切な支援が提供できるように</w:t>
            </w:r>
            <w:r w:rsidRPr="00F37254">
              <w:rPr>
                <w:rFonts w:hint="eastAsia"/>
                <w:szCs w:val="21"/>
              </w:rPr>
              <w:t>、</w:t>
            </w:r>
            <w:r w:rsidR="00AD357B" w:rsidRPr="00F37254">
              <w:rPr>
                <w:rFonts w:hint="eastAsia"/>
                <w:szCs w:val="21"/>
              </w:rPr>
              <w:t>入所児一人ひとり</w:t>
            </w:r>
            <w:r w:rsidR="00F543F3" w:rsidRPr="00F37254">
              <w:rPr>
                <w:rFonts w:hint="eastAsia"/>
                <w:szCs w:val="21"/>
              </w:rPr>
              <w:t>の特性に合わせた</w:t>
            </w:r>
            <w:r w:rsidR="00AD357B" w:rsidRPr="00F37254">
              <w:rPr>
                <w:rFonts w:hint="eastAsia"/>
                <w:szCs w:val="21"/>
              </w:rPr>
              <w:t>支援</w:t>
            </w:r>
            <w:r w:rsidR="005C45A0" w:rsidRPr="00F37254">
              <w:rPr>
                <w:rFonts w:hint="eastAsia"/>
                <w:szCs w:val="21"/>
              </w:rPr>
              <w:t>実践を積み重ねていくことで支援力の向上に努めていく。</w:t>
            </w:r>
            <w:r w:rsidRPr="00F37254">
              <w:rPr>
                <w:rFonts w:hint="eastAsia"/>
                <w:szCs w:val="21"/>
              </w:rPr>
              <w:t>また、</w:t>
            </w:r>
            <w:r w:rsidR="00F958E3" w:rsidRPr="00F37254">
              <w:rPr>
                <w:rFonts w:hint="eastAsia"/>
                <w:szCs w:val="21"/>
              </w:rPr>
              <w:t>児童の</w:t>
            </w:r>
            <w:r w:rsidRPr="00F37254">
              <w:rPr>
                <w:rFonts w:hint="eastAsia"/>
                <w:szCs w:val="21"/>
              </w:rPr>
              <w:t>虐待防止や身体拘束</w:t>
            </w:r>
            <w:r w:rsidR="0062328F" w:rsidRPr="00F37254">
              <w:rPr>
                <w:rFonts w:hint="eastAsia"/>
                <w:szCs w:val="21"/>
              </w:rPr>
              <w:t>等</w:t>
            </w:r>
            <w:r w:rsidRPr="00F37254">
              <w:rPr>
                <w:rFonts w:hint="eastAsia"/>
                <w:szCs w:val="21"/>
              </w:rPr>
              <w:t>の適正化に向けた研修やグループワークを計画的に実施していく。</w:t>
            </w:r>
          </w:p>
        </w:tc>
      </w:tr>
    </w:tbl>
    <w:p w14:paraId="5E26B7FC" w14:textId="773A5B52" w:rsidR="00F37254" w:rsidRPr="00F37254" w:rsidRDefault="00F37254" w:rsidP="00F37254">
      <w:pPr>
        <w:tabs>
          <w:tab w:val="left" w:pos="3504"/>
        </w:tabs>
      </w:pPr>
    </w:p>
    <w:sectPr w:rsidR="00F37254" w:rsidRPr="00F37254" w:rsidSect="005B7232">
      <w:headerReference w:type="default" r:id="rId7"/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F10E" w14:textId="77777777" w:rsidR="001F36AF" w:rsidRDefault="001F36AF" w:rsidP="008121B8">
      <w:r>
        <w:separator/>
      </w:r>
    </w:p>
  </w:endnote>
  <w:endnote w:type="continuationSeparator" w:id="0">
    <w:p w14:paraId="6A528300" w14:textId="77777777" w:rsidR="001F36AF" w:rsidRDefault="001F36AF" w:rsidP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93C" w14:textId="77777777" w:rsidR="001F36AF" w:rsidRDefault="001F36AF" w:rsidP="008121B8">
      <w:r>
        <w:separator/>
      </w:r>
    </w:p>
  </w:footnote>
  <w:footnote w:type="continuationSeparator" w:id="0">
    <w:p w14:paraId="21A13939" w14:textId="77777777" w:rsidR="001F36AF" w:rsidRDefault="001F36AF" w:rsidP="0081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622" w14:textId="1C5AC742" w:rsidR="005B7232" w:rsidRPr="005B7232" w:rsidRDefault="005B7232">
    <w:pPr>
      <w:pStyle w:val="a4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51D7"/>
    <w:rsid w:val="00030E9D"/>
    <w:rsid w:val="0011022B"/>
    <w:rsid w:val="0019490B"/>
    <w:rsid w:val="001A56C4"/>
    <w:rsid w:val="001F36AF"/>
    <w:rsid w:val="00224D63"/>
    <w:rsid w:val="002255B6"/>
    <w:rsid w:val="0025279D"/>
    <w:rsid w:val="00283D8F"/>
    <w:rsid w:val="002B7752"/>
    <w:rsid w:val="002F3345"/>
    <w:rsid w:val="003C6871"/>
    <w:rsid w:val="00451458"/>
    <w:rsid w:val="00540465"/>
    <w:rsid w:val="0055300E"/>
    <w:rsid w:val="005801A1"/>
    <w:rsid w:val="0058039D"/>
    <w:rsid w:val="005B7232"/>
    <w:rsid w:val="005C45A0"/>
    <w:rsid w:val="005D664A"/>
    <w:rsid w:val="005D7F40"/>
    <w:rsid w:val="006177EC"/>
    <w:rsid w:val="0062328F"/>
    <w:rsid w:val="00651A8E"/>
    <w:rsid w:val="006560B8"/>
    <w:rsid w:val="006A488B"/>
    <w:rsid w:val="007041D5"/>
    <w:rsid w:val="007154A3"/>
    <w:rsid w:val="00733188"/>
    <w:rsid w:val="00772DA8"/>
    <w:rsid w:val="00777DCE"/>
    <w:rsid w:val="007D4B97"/>
    <w:rsid w:val="007F07C3"/>
    <w:rsid w:val="0080016A"/>
    <w:rsid w:val="008121B8"/>
    <w:rsid w:val="008271F0"/>
    <w:rsid w:val="00836A79"/>
    <w:rsid w:val="008A234D"/>
    <w:rsid w:val="008A6EFD"/>
    <w:rsid w:val="00971652"/>
    <w:rsid w:val="009A16AA"/>
    <w:rsid w:val="009C47E6"/>
    <w:rsid w:val="00A13C3E"/>
    <w:rsid w:val="00AC1799"/>
    <w:rsid w:val="00AD357B"/>
    <w:rsid w:val="00AE5939"/>
    <w:rsid w:val="00B00496"/>
    <w:rsid w:val="00B5110D"/>
    <w:rsid w:val="00B659CB"/>
    <w:rsid w:val="00B871A0"/>
    <w:rsid w:val="00BB1530"/>
    <w:rsid w:val="00BD0C4D"/>
    <w:rsid w:val="00BF296C"/>
    <w:rsid w:val="00C31DE7"/>
    <w:rsid w:val="00C34446"/>
    <w:rsid w:val="00D35C10"/>
    <w:rsid w:val="00D56262"/>
    <w:rsid w:val="00DF0FEE"/>
    <w:rsid w:val="00E422AD"/>
    <w:rsid w:val="00E5514B"/>
    <w:rsid w:val="00E56146"/>
    <w:rsid w:val="00E67014"/>
    <w:rsid w:val="00E83FB1"/>
    <w:rsid w:val="00E87C20"/>
    <w:rsid w:val="00ED4E42"/>
    <w:rsid w:val="00F00714"/>
    <w:rsid w:val="00F23007"/>
    <w:rsid w:val="00F37254"/>
    <w:rsid w:val="00F534D6"/>
    <w:rsid w:val="00F543F3"/>
    <w:rsid w:val="00F93795"/>
    <w:rsid w:val="00F958E3"/>
    <w:rsid w:val="00FB1969"/>
    <w:rsid w:val="00FD1C4C"/>
    <w:rsid w:val="00FF0E89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70D53"/>
  <w15:docId w15:val="{FADFA4E3-5383-43AD-B194-C958054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8"/>
  </w:style>
  <w:style w:type="paragraph" w:styleId="a6">
    <w:name w:val="footer"/>
    <w:basedOn w:val="a"/>
    <w:link w:val="a7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8"/>
  </w:style>
  <w:style w:type="paragraph" w:styleId="a8">
    <w:name w:val="Balloon Text"/>
    <w:basedOn w:val="a"/>
    <w:link w:val="a9"/>
    <w:uiPriority w:val="99"/>
    <w:semiHidden/>
    <w:unhideWhenUsed/>
    <w:rsid w:val="005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9BE3-4E90-4958-A42C-AF52656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山口　奈穂</cp:lastModifiedBy>
  <cp:revision>22</cp:revision>
  <cp:lastPrinted>2021-02-16T01:16:00Z</cp:lastPrinted>
  <dcterms:created xsi:type="dcterms:W3CDTF">2025-03-04T23:22:00Z</dcterms:created>
  <dcterms:modified xsi:type="dcterms:W3CDTF">2025-03-26T05:36:00Z</dcterms:modified>
</cp:coreProperties>
</file>