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60E98" w14:textId="5AB7D083" w:rsidR="00E915F1" w:rsidRDefault="00E915F1" w:rsidP="00E915F1">
      <w:pPr>
        <w:spacing w:line="240" w:lineRule="exact"/>
        <w:ind w:firstLineChars="2100" w:firstLine="590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440E98" wp14:editId="10C7C2DC">
                <wp:simplePos x="0" y="0"/>
                <wp:positionH relativeFrom="column">
                  <wp:posOffset>8308340</wp:posOffset>
                </wp:positionH>
                <wp:positionV relativeFrom="paragraph">
                  <wp:posOffset>-136525</wp:posOffset>
                </wp:positionV>
                <wp:extent cx="1361440" cy="395605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95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676DB" w14:textId="2FE90822" w:rsidR="00BB7DD7" w:rsidRPr="00252676" w:rsidRDefault="00BB7DD7" w:rsidP="00252676">
                            <w:pPr>
                              <w:spacing w:line="540" w:lineRule="exact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 w:rsidRPr="00252676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参考資料</w:t>
                            </w:r>
                            <w:r w:rsidR="00E915F1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440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4.2pt;margin-top:-10.75pt;width:107.2pt;height:3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" fillcolor="white [3201]" strokeweight=".5pt">
                <v:textbox inset=",0,,0">
                  <w:txbxContent>
                    <w:p w14:paraId="0E2676DB" w14:textId="2FE90822" w:rsidR="00BB7DD7" w:rsidRPr="00252676" w:rsidRDefault="00BB7DD7" w:rsidP="00252676">
                      <w:pPr>
                        <w:spacing w:line="540" w:lineRule="exact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 w:rsidRPr="00252676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参考資料</w:t>
                      </w:r>
                      <w:r w:rsidR="00E915F1">
                        <w:rPr>
                          <w:rFonts w:ascii="ＭＳ ゴシック" w:eastAsia="ＭＳ ゴシック" w:hAnsi="ＭＳ ゴシック" w:hint="eastAsia"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00A6E975" w14:textId="32C2154C" w:rsidR="00A574B9" w:rsidRDefault="00D42286" w:rsidP="00B07112">
      <w:pPr>
        <w:ind w:firstLineChars="2100" w:firstLine="5903"/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 w:rsidRPr="00825272">
        <w:rPr>
          <w:rFonts w:ascii="ＭＳ ゴシック" w:eastAsia="ＭＳ ゴシック" w:hAnsi="ＭＳ ゴシック" w:hint="eastAsia"/>
          <w:b/>
          <w:sz w:val="28"/>
          <w:szCs w:val="28"/>
        </w:rPr>
        <w:t>特定病床を有する病院一覧</w:t>
      </w:r>
    </w:p>
    <w:p w14:paraId="61AF3968" w14:textId="217ACD33" w:rsidR="00D42286" w:rsidRPr="00D42286" w:rsidRDefault="00B07112" w:rsidP="00A574B9">
      <w:pPr>
        <w:ind w:firstLineChars="3300" w:firstLine="9276"/>
        <w:jc w:val="left"/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</w:t>
      </w:r>
      <w:r w:rsidR="009A0A36">
        <w:rPr>
          <w:rFonts w:ascii="HG丸ｺﾞｼｯｸM-PRO" w:eastAsia="HG丸ｺﾞｼｯｸM-PRO" w:hAnsi="HG丸ｺﾞｼｯｸM-PRO" w:hint="eastAsia"/>
        </w:rPr>
        <w:t>令和</w:t>
      </w:r>
      <w:r w:rsidR="001F5AD8">
        <w:rPr>
          <w:rFonts w:ascii="HG丸ｺﾞｼｯｸM-PRO" w:eastAsia="HG丸ｺﾞｼｯｸM-PRO" w:hAnsi="HG丸ｺﾞｼｯｸM-PRO" w:hint="eastAsia"/>
        </w:rPr>
        <w:t>6</w:t>
      </w:r>
      <w:r w:rsidR="00D42286" w:rsidRPr="00D42286">
        <w:rPr>
          <w:rFonts w:ascii="HG丸ｺﾞｼｯｸM-PRO" w:eastAsia="HG丸ｺﾞｼｯｸM-PRO" w:hAnsi="HG丸ｺﾞｼｯｸM-PRO" w:hint="eastAsia"/>
        </w:rPr>
        <w:t>年１２月３１日現在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28"/>
        <w:gridCol w:w="4854"/>
        <w:gridCol w:w="2459"/>
        <w:gridCol w:w="234"/>
        <w:gridCol w:w="961"/>
        <w:gridCol w:w="1024"/>
        <w:gridCol w:w="4500"/>
      </w:tblGrid>
      <w:tr w:rsidR="006E34E4" w:rsidRPr="00D42286" w14:paraId="42AD462B" w14:textId="77777777" w:rsidTr="00DC42E2">
        <w:tc>
          <w:tcPr>
            <w:tcW w:w="528" w:type="dxa"/>
            <w:vAlign w:val="center"/>
          </w:tcPr>
          <w:p w14:paraId="1A3A375B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0" w:name="_Hlk158985090"/>
          </w:p>
        </w:tc>
        <w:tc>
          <w:tcPr>
            <w:tcW w:w="4854" w:type="dxa"/>
          </w:tcPr>
          <w:p w14:paraId="466A591A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693" w:type="dxa"/>
            <w:gridSpan w:val="2"/>
            <w:tcBorders>
              <w:right w:val="single" w:sz="4" w:space="0" w:color="FFFFFF" w:themeColor="background1"/>
            </w:tcBorders>
          </w:tcPr>
          <w:p w14:paraId="78E91960" w14:textId="163C3B0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特定病床種別</w:t>
            </w:r>
          </w:p>
        </w:tc>
        <w:tc>
          <w:tcPr>
            <w:tcW w:w="96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7F7D66" w14:textId="6BBEC07A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</w:tcPr>
          <w:p w14:paraId="32FA7FE8" w14:textId="44BBC4FC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遵守率</w:t>
            </w:r>
          </w:p>
        </w:tc>
        <w:tc>
          <w:tcPr>
            <w:tcW w:w="4500" w:type="dxa"/>
          </w:tcPr>
          <w:p w14:paraId="4F09B68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附帯要件</w:t>
            </w:r>
          </w:p>
        </w:tc>
      </w:tr>
      <w:bookmarkEnd w:id="0"/>
      <w:tr w:rsidR="003E5DA2" w:rsidRPr="00D42286" w14:paraId="57BBCF6D" w14:textId="77777777" w:rsidTr="00A574B9">
        <w:trPr>
          <w:trHeight w:hRule="exact" w:val="737"/>
        </w:trPr>
        <w:tc>
          <w:tcPr>
            <w:tcW w:w="528" w:type="dxa"/>
            <w:vAlign w:val="center"/>
          </w:tcPr>
          <w:p w14:paraId="0C69BEA2" w14:textId="77777777" w:rsidR="003E5DA2" w:rsidRPr="00D42286" w:rsidRDefault="003E5DA2" w:rsidP="003E5D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4854" w:type="dxa"/>
            <w:vAlign w:val="center"/>
          </w:tcPr>
          <w:p w14:paraId="4FC30C9D" w14:textId="77777777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箕面市立</w:t>
            </w:r>
            <w:r>
              <w:rPr>
                <w:rFonts w:ascii="HG丸ｺﾞｼｯｸM-PRO" w:eastAsia="HG丸ｺﾞｼｯｸM-PRO" w:hAnsi="HG丸ｺﾞｼｯｸM-PRO" w:hint="eastAsia"/>
              </w:rPr>
              <w:t>病院【H4.12承認】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08C7D2FB" w14:textId="77777777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・リハビリテーション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F5A8E5" w14:textId="77777777" w:rsidR="003E5DA2" w:rsidRPr="00D42286" w:rsidRDefault="003E5DA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0F5D3E7F" w14:textId="77777777" w:rsidR="003E5DA2" w:rsidRPr="00D42286" w:rsidRDefault="003E5DA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073357CC" w14:textId="3AAEC6EA" w:rsidR="003E5DA2" w:rsidRPr="00D42286" w:rsidRDefault="003E5D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E915F1" w:rsidRPr="00D42286" w14:paraId="32A23452" w14:textId="77777777" w:rsidTr="00ED709B">
        <w:trPr>
          <w:trHeight w:val="698"/>
        </w:trPr>
        <w:tc>
          <w:tcPr>
            <w:tcW w:w="528" w:type="dxa"/>
            <w:vAlign w:val="center"/>
          </w:tcPr>
          <w:p w14:paraId="5B1169C7" w14:textId="77777777" w:rsidR="00E915F1" w:rsidRDefault="00E915F1" w:rsidP="003E5D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4854" w:type="dxa"/>
            <w:vAlign w:val="center"/>
          </w:tcPr>
          <w:p w14:paraId="4613E7AF" w14:textId="77777777" w:rsidR="00E915F1" w:rsidRPr="00D42286" w:rsidRDefault="00E915F1" w:rsidP="00B0711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市立豊中病院【H4.12承認】　　　　　　　　　　　　　　　　　　　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4AC101A" w14:textId="77777777" w:rsidR="00E915F1" w:rsidRPr="00D42286" w:rsidRDefault="00E915F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7F25BA8" w14:textId="77777777" w:rsidR="00E915F1" w:rsidRPr="00D42286" w:rsidRDefault="00E915F1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7B32E4D" w14:textId="31ABF1AB" w:rsidR="00E915F1" w:rsidRPr="00D42286" w:rsidRDefault="00E915F1" w:rsidP="00363EA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Align w:val="center"/>
          </w:tcPr>
          <w:p w14:paraId="0003F387" w14:textId="611A0CE4" w:rsidR="00E915F1" w:rsidRPr="00D42286" w:rsidRDefault="00E915F1" w:rsidP="0024709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7E382A" w:rsidRPr="00D42286" w14:paraId="6868A5DB" w14:textId="77777777" w:rsidTr="00ED709B">
        <w:trPr>
          <w:trHeight w:val="593"/>
        </w:trPr>
        <w:tc>
          <w:tcPr>
            <w:tcW w:w="528" w:type="dxa"/>
            <w:vMerge w:val="restart"/>
            <w:vAlign w:val="center"/>
          </w:tcPr>
          <w:p w14:paraId="120B0802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4854" w:type="dxa"/>
            <w:vMerge w:val="restart"/>
            <w:vAlign w:val="center"/>
          </w:tcPr>
          <w:p w14:paraId="4C3EEB6C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学校法人関西医科大学</w:t>
            </w:r>
          </w:p>
          <w:p w14:paraId="24DA7F01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関西医科大学総合医療センター【H1.6承認】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D470AF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・循環器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97DDD55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4CA0FA1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 w:val="restart"/>
            <w:vAlign w:val="center"/>
          </w:tcPr>
          <w:p w14:paraId="56A739FE" w14:textId="645976DC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4AA1F8DD" w14:textId="77777777" w:rsidTr="007E382A">
        <w:trPr>
          <w:trHeight w:val="672"/>
        </w:trPr>
        <w:tc>
          <w:tcPr>
            <w:tcW w:w="528" w:type="dxa"/>
            <w:vMerge/>
            <w:vAlign w:val="center"/>
          </w:tcPr>
          <w:p w14:paraId="11AFA192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9D61DCE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642316A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46E9795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51BA146E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6AAEAFFA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2AD9FE4A" w14:textId="77777777" w:rsidTr="007E382A">
        <w:trPr>
          <w:trHeight w:val="682"/>
        </w:trPr>
        <w:tc>
          <w:tcPr>
            <w:tcW w:w="528" w:type="dxa"/>
            <w:vMerge/>
            <w:vAlign w:val="center"/>
          </w:tcPr>
          <w:p w14:paraId="42D51778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03F220A0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7ADA5F48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26864019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0755CB23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015EBF35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6E4F86AF" w14:textId="77777777" w:rsidTr="007E382A">
        <w:trPr>
          <w:trHeight w:val="802"/>
        </w:trPr>
        <w:tc>
          <w:tcPr>
            <w:tcW w:w="528" w:type="dxa"/>
            <w:vMerge/>
            <w:vAlign w:val="center"/>
          </w:tcPr>
          <w:p w14:paraId="07FD32E8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7969AFB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07C43CDB" w14:textId="0AB7C54A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・難病 </w:t>
            </w: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5F591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7AE99A09" w14:textId="638E21FE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7F1B35">
              <w:rPr>
                <w:rFonts w:ascii="HG丸ｺﾞｼｯｸM-PRO" w:eastAsia="HG丸ｺﾞｼｯｸM-PRO" w:hAnsi="HG丸ｺﾞｼｯｸM-PRO" w:hint="eastAsia"/>
              </w:rPr>
              <w:t>9</w:t>
            </w:r>
            <w:r w:rsidR="00574941" w:rsidRPr="007F1B35">
              <w:rPr>
                <w:rFonts w:ascii="HG丸ｺﾞｼｯｸM-PRO" w:eastAsia="HG丸ｺﾞｼｯｸM-PRO" w:hAnsi="HG丸ｺﾞｼｯｸM-PRO" w:hint="eastAsia"/>
              </w:rPr>
              <w:t>2.6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/>
            <w:vAlign w:val="center"/>
          </w:tcPr>
          <w:p w14:paraId="6EC7492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38C25081" w14:textId="77777777" w:rsidTr="00ED709B">
        <w:trPr>
          <w:trHeight w:val="812"/>
        </w:trPr>
        <w:tc>
          <w:tcPr>
            <w:tcW w:w="528" w:type="dxa"/>
            <w:vAlign w:val="center"/>
          </w:tcPr>
          <w:p w14:paraId="7BEED61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4854" w:type="dxa"/>
            <w:vAlign w:val="center"/>
          </w:tcPr>
          <w:p w14:paraId="14982D90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大阪府立中河内救命救急センター【H</w:t>
            </w:r>
            <w:r>
              <w:rPr>
                <w:rFonts w:ascii="HG丸ｺﾞｼｯｸM-PRO" w:eastAsia="HG丸ｺﾞｼｯｸM-PRO" w:hAnsi="HG丸ｺﾞｼｯｸM-PRO"/>
              </w:rPr>
              <w:t>8.2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2D18B4D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F9466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474CC82C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67A825E2" w14:textId="419390DD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737D4DA1" w14:textId="77777777" w:rsidTr="00ED709B">
        <w:trPr>
          <w:trHeight w:val="697"/>
        </w:trPr>
        <w:tc>
          <w:tcPr>
            <w:tcW w:w="528" w:type="dxa"/>
            <w:vMerge w:val="restart"/>
            <w:vAlign w:val="center"/>
          </w:tcPr>
          <w:p w14:paraId="119732F1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4854" w:type="dxa"/>
            <w:vMerge w:val="restart"/>
            <w:vAlign w:val="center"/>
          </w:tcPr>
          <w:p w14:paraId="708A055D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独立行政法人堺市立病院機構</w:t>
            </w:r>
          </w:p>
          <w:p w14:paraId="79FCBB5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堺市立総合医療センター【H3.6承認】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6FACE547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・がん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56E4D6CB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24110948" w14:textId="2D571B19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 w:val="restart"/>
            <w:vAlign w:val="center"/>
          </w:tcPr>
          <w:p w14:paraId="3C9DD956" w14:textId="37797968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医師会立堺看護専門学校の1学級増設（未）</w:t>
            </w:r>
          </w:p>
          <w:p w14:paraId="0EA78B57" w14:textId="2D5F68E7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医師会立堺看護専門学校の定員枠の拡大（済）</w:t>
            </w:r>
          </w:p>
          <w:p w14:paraId="4C994CF1" w14:textId="77777777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老人保健施設の設置（済）</w:t>
            </w:r>
          </w:p>
          <w:p w14:paraId="30298634" w14:textId="70C000CA" w:rsidR="007E382A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  <w:p w14:paraId="440E4BC3" w14:textId="0F86EA47" w:rsidR="007E382A" w:rsidRPr="00D42286" w:rsidRDefault="007E382A" w:rsidP="007E382A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第三者機関の設置（済）</w:t>
            </w:r>
          </w:p>
        </w:tc>
      </w:tr>
      <w:tr w:rsidR="007E382A" w:rsidRPr="00D42286" w14:paraId="5F1E18D5" w14:textId="77777777" w:rsidTr="007E382A">
        <w:trPr>
          <w:trHeight w:val="783"/>
        </w:trPr>
        <w:tc>
          <w:tcPr>
            <w:tcW w:w="528" w:type="dxa"/>
            <w:vMerge/>
            <w:vAlign w:val="center"/>
          </w:tcPr>
          <w:p w14:paraId="291818DE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1C7ECE6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7C0D90D" w14:textId="7C2DA991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・小児慢性疾患</w:t>
            </w: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4C5391D4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3D0E3E25" w14:textId="5DC0E03F" w:rsidR="007E382A" w:rsidRPr="00D42286" w:rsidRDefault="00574941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100</w:t>
            </w:r>
            <w:r w:rsidR="007E382A"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4500" w:type="dxa"/>
            <w:vMerge/>
            <w:vAlign w:val="center"/>
          </w:tcPr>
          <w:p w14:paraId="6672D9E5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45F98BD0" w14:textId="77777777" w:rsidTr="00ED709B">
        <w:trPr>
          <w:trHeight w:val="685"/>
        </w:trPr>
        <w:tc>
          <w:tcPr>
            <w:tcW w:w="528" w:type="dxa"/>
            <w:vMerge/>
            <w:vAlign w:val="center"/>
          </w:tcPr>
          <w:p w14:paraId="20AB79C6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6D6B64F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4C0D2EDF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・救急</w:t>
            </w:r>
          </w:p>
        </w:tc>
        <w:tc>
          <w:tcPr>
            <w:tcW w:w="1195" w:type="dxa"/>
            <w:gridSpan w:val="2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CC0471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1DD33E51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4C0A660B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27434B79" w14:textId="77777777" w:rsidTr="001F5AD8">
        <w:trPr>
          <w:trHeight w:val="1247"/>
        </w:trPr>
        <w:tc>
          <w:tcPr>
            <w:tcW w:w="528" w:type="dxa"/>
            <w:vAlign w:val="center"/>
          </w:tcPr>
          <w:p w14:paraId="11757FE9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4854" w:type="dxa"/>
            <w:vAlign w:val="center"/>
          </w:tcPr>
          <w:p w14:paraId="63B8BCD9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地方独立行政法人大阪府立病院機構</w:t>
            </w:r>
          </w:p>
          <w:p w14:paraId="4131BB4E" w14:textId="77777777" w:rsidR="007E382A" w:rsidRPr="00D42286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大阪母子医療センター【H1.1承認】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2BEB7D73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・小児慢性疾患</w:t>
            </w:r>
          </w:p>
        </w:tc>
        <w:tc>
          <w:tcPr>
            <w:tcW w:w="1195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4385DA7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71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016D7DFA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60869D0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10F7CA95" w14:textId="0D237393" w:rsidR="00E915F1" w:rsidRDefault="00E915F1"/>
    <w:p w14:paraId="24157FC8" w14:textId="77777777" w:rsidR="00E915F1" w:rsidRDefault="00E915F1"/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528"/>
        <w:gridCol w:w="4854"/>
        <w:gridCol w:w="2459"/>
        <w:gridCol w:w="1195"/>
        <w:gridCol w:w="1024"/>
        <w:gridCol w:w="4500"/>
      </w:tblGrid>
      <w:tr w:rsidR="006E34E4" w:rsidRPr="00D42286" w14:paraId="3973E877" w14:textId="77777777" w:rsidTr="001F5AD8">
        <w:tc>
          <w:tcPr>
            <w:tcW w:w="528" w:type="dxa"/>
          </w:tcPr>
          <w:p w14:paraId="47CF0285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</w:tcPr>
          <w:p w14:paraId="6BA08BB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459" w:type="dxa"/>
            <w:tcBorders>
              <w:right w:val="nil"/>
            </w:tcBorders>
          </w:tcPr>
          <w:p w14:paraId="091DF9A7" w14:textId="19822593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特定病床種別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 w14:paraId="5DFF386F" w14:textId="5602073F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1024" w:type="dxa"/>
            <w:tcBorders>
              <w:left w:val="nil"/>
            </w:tcBorders>
          </w:tcPr>
          <w:p w14:paraId="2324E014" w14:textId="011FB0D3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遵守率</w:t>
            </w:r>
          </w:p>
        </w:tc>
        <w:tc>
          <w:tcPr>
            <w:tcW w:w="4500" w:type="dxa"/>
          </w:tcPr>
          <w:p w14:paraId="58B52C5E" w14:textId="77777777" w:rsidR="006E34E4" w:rsidRPr="00D42286" w:rsidRDefault="006E34E4" w:rsidP="006E34E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附帯要件</w:t>
            </w:r>
          </w:p>
        </w:tc>
      </w:tr>
      <w:tr w:rsidR="007E382A" w:rsidRPr="00D42286" w14:paraId="379D9BDD" w14:textId="77777777" w:rsidTr="00ED709B">
        <w:trPr>
          <w:trHeight w:val="559"/>
        </w:trPr>
        <w:tc>
          <w:tcPr>
            <w:tcW w:w="528" w:type="dxa"/>
            <w:vMerge w:val="restart"/>
            <w:vAlign w:val="center"/>
          </w:tcPr>
          <w:p w14:paraId="5BB320CB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4854" w:type="dxa"/>
            <w:vMerge w:val="restart"/>
            <w:vAlign w:val="center"/>
          </w:tcPr>
          <w:p w14:paraId="01FE02A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市立岸和田市民病院【H</w:t>
            </w:r>
            <w:r>
              <w:rPr>
                <w:rFonts w:ascii="HG丸ｺﾞｼｯｸM-PRO" w:eastAsia="HG丸ｺﾞｼｯｸM-PRO" w:hAnsi="HG丸ｺﾞｼｯｸM-PRO"/>
              </w:rPr>
              <w:t>4.6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08B8CAFD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循環器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14:paraId="34500B3A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14:paraId="7DCB8D32" w14:textId="6C4DD3CD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 w:val="restart"/>
            <w:vAlign w:val="center"/>
          </w:tcPr>
          <w:p w14:paraId="04F49FA8" w14:textId="634F2FB6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7E382A" w:rsidRPr="00D42286" w14:paraId="40AD6F52" w14:textId="77777777" w:rsidTr="00ED709B">
        <w:trPr>
          <w:trHeight w:val="553"/>
        </w:trPr>
        <w:tc>
          <w:tcPr>
            <w:tcW w:w="528" w:type="dxa"/>
            <w:vMerge/>
            <w:vAlign w:val="center"/>
          </w:tcPr>
          <w:p w14:paraId="3471511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854" w:type="dxa"/>
            <w:vMerge/>
            <w:vAlign w:val="center"/>
          </w:tcPr>
          <w:p w14:paraId="7A40B718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59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14:paraId="1FBD087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195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A4A5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14:paraId="6A02E3A3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Merge/>
            <w:vAlign w:val="center"/>
          </w:tcPr>
          <w:p w14:paraId="0BE3E3F9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E382A" w:rsidRPr="00D42286" w14:paraId="56FD03F6" w14:textId="77777777" w:rsidTr="00DC42E2">
        <w:tc>
          <w:tcPr>
            <w:tcW w:w="528" w:type="dxa"/>
            <w:vAlign w:val="center"/>
          </w:tcPr>
          <w:p w14:paraId="5894688A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4854" w:type="dxa"/>
            <w:vAlign w:val="center"/>
          </w:tcPr>
          <w:p w14:paraId="507B6879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地方独立行政法人りんくう総合医療センター</w:t>
            </w:r>
          </w:p>
          <w:p w14:paraId="2963CAD7" w14:textId="77777777" w:rsidR="007E382A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りんくう総合医療センター【H</w:t>
            </w:r>
            <w:r>
              <w:rPr>
                <w:rFonts w:ascii="HG丸ｺﾞｼｯｸM-PRO" w:eastAsia="HG丸ｺﾞｼｯｸM-PRO" w:hAnsi="HG丸ｺﾞｼｯｸM-PRO"/>
              </w:rPr>
              <w:t>5.10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74696E9F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BC5C5C6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3D40E1B8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7D2030CC" w14:textId="14FF1D1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</w:tc>
      </w:tr>
      <w:tr w:rsidR="007E382A" w:rsidRPr="00D42286" w14:paraId="76D88A4C" w14:textId="77777777" w:rsidTr="00ED709B">
        <w:trPr>
          <w:trHeight w:val="684"/>
        </w:trPr>
        <w:tc>
          <w:tcPr>
            <w:tcW w:w="528" w:type="dxa"/>
            <w:vAlign w:val="center"/>
          </w:tcPr>
          <w:p w14:paraId="438DC5F7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4854" w:type="dxa"/>
            <w:vAlign w:val="center"/>
          </w:tcPr>
          <w:p w14:paraId="06301F29" w14:textId="77777777" w:rsidR="00DD0D6F" w:rsidRDefault="00DD0D6F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泉大津市立周産期小児医療センター</w:t>
            </w:r>
          </w:p>
          <w:p w14:paraId="30F06727" w14:textId="7462A886" w:rsidR="007E382A" w:rsidRPr="00D42286" w:rsidRDefault="00DD0D6F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（旧：</w:t>
            </w:r>
            <w:r w:rsidR="007E382A">
              <w:rPr>
                <w:rFonts w:ascii="HG丸ｺﾞｼｯｸM-PRO" w:eastAsia="HG丸ｺﾞｼｯｸM-PRO" w:hAnsi="HG丸ｺﾞｼｯｸM-PRO" w:hint="eastAsia"/>
              </w:rPr>
              <w:t>泉大津市立病院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7E382A">
              <w:rPr>
                <w:rFonts w:ascii="HG丸ｺﾞｼｯｸM-PRO" w:eastAsia="HG丸ｺﾞｼｯｸM-PRO" w:hAnsi="HG丸ｺﾞｼｯｸM-PRO" w:hint="eastAsia"/>
              </w:rPr>
              <w:t>【H</w:t>
            </w:r>
            <w:r w:rsidR="007E382A">
              <w:rPr>
                <w:rFonts w:ascii="HG丸ｺﾞｼｯｸM-PRO" w:eastAsia="HG丸ｺﾞｼｯｸM-PRO" w:hAnsi="HG丸ｺﾞｼｯｸM-PRO"/>
              </w:rPr>
              <w:t>21.10</w:t>
            </w:r>
            <w:r w:rsidR="007E382A"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11B21584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周産期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F03454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55147060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0C280871" w14:textId="005E04CF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7E382A" w:rsidRPr="00D42286" w14:paraId="5D6F1CFE" w14:textId="77777777" w:rsidTr="00DC42E2">
        <w:tc>
          <w:tcPr>
            <w:tcW w:w="528" w:type="dxa"/>
            <w:vAlign w:val="center"/>
          </w:tcPr>
          <w:p w14:paraId="6C3E8F1A" w14:textId="77777777" w:rsidR="007E382A" w:rsidRDefault="007E382A" w:rsidP="007E382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4854" w:type="dxa"/>
            <w:vAlign w:val="center"/>
          </w:tcPr>
          <w:p w14:paraId="3704BE46" w14:textId="77777777" w:rsidR="007E382A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国立大学法人大阪大学</w:t>
            </w:r>
          </w:p>
          <w:p w14:paraId="4C045793" w14:textId="77777777" w:rsidR="007E382A" w:rsidRPr="00D42286" w:rsidRDefault="007E382A" w:rsidP="007E382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大阪大学医学部附属病院【H</w:t>
            </w:r>
            <w:r>
              <w:rPr>
                <w:rFonts w:ascii="HG丸ｺﾞｼｯｸM-PRO" w:eastAsia="HG丸ｺﾞｼｯｸM-PRO" w:hAnsi="HG丸ｺﾞｼｯｸM-PRO"/>
              </w:rPr>
              <w:t>25.5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459" w:type="dxa"/>
            <w:tcBorders>
              <w:right w:val="single" w:sz="4" w:space="0" w:color="FFFFFF" w:themeColor="background1"/>
            </w:tcBorders>
            <w:vAlign w:val="center"/>
          </w:tcPr>
          <w:p w14:paraId="5DA07B91" w14:textId="77777777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治験</w:t>
            </w:r>
          </w:p>
        </w:tc>
        <w:tc>
          <w:tcPr>
            <w:tcW w:w="11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1495B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024" w:type="dxa"/>
            <w:tcBorders>
              <w:left w:val="single" w:sz="4" w:space="0" w:color="FFFFFF" w:themeColor="background1"/>
            </w:tcBorders>
            <w:vAlign w:val="center"/>
          </w:tcPr>
          <w:p w14:paraId="5C582689" w14:textId="77777777" w:rsidR="007E382A" w:rsidRPr="00D42286" w:rsidRDefault="007E382A" w:rsidP="007E382A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4500" w:type="dxa"/>
            <w:vAlign w:val="center"/>
          </w:tcPr>
          <w:p w14:paraId="3CCB46FD" w14:textId="61658512" w:rsidR="007E382A" w:rsidRPr="00D42286" w:rsidRDefault="007E382A" w:rsidP="007E38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14:paraId="25CFE0D2" w14:textId="682E05DC" w:rsidR="00421C3B" w:rsidRDefault="009176A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合計 </w:t>
      </w:r>
      <w:r w:rsidR="00E915F1">
        <w:rPr>
          <w:rFonts w:ascii="HG丸ｺﾞｼｯｸM-PRO" w:eastAsia="HG丸ｺﾞｼｯｸM-PRO" w:hAnsi="HG丸ｺﾞｼｯｸM-PRO" w:hint="eastAsia"/>
        </w:rPr>
        <w:t>691</w:t>
      </w:r>
      <w:r>
        <w:rPr>
          <w:rFonts w:ascii="HG丸ｺﾞｼｯｸM-PRO" w:eastAsia="HG丸ｺﾞｼｯｸM-PRO" w:hAnsi="HG丸ｺﾞｼｯｸM-PRO" w:hint="eastAsia"/>
        </w:rPr>
        <w:t>床</w:t>
      </w:r>
    </w:p>
    <w:p w14:paraId="63641DC6" w14:textId="77777777" w:rsidR="002843C9" w:rsidRDefault="002843C9">
      <w:pPr>
        <w:rPr>
          <w:rFonts w:ascii="HG丸ｺﾞｼｯｸM-PRO" w:eastAsia="HG丸ｺﾞｼｯｸM-PRO" w:hAnsi="HG丸ｺﾞｼｯｸM-PRO"/>
        </w:rPr>
      </w:pPr>
    </w:p>
    <w:p w14:paraId="0BDFC544" w14:textId="131401EA" w:rsidR="00C11CB2" w:rsidRPr="00C11CB2" w:rsidRDefault="00C11CB2">
      <w:pPr>
        <w:rPr>
          <w:rFonts w:ascii="HG丸ｺﾞｼｯｸM-PRO" w:eastAsia="HG丸ｺﾞｼｯｸM-PRO" w:hAnsi="HG丸ｺﾞｼｯｸM-PRO"/>
        </w:rPr>
      </w:pPr>
    </w:p>
    <w:p w14:paraId="180ADA0A" w14:textId="49CE754A" w:rsidR="003A0088" w:rsidRPr="003A0088" w:rsidRDefault="003A008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</w:p>
    <w:sectPr w:rsidR="003A0088" w:rsidRPr="003A0088" w:rsidSect="00367394">
      <w:pgSz w:w="16838" w:h="11906" w:orient="landscape" w:code="9"/>
      <w:pgMar w:top="567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BD8F" w14:textId="77777777" w:rsidR="009A0A36" w:rsidRDefault="009A0A36" w:rsidP="009A0A36">
      <w:r>
        <w:separator/>
      </w:r>
    </w:p>
  </w:endnote>
  <w:endnote w:type="continuationSeparator" w:id="0">
    <w:p w14:paraId="50B33156" w14:textId="77777777" w:rsidR="009A0A36" w:rsidRDefault="009A0A36" w:rsidP="009A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0D9D" w14:textId="77777777" w:rsidR="009A0A36" w:rsidRDefault="009A0A36" w:rsidP="009A0A36">
      <w:r>
        <w:separator/>
      </w:r>
    </w:p>
  </w:footnote>
  <w:footnote w:type="continuationSeparator" w:id="0">
    <w:p w14:paraId="330C7961" w14:textId="77777777" w:rsidR="009A0A36" w:rsidRDefault="009A0A36" w:rsidP="009A0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86"/>
    <w:rsid w:val="00014316"/>
    <w:rsid w:val="000B5317"/>
    <w:rsid w:val="000D77FD"/>
    <w:rsid w:val="000F5D3A"/>
    <w:rsid w:val="00105227"/>
    <w:rsid w:val="0015632E"/>
    <w:rsid w:val="00190915"/>
    <w:rsid w:val="001F5AD8"/>
    <w:rsid w:val="002322E3"/>
    <w:rsid w:val="00247093"/>
    <w:rsid w:val="00251B74"/>
    <w:rsid w:val="00252676"/>
    <w:rsid w:val="002843C9"/>
    <w:rsid w:val="003175B0"/>
    <w:rsid w:val="00363EA7"/>
    <w:rsid w:val="00367394"/>
    <w:rsid w:val="003A0088"/>
    <w:rsid w:val="003E5DA2"/>
    <w:rsid w:val="00421C3B"/>
    <w:rsid w:val="0043701B"/>
    <w:rsid w:val="00557514"/>
    <w:rsid w:val="00574941"/>
    <w:rsid w:val="00600098"/>
    <w:rsid w:val="00600CFF"/>
    <w:rsid w:val="00686B0B"/>
    <w:rsid w:val="006B5549"/>
    <w:rsid w:val="006E34E4"/>
    <w:rsid w:val="007A69F9"/>
    <w:rsid w:val="007E382A"/>
    <w:rsid w:val="007E6687"/>
    <w:rsid w:val="007F1B35"/>
    <w:rsid w:val="00825272"/>
    <w:rsid w:val="00835F2D"/>
    <w:rsid w:val="00881E34"/>
    <w:rsid w:val="00904689"/>
    <w:rsid w:val="009176A0"/>
    <w:rsid w:val="009A0A36"/>
    <w:rsid w:val="00A43F0D"/>
    <w:rsid w:val="00A574B9"/>
    <w:rsid w:val="00AF0D96"/>
    <w:rsid w:val="00B07112"/>
    <w:rsid w:val="00B77867"/>
    <w:rsid w:val="00B9164A"/>
    <w:rsid w:val="00BB7DD7"/>
    <w:rsid w:val="00BC1331"/>
    <w:rsid w:val="00BD7F97"/>
    <w:rsid w:val="00C11CB2"/>
    <w:rsid w:val="00C35850"/>
    <w:rsid w:val="00C71C92"/>
    <w:rsid w:val="00CE607E"/>
    <w:rsid w:val="00D42286"/>
    <w:rsid w:val="00D5265F"/>
    <w:rsid w:val="00DC42E2"/>
    <w:rsid w:val="00DD0D6F"/>
    <w:rsid w:val="00E46071"/>
    <w:rsid w:val="00E50FD6"/>
    <w:rsid w:val="00E820C0"/>
    <w:rsid w:val="00E915F1"/>
    <w:rsid w:val="00ED709B"/>
    <w:rsid w:val="00EF1BB0"/>
    <w:rsid w:val="00FB081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51560AD"/>
  <w15:chartTrackingRefBased/>
  <w15:docId w15:val="{886235CA-A058-462C-8F75-B8BB4CC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A36"/>
  </w:style>
  <w:style w:type="paragraph" w:styleId="a6">
    <w:name w:val="footer"/>
    <w:basedOn w:val="a"/>
    <w:link w:val="a7"/>
    <w:uiPriority w:val="99"/>
    <w:unhideWhenUsed/>
    <w:rsid w:val="009A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A36"/>
  </w:style>
  <w:style w:type="paragraph" w:styleId="a8">
    <w:name w:val="Balloon Text"/>
    <w:basedOn w:val="a"/>
    <w:link w:val="a9"/>
    <w:uiPriority w:val="99"/>
    <w:semiHidden/>
    <w:unhideWhenUsed/>
    <w:rsid w:val="00B071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71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2025-02-07T05:16:00Z</cp:lastPrinted>
  <dcterms:created xsi:type="dcterms:W3CDTF">2025-03-19T09:56:00Z</dcterms:created>
  <dcterms:modified xsi:type="dcterms:W3CDTF">2025-03-19T09:56:00Z</dcterms:modified>
</cp:coreProperties>
</file>