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D911" w14:textId="06A2B1F4" w:rsidR="00DE7596" w:rsidRDefault="001036C0" w:rsidP="00DE7596">
      <w:pPr>
        <w:jc w:val="left"/>
        <w:rPr>
          <w:rFonts w:ascii="ＭＳ 明朝" w:eastAsia="ＭＳ 明朝" w:hAnsi="ＭＳ 明朝"/>
          <w:sz w:val="24"/>
          <w:szCs w:val="24"/>
        </w:rPr>
      </w:pPr>
      <w:r w:rsidRPr="001036C0">
        <w:rPr>
          <w:rFonts w:ascii="ＭＳ 明朝" w:eastAsia="ＭＳ 明朝" w:hAnsi="ＭＳ 明朝" w:hint="eastAsia"/>
          <w:sz w:val="24"/>
          <w:szCs w:val="24"/>
        </w:rPr>
        <w:t>第</w:t>
      </w:r>
      <w:r w:rsidR="00DA0550">
        <w:rPr>
          <w:rFonts w:ascii="ＭＳ 明朝" w:eastAsia="ＭＳ 明朝" w:hAnsi="ＭＳ 明朝" w:hint="eastAsia"/>
          <w:sz w:val="24"/>
          <w:szCs w:val="24"/>
        </w:rPr>
        <w:t>７</w:t>
      </w:r>
      <w:r w:rsidRPr="001036C0">
        <w:rPr>
          <w:rFonts w:ascii="ＭＳ 明朝" w:eastAsia="ＭＳ 明朝" w:hAnsi="ＭＳ 明朝" w:hint="eastAsia"/>
          <w:sz w:val="24"/>
          <w:szCs w:val="24"/>
        </w:rPr>
        <w:t>号意見書案</w:t>
      </w:r>
    </w:p>
    <w:p w14:paraId="190DEF85" w14:textId="77777777" w:rsidR="001036C0" w:rsidRPr="00F92695" w:rsidRDefault="001036C0" w:rsidP="00DE7596">
      <w:pPr>
        <w:jc w:val="left"/>
        <w:rPr>
          <w:rFonts w:ascii="ＭＳ 明朝" w:eastAsia="ＭＳ 明朝" w:hAnsi="ＭＳ 明朝"/>
          <w:sz w:val="24"/>
          <w:szCs w:val="24"/>
        </w:rPr>
      </w:pPr>
    </w:p>
    <w:p w14:paraId="78BDCC8C" w14:textId="37539B43" w:rsidR="00DE7596" w:rsidRPr="00F92695" w:rsidRDefault="00DE7596" w:rsidP="00DE7596">
      <w:pPr>
        <w:jc w:val="center"/>
        <w:rPr>
          <w:rFonts w:ascii="ＭＳ 明朝" w:eastAsia="ＭＳ 明朝" w:hAnsi="ＭＳ 明朝"/>
          <w:sz w:val="24"/>
          <w:szCs w:val="24"/>
        </w:rPr>
      </w:pPr>
      <w:r w:rsidRPr="00F92695">
        <w:rPr>
          <w:rFonts w:ascii="ＭＳ 明朝" w:eastAsia="ＭＳ 明朝" w:hAnsi="ＭＳ 明朝" w:hint="eastAsia"/>
          <w:sz w:val="24"/>
          <w:szCs w:val="24"/>
        </w:rPr>
        <w:t>東京一極集中の是正に向けた抜本的な改善策を求める意見書</w:t>
      </w:r>
    </w:p>
    <w:p w14:paraId="6291BDA9" w14:textId="77777777" w:rsidR="00DE7596" w:rsidRPr="00F92695" w:rsidRDefault="00DE7596" w:rsidP="00DE7596">
      <w:pPr>
        <w:rPr>
          <w:rFonts w:ascii="ＭＳ 明朝" w:eastAsia="ＭＳ 明朝" w:hAnsi="ＭＳ 明朝"/>
          <w:sz w:val="24"/>
          <w:szCs w:val="24"/>
        </w:rPr>
      </w:pPr>
    </w:p>
    <w:p w14:paraId="568E9DC1" w14:textId="74AA0ACA" w:rsidR="00DE7596" w:rsidRPr="00F92695" w:rsidRDefault="00DE7596" w:rsidP="00DE7596">
      <w:pPr>
        <w:ind w:firstLineChars="100" w:firstLine="240"/>
        <w:rPr>
          <w:rFonts w:ascii="ＭＳ 明朝" w:eastAsia="ＭＳ 明朝" w:hAnsi="ＭＳ 明朝"/>
          <w:color w:val="FF0000"/>
          <w:sz w:val="24"/>
          <w:szCs w:val="24"/>
        </w:rPr>
      </w:pPr>
      <w:r w:rsidRPr="00F92695">
        <w:rPr>
          <w:rFonts w:ascii="ＭＳ 明朝" w:eastAsia="ＭＳ 明朝" w:hAnsi="ＭＳ 明朝" w:hint="eastAsia"/>
          <w:color w:val="000000" w:themeColor="text1"/>
          <w:sz w:val="24"/>
          <w:szCs w:val="24"/>
        </w:rPr>
        <w:t>地方創生の取組開始から</w:t>
      </w:r>
      <w:r w:rsidRPr="00F92695">
        <w:rPr>
          <w:rFonts w:ascii="ＭＳ 明朝" w:eastAsia="ＭＳ 明朝" w:hAnsi="ＭＳ 明朝"/>
          <w:color w:val="000000" w:themeColor="text1"/>
          <w:sz w:val="24"/>
          <w:szCs w:val="24"/>
        </w:rPr>
        <w:t>10年の歳月が流れた。この間、</w:t>
      </w:r>
      <w:r w:rsidR="00A27666" w:rsidRPr="00F92695">
        <w:rPr>
          <w:rFonts w:ascii="ＭＳ 明朝" w:eastAsia="ＭＳ 明朝" w:hAnsi="ＭＳ 明朝" w:hint="eastAsia"/>
          <w:color w:val="000000" w:themeColor="text1"/>
          <w:sz w:val="24"/>
          <w:szCs w:val="24"/>
        </w:rPr>
        <w:t>大阪府</w:t>
      </w:r>
      <w:r w:rsidRPr="00F92695">
        <w:rPr>
          <w:rFonts w:ascii="ＭＳ 明朝" w:eastAsia="ＭＳ 明朝" w:hAnsi="ＭＳ 明朝"/>
          <w:color w:val="000000" w:themeColor="text1"/>
          <w:sz w:val="24"/>
          <w:szCs w:val="24"/>
        </w:rPr>
        <w:t>でも</w:t>
      </w:r>
      <w:r w:rsidR="00A27666" w:rsidRPr="00F92695">
        <w:rPr>
          <w:rFonts w:ascii="ＭＳ 明朝" w:eastAsia="ＭＳ 明朝" w:hAnsi="ＭＳ 明朝" w:hint="eastAsia"/>
          <w:color w:val="000000" w:themeColor="text1"/>
          <w:sz w:val="24"/>
          <w:szCs w:val="24"/>
        </w:rPr>
        <w:t>さまざま</w:t>
      </w:r>
      <w:r w:rsidRPr="00F92695">
        <w:rPr>
          <w:rFonts w:ascii="ＭＳ 明朝" w:eastAsia="ＭＳ 明朝" w:hAnsi="ＭＳ 明朝"/>
          <w:color w:val="000000" w:themeColor="text1"/>
          <w:sz w:val="24"/>
          <w:szCs w:val="24"/>
        </w:rPr>
        <w:t>な事業で地方活性化に注力してきたが、</w:t>
      </w:r>
      <w:r w:rsidR="00F75204" w:rsidRPr="00F92695">
        <w:rPr>
          <w:rFonts w:ascii="ＭＳ 明朝" w:eastAsia="ＭＳ 明朝" w:hAnsi="ＭＳ 明朝" w:hint="eastAsia"/>
          <w:color w:val="000000" w:themeColor="text1"/>
          <w:sz w:val="24"/>
          <w:szCs w:val="24"/>
        </w:rPr>
        <w:t>大</w:t>
      </w:r>
      <w:r w:rsidR="00F75204" w:rsidRPr="00F92695">
        <w:rPr>
          <w:rFonts w:ascii="ＭＳ 明朝" w:eastAsia="ＭＳ 明朝" w:hAnsi="ＭＳ 明朝" w:hint="eastAsia"/>
          <w:sz w:val="24"/>
          <w:szCs w:val="24"/>
        </w:rPr>
        <w:t>阪府の人口は、2010年をピークに減少傾向にあり、</w:t>
      </w:r>
      <w:r w:rsidR="00F75204" w:rsidRPr="00F92695">
        <w:rPr>
          <w:rFonts w:ascii="ＭＳ 明朝" w:eastAsia="ＭＳ 明朝" w:hAnsi="ＭＳ 明朝"/>
          <w:sz w:val="24"/>
          <w:szCs w:val="24"/>
        </w:rPr>
        <w:t>2020年からの30年間で約157万人減少</w:t>
      </w:r>
      <w:r w:rsidR="00F75204" w:rsidRPr="00F92695">
        <w:rPr>
          <w:rFonts w:ascii="ＭＳ 明朝" w:eastAsia="ＭＳ 明朝" w:hAnsi="ＭＳ 明朝" w:hint="eastAsia"/>
          <w:sz w:val="24"/>
          <w:szCs w:val="24"/>
        </w:rPr>
        <w:t>し、</w:t>
      </w:r>
      <w:r w:rsidR="00F75204" w:rsidRPr="00F92695">
        <w:rPr>
          <w:rFonts w:ascii="ＭＳ 明朝" w:eastAsia="ＭＳ 明朝" w:hAnsi="ＭＳ 明朝"/>
          <w:sz w:val="24"/>
          <w:szCs w:val="24"/>
        </w:rPr>
        <w:t>生産年齢人口は約146万人減少</w:t>
      </w:r>
      <w:r w:rsidR="00F75204" w:rsidRPr="00F92695">
        <w:rPr>
          <w:rFonts w:ascii="ＭＳ 明朝" w:eastAsia="ＭＳ 明朝" w:hAnsi="ＭＳ 明朝" w:hint="eastAsia"/>
          <w:sz w:val="24"/>
          <w:szCs w:val="24"/>
        </w:rPr>
        <w:t>すると</w:t>
      </w:r>
      <w:r w:rsidR="00F75204" w:rsidRPr="00F92695">
        <w:rPr>
          <w:rFonts w:ascii="ＭＳ 明朝" w:eastAsia="ＭＳ 明朝" w:hAnsi="ＭＳ 明朝"/>
          <w:sz w:val="24"/>
          <w:szCs w:val="24"/>
        </w:rPr>
        <w:t>見込まれ</w:t>
      </w:r>
      <w:r w:rsidR="00F75204" w:rsidRPr="00F92695">
        <w:rPr>
          <w:rFonts w:ascii="ＭＳ 明朝" w:eastAsia="ＭＳ 明朝" w:hAnsi="ＭＳ 明朝" w:hint="eastAsia"/>
          <w:sz w:val="24"/>
          <w:szCs w:val="24"/>
        </w:rPr>
        <w:t>るなど、</w:t>
      </w:r>
      <w:r w:rsidRPr="00F92695">
        <w:rPr>
          <w:rFonts w:ascii="ＭＳ 明朝" w:eastAsia="ＭＳ 明朝" w:hAnsi="ＭＳ 明朝"/>
          <w:color w:val="000000" w:themeColor="text1"/>
          <w:sz w:val="24"/>
          <w:szCs w:val="24"/>
        </w:rPr>
        <w:t>人口減少に歯止めがかからない。</w:t>
      </w:r>
    </w:p>
    <w:p w14:paraId="5FC4B7D2" w14:textId="7179DA7A" w:rsidR="00E3241D" w:rsidRPr="00F92695" w:rsidRDefault="00DE7596" w:rsidP="002950B9">
      <w:pPr>
        <w:ind w:firstLineChars="100" w:firstLine="240"/>
        <w:rPr>
          <w:rFonts w:ascii="ＭＳ 明朝" w:eastAsia="ＭＳ 明朝" w:hAnsi="ＭＳ 明朝"/>
          <w:sz w:val="24"/>
          <w:szCs w:val="24"/>
        </w:rPr>
      </w:pPr>
      <w:r w:rsidRPr="00F92695">
        <w:rPr>
          <w:rFonts w:ascii="ＭＳ 明朝" w:eastAsia="ＭＳ 明朝" w:hAnsi="ＭＳ 明朝" w:hint="eastAsia"/>
          <w:sz w:val="24"/>
          <w:szCs w:val="24"/>
        </w:rPr>
        <w:t>昨年の我が国の合計特殊出生率は</w:t>
      </w:r>
      <w:r w:rsidRPr="00F92695">
        <w:rPr>
          <w:rFonts w:ascii="ＭＳ 明朝" w:eastAsia="ＭＳ 明朝" w:hAnsi="ＭＳ 明朝"/>
          <w:sz w:val="24"/>
          <w:szCs w:val="24"/>
        </w:rPr>
        <w:t>1.20と過去最低を記録し、東京都は 0.99まで低下するなど、少子化の一要因となっている。国全体の人口減少が続く中、一部地域では社会増で人口が増えており、特に進学又は就職を契機に若者が大量に流入する東京都の活力は高まる一方で、</w:t>
      </w:r>
      <w:r w:rsidR="00DB1109" w:rsidRPr="00F92695">
        <w:rPr>
          <w:rFonts w:ascii="ＭＳ 明朝" w:eastAsia="ＭＳ 明朝" w:hAnsi="ＭＳ 明朝" w:hint="eastAsia"/>
          <w:color w:val="000000" w:themeColor="text1"/>
          <w:sz w:val="24"/>
          <w:szCs w:val="24"/>
        </w:rPr>
        <w:t>大阪府も東京圏に対しては一貫して転出超過となっており、</w:t>
      </w:r>
      <w:r w:rsidRPr="00F92695">
        <w:rPr>
          <w:rFonts w:ascii="ＭＳ 明朝" w:eastAsia="ＭＳ 明朝" w:hAnsi="ＭＳ 明朝"/>
          <w:sz w:val="24"/>
          <w:szCs w:val="24"/>
        </w:rPr>
        <w:t>若者が流出する地方の活力は削がれていく。</w:t>
      </w:r>
    </w:p>
    <w:p w14:paraId="0E3F26AC" w14:textId="77777777" w:rsidR="00DE7596" w:rsidRPr="00F92695" w:rsidRDefault="00DE7596" w:rsidP="00DE7596">
      <w:pPr>
        <w:ind w:firstLineChars="100" w:firstLine="240"/>
        <w:rPr>
          <w:rFonts w:ascii="ＭＳ 明朝" w:eastAsia="ＭＳ 明朝" w:hAnsi="ＭＳ 明朝"/>
          <w:sz w:val="24"/>
          <w:szCs w:val="24"/>
        </w:rPr>
      </w:pPr>
      <w:r w:rsidRPr="00F92695">
        <w:rPr>
          <w:rFonts w:ascii="ＭＳ 明朝" w:eastAsia="ＭＳ 明朝" w:hAnsi="ＭＳ 明朝" w:hint="eastAsia"/>
          <w:sz w:val="24"/>
          <w:szCs w:val="24"/>
        </w:rPr>
        <w:t>また、東京都は集積する企業から徴収する法人事業税をはじめとした十分な税収があり、潤沢な予算を背景に手厚い行政サービスを提供できるが、財政力が劣る自治体には難しく、明らかに都道府県格差が生じている。人口及び産業が東京都</w:t>
      </w:r>
      <w:r w:rsidRPr="00F92695">
        <w:rPr>
          <w:rFonts w:ascii="ＭＳ 明朝" w:eastAsia="ＭＳ 明朝" w:hAnsi="ＭＳ 明朝"/>
          <w:sz w:val="24"/>
          <w:szCs w:val="24"/>
        </w:rPr>
        <w:t>1か所に集中することにより、国際競争力を伸ばして地方の発展に寄与するという意見もあるが、財政力豊かな自治体の住民だけが恩恵を受ける現状に対して地方から不満の声が上がっており、格差の解消策が求められる。</w:t>
      </w:r>
    </w:p>
    <w:p w14:paraId="12E16641" w14:textId="3A6CDA53" w:rsidR="00843B5A" w:rsidRPr="00F92695" w:rsidRDefault="00DE7596" w:rsidP="00DE7596">
      <w:pPr>
        <w:ind w:firstLineChars="100" w:firstLine="240"/>
        <w:rPr>
          <w:rFonts w:ascii="ＭＳ 明朝" w:eastAsia="ＭＳ 明朝" w:hAnsi="ＭＳ 明朝"/>
          <w:sz w:val="24"/>
          <w:szCs w:val="24"/>
        </w:rPr>
      </w:pPr>
      <w:r w:rsidRPr="00F92695">
        <w:rPr>
          <w:rFonts w:ascii="ＭＳ 明朝" w:eastAsia="ＭＳ 明朝" w:hAnsi="ＭＳ 明朝" w:hint="eastAsia"/>
          <w:sz w:val="24"/>
          <w:szCs w:val="24"/>
        </w:rPr>
        <w:t>よって、本</w:t>
      </w:r>
      <w:r w:rsidR="00DB1109" w:rsidRPr="00F92695">
        <w:rPr>
          <w:rFonts w:ascii="ＭＳ 明朝" w:eastAsia="ＭＳ 明朝" w:hAnsi="ＭＳ 明朝" w:hint="eastAsia"/>
          <w:sz w:val="24"/>
          <w:szCs w:val="24"/>
        </w:rPr>
        <w:t>府</w:t>
      </w:r>
      <w:r w:rsidRPr="00F92695">
        <w:rPr>
          <w:rFonts w:ascii="ＭＳ 明朝" w:eastAsia="ＭＳ 明朝" w:hAnsi="ＭＳ 明朝" w:hint="eastAsia"/>
          <w:sz w:val="24"/>
          <w:szCs w:val="24"/>
        </w:rPr>
        <w:t>議会は、国会及び政府において、地方でも住民が持続可能な安定した暮らしを営み、また、全国どこでも同じ行政サービスを受けるために、全ての地方自治体が十分な収入を確保できる税制の改革、東京に集中する中央官公庁の地方分散、更に企業・大学に地方移転を促す制度構築など、東京一極集中の是正に向けた抜本的な改善策を講ずるよう強く要請する。</w:t>
      </w:r>
    </w:p>
    <w:p w14:paraId="3902BA00" w14:textId="77777777" w:rsidR="001036C0" w:rsidRPr="00175044" w:rsidRDefault="001036C0" w:rsidP="001036C0">
      <w:pPr>
        <w:jc w:val="left"/>
        <w:rPr>
          <w:rFonts w:ascii="ＭＳ 明朝" w:eastAsia="ＭＳ 明朝" w:hAnsi="ＭＳ 明朝"/>
          <w:sz w:val="24"/>
        </w:rPr>
      </w:pPr>
    </w:p>
    <w:p w14:paraId="38A66B17" w14:textId="77777777" w:rsidR="001036C0" w:rsidRPr="00175044" w:rsidRDefault="001036C0" w:rsidP="00C42338">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以上、地方自治法第</w:t>
      </w:r>
      <w:r w:rsidRPr="00175044">
        <w:rPr>
          <w:rFonts w:ascii="ＭＳ 明朝" w:eastAsia="ＭＳ 明朝" w:hAnsi="ＭＳ 明朝"/>
          <w:sz w:val="24"/>
        </w:rPr>
        <w:t>99条の規定により意見書を提出する。</w:t>
      </w:r>
    </w:p>
    <w:p w14:paraId="63672A12" w14:textId="77777777" w:rsidR="001036C0" w:rsidRPr="00175044" w:rsidRDefault="001036C0" w:rsidP="001036C0">
      <w:pPr>
        <w:jc w:val="left"/>
        <w:rPr>
          <w:rFonts w:ascii="ＭＳ 明朝" w:eastAsia="ＭＳ 明朝" w:hAnsi="ＭＳ 明朝"/>
          <w:sz w:val="24"/>
        </w:rPr>
      </w:pPr>
    </w:p>
    <w:p w14:paraId="6014CE0C" w14:textId="07C5D0C8" w:rsidR="00DE7596" w:rsidRPr="00F92695" w:rsidRDefault="001036C0" w:rsidP="00C42338">
      <w:pPr>
        <w:ind w:firstLineChars="100" w:firstLine="240"/>
        <w:rPr>
          <w:rFonts w:ascii="ＭＳ 明朝" w:eastAsia="ＭＳ 明朝" w:hAnsi="ＭＳ 明朝"/>
          <w:sz w:val="24"/>
          <w:szCs w:val="24"/>
        </w:rPr>
      </w:pPr>
      <w:r w:rsidRPr="00175044">
        <w:rPr>
          <w:rFonts w:ascii="ＭＳ 明朝" w:eastAsia="ＭＳ 明朝" w:hAnsi="ＭＳ 明朝" w:hint="eastAsia"/>
          <w:sz w:val="24"/>
        </w:rPr>
        <w:t>令和７年</w:t>
      </w:r>
      <w:r>
        <w:rPr>
          <w:rFonts w:ascii="ＭＳ 明朝" w:eastAsia="ＭＳ 明朝" w:hAnsi="ＭＳ 明朝" w:hint="eastAsia"/>
          <w:sz w:val="24"/>
        </w:rPr>
        <w:t>３</w:t>
      </w:r>
      <w:r w:rsidRPr="00175044">
        <w:rPr>
          <w:rFonts w:ascii="ＭＳ 明朝" w:eastAsia="ＭＳ 明朝" w:hAnsi="ＭＳ 明朝" w:hint="eastAsia"/>
          <w:sz w:val="24"/>
        </w:rPr>
        <w:t>月　　日</w:t>
      </w:r>
    </w:p>
    <w:p w14:paraId="39FE3CF9" w14:textId="6975DD7E" w:rsidR="00F92695" w:rsidRPr="00F92695" w:rsidRDefault="00F92695" w:rsidP="00F92695">
      <w:pPr>
        <w:rPr>
          <w:rFonts w:ascii="ＭＳ 明朝" w:eastAsia="ＭＳ 明朝" w:hAnsi="ＭＳ 明朝"/>
          <w:sz w:val="24"/>
          <w:szCs w:val="24"/>
        </w:rPr>
      </w:pPr>
    </w:p>
    <w:p w14:paraId="5E1A1A1E" w14:textId="77777777" w:rsidR="001036C0" w:rsidRPr="0007488D" w:rsidRDefault="001036C0" w:rsidP="001036C0">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7E186526" wp14:editId="2888F0C6">
                <wp:simplePos x="0" y="0"/>
                <wp:positionH relativeFrom="column">
                  <wp:posOffset>2482850</wp:posOffset>
                </wp:positionH>
                <wp:positionV relativeFrom="paragraph">
                  <wp:posOffset>3810</wp:posOffset>
                </wp:positionV>
                <wp:extent cx="140970" cy="1546860"/>
                <wp:effectExtent l="0" t="0" r="11430" b="152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54686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A9D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5.5pt;margin-top:.3pt;width:11.1pt;height:1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" adj="574">
                <v:textbox inset="5.85pt,.7pt,5.85pt,.7pt"/>
              </v:shape>
            </w:pict>
          </mc:Fallback>
        </mc:AlternateContent>
      </w:r>
      <w:r w:rsidRPr="0007488D">
        <w:rPr>
          <w:rFonts w:ascii="ＭＳ 明朝" w:eastAsia="ＭＳ 明朝" w:hAnsi="ＭＳ 明朝" w:hint="eastAsia"/>
          <w:sz w:val="24"/>
        </w:rPr>
        <w:t>衆議院議長</w:t>
      </w:r>
    </w:p>
    <w:p w14:paraId="2A68D60E" w14:textId="77777777" w:rsidR="001036C0" w:rsidRPr="0007488D" w:rsidRDefault="001036C0" w:rsidP="001036C0">
      <w:pPr>
        <w:rPr>
          <w:rFonts w:ascii="ＭＳ 明朝" w:eastAsia="ＭＳ 明朝" w:hAnsi="ＭＳ 明朝"/>
          <w:sz w:val="24"/>
        </w:rPr>
      </w:pPr>
      <w:r w:rsidRPr="0007488D">
        <w:rPr>
          <w:rFonts w:ascii="ＭＳ 明朝" w:eastAsia="ＭＳ 明朝" w:hAnsi="ＭＳ 明朝" w:hint="eastAsia"/>
          <w:sz w:val="24"/>
        </w:rPr>
        <w:t>参議院議長</w:t>
      </w:r>
    </w:p>
    <w:p w14:paraId="12E892CF" w14:textId="1A760D20" w:rsidR="001036C0" w:rsidRPr="0007488D" w:rsidRDefault="00FF0BAF" w:rsidP="001036C0">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1666709E" wp14:editId="263097AA">
                <wp:simplePos x="0" y="0"/>
                <wp:positionH relativeFrom="margin">
                  <wp:posOffset>2761615</wp:posOffset>
                </wp:positionH>
                <wp:positionV relativeFrom="paragraph">
                  <wp:posOffset>134620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C1FC3" w14:textId="77777777" w:rsidR="001036C0" w:rsidRPr="00E84E07" w:rsidRDefault="001036C0" w:rsidP="001036C0">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6709E" id="_x0000_t202" coordsize="21600,21600" o:spt="202" path="m,l,21600r21600,l21600,xe">
                <v:stroke joinstyle="miter"/>
                <v:path gradientshapeok="t" o:connecttype="rect"/>
              </v:shapetype>
              <v:shape id="テキスト ボックス 3" o:spid="_x0000_s1026" type="#_x0000_t202" style="position:absolute;left:0;text-align:left;margin-left:217.45pt;margin-top:10.6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" stroked="f">
                <v:textbox inset="5.85pt,.7pt,5.85pt,.7pt">
                  <w:txbxContent>
                    <w:p w14:paraId="720C1FC3" w14:textId="77777777" w:rsidR="001036C0" w:rsidRPr="00E84E07" w:rsidRDefault="001036C0" w:rsidP="001036C0">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1036C0" w:rsidRPr="0007488D">
        <w:rPr>
          <w:rFonts w:ascii="ＭＳ 明朝" w:eastAsia="ＭＳ 明朝" w:hAnsi="ＭＳ 明朝" w:hint="eastAsia"/>
          <w:sz w:val="24"/>
        </w:rPr>
        <w:t>内閣総理大臣</w:t>
      </w:r>
    </w:p>
    <w:p w14:paraId="7F54B9C1" w14:textId="77777777" w:rsidR="001036C0" w:rsidRPr="0007488D" w:rsidRDefault="001036C0" w:rsidP="001036C0">
      <w:pPr>
        <w:rPr>
          <w:rFonts w:ascii="ＭＳ 明朝" w:eastAsia="ＭＳ 明朝" w:hAnsi="ＭＳ 明朝"/>
          <w:sz w:val="24"/>
        </w:rPr>
      </w:pPr>
      <w:r w:rsidRPr="0007488D">
        <w:rPr>
          <w:rFonts w:ascii="ＭＳ 明朝" w:eastAsia="ＭＳ 明朝" w:hAnsi="ＭＳ 明朝" w:hint="eastAsia"/>
          <w:sz w:val="24"/>
        </w:rPr>
        <w:t>総務大臣</w:t>
      </w:r>
    </w:p>
    <w:p w14:paraId="4072E6CB" w14:textId="68E0FDD0" w:rsidR="001036C0" w:rsidRPr="0007488D" w:rsidRDefault="001036C0" w:rsidP="001036C0">
      <w:pPr>
        <w:rPr>
          <w:rFonts w:ascii="ＭＳ 明朝" w:eastAsia="ＭＳ 明朝" w:hAnsi="ＭＳ 明朝"/>
          <w:sz w:val="24"/>
        </w:rPr>
      </w:pPr>
      <w:r w:rsidRPr="0007488D">
        <w:rPr>
          <w:rFonts w:ascii="ＭＳ 明朝" w:eastAsia="ＭＳ 明朝" w:hAnsi="ＭＳ 明朝" w:hint="eastAsia"/>
          <w:sz w:val="24"/>
        </w:rPr>
        <w:t>財務大臣</w:t>
      </w:r>
    </w:p>
    <w:p w14:paraId="6C8005C9" w14:textId="527E8C95" w:rsidR="001036C0" w:rsidRPr="0007488D" w:rsidRDefault="001036C0" w:rsidP="001036C0">
      <w:pPr>
        <w:rPr>
          <w:rFonts w:ascii="ＭＳ 明朝" w:eastAsia="ＭＳ 明朝" w:hAnsi="ＭＳ 明朝"/>
          <w:sz w:val="24"/>
        </w:rPr>
      </w:pPr>
      <w:r w:rsidRPr="0007488D">
        <w:rPr>
          <w:rFonts w:ascii="ＭＳ 明朝" w:eastAsia="ＭＳ 明朝" w:hAnsi="ＭＳ 明朝" w:hint="eastAsia"/>
          <w:sz w:val="24"/>
        </w:rPr>
        <w:t>内閣官房長官</w:t>
      </w:r>
    </w:p>
    <w:p w14:paraId="6A3820E4" w14:textId="2E8EA417" w:rsidR="001036C0" w:rsidRPr="000C36A7" w:rsidRDefault="00E6693C" w:rsidP="00E6693C">
      <w:pPr>
        <w:rPr>
          <w:rFonts w:ascii="ＭＳ 明朝" w:eastAsia="ＭＳ 明朝" w:hAnsi="ＭＳ 明朝"/>
          <w:sz w:val="24"/>
        </w:rPr>
      </w:pPr>
      <w:r w:rsidRPr="00E6693C">
        <w:rPr>
          <w:rFonts w:ascii="ＭＳ 明朝" w:eastAsia="ＭＳ 明朝" w:hAnsi="ＭＳ 明朝" w:hint="eastAsia"/>
          <w:sz w:val="24"/>
        </w:rPr>
        <w:t>内閣府特命担当大臣</w:t>
      </w:r>
      <w:r w:rsidRPr="00E6693C">
        <w:rPr>
          <w:rFonts w:ascii="ＭＳ 明朝" w:eastAsia="ＭＳ 明朝" w:hAnsi="ＭＳ 明朝"/>
          <w:sz w:val="24"/>
        </w:rPr>
        <w:t>(地方創生)</w:t>
      </w:r>
    </w:p>
    <w:p w14:paraId="0652C63D" w14:textId="77777777" w:rsidR="001036C0" w:rsidRPr="00175044" w:rsidRDefault="001036C0" w:rsidP="001036C0">
      <w:pPr>
        <w:jc w:val="right"/>
        <w:rPr>
          <w:rFonts w:ascii="ＭＳ 明朝" w:eastAsia="ＭＳ 明朝" w:hAnsi="ＭＳ 明朝"/>
          <w:sz w:val="24"/>
        </w:rPr>
      </w:pPr>
      <w:r w:rsidRPr="00175044">
        <w:rPr>
          <w:rFonts w:ascii="ＭＳ 明朝" w:eastAsia="ＭＳ 明朝" w:hAnsi="ＭＳ 明朝" w:hint="eastAsia"/>
          <w:sz w:val="24"/>
        </w:rPr>
        <w:t>大阪府議会議長</w:t>
      </w:r>
    </w:p>
    <w:p w14:paraId="15C76C52" w14:textId="2BC3830C" w:rsidR="00F92695" w:rsidRPr="001036C0" w:rsidRDefault="001036C0" w:rsidP="001036C0">
      <w:pPr>
        <w:jc w:val="right"/>
        <w:rPr>
          <w:rFonts w:ascii="ＭＳ 明朝" w:eastAsia="ＭＳ 明朝" w:hAnsi="ＭＳ 明朝"/>
          <w:sz w:val="24"/>
        </w:rPr>
      </w:pPr>
      <w:r w:rsidRPr="00175044">
        <w:rPr>
          <w:rFonts w:ascii="ＭＳ 明朝" w:eastAsia="ＭＳ 明朝" w:hAnsi="ＭＳ 明朝" w:hint="eastAsia"/>
          <w:sz w:val="24"/>
        </w:rPr>
        <w:t>中谷　恭典</w:t>
      </w:r>
    </w:p>
    <w:sectPr w:rsidR="00F92695" w:rsidRPr="001036C0" w:rsidSect="00F9269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BFD9" w14:textId="77777777" w:rsidR="00FC696A" w:rsidRDefault="00FC696A" w:rsidP="00FC696A">
      <w:r>
        <w:separator/>
      </w:r>
    </w:p>
  </w:endnote>
  <w:endnote w:type="continuationSeparator" w:id="0">
    <w:p w14:paraId="1D616CF1" w14:textId="77777777" w:rsidR="00FC696A" w:rsidRDefault="00FC696A" w:rsidP="00FC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8BFF" w14:textId="77777777" w:rsidR="00FC696A" w:rsidRDefault="00FC696A" w:rsidP="00FC696A">
      <w:r>
        <w:separator/>
      </w:r>
    </w:p>
  </w:footnote>
  <w:footnote w:type="continuationSeparator" w:id="0">
    <w:p w14:paraId="7E06AA03" w14:textId="77777777" w:rsidR="00FC696A" w:rsidRDefault="00FC696A" w:rsidP="00FC6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96"/>
    <w:rsid w:val="001036C0"/>
    <w:rsid w:val="001071A5"/>
    <w:rsid w:val="0017159E"/>
    <w:rsid w:val="00184BC0"/>
    <w:rsid w:val="001D7CC6"/>
    <w:rsid w:val="002950B9"/>
    <w:rsid w:val="002A0560"/>
    <w:rsid w:val="00342BAF"/>
    <w:rsid w:val="003B3062"/>
    <w:rsid w:val="004B22B8"/>
    <w:rsid w:val="004D19AD"/>
    <w:rsid w:val="004E1357"/>
    <w:rsid w:val="00515017"/>
    <w:rsid w:val="005B57F5"/>
    <w:rsid w:val="00685AFE"/>
    <w:rsid w:val="007843DD"/>
    <w:rsid w:val="00843B5A"/>
    <w:rsid w:val="0093474E"/>
    <w:rsid w:val="009650F9"/>
    <w:rsid w:val="0099209E"/>
    <w:rsid w:val="00A27666"/>
    <w:rsid w:val="00A9763A"/>
    <w:rsid w:val="00AC0BB7"/>
    <w:rsid w:val="00AC56EB"/>
    <w:rsid w:val="00B3116C"/>
    <w:rsid w:val="00B9060E"/>
    <w:rsid w:val="00BB08C3"/>
    <w:rsid w:val="00C42338"/>
    <w:rsid w:val="00CA0D2A"/>
    <w:rsid w:val="00DA0550"/>
    <w:rsid w:val="00DB1109"/>
    <w:rsid w:val="00DE7596"/>
    <w:rsid w:val="00E14485"/>
    <w:rsid w:val="00E3241D"/>
    <w:rsid w:val="00E33312"/>
    <w:rsid w:val="00E6693C"/>
    <w:rsid w:val="00F75204"/>
    <w:rsid w:val="00F92695"/>
    <w:rsid w:val="00FC696A"/>
    <w:rsid w:val="00FF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A73748"/>
  <w15:chartTrackingRefBased/>
  <w15:docId w15:val="{DA163C9C-68CD-4686-9218-E3ED3FA2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75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75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75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E75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75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75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75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75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75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75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75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75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75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75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75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75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75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75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75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7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5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7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596"/>
    <w:pPr>
      <w:spacing w:before="160" w:after="160"/>
      <w:jc w:val="center"/>
    </w:pPr>
    <w:rPr>
      <w:i/>
      <w:iCs/>
      <w:color w:val="404040" w:themeColor="text1" w:themeTint="BF"/>
    </w:rPr>
  </w:style>
  <w:style w:type="character" w:customStyle="1" w:styleId="a8">
    <w:name w:val="引用文 (文字)"/>
    <w:basedOn w:val="a0"/>
    <w:link w:val="a7"/>
    <w:uiPriority w:val="29"/>
    <w:rsid w:val="00DE7596"/>
    <w:rPr>
      <w:i/>
      <w:iCs/>
      <w:color w:val="404040" w:themeColor="text1" w:themeTint="BF"/>
    </w:rPr>
  </w:style>
  <w:style w:type="paragraph" w:styleId="a9">
    <w:name w:val="List Paragraph"/>
    <w:basedOn w:val="a"/>
    <w:uiPriority w:val="34"/>
    <w:qFormat/>
    <w:rsid w:val="00DE7596"/>
    <w:pPr>
      <w:ind w:left="720"/>
      <w:contextualSpacing/>
    </w:pPr>
  </w:style>
  <w:style w:type="character" w:styleId="21">
    <w:name w:val="Intense Emphasis"/>
    <w:basedOn w:val="a0"/>
    <w:uiPriority w:val="21"/>
    <w:qFormat/>
    <w:rsid w:val="00DE7596"/>
    <w:rPr>
      <w:i/>
      <w:iCs/>
      <w:color w:val="0F4761" w:themeColor="accent1" w:themeShade="BF"/>
    </w:rPr>
  </w:style>
  <w:style w:type="paragraph" w:styleId="22">
    <w:name w:val="Intense Quote"/>
    <w:basedOn w:val="a"/>
    <w:next w:val="a"/>
    <w:link w:val="23"/>
    <w:uiPriority w:val="30"/>
    <w:qFormat/>
    <w:rsid w:val="00DE7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7596"/>
    <w:rPr>
      <w:i/>
      <w:iCs/>
      <w:color w:val="0F4761" w:themeColor="accent1" w:themeShade="BF"/>
    </w:rPr>
  </w:style>
  <w:style w:type="character" w:styleId="24">
    <w:name w:val="Intense Reference"/>
    <w:basedOn w:val="a0"/>
    <w:uiPriority w:val="32"/>
    <w:qFormat/>
    <w:rsid w:val="00DE7596"/>
    <w:rPr>
      <w:b/>
      <w:bCs/>
      <w:smallCaps/>
      <w:color w:val="0F4761" w:themeColor="accent1" w:themeShade="BF"/>
      <w:spacing w:val="5"/>
    </w:rPr>
  </w:style>
  <w:style w:type="character" w:customStyle="1" w:styleId="aa">
    <w:name w:val="残時間 (文字)"/>
    <w:basedOn w:val="a0"/>
    <w:link w:val="ab"/>
    <w:locked/>
    <w:rsid w:val="002A0560"/>
    <w:rPr>
      <w:b/>
      <w:color w:val="FF0000"/>
      <w:sz w:val="28"/>
      <w:szCs w:val="28"/>
    </w:rPr>
  </w:style>
  <w:style w:type="paragraph" w:customStyle="1" w:styleId="ab">
    <w:name w:val="残時間"/>
    <w:basedOn w:val="a"/>
    <w:link w:val="aa"/>
    <w:qFormat/>
    <w:rsid w:val="002A0560"/>
    <w:pPr>
      <w:snapToGrid w:val="0"/>
      <w:jc w:val="right"/>
    </w:pPr>
    <w:rPr>
      <w:b/>
      <w:color w:val="FF0000"/>
      <w:sz w:val="28"/>
      <w:szCs w:val="28"/>
    </w:rPr>
  </w:style>
  <w:style w:type="paragraph" w:styleId="ac">
    <w:name w:val="header"/>
    <w:basedOn w:val="a"/>
    <w:link w:val="ad"/>
    <w:uiPriority w:val="99"/>
    <w:unhideWhenUsed/>
    <w:rsid w:val="00FC696A"/>
    <w:pPr>
      <w:tabs>
        <w:tab w:val="center" w:pos="4252"/>
        <w:tab w:val="right" w:pos="8504"/>
      </w:tabs>
      <w:snapToGrid w:val="0"/>
    </w:pPr>
  </w:style>
  <w:style w:type="character" w:customStyle="1" w:styleId="ad">
    <w:name w:val="ヘッダー (文字)"/>
    <w:basedOn w:val="a0"/>
    <w:link w:val="ac"/>
    <w:uiPriority w:val="99"/>
    <w:rsid w:val="00FC696A"/>
  </w:style>
  <w:style w:type="paragraph" w:styleId="ae">
    <w:name w:val="footer"/>
    <w:basedOn w:val="a"/>
    <w:link w:val="af"/>
    <w:uiPriority w:val="99"/>
    <w:unhideWhenUsed/>
    <w:rsid w:val="00FC696A"/>
    <w:pPr>
      <w:tabs>
        <w:tab w:val="center" w:pos="4252"/>
        <w:tab w:val="right" w:pos="8504"/>
      </w:tabs>
      <w:snapToGrid w:val="0"/>
    </w:pPr>
  </w:style>
  <w:style w:type="character" w:customStyle="1" w:styleId="af">
    <w:name w:val="フッター (文字)"/>
    <w:basedOn w:val="a0"/>
    <w:link w:val="ae"/>
    <w:uiPriority w:val="99"/>
    <w:rsid w:val="00FC6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1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自由民主党・無所属　大阪府議会議員団</dc:creator>
  <cp:keywords/>
  <dc:description/>
  <cp:lastModifiedBy>畠中　富結子</cp:lastModifiedBy>
  <cp:revision>11</cp:revision>
  <cp:lastPrinted>2025-02-25T04:47:00Z</cp:lastPrinted>
  <dcterms:created xsi:type="dcterms:W3CDTF">2025-02-28T02:22:00Z</dcterms:created>
  <dcterms:modified xsi:type="dcterms:W3CDTF">2025-03-18T06:59:00Z</dcterms:modified>
</cp:coreProperties>
</file>