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38F5" w:rsidRPr="009538F5" w:rsidRDefault="009538F5" w:rsidP="009538F5">
      <w:pPr>
        <w:widowControl/>
        <w:snapToGrid w:val="0"/>
        <w:jc w:val="right"/>
        <w:rPr>
          <w:rFonts w:ascii="ＭＳ 明朝" w:hAnsi="ＭＳ 明朝" w:cs="ＭＳ ゴシック"/>
          <w:kern w:val="0"/>
          <w:sz w:val="20"/>
          <w:szCs w:val="20"/>
        </w:rPr>
      </w:pPr>
      <w:r w:rsidRPr="00EF44C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0C913E32" wp14:editId="3B0BABA7">
                <wp:simplePos x="0" y="0"/>
                <wp:positionH relativeFrom="column">
                  <wp:posOffset>4570095</wp:posOffset>
                </wp:positionH>
                <wp:positionV relativeFrom="paragraph">
                  <wp:posOffset>-469900</wp:posOffset>
                </wp:positionV>
                <wp:extent cx="1151890" cy="468630"/>
                <wp:effectExtent l="0" t="0" r="10160" b="26670"/>
                <wp:wrapNone/>
                <wp:docPr id="3" name="テキスト ボックス 3"/>
                <wp:cNvGraphicFramePr/>
                <a:graphic xmlns:a="http://schemas.openxmlformats.org/drawingml/2006/main">
                  <a:graphicData uri="http://schemas.microsoft.com/office/word/2010/wordprocessingShape">
                    <wps:wsp>
                      <wps:cNvSpPr txBox="1"/>
                      <wps:spPr>
                        <a:xfrm>
                          <a:off x="0" y="0"/>
                          <a:ext cx="1151890" cy="468630"/>
                        </a:xfrm>
                        <a:prstGeom prst="rect">
                          <a:avLst/>
                        </a:prstGeom>
                        <a:noFill/>
                        <a:ln w="6350">
                          <a:solidFill>
                            <a:prstClr val="black"/>
                          </a:solidFill>
                        </a:ln>
                        <a:effectLst/>
                      </wps:spPr>
                      <wps:txbx>
                        <w:txbxContent>
                          <w:p w:rsidR="009538F5" w:rsidRPr="00260982" w:rsidRDefault="009538F5" w:rsidP="009538F5">
                            <w:pPr>
                              <w:jc w:val="center"/>
                              <w:rPr>
                                <w:rFonts w:ascii="ＭＳ ゴシック" w:eastAsia="ＭＳ ゴシック" w:hAnsi="ＭＳ ゴシック"/>
                                <w:sz w:val="28"/>
                                <w:szCs w:val="28"/>
                              </w:rPr>
                            </w:pPr>
                            <w:r w:rsidRPr="00260982">
                              <w:rPr>
                                <w:rFonts w:ascii="ＭＳ ゴシック" w:eastAsia="ＭＳ ゴシック" w:hAnsi="ＭＳ ゴシック" w:hint="eastAsia"/>
                                <w:sz w:val="28"/>
                                <w:szCs w:val="28"/>
                              </w:rPr>
                              <w:t>参考資料３</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13E32" id="_x0000_t202" coordsize="21600,21600" o:spt="202" path="m,l,21600r21600,l21600,xe">
                <v:stroke joinstyle="miter"/>
                <v:path gradientshapeok="t" o:connecttype="rect"/>
              </v:shapetype>
              <v:shape id="テキスト ボックス 3" o:spid="_x0000_s1026" type="#_x0000_t202" style="position:absolute;left:0;text-align:left;margin-left:359.85pt;margin-top:-37pt;width:90.7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FZwIAAJgEAAAOAAAAZHJzL2Uyb0RvYy54bWysVM1uEzEQviPxDpbvZJOmCWmUTRVSBSFV&#10;baUW9ex4vckKr8eMneyWYyMhHoJXQJx5nn0Rxt6kjQonxMXr8fx/38xOzutSs61CV4BJea/T5UwZ&#10;CVlhVin/eLd4M+LMeWEyocGolD8ox8+nr19NKjtWJ7AGnSlkFMS4cWVTvvbejpPEybUqheuAVYaU&#10;OWApPIm4SjIUFUUvdXLS7Q6TCjCzCFI5R68XrZJPY/w8V9Jf57lTnumUU20+nhjPZTiT6USMVyjs&#10;upD7MsQ/VFGKwlDSp1AXwgu2weKPUGUhERzkviOhTCDPC6liD9RNr/uim9u1sCr2QuA4+wST+39h&#10;5dX2BlmRpbzPmRElUdTsvjaPP5rHX83uG2t235vdrnn8STLrB7gq68bkdWvJz9fvoCbaD++OHgMK&#10;dY5l+FJ/jPQE/MMT2Kr2TAan3qA3OiOVJN3pcDTsRzaSZ2+Lzr9XULJwSTkSmRFjsb10nioh04NJ&#10;SGZgUWgdCdWGVSkf9gfd6OBAF1lQBrPgMtfItoJGYqmF/BSqp1hHViRpE4xVHKF9utB522G4+XpZ&#10;7+FYQvZAaCC04+WsXBSU5VI4fyOQ5om6pB3x13TkGqg02N84WwN++dt7sCeaSctZRfOZcvd5I1Bx&#10;pj8YGoC3pydnAxroKIwikHisWB4pzKacA3Xbo120Ml6pIvT6cM0RyntapFnISSphJGVOufR4EOa+&#10;3RpaRalms2hGI2yFvzS3VobgB3Tv6nuBds+aJ76v4DDJYvyCvNa2pW+28ZAXkdkAcIsqURMEGv9I&#10;0n5Vw34dy9Hq+Ycy/Q0AAP//AwBQSwMEFAAGAAgAAAAhACkvJFHfAAAACQEAAA8AAABkcnMvZG93&#10;bnJldi54bWxMj8FOwzAMhu9IvENkJC5oSztNlJamEwJ2QEJCFB4gbUxbLXG6JuvK22NOcLT96ff3&#10;l7vFWTHjFAZPCtJ1AgKp9WagTsHnx351ByJETUZbT6jgGwPsqsuLUhfGn+kd5zp2gkMoFFpBH+NY&#10;SBnaHp0Oaz8i8e3LT05HHqdOmkmfOdxZuUmSW+n0QPyh1yM+9tge6pNT8HrItza/8fuXo+tc/dzM&#10;T3h8U+r6anm4BxFxiX8w/OqzOlTs1PgTmSCsgizNM0YVrLItl2IiT9IURMObDciqlP8bVD8AAAD/&#10;/wMAUEsBAi0AFAAGAAgAAAAhALaDOJL+AAAA4QEAABMAAAAAAAAAAAAAAAAAAAAAAFtDb250ZW50&#10;X1R5cGVzXS54bWxQSwECLQAUAAYACAAAACEAOP0h/9YAAACUAQAACwAAAAAAAAAAAAAAAAAvAQAA&#10;X3JlbHMvLnJlbHNQSwECLQAUAAYACAAAACEA/5nFBWcCAACYBAAADgAAAAAAAAAAAAAAAAAuAgAA&#10;ZHJzL2Uyb0RvYy54bWxQSwECLQAUAAYACAAAACEAKS8kUd8AAAAJAQAADwAAAAAAAAAAAAAAAADB&#10;BAAAZHJzL2Rvd25yZXYueG1sUEsFBgAAAAAEAAQA8wAAAM0FAAAAAA==&#10;" filled="f" strokeweight=".5pt">
                <v:textbox inset="5.85pt,.7pt,5.85pt,.7pt">
                  <w:txbxContent>
                    <w:p w:rsidR="009538F5" w:rsidRPr="00260982" w:rsidRDefault="009538F5" w:rsidP="009538F5">
                      <w:pPr>
                        <w:jc w:val="center"/>
                        <w:rPr>
                          <w:rFonts w:ascii="ＭＳ ゴシック" w:eastAsia="ＭＳ ゴシック" w:hAnsi="ＭＳ ゴシック"/>
                          <w:sz w:val="28"/>
                          <w:szCs w:val="28"/>
                        </w:rPr>
                      </w:pPr>
                      <w:r w:rsidRPr="00260982">
                        <w:rPr>
                          <w:rFonts w:ascii="ＭＳ ゴシック" w:eastAsia="ＭＳ ゴシック" w:hAnsi="ＭＳ ゴシック" w:hint="eastAsia"/>
                          <w:sz w:val="28"/>
                          <w:szCs w:val="28"/>
                        </w:rPr>
                        <w:t>参考資料３</w:t>
                      </w:r>
                    </w:p>
                  </w:txbxContent>
                </v:textbox>
              </v:shape>
            </w:pict>
          </mc:Fallback>
        </mc:AlternateContent>
      </w:r>
    </w:p>
    <w:p w:rsidR="009538F5" w:rsidRPr="00EF44C5" w:rsidRDefault="009538F5" w:rsidP="009538F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w:t>
      </w:r>
    </w:p>
    <w:p w:rsidR="009538F5" w:rsidRPr="00EF44C5" w:rsidRDefault="009538F5" w:rsidP="009538F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総量削減計画進行管理検討部会運営要領</w:t>
      </w:r>
    </w:p>
    <w:p w:rsidR="009538F5" w:rsidRPr="00EF44C5" w:rsidRDefault="009538F5" w:rsidP="009538F5">
      <w:pPr>
        <w:spacing w:line="280" w:lineRule="exact"/>
        <w:rPr>
          <w:rFonts w:ascii="ＭＳ ゴシック" w:eastAsia="ＭＳ ゴシック"/>
          <w:sz w:val="24"/>
        </w:rPr>
      </w:pPr>
    </w:p>
    <w:p w:rsidR="009538F5" w:rsidRPr="00EF44C5" w:rsidRDefault="009538F5" w:rsidP="009538F5">
      <w:pPr>
        <w:spacing w:line="280" w:lineRule="exact"/>
        <w:rPr>
          <w:rFonts w:ascii="ＭＳ ゴシック" w:eastAsia="ＭＳ ゴシック"/>
          <w:sz w:val="24"/>
        </w:rPr>
      </w:pP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第１　設　置</w:t>
      </w:r>
    </w:p>
    <w:p w:rsidR="009538F5" w:rsidRPr="00EF44C5" w:rsidRDefault="009538F5" w:rsidP="009538F5">
      <w:pPr>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rsidR="009538F5" w:rsidRPr="00EF44C5" w:rsidRDefault="009538F5" w:rsidP="009538F5">
      <w:pPr>
        <w:rPr>
          <w:rFonts w:ascii="ＭＳ ゴシック" w:eastAsia="ＭＳ ゴシック" w:hAnsi="ＭＳ ゴシック"/>
          <w:sz w:val="24"/>
        </w:rPr>
      </w:pPr>
    </w:p>
    <w:p w:rsidR="009538F5" w:rsidRPr="00EF44C5" w:rsidRDefault="009538F5" w:rsidP="009538F5">
      <w:pPr>
        <w:rPr>
          <w:rFonts w:ascii="ＭＳ ゴシック" w:eastAsia="ＭＳ ゴシック" w:hAnsi="ＭＳ ゴシック"/>
          <w:sz w:val="24"/>
        </w:rPr>
      </w:pPr>
      <w:r w:rsidRPr="00EF44C5">
        <w:rPr>
          <w:rFonts w:ascii="ＭＳ ゴシック" w:eastAsia="ＭＳ ゴシック" w:hAnsi="ＭＳ ゴシック" w:hint="eastAsia"/>
          <w:sz w:val="24"/>
        </w:rPr>
        <w:t>第２　所掌事項等</w:t>
      </w:r>
    </w:p>
    <w:p w:rsidR="009538F5" w:rsidRPr="00EF44C5" w:rsidRDefault="009538F5" w:rsidP="009538F5">
      <w:pPr>
        <w:widowControl/>
        <w:shd w:val="clear" w:color="auto" w:fill="FFFFFF"/>
        <w:ind w:firstLineChars="100" w:firstLine="240"/>
        <w:jc w:val="left"/>
        <w:rPr>
          <w:rFonts w:ascii="ＭＳ ゴシック" w:eastAsia="ＭＳ ゴシック" w:hAnsi="ＭＳ ゴシック" w:cs="ＭＳ Ｐゴシック"/>
          <w:kern w:val="0"/>
          <w:sz w:val="24"/>
        </w:rPr>
      </w:pPr>
      <w:r w:rsidRPr="00EF44C5">
        <w:rPr>
          <w:rFonts w:ascii="ＭＳ ゴシック" w:eastAsia="ＭＳ ゴシック" w:hAnsi="ＭＳ ゴシック" w:cs="ＭＳ Ｐゴシック" w:hint="eastAsia"/>
          <w:kern w:val="0"/>
          <w:sz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F44C5">
        <w:rPr>
          <w:rFonts w:ascii="ＭＳ ゴシック" w:eastAsia="ＭＳ ゴシック" w:hAnsi="ＭＳ ゴシック" w:cs="ＭＳ Ｐゴシック" w:hint="eastAsia"/>
          <w:kern w:val="0"/>
          <w:sz w:val="24"/>
        </w:rPr>
        <w:br/>
      </w:r>
      <w:r w:rsidRPr="00EF44C5">
        <w:rPr>
          <w:rFonts w:ascii="ＭＳ ゴシック" w:eastAsia="ＭＳ ゴシック" w:hAnsi="ＭＳ ゴシック" w:cs="ＭＳ Ｐゴシック"/>
          <w:kern w:val="0"/>
          <w:sz w:val="24"/>
        </w:rPr>
        <w:t>(1)</w:t>
      </w:r>
      <w:r w:rsidRPr="00EF44C5">
        <w:rPr>
          <w:rFonts w:ascii="ＭＳ ゴシック" w:eastAsia="ＭＳ ゴシック" w:hAnsi="ＭＳ ゴシック" w:cs="ＭＳ Ｐゴシック" w:hint="eastAsia"/>
          <w:kern w:val="0"/>
          <w:sz w:val="24"/>
        </w:rPr>
        <w:t xml:space="preserve"> 総量削減計画の進行管理に関すること。</w:t>
      </w:r>
    </w:p>
    <w:p w:rsidR="009538F5" w:rsidRPr="00EF44C5" w:rsidRDefault="009538F5" w:rsidP="009538F5">
      <w:pPr>
        <w:widowControl/>
        <w:shd w:val="clear" w:color="auto" w:fill="FFFFFF"/>
        <w:jc w:val="left"/>
        <w:rPr>
          <w:rFonts w:ascii="ＭＳ ゴシック" w:eastAsia="ＭＳ ゴシック" w:hAnsi="ＭＳ ゴシック"/>
          <w:sz w:val="24"/>
        </w:rPr>
      </w:pPr>
      <w:r w:rsidRPr="00EF44C5">
        <w:rPr>
          <w:rFonts w:ascii="ＭＳ ゴシック" w:eastAsia="ＭＳ ゴシック" w:hAnsi="ＭＳ ゴシック" w:hint="eastAsia"/>
          <w:sz w:val="24"/>
        </w:rPr>
        <w:t>(2) 総量削減計画の新たな対策に関すること。</w:t>
      </w:r>
    </w:p>
    <w:p w:rsidR="009538F5" w:rsidRPr="00EF44C5" w:rsidRDefault="009538F5" w:rsidP="009538F5">
      <w:pPr>
        <w:rPr>
          <w:rFonts w:ascii="ＭＳ ゴシック" w:eastAsia="ＭＳ ゴシック"/>
          <w:sz w:val="24"/>
        </w:rPr>
      </w:pP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第３　組　織</w:t>
      </w:r>
    </w:p>
    <w:p w:rsidR="009538F5" w:rsidRPr="00EF44C5" w:rsidRDefault="009538F5" w:rsidP="009538F5">
      <w:pPr>
        <w:ind w:left="240" w:hangingChars="100" w:hanging="240"/>
        <w:rPr>
          <w:rFonts w:ascii="ＭＳ ゴシック" w:eastAsia="ＭＳ ゴシック"/>
          <w:sz w:val="24"/>
        </w:rPr>
      </w:pPr>
      <w:r w:rsidRPr="00EF44C5">
        <w:rPr>
          <w:rFonts w:ascii="ＭＳ ゴシック" w:eastAsia="ＭＳ ゴシック" w:hint="eastAsia"/>
          <w:sz w:val="24"/>
        </w:rPr>
        <w:t>(1) 検討部会は、条例第６条第２項の規定により、次に掲げる者につき、会長が指名する委員及び専門委員で組織する。</w:t>
      </w: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 xml:space="preserve">　　　①　条例第２条第２項第１号に規定する委員　　　２名程度</w:t>
      </w: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 xml:space="preserve">　　　②　条例第３条第１項に規定する専門委員　　　　６名程度</w:t>
      </w:r>
    </w:p>
    <w:p w:rsidR="009538F5" w:rsidRPr="00EF44C5" w:rsidRDefault="009538F5" w:rsidP="009538F5">
      <w:pPr>
        <w:ind w:left="240" w:hangingChars="100" w:hanging="240"/>
        <w:rPr>
          <w:rFonts w:ascii="ＭＳ ゴシック" w:eastAsia="ＭＳ ゴシック"/>
          <w:sz w:val="24"/>
        </w:rPr>
      </w:pPr>
      <w:r w:rsidRPr="00EF44C5">
        <w:rPr>
          <w:rFonts w:ascii="ＭＳ ゴシック" w:eastAsia="ＭＳ ゴシック" w:hint="eastAsia"/>
          <w:sz w:val="24"/>
        </w:rPr>
        <w:t>(2) 検討部会に部会長を置く。部会長は、条例第６条第３項の規定により会長が指名する。</w:t>
      </w:r>
    </w:p>
    <w:p w:rsidR="009538F5" w:rsidRPr="00EF44C5" w:rsidRDefault="009538F5" w:rsidP="009538F5">
      <w:pPr>
        <w:ind w:left="240" w:hangingChars="100" w:hanging="240"/>
        <w:rPr>
          <w:rFonts w:ascii="ＭＳ ゴシック" w:eastAsia="ＭＳ ゴシック"/>
          <w:sz w:val="24"/>
        </w:rPr>
      </w:pPr>
      <w:r w:rsidRPr="00EF44C5">
        <w:rPr>
          <w:rFonts w:ascii="ＭＳ ゴシック" w:eastAsia="ＭＳ ゴシック" w:hint="eastAsia"/>
          <w:sz w:val="24"/>
        </w:rPr>
        <w:t>(3) 部会長に事故があるときは、検討部会に属する委員のうちから、あらかじめ部会長の指名する者がその職務を代理する。</w:t>
      </w:r>
    </w:p>
    <w:p w:rsidR="009538F5" w:rsidRPr="00EF44C5" w:rsidRDefault="009538F5" w:rsidP="009538F5">
      <w:pPr>
        <w:rPr>
          <w:rFonts w:ascii="ＭＳ ゴシック" w:eastAsia="ＭＳ ゴシック"/>
          <w:sz w:val="24"/>
        </w:rPr>
      </w:pP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第４　会　議</w:t>
      </w:r>
    </w:p>
    <w:p w:rsidR="009538F5" w:rsidRPr="00EF44C5" w:rsidRDefault="009538F5" w:rsidP="009538F5">
      <w:pPr>
        <w:ind w:firstLineChars="100" w:firstLine="240"/>
        <w:rPr>
          <w:rFonts w:ascii="ＭＳ ゴシック" w:eastAsia="ＭＳ ゴシック"/>
          <w:sz w:val="24"/>
        </w:rPr>
      </w:pPr>
      <w:r w:rsidRPr="00EF44C5">
        <w:rPr>
          <w:rFonts w:ascii="ＭＳ ゴシック" w:eastAsia="ＭＳ ゴシック" w:hint="eastAsia"/>
          <w:sz w:val="24"/>
        </w:rPr>
        <w:t xml:space="preserve"> 検討部会の会議は、部会長が招集し、部会長がその議長となる。</w:t>
      </w:r>
    </w:p>
    <w:p w:rsidR="009538F5" w:rsidRPr="00EF44C5" w:rsidRDefault="009538F5" w:rsidP="009538F5">
      <w:pPr>
        <w:rPr>
          <w:rFonts w:ascii="ＭＳ ゴシック" w:eastAsia="ＭＳ ゴシック"/>
          <w:sz w:val="24"/>
        </w:rPr>
      </w:pP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第５　補　則</w:t>
      </w: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t xml:space="preserve">　この要領に定めるもののほか、検討部会の運営に関し必要な事項は、部会長が定める。</w:t>
      </w:r>
    </w:p>
    <w:p w:rsidR="009538F5" w:rsidRPr="00EF44C5" w:rsidRDefault="009538F5" w:rsidP="009538F5">
      <w:pPr>
        <w:rPr>
          <w:rFonts w:ascii="ＭＳ ゴシック" w:eastAsia="ＭＳ ゴシック"/>
          <w:sz w:val="24"/>
        </w:rPr>
      </w:pPr>
    </w:p>
    <w:p w:rsidR="009538F5" w:rsidRPr="00EF44C5" w:rsidRDefault="009538F5" w:rsidP="009538F5">
      <w:pPr>
        <w:rPr>
          <w:rFonts w:ascii="ＭＳ ゴシック" w:eastAsia="ＭＳ ゴシック"/>
          <w:sz w:val="24"/>
        </w:rPr>
      </w:pPr>
      <w:r w:rsidRPr="00EF44C5">
        <w:rPr>
          <w:rFonts w:ascii="ＭＳ ゴシック" w:eastAsia="ＭＳ ゴシック" w:hint="eastAsia"/>
          <w:sz w:val="24"/>
        </w:rPr>
        <w:lastRenderedPageBreak/>
        <w:t>附　　則</w:t>
      </w:r>
    </w:p>
    <w:p w:rsidR="009538F5" w:rsidRPr="00EF44C5" w:rsidRDefault="009538F5" w:rsidP="009538F5">
      <w:pPr>
        <w:rPr>
          <w:rFonts w:ascii="ＭＳ ゴシック" w:eastAsia="ＭＳ ゴシック"/>
          <w:w w:val="80"/>
          <w:sz w:val="24"/>
        </w:rPr>
      </w:pPr>
      <w:r w:rsidRPr="00EF44C5">
        <w:rPr>
          <w:rFonts w:ascii="ＭＳ ゴシック" w:eastAsia="ＭＳ ゴシック" w:hint="eastAsia"/>
          <w:sz w:val="24"/>
        </w:rPr>
        <w:t xml:space="preserve">　この要領は、平成２４年１２月７日から施行する。　　　</w:t>
      </w:r>
      <w:r w:rsidRPr="00EF44C5">
        <w:rPr>
          <w:rFonts w:ascii="ＭＳ ゴシック" w:eastAsia="ＭＳ ゴシック" w:hint="eastAsia"/>
          <w:w w:val="80"/>
          <w:sz w:val="24"/>
        </w:rPr>
        <w:t xml:space="preserve">　　</w:t>
      </w:r>
    </w:p>
    <w:p w:rsidR="006972A5" w:rsidRPr="009538F5" w:rsidRDefault="008C7316"/>
    <w:sectPr w:rsidR="006972A5" w:rsidRPr="009538F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FA" w:rsidRDefault="00F555FA" w:rsidP="00F555FA">
      <w:r>
        <w:separator/>
      </w:r>
    </w:p>
  </w:endnote>
  <w:endnote w:type="continuationSeparator" w:id="0">
    <w:p w:rsidR="00F555FA" w:rsidRDefault="00F555FA" w:rsidP="00F5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FA" w:rsidRDefault="00F555FA" w:rsidP="00F555FA">
      <w:r>
        <w:separator/>
      </w:r>
    </w:p>
  </w:footnote>
  <w:footnote w:type="continuationSeparator" w:id="0">
    <w:p w:rsidR="00F555FA" w:rsidRDefault="00F555FA" w:rsidP="00F5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FA" w:rsidRDefault="00F55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F5"/>
    <w:rsid w:val="00260982"/>
    <w:rsid w:val="003D333D"/>
    <w:rsid w:val="0049415E"/>
    <w:rsid w:val="006D61B7"/>
    <w:rsid w:val="009538F5"/>
    <w:rsid w:val="00F5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F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5FA"/>
    <w:pPr>
      <w:tabs>
        <w:tab w:val="center" w:pos="4252"/>
        <w:tab w:val="right" w:pos="8504"/>
      </w:tabs>
      <w:snapToGrid w:val="0"/>
    </w:pPr>
  </w:style>
  <w:style w:type="character" w:customStyle="1" w:styleId="a4">
    <w:name w:val="ヘッダー (文字)"/>
    <w:basedOn w:val="a0"/>
    <w:link w:val="a3"/>
    <w:uiPriority w:val="99"/>
    <w:rsid w:val="00F555FA"/>
    <w:rPr>
      <w:rFonts w:ascii="Century" w:hAnsi="Century" w:cs="Times New Roman"/>
      <w:szCs w:val="24"/>
    </w:rPr>
  </w:style>
  <w:style w:type="paragraph" w:styleId="a5">
    <w:name w:val="footer"/>
    <w:basedOn w:val="a"/>
    <w:link w:val="a6"/>
    <w:uiPriority w:val="99"/>
    <w:unhideWhenUsed/>
    <w:rsid w:val="00F555FA"/>
    <w:pPr>
      <w:tabs>
        <w:tab w:val="center" w:pos="4252"/>
        <w:tab w:val="right" w:pos="8504"/>
      </w:tabs>
      <w:snapToGrid w:val="0"/>
    </w:pPr>
  </w:style>
  <w:style w:type="character" w:customStyle="1" w:styleId="a6">
    <w:name w:val="フッター (文字)"/>
    <w:basedOn w:val="a0"/>
    <w:link w:val="a5"/>
    <w:uiPriority w:val="99"/>
    <w:rsid w:val="00F555F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2023-03-13T08:30:00Z</dcterms:created>
  <dcterms:modified xsi:type="dcterms:W3CDTF">2023-03-13T08:31:00Z</dcterms:modified>
</cp:coreProperties>
</file>