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688D7" w14:textId="769FAC42" w:rsidR="00106A2C" w:rsidRPr="001375E2" w:rsidRDefault="00106A2C" w:rsidP="00596C1F">
      <w:pPr>
        <w:jc w:val="center"/>
        <w:rPr>
          <w:rFonts w:ascii="Meiryo UI" w:eastAsia="Meiryo UI" w:hAnsi="Meiryo UI" w:cs="Times New Roman"/>
          <w:b/>
          <w:sz w:val="28"/>
          <w:szCs w:val="28"/>
        </w:rPr>
      </w:pPr>
      <w:r w:rsidRPr="001375E2">
        <w:rPr>
          <w:rFonts w:ascii="Meiryo UI" w:eastAsia="Meiryo UI" w:hAnsi="Meiryo UI" w:cs="Times New Roman" w:hint="eastAsia"/>
          <w:b/>
          <w:sz w:val="28"/>
          <w:szCs w:val="28"/>
        </w:rPr>
        <w:t>令和</w:t>
      </w:r>
      <w:r w:rsidR="00FB55EF">
        <w:rPr>
          <w:rFonts w:ascii="Meiryo UI" w:eastAsia="Meiryo UI" w:hAnsi="Meiryo UI" w:cs="Times New Roman" w:hint="eastAsia"/>
          <w:b/>
          <w:sz w:val="28"/>
          <w:szCs w:val="28"/>
        </w:rPr>
        <w:t>７</w:t>
      </w:r>
      <w:r w:rsidRPr="001375E2">
        <w:rPr>
          <w:rFonts w:ascii="Meiryo UI" w:eastAsia="Meiryo UI" w:hAnsi="Meiryo UI" w:cs="Times New Roman" w:hint="eastAsia"/>
          <w:b/>
          <w:sz w:val="28"/>
          <w:szCs w:val="28"/>
        </w:rPr>
        <w:t>年度　第</w:t>
      </w:r>
      <w:r w:rsidR="00545C61">
        <w:rPr>
          <w:rFonts w:ascii="Meiryo UI" w:eastAsia="Meiryo UI" w:hAnsi="Meiryo UI" w:cs="Times New Roman" w:hint="eastAsia"/>
          <w:b/>
          <w:sz w:val="28"/>
          <w:szCs w:val="28"/>
        </w:rPr>
        <w:t>２</w:t>
      </w:r>
      <w:r w:rsidRPr="001375E2">
        <w:rPr>
          <w:rFonts w:ascii="Meiryo UI" w:eastAsia="Meiryo UI" w:hAnsi="Meiryo UI" w:cs="Times New Roman" w:hint="eastAsia"/>
          <w:b/>
          <w:sz w:val="28"/>
          <w:szCs w:val="28"/>
        </w:rPr>
        <w:t>回健都クラスター推進協議会　議事要旨</w:t>
      </w:r>
    </w:p>
    <w:p w14:paraId="7BFC7213" w14:textId="5467266B" w:rsidR="001C3AE4" w:rsidRPr="006A74F7" w:rsidRDefault="003C47DB" w:rsidP="00322918">
      <w:pPr>
        <w:snapToGrid w:val="0"/>
        <w:spacing w:before="60" w:line="320" w:lineRule="exact"/>
        <w:rPr>
          <w:rFonts w:ascii="Meiryo UI" w:eastAsia="Meiryo UI" w:hAnsi="Meiryo UI" w:cs="Meiryo UI"/>
          <w:kern w:val="0"/>
          <w:sz w:val="22"/>
        </w:rPr>
      </w:pPr>
      <w:r w:rsidRPr="00560321">
        <w:rPr>
          <w:rFonts w:ascii="Meiryo UI" w:eastAsia="Meiryo UI" w:hAnsi="Meiryo UI" w:cs="Meiryo UI" w:hint="eastAsia"/>
          <w:kern w:val="0"/>
          <w:sz w:val="22"/>
        </w:rPr>
        <w:t xml:space="preserve">日　</w:t>
      </w:r>
      <w:r w:rsidR="00FB55EF">
        <w:rPr>
          <w:rFonts w:ascii="Meiryo UI" w:eastAsia="Meiryo UI" w:hAnsi="Meiryo UI" w:cs="Meiryo UI" w:hint="eastAsia"/>
          <w:kern w:val="0"/>
          <w:sz w:val="22"/>
        </w:rPr>
        <w:t xml:space="preserve">　　</w:t>
      </w:r>
      <w:r w:rsidRPr="00560321">
        <w:rPr>
          <w:rFonts w:ascii="Meiryo UI" w:eastAsia="Meiryo UI" w:hAnsi="Meiryo UI" w:cs="Meiryo UI" w:hint="eastAsia"/>
          <w:kern w:val="0"/>
          <w:sz w:val="22"/>
        </w:rPr>
        <w:t>時：令和</w:t>
      </w:r>
      <w:r w:rsidR="00FB55EF">
        <w:rPr>
          <w:rFonts w:ascii="Meiryo UI" w:eastAsia="Meiryo UI" w:hAnsi="Meiryo UI" w:cs="Meiryo UI" w:hint="eastAsia"/>
          <w:kern w:val="0"/>
          <w:sz w:val="22"/>
        </w:rPr>
        <w:t>７</w:t>
      </w:r>
      <w:r w:rsidRPr="00560321">
        <w:rPr>
          <w:rFonts w:ascii="Meiryo UI" w:eastAsia="Meiryo UI" w:hAnsi="Meiryo UI" w:cs="Meiryo UI" w:hint="eastAsia"/>
          <w:kern w:val="0"/>
          <w:sz w:val="22"/>
        </w:rPr>
        <w:t>年</w:t>
      </w:r>
      <w:r w:rsidR="00545C61">
        <w:rPr>
          <w:rFonts w:ascii="Meiryo UI" w:eastAsia="Meiryo UI" w:hAnsi="Meiryo UI" w:cs="Meiryo UI" w:hint="eastAsia"/>
          <w:kern w:val="0"/>
          <w:sz w:val="22"/>
        </w:rPr>
        <w:t>８</w:t>
      </w:r>
      <w:r w:rsidRPr="00560321">
        <w:rPr>
          <w:rFonts w:ascii="Meiryo UI" w:eastAsia="Meiryo UI" w:hAnsi="Meiryo UI" w:cs="Meiryo UI" w:hint="eastAsia"/>
          <w:kern w:val="0"/>
          <w:sz w:val="22"/>
        </w:rPr>
        <w:t>月</w:t>
      </w:r>
      <w:r w:rsidR="00545C61">
        <w:rPr>
          <w:rFonts w:ascii="Meiryo UI" w:eastAsia="Meiryo UI" w:hAnsi="Meiryo UI" w:cs="Meiryo UI" w:hint="eastAsia"/>
          <w:kern w:val="0"/>
          <w:sz w:val="22"/>
        </w:rPr>
        <w:t>４</w:t>
      </w:r>
      <w:r w:rsidR="001C3AE4">
        <w:rPr>
          <w:rFonts w:ascii="Meiryo UI" w:eastAsia="Meiryo UI" w:hAnsi="Meiryo UI" w:cs="Meiryo UI" w:hint="eastAsia"/>
          <w:kern w:val="0"/>
          <w:sz w:val="22"/>
        </w:rPr>
        <w:t>日（</w:t>
      </w:r>
      <w:r w:rsidR="00545C61">
        <w:rPr>
          <w:rFonts w:ascii="Meiryo UI" w:eastAsia="Meiryo UI" w:hAnsi="Meiryo UI" w:cs="Meiryo UI" w:hint="eastAsia"/>
          <w:kern w:val="0"/>
          <w:sz w:val="22"/>
        </w:rPr>
        <w:t>月</w:t>
      </w:r>
      <w:r w:rsidR="0087646D">
        <w:rPr>
          <w:rFonts w:ascii="Meiryo UI" w:eastAsia="Meiryo UI" w:hAnsi="Meiryo UI" w:cs="Meiryo UI" w:hint="eastAsia"/>
          <w:kern w:val="0"/>
          <w:sz w:val="22"/>
        </w:rPr>
        <w:t>）</w:t>
      </w:r>
      <w:r w:rsidR="00545C61">
        <w:rPr>
          <w:rFonts w:ascii="Meiryo UI" w:eastAsia="Meiryo UI" w:hAnsi="Meiryo UI" w:cs="Meiryo UI" w:hint="eastAsia"/>
          <w:kern w:val="0"/>
          <w:sz w:val="22"/>
        </w:rPr>
        <w:t>午後１</w:t>
      </w:r>
      <w:r w:rsidR="001C3AE4">
        <w:rPr>
          <w:rFonts w:ascii="Meiryo UI" w:eastAsia="Meiryo UI" w:hAnsi="Meiryo UI" w:cs="Meiryo UI" w:hint="eastAsia"/>
          <w:kern w:val="0"/>
          <w:sz w:val="22"/>
        </w:rPr>
        <w:t>時～</w:t>
      </w:r>
      <w:r w:rsidR="00545C61">
        <w:rPr>
          <w:rFonts w:ascii="Meiryo UI" w:eastAsia="Meiryo UI" w:hAnsi="Meiryo UI" w:cs="Meiryo UI" w:hint="eastAsia"/>
          <w:kern w:val="0"/>
          <w:sz w:val="22"/>
        </w:rPr>
        <w:t>午後１</w:t>
      </w:r>
      <w:r w:rsidR="001C3AE4" w:rsidRPr="006A74F7">
        <w:rPr>
          <w:rFonts w:ascii="Meiryo UI" w:eastAsia="Meiryo UI" w:hAnsi="Meiryo UI" w:cs="Meiryo UI" w:hint="eastAsia"/>
          <w:kern w:val="0"/>
          <w:sz w:val="22"/>
        </w:rPr>
        <w:t>時</w:t>
      </w:r>
      <w:r w:rsidR="00545C61">
        <w:rPr>
          <w:rFonts w:ascii="Meiryo UI" w:eastAsia="Meiryo UI" w:hAnsi="Meiryo UI" w:cs="Meiryo UI" w:hint="eastAsia"/>
          <w:kern w:val="0"/>
          <w:sz w:val="22"/>
        </w:rPr>
        <w:t>45</w:t>
      </w:r>
      <w:r w:rsidR="002A2B55">
        <w:rPr>
          <w:rFonts w:ascii="Meiryo UI" w:eastAsia="Meiryo UI" w:hAnsi="Meiryo UI" w:cs="Meiryo UI" w:hint="eastAsia"/>
          <w:kern w:val="0"/>
          <w:sz w:val="22"/>
        </w:rPr>
        <w:t>分</w:t>
      </w:r>
    </w:p>
    <w:p w14:paraId="018CA7E9" w14:textId="57839443" w:rsidR="003C47DB" w:rsidRPr="001C3AE4" w:rsidRDefault="001C3AE4" w:rsidP="00322918">
      <w:pPr>
        <w:snapToGrid w:val="0"/>
        <w:spacing w:before="60" w:line="320" w:lineRule="exact"/>
        <w:ind w:left="1100" w:hangingChars="500" w:hanging="1100"/>
        <w:rPr>
          <w:rFonts w:ascii="Meiryo UI" w:eastAsia="Meiryo UI" w:hAnsi="Meiryo UI" w:cs="Meiryo UI"/>
          <w:kern w:val="0"/>
          <w:sz w:val="22"/>
        </w:rPr>
      </w:pPr>
      <w:r>
        <w:rPr>
          <w:rFonts w:ascii="Meiryo UI" w:eastAsia="Meiryo UI" w:hAnsi="Meiryo UI" w:cs="Meiryo UI" w:hint="eastAsia"/>
          <w:kern w:val="0"/>
          <w:sz w:val="22"/>
        </w:rPr>
        <w:t xml:space="preserve">場　</w:t>
      </w:r>
      <w:r w:rsidR="00FB55EF">
        <w:rPr>
          <w:rFonts w:ascii="Meiryo UI" w:eastAsia="Meiryo UI" w:hAnsi="Meiryo UI" w:cs="Meiryo UI" w:hint="eastAsia"/>
          <w:kern w:val="0"/>
          <w:sz w:val="22"/>
        </w:rPr>
        <w:t xml:space="preserve">　　</w:t>
      </w:r>
      <w:r>
        <w:rPr>
          <w:rFonts w:ascii="Meiryo UI" w:eastAsia="Meiryo UI" w:hAnsi="Meiryo UI" w:cs="Meiryo UI" w:hint="eastAsia"/>
          <w:kern w:val="0"/>
          <w:sz w:val="22"/>
        </w:rPr>
        <w:t>所：</w:t>
      </w:r>
      <w:r w:rsidR="005E7A73">
        <w:rPr>
          <w:rFonts w:ascii="Meiryo UI" w:eastAsia="Meiryo UI" w:hAnsi="Meiryo UI" w:cs="Meiryo UI" w:hint="eastAsia"/>
          <w:kern w:val="0"/>
          <w:sz w:val="22"/>
        </w:rPr>
        <w:t>国立循環器病研究センター　研究所2階1</w:t>
      </w:r>
      <w:r w:rsidR="005E7A73">
        <w:rPr>
          <w:rFonts w:ascii="Meiryo UI" w:eastAsia="Meiryo UI" w:hAnsi="Meiryo UI" w:cs="Meiryo UI"/>
          <w:kern w:val="0"/>
          <w:sz w:val="22"/>
        </w:rPr>
        <w:t>1</w:t>
      </w:r>
      <w:r w:rsidR="005E7A73">
        <w:rPr>
          <w:rFonts w:ascii="Meiryo UI" w:eastAsia="Meiryo UI" w:hAnsi="Meiryo UI" w:cs="Meiryo UI" w:hint="eastAsia"/>
          <w:kern w:val="0"/>
          <w:sz w:val="22"/>
        </w:rPr>
        <w:t>会議室</w:t>
      </w:r>
      <w:r w:rsidR="005E7A73">
        <w:rPr>
          <w:rFonts w:ascii="Meiryo UI" w:eastAsia="Meiryo UI" w:hAnsi="Meiryo UI" w:cs="Meiryo UI"/>
          <w:kern w:val="0"/>
          <w:sz w:val="22"/>
        </w:rPr>
        <w:br/>
      </w:r>
      <w:r w:rsidRPr="00471E47">
        <w:rPr>
          <w:rFonts w:ascii="Meiryo UI" w:eastAsia="Meiryo UI" w:hAnsi="Meiryo UI" w:cs="Meiryo UI" w:hint="eastAsia"/>
          <w:kern w:val="0"/>
          <w:sz w:val="22"/>
        </w:rPr>
        <w:t>オンライン</w:t>
      </w:r>
      <w:r w:rsidR="00FB55EF">
        <w:rPr>
          <w:rFonts w:ascii="Meiryo UI" w:eastAsia="Meiryo UI" w:hAnsi="Meiryo UI" w:cs="Meiryo UI" w:hint="eastAsia"/>
          <w:kern w:val="0"/>
          <w:sz w:val="22"/>
        </w:rPr>
        <w:t>（</w:t>
      </w:r>
      <w:r w:rsidR="002A2B55">
        <w:rPr>
          <w:rFonts w:ascii="Meiryo UI" w:eastAsia="Meiryo UI" w:hAnsi="Meiryo UI" w:cs="Meiryo UI" w:hint="eastAsia"/>
          <w:kern w:val="0"/>
          <w:sz w:val="22"/>
        </w:rPr>
        <w:t xml:space="preserve">Microsoft </w:t>
      </w:r>
      <w:r w:rsidRPr="00471E47">
        <w:rPr>
          <w:rFonts w:ascii="Meiryo UI" w:eastAsia="Meiryo UI" w:hAnsi="Meiryo UI" w:cs="Meiryo UI"/>
          <w:kern w:val="0"/>
          <w:sz w:val="22"/>
        </w:rPr>
        <w:t>Teams</w:t>
      </w:r>
      <w:r w:rsidR="00FB55EF">
        <w:rPr>
          <w:rFonts w:ascii="Meiryo UI" w:eastAsia="Meiryo UI" w:hAnsi="Meiryo UI" w:cs="Meiryo UI" w:hint="eastAsia"/>
          <w:kern w:val="0"/>
          <w:sz w:val="22"/>
        </w:rPr>
        <w:t>）</w:t>
      </w:r>
    </w:p>
    <w:p w14:paraId="38798329" w14:textId="2E7930C4" w:rsidR="005214BE" w:rsidRPr="005214BE" w:rsidRDefault="005214BE" w:rsidP="00322918">
      <w:pPr>
        <w:snapToGrid w:val="0"/>
        <w:spacing w:before="60" w:line="320" w:lineRule="exact"/>
        <w:rPr>
          <w:rFonts w:ascii="Meiryo UI" w:eastAsia="Meiryo UI" w:hAnsi="Meiryo UI" w:cs="Meiryo UI"/>
          <w:kern w:val="0"/>
          <w:sz w:val="22"/>
        </w:rPr>
      </w:pPr>
      <w:r w:rsidRPr="005214BE">
        <w:rPr>
          <w:rFonts w:ascii="Meiryo UI" w:eastAsia="Meiryo UI" w:hAnsi="Meiryo UI" w:cs="Meiryo UI" w:hint="eastAsia"/>
          <w:kern w:val="0"/>
          <w:sz w:val="22"/>
        </w:rPr>
        <w:t>参画機関：厚生労働省、医薬基盤・健康・栄養研究所、国立循環器病研究センター、吹田市、</w:t>
      </w:r>
    </w:p>
    <w:p w14:paraId="12DA0F5E" w14:textId="7395B5A7" w:rsidR="005214BE" w:rsidRDefault="005214BE" w:rsidP="00322918">
      <w:pPr>
        <w:snapToGrid w:val="0"/>
        <w:spacing w:before="60" w:line="320" w:lineRule="exact"/>
        <w:ind w:firstLineChars="500" w:firstLine="1100"/>
        <w:rPr>
          <w:rFonts w:ascii="Meiryo UI" w:eastAsia="Meiryo UI" w:hAnsi="Meiryo UI" w:cs="Meiryo UI"/>
          <w:kern w:val="0"/>
          <w:sz w:val="22"/>
        </w:rPr>
      </w:pPr>
      <w:r w:rsidRPr="005214BE">
        <w:rPr>
          <w:rFonts w:ascii="Meiryo UI" w:eastAsia="Meiryo UI" w:hAnsi="Meiryo UI" w:cs="Meiryo UI" w:hint="eastAsia"/>
          <w:kern w:val="0"/>
          <w:sz w:val="22"/>
        </w:rPr>
        <w:t>摂津市、健</w:t>
      </w:r>
      <w:r>
        <w:rPr>
          <w:rFonts w:ascii="Meiryo UI" w:eastAsia="Meiryo UI" w:hAnsi="Meiryo UI" w:cs="Meiryo UI" w:hint="eastAsia"/>
          <w:kern w:val="0"/>
          <w:sz w:val="22"/>
        </w:rPr>
        <w:t>都共創推進機構、大阪府</w:t>
      </w:r>
    </w:p>
    <w:p w14:paraId="2AF96E6D" w14:textId="0BEDC9F7" w:rsidR="0087646D" w:rsidRDefault="002A2B55" w:rsidP="00106A2C">
      <w:pPr>
        <w:jc w:val="left"/>
        <w:rPr>
          <w:rFonts w:ascii="Meiryo UI" w:eastAsia="Meiryo UI" w:hAnsi="Meiryo UI" w:cs="Times New Roman"/>
        </w:rPr>
      </w:pPr>
      <w:r>
        <w:rPr>
          <w:rFonts w:ascii="Meiryo UI" w:eastAsia="Meiryo UI" w:hAnsi="Meiryo UI" w:cs="Times New Roman" w:hint="eastAsia"/>
        </w:rPr>
        <w:t xml:space="preserve">　　　　　</w:t>
      </w:r>
    </w:p>
    <w:p w14:paraId="1F36CFE8" w14:textId="04256D02" w:rsidR="002A2B55" w:rsidRPr="005214BE" w:rsidRDefault="002A2B55" w:rsidP="00545C61">
      <w:pPr>
        <w:snapToGrid w:val="0"/>
        <w:spacing w:after="60" w:line="320" w:lineRule="exact"/>
        <w:jc w:val="left"/>
        <w:rPr>
          <w:rFonts w:ascii="Meiryo UI" w:eastAsia="Meiryo UI" w:hAnsi="Meiryo UI" w:cs="Times New Roman"/>
          <w:b/>
          <w:bCs/>
        </w:rPr>
      </w:pPr>
      <w:r w:rsidRPr="002A2B55">
        <w:rPr>
          <w:rFonts w:ascii="Meiryo UI" w:eastAsia="Meiryo UI" w:hAnsi="Meiryo UI" w:cs="Times New Roman" w:hint="eastAsia"/>
          <w:b/>
          <w:bCs/>
        </w:rPr>
        <w:t>＜本会＞</w:t>
      </w:r>
    </w:p>
    <w:p w14:paraId="3E0E1328" w14:textId="67A5F14A" w:rsidR="00106A2C" w:rsidRPr="002A2B55" w:rsidRDefault="00106A2C" w:rsidP="00545C61">
      <w:pPr>
        <w:snapToGrid w:val="0"/>
        <w:spacing w:after="60" w:line="320" w:lineRule="exact"/>
        <w:ind w:firstLineChars="100" w:firstLine="210"/>
        <w:jc w:val="left"/>
        <w:rPr>
          <w:rFonts w:ascii="Meiryo UI" w:eastAsia="Meiryo UI" w:hAnsi="Meiryo UI" w:cs="Times New Roman"/>
          <w:b/>
          <w:szCs w:val="21"/>
        </w:rPr>
      </w:pPr>
      <w:r w:rsidRPr="002A2B55">
        <w:rPr>
          <w:rFonts w:ascii="Meiryo UI" w:eastAsia="Meiryo UI" w:hAnsi="Meiryo UI" w:cs="Times New Roman" w:hint="eastAsia"/>
          <w:b/>
          <w:szCs w:val="21"/>
        </w:rPr>
        <w:t>議題</w:t>
      </w:r>
      <w:r w:rsidR="002A2B55" w:rsidRPr="002A2B55">
        <w:rPr>
          <w:rFonts w:ascii="Meiryo UI" w:eastAsia="Meiryo UI" w:hAnsi="Meiryo UI" w:cs="Times New Roman" w:hint="eastAsia"/>
          <w:b/>
          <w:szCs w:val="21"/>
        </w:rPr>
        <w:t>及び報告</w:t>
      </w:r>
    </w:p>
    <w:p w14:paraId="3E7C73CF" w14:textId="2685F6CE" w:rsidR="005865BD" w:rsidRDefault="002A2B55" w:rsidP="00545C61">
      <w:pPr>
        <w:snapToGrid w:val="0"/>
        <w:spacing w:after="60" w:line="320" w:lineRule="exact"/>
        <w:ind w:firstLineChars="200" w:firstLine="420"/>
        <w:rPr>
          <w:rFonts w:ascii="Meiryo UI" w:eastAsia="Meiryo UI" w:hAnsi="Meiryo UI" w:cs="Times New Roman"/>
          <w:b/>
          <w:szCs w:val="21"/>
        </w:rPr>
      </w:pPr>
      <w:r w:rsidRPr="00154251">
        <w:rPr>
          <w:rFonts w:ascii="Meiryo UI" w:eastAsia="Meiryo UI" w:hAnsi="Meiryo UI" w:cs="Times New Roman" w:hint="eastAsia"/>
          <w:b/>
          <w:szCs w:val="21"/>
        </w:rPr>
        <w:t>（１）</w:t>
      </w:r>
      <w:r w:rsidR="00545C61">
        <w:rPr>
          <w:rFonts w:ascii="Meiryo UI" w:eastAsia="Meiryo UI" w:hAnsi="Meiryo UI" w:cs="Times New Roman" w:hint="eastAsia"/>
          <w:b/>
          <w:szCs w:val="21"/>
        </w:rPr>
        <w:t>【報告】</w:t>
      </w:r>
      <w:r w:rsidR="00545C61" w:rsidRPr="00545C61">
        <w:rPr>
          <w:rFonts w:ascii="Meiryo UI" w:eastAsia="Meiryo UI" w:hAnsi="Meiryo UI" w:cs="Times New Roman" w:hint="eastAsia"/>
          <w:b/>
          <w:szCs w:val="21"/>
        </w:rPr>
        <w:t>医薬基盤・健康・栄養研究所の取組について</w:t>
      </w:r>
    </w:p>
    <w:p w14:paraId="22501FD5" w14:textId="5D2B8FF4" w:rsidR="00545C61" w:rsidRPr="00322918" w:rsidRDefault="00545C61" w:rsidP="00545C61">
      <w:pPr>
        <w:snapToGrid w:val="0"/>
        <w:spacing w:after="60" w:line="320" w:lineRule="exact"/>
        <w:ind w:leftChars="200" w:left="945" w:hangingChars="250" w:hanging="525"/>
        <w:rPr>
          <w:rFonts w:ascii="Meiryo UI" w:eastAsia="Meiryo UI" w:hAnsi="Meiryo UI" w:cs="Times New Roman"/>
          <w:bCs/>
          <w:szCs w:val="21"/>
        </w:rPr>
      </w:pPr>
      <w:r w:rsidRPr="00322918">
        <w:rPr>
          <w:rFonts w:ascii="Meiryo UI" w:eastAsia="Meiryo UI" w:hAnsi="Meiryo UI" w:cs="Times New Roman" w:hint="eastAsia"/>
          <w:b/>
          <w:szCs w:val="21"/>
        </w:rPr>
        <w:t xml:space="preserve">　</w:t>
      </w:r>
      <w:r w:rsidRPr="00322918">
        <w:rPr>
          <w:rFonts w:ascii="Meiryo UI" w:eastAsia="Meiryo UI" w:hAnsi="Meiryo UI" w:cs="Times New Roman" w:hint="eastAsia"/>
          <w:bCs/>
          <w:szCs w:val="21"/>
        </w:rPr>
        <w:t xml:space="preserve">　　・</w:t>
      </w:r>
      <w:r w:rsidR="001F3EE9" w:rsidRPr="00322918">
        <w:rPr>
          <w:rFonts w:ascii="Meiryo UI" w:eastAsia="Meiryo UI" w:hAnsi="Meiryo UI" w:hint="eastAsia"/>
        </w:rPr>
        <w:t>医薬基盤・健康・栄養研究所から、</w:t>
      </w:r>
      <w:r w:rsidRPr="00322918">
        <w:rPr>
          <w:rFonts w:ascii="Meiryo UI" w:eastAsia="Meiryo UI" w:hAnsi="Meiryo UI" w:cs="Times New Roman" w:hint="eastAsia"/>
          <w:bCs/>
          <w:szCs w:val="21"/>
        </w:rPr>
        <w:t>資料1</w:t>
      </w:r>
      <w:r w:rsidRPr="00322918">
        <w:rPr>
          <w:rFonts w:ascii="Meiryo UI" w:eastAsia="Meiryo UI" w:hAnsi="Meiryo UI" w:cs="Times New Roman"/>
          <w:bCs/>
          <w:szCs w:val="21"/>
        </w:rPr>
        <w:t>-1</w:t>
      </w:r>
      <w:r w:rsidRPr="00322918">
        <w:rPr>
          <w:rFonts w:ascii="Meiryo UI" w:eastAsia="Meiryo UI" w:hAnsi="Meiryo UI" w:cs="Times New Roman" w:hint="eastAsia"/>
          <w:bCs/>
          <w:szCs w:val="21"/>
        </w:rPr>
        <w:t>及び資料1</w:t>
      </w:r>
      <w:r w:rsidRPr="00322918">
        <w:rPr>
          <w:rFonts w:ascii="Meiryo UI" w:eastAsia="Meiryo UI" w:hAnsi="Meiryo UI" w:cs="Times New Roman"/>
          <w:bCs/>
          <w:szCs w:val="21"/>
        </w:rPr>
        <w:t>-2</w:t>
      </w:r>
      <w:r w:rsidRPr="00322918">
        <w:rPr>
          <w:rFonts w:ascii="Meiryo UI" w:eastAsia="Meiryo UI" w:hAnsi="Meiryo UI" w:cs="Times New Roman" w:hint="eastAsia"/>
          <w:bCs/>
          <w:szCs w:val="21"/>
        </w:rPr>
        <w:t>により、</w:t>
      </w:r>
      <w:r w:rsidRPr="00322918">
        <w:rPr>
          <w:rFonts w:ascii="Meiryo UI" w:eastAsia="Meiryo UI" w:hAnsi="Meiryo UI" w:hint="eastAsia"/>
        </w:rPr>
        <w:t>摂津スタディの実施状況及び</w:t>
      </w:r>
      <w:r w:rsidR="00AC2BF8" w:rsidRPr="00322918">
        <w:rPr>
          <w:rFonts w:ascii="Meiryo UI" w:eastAsia="Meiryo UI" w:hAnsi="Meiryo UI" w:hint="eastAsia"/>
        </w:rPr>
        <w:t>食育推進全国</w:t>
      </w:r>
      <w:r w:rsidRPr="00322918">
        <w:rPr>
          <w:rFonts w:ascii="Meiryo UI" w:eastAsia="Meiryo UI" w:hAnsi="Meiryo UI" w:hint="eastAsia"/>
        </w:rPr>
        <w:t>大会での活動実績について説明。</w:t>
      </w:r>
    </w:p>
    <w:p w14:paraId="14D5E429" w14:textId="112C58F0" w:rsidR="001F3EE9" w:rsidRPr="00545C61" w:rsidRDefault="00545C61" w:rsidP="00322918">
      <w:pPr>
        <w:snapToGrid w:val="0"/>
        <w:spacing w:after="60" w:line="320" w:lineRule="exact"/>
        <w:ind w:firstLineChars="200" w:firstLine="420"/>
        <w:rPr>
          <w:rFonts w:ascii="Meiryo UI" w:eastAsia="Meiryo UI" w:hAnsi="Meiryo UI" w:cs="Times New Roman" w:hint="eastAsia"/>
          <w:bCs/>
          <w:szCs w:val="21"/>
        </w:rPr>
      </w:pPr>
      <w:r w:rsidRPr="00322918">
        <w:rPr>
          <w:rFonts w:ascii="Meiryo UI" w:eastAsia="Meiryo UI" w:hAnsi="Meiryo UI" w:cs="Times New Roman" w:hint="eastAsia"/>
          <w:bCs/>
          <w:szCs w:val="21"/>
        </w:rPr>
        <w:t xml:space="preserve">　　　・</w:t>
      </w:r>
      <w:r w:rsidR="001F3EE9" w:rsidRPr="00322918">
        <w:rPr>
          <w:rFonts w:ascii="Meiryo UI" w:eastAsia="Meiryo UI" w:hAnsi="Meiryo UI" w:cs="Times New Roman" w:hint="eastAsia"/>
          <w:bCs/>
          <w:szCs w:val="21"/>
        </w:rPr>
        <w:t>同研究所から、吹田市と連携した新たな取り組みを計画中である旨を報告。</w:t>
      </w:r>
      <w:r w:rsidR="00322918">
        <w:rPr>
          <w:rFonts w:ascii="Meiryo UI" w:eastAsia="Meiryo UI" w:hAnsi="Meiryo UI" w:cs="Times New Roman"/>
          <w:bCs/>
          <w:szCs w:val="21"/>
        </w:rPr>
        <w:br/>
      </w:r>
    </w:p>
    <w:p w14:paraId="53F6406A" w14:textId="7C59FC5F" w:rsidR="00545C61" w:rsidRDefault="00545C61" w:rsidP="00545C61">
      <w:pPr>
        <w:snapToGrid w:val="0"/>
        <w:spacing w:after="60" w:line="320" w:lineRule="exact"/>
        <w:ind w:firstLineChars="200" w:firstLine="420"/>
        <w:rPr>
          <w:rFonts w:ascii="Meiryo UI" w:eastAsia="Meiryo UI" w:hAnsi="Meiryo UI" w:cs="Times New Roman"/>
          <w:b/>
          <w:szCs w:val="21"/>
        </w:rPr>
      </w:pPr>
      <w:r w:rsidRPr="00545C61">
        <w:rPr>
          <w:rFonts w:ascii="Meiryo UI" w:eastAsia="Meiryo UI" w:hAnsi="Meiryo UI" w:cs="Times New Roman" w:hint="eastAsia"/>
          <w:b/>
          <w:szCs w:val="21"/>
        </w:rPr>
        <w:t>（２）【報告】「北大阪健康医療都市共創推進協議会」進展状況</w:t>
      </w:r>
    </w:p>
    <w:p w14:paraId="57CDBEE8" w14:textId="71E7191A" w:rsidR="001F3EE9" w:rsidRPr="00545C61" w:rsidRDefault="00545C61" w:rsidP="00322918">
      <w:pPr>
        <w:snapToGrid w:val="0"/>
        <w:spacing w:after="60" w:line="320" w:lineRule="exact"/>
        <w:ind w:leftChars="200" w:left="945" w:hangingChars="250" w:hanging="525"/>
        <w:rPr>
          <w:rFonts w:ascii="Meiryo UI" w:eastAsia="Meiryo UI" w:hAnsi="Meiryo UI" w:cs="Times New Roman" w:hint="eastAsia"/>
          <w:bCs/>
          <w:szCs w:val="21"/>
        </w:rPr>
      </w:pPr>
      <w:r>
        <w:rPr>
          <w:rFonts w:ascii="Meiryo UI" w:eastAsia="Meiryo UI" w:hAnsi="Meiryo UI" w:cs="Times New Roman" w:hint="eastAsia"/>
          <w:b/>
          <w:szCs w:val="21"/>
        </w:rPr>
        <w:t xml:space="preserve">　</w:t>
      </w:r>
      <w:r w:rsidRPr="00322918">
        <w:rPr>
          <w:rFonts w:ascii="Meiryo UI" w:eastAsia="Meiryo UI" w:hAnsi="Meiryo UI" w:cs="Times New Roman" w:hint="eastAsia"/>
          <w:b/>
          <w:szCs w:val="21"/>
        </w:rPr>
        <w:t xml:space="preserve">　</w:t>
      </w:r>
      <w:r w:rsidRPr="00322918">
        <w:rPr>
          <w:rFonts w:ascii="Meiryo UI" w:eastAsia="Meiryo UI" w:hAnsi="Meiryo UI" w:cs="Times New Roman" w:hint="eastAsia"/>
          <w:bCs/>
          <w:szCs w:val="21"/>
        </w:rPr>
        <w:t xml:space="preserve">　・</w:t>
      </w:r>
      <w:r w:rsidR="001F3EE9" w:rsidRPr="00322918">
        <w:rPr>
          <w:rFonts w:ascii="Meiryo UI" w:eastAsia="Meiryo UI" w:hAnsi="Meiryo UI" w:cs="Times New Roman" w:hint="eastAsia"/>
          <w:bCs/>
          <w:szCs w:val="21"/>
        </w:rPr>
        <w:t>健都共創推進機</w:t>
      </w:r>
      <w:r w:rsidR="001F3EE9" w:rsidRPr="00322918">
        <w:rPr>
          <w:rFonts w:ascii="Meiryo UI" w:eastAsia="Meiryo UI" w:hAnsi="Meiryo UI" w:hint="eastAsia"/>
        </w:rPr>
        <w:t>構から、資料２により、北大阪健康医療都市共創推進協議会の第１回開催</w:t>
      </w:r>
      <w:r w:rsidR="00D039A3" w:rsidRPr="00322918">
        <w:rPr>
          <w:rFonts w:ascii="Meiryo UI" w:eastAsia="Meiryo UI" w:hAnsi="Meiryo UI" w:hint="eastAsia"/>
        </w:rPr>
        <w:t>結果</w:t>
      </w:r>
      <w:r w:rsidR="001F3EE9" w:rsidRPr="00322918">
        <w:rPr>
          <w:rFonts w:ascii="Meiryo UI" w:eastAsia="Meiryo UI" w:hAnsi="Meiryo UI" w:hint="eastAsia"/>
        </w:rPr>
        <w:t>を報告し、同協議会の活動概要について説明。</w:t>
      </w:r>
      <w:r w:rsidR="00322918">
        <w:rPr>
          <w:rFonts w:ascii="Meiryo UI" w:eastAsia="Meiryo UI" w:hAnsi="Meiryo UI" w:cs="Times New Roman"/>
          <w:bCs/>
          <w:szCs w:val="21"/>
        </w:rPr>
        <w:br/>
      </w:r>
    </w:p>
    <w:p w14:paraId="6861F06E" w14:textId="20DF8C50" w:rsidR="00545C61" w:rsidRDefault="00545C61" w:rsidP="00545C61">
      <w:pPr>
        <w:snapToGrid w:val="0"/>
        <w:spacing w:after="60" w:line="320" w:lineRule="exact"/>
        <w:ind w:firstLineChars="200" w:firstLine="420"/>
        <w:rPr>
          <w:rFonts w:ascii="Meiryo UI" w:eastAsia="Meiryo UI" w:hAnsi="Meiryo UI" w:cs="Times New Roman"/>
          <w:b/>
          <w:szCs w:val="21"/>
        </w:rPr>
      </w:pPr>
      <w:r w:rsidRPr="00545C61">
        <w:rPr>
          <w:rFonts w:ascii="Meiryo UI" w:eastAsia="Meiryo UI" w:hAnsi="Meiryo UI" w:cs="Times New Roman" w:hint="eastAsia"/>
          <w:b/>
          <w:szCs w:val="21"/>
        </w:rPr>
        <w:t>（３）【報告】健都イノベーションパークの進捗について</w:t>
      </w:r>
    </w:p>
    <w:p w14:paraId="597511D9" w14:textId="4F931196" w:rsidR="00545C61" w:rsidRDefault="00545C61" w:rsidP="00545C61">
      <w:pPr>
        <w:snapToGrid w:val="0"/>
        <w:spacing w:after="60" w:line="320" w:lineRule="exact"/>
        <w:ind w:firstLineChars="200" w:firstLine="420"/>
        <w:rPr>
          <w:rFonts w:ascii="Meiryo UI" w:eastAsia="Meiryo UI" w:hAnsi="Meiryo UI" w:cs="Times New Roman"/>
          <w:bCs/>
          <w:szCs w:val="21"/>
        </w:rPr>
      </w:pPr>
      <w:r>
        <w:rPr>
          <w:rFonts w:ascii="Meiryo UI" w:eastAsia="Meiryo UI" w:hAnsi="Meiryo UI" w:cs="Times New Roman" w:hint="eastAsia"/>
          <w:b/>
          <w:szCs w:val="21"/>
        </w:rPr>
        <w:t xml:space="preserve">　　　</w:t>
      </w:r>
      <w:r w:rsidRPr="00545C61">
        <w:rPr>
          <w:rFonts w:ascii="Meiryo UI" w:eastAsia="Meiryo UI" w:hAnsi="Meiryo UI" w:cs="Times New Roman" w:hint="eastAsia"/>
          <w:bCs/>
          <w:szCs w:val="21"/>
        </w:rPr>
        <w:t>・</w:t>
      </w:r>
      <w:r w:rsidR="001F3EE9">
        <w:rPr>
          <w:rFonts w:ascii="Meiryo UI" w:eastAsia="Meiryo UI" w:hAnsi="Meiryo UI" w:cs="Times New Roman" w:hint="eastAsia"/>
          <w:bCs/>
          <w:szCs w:val="21"/>
        </w:rPr>
        <w:t>吹田市から、資料３により、第2アライアンス棟についての今後の公募スケジュールを報告。</w:t>
      </w:r>
    </w:p>
    <w:p w14:paraId="33AD65A7" w14:textId="23A1D5E7" w:rsidR="001F3EE9" w:rsidRPr="00545C61" w:rsidRDefault="001F3EE9" w:rsidP="00322918">
      <w:pPr>
        <w:snapToGrid w:val="0"/>
        <w:spacing w:after="60" w:line="320" w:lineRule="exact"/>
        <w:ind w:leftChars="200" w:left="945" w:hangingChars="250" w:hanging="525"/>
        <w:rPr>
          <w:rFonts w:ascii="Meiryo UI" w:eastAsia="Meiryo UI" w:hAnsi="Meiryo UI" w:cs="Times New Roman" w:hint="eastAsia"/>
          <w:bCs/>
          <w:szCs w:val="21"/>
        </w:rPr>
      </w:pPr>
      <w:r>
        <w:rPr>
          <w:rFonts w:ascii="Meiryo UI" w:eastAsia="Meiryo UI" w:hAnsi="Meiryo UI" w:cs="Times New Roman" w:hint="eastAsia"/>
          <w:bCs/>
          <w:szCs w:val="21"/>
        </w:rPr>
        <w:t xml:space="preserve">　　　・同市から、立地事業者（ニプロ株式会社）の2期棟建設について、近日中に進捗確認のための会議を行う旨を報告。</w:t>
      </w:r>
      <w:r w:rsidR="00322918">
        <w:rPr>
          <w:rFonts w:ascii="Meiryo UI" w:eastAsia="Meiryo UI" w:hAnsi="Meiryo UI" w:cs="Times New Roman"/>
          <w:bCs/>
          <w:szCs w:val="21"/>
        </w:rPr>
        <w:br/>
      </w:r>
    </w:p>
    <w:p w14:paraId="2DD00493" w14:textId="58273FF9" w:rsidR="00CB3B22" w:rsidRPr="00545C61" w:rsidRDefault="00545C61" w:rsidP="00545C61">
      <w:pPr>
        <w:snapToGrid w:val="0"/>
        <w:spacing w:after="60" w:line="320" w:lineRule="exact"/>
        <w:ind w:firstLineChars="200" w:firstLine="420"/>
        <w:rPr>
          <w:rFonts w:ascii="Meiryo UI" w:eastAsia="Meiryo UI" w:hAnsi="Meiryo UI" w:cs="Times New Roman"/>
          <w:b/>
          <w:szCs w:val="21"/>
        </w:rPr>
      </w:pPr>
      <w:r w:rsidRPr="00545C61">
        <w:rPr>
          <w:rFonts w:ascii="Meiryo UI" w:eastAsia="Meiryo UI" w:hAnsi="Meiryo UI" w:cs="Times New Roman" w:hint="eastAsia"/>
          <w:b/>
          <w:szCs w:val="21"/>
        </w:rPr>
        <w:t>（４）その他連絡事項</w:t>
      </w:r>
    </w:p>
    <w:p w14:paraId="7793D094" w14:textId="188C186C" w:rsidR="00545C61" w:rsidRDefault="00545C61" w:rsidP="00545C61">
      <w:pPr>
        <w:snapToGrid w:val="0"/>
        <w:spacing w:after="60" w:line="320" w:lineRule="exact"/>
        <w:ind w:left="945" w:hangingChars="450" w:hanging="945"/>
        <w:jc w:val="left"/>
        <w:rPr>
          <w:rFonts w:ascii="Meiryo UI" w:eastAsia="Meiryo UI" w:hAnsi="Meiryo UI" w:cs="Times New Roman"/>
        </w:rPr>
      </w:pPr>
      <w:r>
        <w:rPr>
          <w:rFonts w:ascii="Meiryo UI" w:eastAsia="Meiryo UI" w:hAnsi="Meiryo UI" w:cs="Times New Roman" w:hint="eastAsia"/>
          <w:b/>
          <w:bCs/>
        </w:rPr>
        <w:t xml:space="preserve">　　</w:t>
      </w:r>
      <w:r w:rsidRPr="00545C61">
        <w:rPr>
          <w:rFonts w:ascii="Meiryo UI" w:eastAsia="Meiryo UI" w:hAnsi="Meiryo UI" w:cs="Times New Roman" w:hint="eastAsia"/>
        </w:rPr>
        <w:t xml:space="preserve">　　　　・摂津市</w:t>
      </w:r>
      <w:r w:rsidR="001F3EE9">
        <w:rPr>
          <w:rFonts w:ascii="Meiryo UI" w:eastAsia="Meiryo UI" w:hAnsi="Meiryo UI" w:cs="Times New Roman" w:hint="eastAsia"/>
        </w:rPr>
        <w:t>から</w:t>
      </w:r>
      <w:r w:rsidRPr="00545C61">
        <w:rPr>
          <w:rFonts w:ascii="Meiryo UI" w:eastAsia="Meiryo UI" w:hAnsi="Meiryo UI" w:cs="Times New Roman" w:hint="eastAsia"/>
        </w:rPr>
        <w:t>、</w:t>
      </w:r>
      <w:r>
        <w:rPr>
          <w:rFonts w:ascii="Meiryo UI" w:eastAsia="Meiryo UI" w:hAnsi="Meiryo UI" w:cs="Times New Roman" w:hint="eastAsia"/>
        </w:rPr>
        <w:t>健都イノベーションパークの同市所有地について、今年度中の公募及び売却をめざす旨を報告。</w:t>
      </w:r>
    </w:p>
    <w:p w14:paraId="5191AB32" w14:textId="77777777" w:rsidR="00D039A3" w:rsidRDefault="00D039A3" w:rsidP="00545C61">
      <w:pPr>
        <w:snapToGrid w:val="0"/>
        <w:spacing w:after="60" w:line="320" w:lineRule="exact"/>
        <w:ind w:left="945" w:hangingChars="450" w:hanging="945"/>
        <w:jc w:val="left"/>
        <w:rPr>
          <w:rFonts w:ascii="Meiryo UI" w:eastAsia="Meiryo UI" w:hAnsi="Meiryo UI" w:cs="Times New Roman"/>
        </w:rPr>
      </w:pPr>
    </w:p>
    <w:p w14:paraId="58792782" w14:textId="53807D2D" w:rsidR="00545C61" w:rsidRPr="005214BE" w:rsidRDefault="00545C61" w:rsidP="00545C61">
      <w:pPr>
        <w:snapToGrid w:val="0"/>
        <w:spacing w:after="60" w:line="320" w:lineRule="exact"/>
        <w:jc w:val="left"/>
        <w:rPr>
          <w:rFonts w:ascii="Meiryo UI" w:eastAsia="Meiryo UI" w:hAnsi="Meiryo UI" w:cs="Times New Roman"/>
          <w:b/>
          <w:bCs/>
        </w:rPr>
      </w:pPr>
      <w:r w:rsidRPr="002A2B55">
        <w:rPr>
          <w:rFonts w:ascii="Meiryo UI" w:eastAsia="Meiryo UI" w:hAnsi="Meiryo UI" w:cs="Times New Roman" w:hint="eastAsia"/>
          <w:b/>
          <w:bCs/>
        </w:rPr>
        <w:t>＜</w:t>
      </w:r>
      <w:r>
        <w:rPr>
          <w:rFonts w:ascii="Meiryo UI" w:eastAsia="Meiryo UI" w:hAnsi="Meiryo UI" w:cs="Times New Roman" w:hint="eastAsia"/>
          <w:b/>
          <w:bCs/>
        </w:rPr>
        <w:t>万博部会</w:t>
      </w:r>
      <w:r w:rsidRPr="002A2B55">
        <w:rPr>
          <w:rFonts w:ascii="Meiryo UI" w:eastAsia="Meiryo UI" w:hAnsi="Meiryo UI" w:cs="Times New Roman" w:hint="eastAsia"/>
          <w:b/>
          <w:bCs/>
        </w:rPr>
        <w:t>＞</w:t>
      </w:r>
    </w:p>
    <w:p w14:paraId="3AED9DAA" w14:textId="77777777" w:rsidR="00545C61" w:rsidRPr="002A2B55" w:rsidRDefault="00545C61" w:rsidP="00545C61">
      <w:pPr>
        <w:snapToGrid w:val="0"/>
        <w:spacing w:after="60" w:line="320" w:lineRule="exact"/>
        <w:ind w:firstLineChars="100" w:firstLine="210"/>
        <w:jc w:val="left"/>
        <w:rPr>
          <w:rFonts w:ascii="Meiryo UI" w:eastAsia="Meiryo UI" w:hAnsi="Meiryo UI" w:cs="Times New Roman"/>
          <w:b/>
          <w:szCs w:val="21"/>
        </w:rPr>
      </w:pPr>
      <w:r w:rsidRPr="002A2B55">
        <w:rPr>
          <w:rFonts w:ascii="Meiryo UI" w:eastAsia="Meiryo UI" w:hAnsi="Meiryo UI" w:cs="Times New Roman" w:hint="eastAsia"/>
          <w:b/>
          <w:szCs w:val="21"/>
        </w:rPr>
        <w:t>議題及び報告</w:t>
      </w:r>
    </w:p>
    <w:p w14:paraId="2B71DEA3" w14:textId="2E39AB97" w:rsidR="00545C61" w:rsidRDefault="00545C61" w:rsidP="00545C61">
      <w:pPr>
        <w:snapToGrid w:val="0"/>
        <w:spacing w:after="60" w:line="320" w:lineRule="exact"/>
        <w:ind w:firstLineChars="200" w:firstLine="420"/>
        <w:rPr>
          <w:rFonts w:ascii="Meiryo UI" w:eastAsia="Meiryo UI" w:hAnsi="Meiryo UI" w:cs="Times New Roman"/>
          <w:b/>
          <w:szCs w:val="21"/>
        </w:rPr>
      </w:pPr>
      <w:r w:rsidRPr="00545C61">
        <w:rPr>
          <w:rFonts w:ascii="Meiryo UI" w:eastAsia="Meiryo UI" w:hAnsi="Meiryo UI" w:cs="Times New Roman" w:hint="eastAsia"/>
          <w:b/>
          <w:szCs w:val="21"/>
        </w:rPr>
        <w:t>（１）【報告】Japan Health 及び大阪・関西万博における活動について</w:t>
      </w:r>
    </w:p>
    <w:p w14:paraId="1778096D" w14:textId="0879ADB2" w:rsidR="00322918" w:rsidRPr="00545C61" w:rsidRDefault="00545C61" w:rsidP="00322918">
      <w:pPr>
        <w:snapToGrid w:val="0"/>
        <w:spacing w:after="60" w:line="320" w:lineRule="exact"/>
        <w:ind w:leftChars="200" w:left="945" w:hangingChars="250" w:hanging="525"/>
        <w:rPr>
          <w:rFonts w:ascii="Meiryo UI" w:eastAsia="Meiryo UI" w:hAnsi="Meiryo UI" w:cs="Times New Roman" w:hint="eastAsia"/>
          <w:bCs/>
          <w:szCs w:val="21"/>
        </w:rPr>
      </w:pPr>
      <w:r w:rsidRPr="00545C61">
        <w:rPr>
          <w:rFonts w:ascii="Meiryo UI" w:eastAsia="Meiryo UI" w:hAnsi="Meiryo UI" w:cs="Times New Roman" w:hint="eastAsia"/>
          <w:bCs/>
          <w:szCs w:val="21"/>
        </w:rPr>
        <w:t xml:space="preserve">　　　・</w:t>
      </w:r>
      <w:r w:rsidR="001F3EE9">
        <w:rPr>
          <w:rFonts w:ascii="Meiryo UI" w:eastAsia="Meiryo UI" w:hAnsi="Meiryo UI" w:cs="Times New Roman" w:hint="eastAsia"/>
          <w:bCs/>
          <w:szCs w:val="21"/>
        </w:rPr>
        <w:t>国立循環器病研究センター</w:t>
      </w:r>
      <w:r w:rsidR="00D039A3">
        <w:rPr>
          <w:rFonts w:ascii="Meiryo UI" w:eastAsia="Meiryo UI" w:hAnsi="Meiryo UI" w:cs="Times New Roman" w:hint="eastAsia"/>
          <w:bCs/>
          <w:szCs w:val="21"/>
        </w:rPr>
        <w:t>から、資料４により、</w:t>
      </w:r>
      <w:r w:rsidR="001F3EE9">
        <w:rPr>
          <w:rFonts w:ascii="Meiryo UI" w:eastAsia="Meiryo UI" w:hAnsi="Meiryo UI" w:cs="Times New Roman" w:hint="eastAsia"/>
          <w:bCs/>
          <w:szCs w:val="21"/>
        </w:rPr>
        <w:t>Japan Hea</w:t>
      </w:r>
      <w:r w:rsidR="001F3EE9">
        <w:rPr>
          <w:rFonts w:ascii="Meiryo UI" w:eastAsia="Meiryo UI" w:hAnsi="Meiryo UI" w:cs="Times New Roman"/>
          <w:bCs/>
          <w:szCs w:val="21"/>
        </w:rPr>
        <w:t>lth</w:t>
      </w:r>
      <w:r w:rsidR="001F3EE9">
        <w:rPr>
          <w:rFonts w:ascii="Meiryo UI" w:eastAsia="Meiryo UI" w:hAnsi="Meiryo UI" w:cs="Times New Roman" w:hint="eastAsia"/>
          <w:bCs/>
          <w:szCs w:val="21"/>
        </w:rPr>
        <w:t>へのブース出展</w:t>
      </w:r>
      <w:r w:rsidR="00D039A3">
        <w:rPr>
          <w:rFonts w:ascii="Meiryo UI" w:eastAsia="Meiryo UI" w:hAnsi="Meiryo UI" w:cs="Times New Roman" w:hint="eastAsia"/>
          <w:bCs/>
          <w:szCs w:val="21"/>
        </w:rPr>
        <w:t>及び</w:t>
      </w:r>
      <w:r w:rsidR="00D039A3">
        <w:rPr>
          <w:rFonts w:ascii="Meiryo UI" w:eastAsia="Meiryo UI" w:hAnsi="Meiryo UI" w:cs="Times New Roman"/>
          <w:bCs/>
          <w:szCs w:val="21"/>
        </w:rPr>
        <w:br/>
      </w:r>
      <w:r w:rsidR="00D039A3">
        <w:rPr>
          <w:rFonts w:ascii="Meiryo UI" w:eastAsia="Meiryo UI" w:hAnsi="Meiryo UI" w:cs="Times New Roman" w:hint="eastAsia"/>
          <w:bCs/>
          <w:szCs w:val="21"/>
        </w:rPr>
        <w:t>T</w:t>
      </w:r>
      <w:r w:rsidR="00D039A3">
        <w:rPr>
          <w:rFonts w:ascii="Meiryo UI" w:eastAsia="Meiryo UI" w:hAnsi="Meiryo UI" w:cs="Times New Roman"/>
          <w:bCs/>
          <w:szCs w:val="21"/>
        </w:rPr>
        <w:t xml:space="preserve">EAM </w:t>
      </w:r>
      <w:r w:rsidR="00D039A3">
        <w:rPr>
          <w:rFonts w:ascii="Meiryo UI" w:eastAsia="Meiryo UI" w:hAnsi="Meiryo UI" w:cs="Times New Roman" w:hint="eastAsia"/>
          <w:bCs/>
          <w:szCs w:val="21"/>
        </w:rPr>
        <w:t>EXPO パビリオンへの参加実績を報告。</w:t>
      </w:r>
      <w:r w:rsidR="00322918">
        <w:rPr>
          <w:rFonts w:ascii="Meiryo UI" w:eastAsia="Meiryo UI" w:hAnsi="Meiryo UI" w:cs="Times New Roman"/>
          <w:bCs/>
          <w:szCs w:val="21"/>
        </w:rPr>
        <w:br/>
      </w:r>
    </w:p>
    <w:p w14:paraId="6DD8BAA1" w14:textId="63F4D11A" w:rsidR="00545C61" w:rsidRDefault="00545C61" w:rsidP="00545C61">
      <w:pPr>
        <w:snapToGrid w:val="0"/>
        <w:spacing w:after="60" w:line="320" w:lineRule="exact"/>
        <w:ind w:firstLineChars="200" w:firstLine="420"/>
        <w:rPr>
          <w:rFonts w:ascii="Meiryo UI" w:eastAsia="Meiryo UI" w:hAnsi="Meiryo UI" w:cs="Times New Roman"/>
          <w:b/>
          <w:szCs w:val="21"/>
        </w:rPr>
      </w:pPr>
      <w:r>
        <w:rPr>
          <w:rFonts w:ascii="Meiryo UI" w:eastAsia="Meiryo UI" w:hAnsi="Meiryo UI" w:cs="Times New Roman" w:hint="eastAsia"/>
          <w:b/>
          <w:szCs w:val="21"/>
        </w:rPr>
        <w:t>（２）</w:t>
      </w:r>
      <w:r w:rsidRPr="00545C61">
        <w:rPr>
          <w:rFonts w:ascii="Meiryo UI" w:eastAsia="Meiryo UI" w:hAnsi="Meiryo UI" w:cs="Times New Roman" w:hint="eastAsia"/>
          <w:b/>
          <w:szCs w:val="21"/>
        </w:rPr>
        <w:t>【報告】府の万博に関連する取組について（大阪府）</w:t>
      </w:r>
    </w:p>
    <w:p w14:paraId="2F53CBD6" w14:textId="78BFEA1D" w:rsidR="001F3EE9" w:rsidRDefault="00545C61" w:rsidP="005C3522">
      <w:pPr>
        <w:snapToGrid w:val="0"/>
        <w:spacing w:after="60" w:line="320" w:lineRule="exact"/>
        <w:ind w:leftChars="200" w:left="945" w:hangingChars="250" w:hanging="525"/>
        <w:rPr>
          <w:rFonts w:ascii="Meiryo UI" w:eastAsia="Meiryo UI" w:hAnsi="Meiryo UI" w:cs="Times New Roman"/>
          <w:bCs/>
          <w:szCs w:val="21"/>
        </w:rPr>
      </w:pPr>
      <w:r w:rsidRPr="00545C61">
        <w:rPr>
          <w:rFonts w:ascii="Meiryo UI" w:eastAsia="Meiryo UI" w:hAnsi="Meiryo UI" w:cs="Times New Roman" w:hint="eastAsia"/>
          <w:bCs/>
          <w:szCs w:val="21"/>
        </w:rPr>
        <w:t xml:space="preserve">　　　・</w:t>
      </w:r>
      <w:r w:rsidR="001F3EE9">
        <w:rPr>
          <w:rFonts w:ascii="Meiryo UI" w:eastAsia="Meiryo UI" w:hAnsi="Meiryo UI" w:cs="Times New Roman" w:hint="eastAsia"/>
          <w:bCs/>
          <w:szCs w:val="21"/>
        </w:rPr>
        <w:t>大阪府</w:t>
      </w:r>
      <w:r w:rsidR="00D039A3">
        <w:rPr>
          <w:rFonts w:ascii="Meiryo UI" w:eastAsia="Meiryo UI" w:hAnsi="Meiryo UI" w:cs="Times New Roman" w:hint="eastAsia"/>
          <w:bCs/>
          <w:szCs w:val="21"/>
        </w:rPr>
        <w:t>から、資料５により、ライフサイエンス産業課の万博関連の取組について、実施済みの事業に関する実績を報告し、健都万博を含む今後の取組について説明。</w:t>
      </w:r>
    </w:p>
    <w:p w14:paraId="75854B86" w14:textId="77777777" w:rsidR="00322918" w:rsidRPr="00983839" w:rsidRDefault="00322918" w:rsidP="005C3522">
      <w:pPr>
        <w:snapToGrid w:val="0"/>
        <w:spacing w:after="60" w:line="320" w:lineRule="exact"/>
        <w:ind w:leftChars="200" w:left="945" w:hangingChars="250" w:hanging="525"/>
        <w:rPr>
          <w:rFonts w:ascii="Meiryo UI" w:eastAsia="Meiryo UI" w:hAnsi="Meiryo UI" w:cs="Times New Roman" w:hint="eastAsia"/>
          <w:bCs/>
          <w:szCs w:val="21"/>
        </w:rPr>
      </w:pPr>
    </w:p>
    <w:p w14:paraId="47AC9832" w14:textId="77777777" w:rsidR="00C01964" w:rsidRPr="001375E2" w:rsidRDefault="00C01964" w:rsidP="00C01964">
      <w:pPr>
        <w:ind w:leftChars="404" w:left="1058" w:hangingChars="100" w:hanging="210"/>
        <w:jc w:val="right"/>
        <w:rPr>
          <w:rFonts w:ascii="Meiryo UI" w:eastAsia="Meiryo UI" w:hAnsi="Meiryo UI" w:cs="Times New Roman"/>
        </w:rPr>
      </w:pPr>
      <w:r w:rsidRPr="001375E2">
        <w:rPr>
          <w:rFonts w:ascii="Meiryo UI" w:eastAsia="Meiryo UI" w:hAnsi="Meiryo UI" w:cs="Times New Roman" w:hint="eastAsia"/>
        </w:rPr>
        <w:t>以上</w:t>
      </w:r>
    </w:p>
    <w:sectPr w:rsidR="00C01964" w:rsidRPr="001375E2" w:rsidSect="00322918">
      <w:pgSz w:w="11906" w:h="16838"/>
      <w:pgMar w:top="1361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B8ACA" w14:textId="77777777" w:rsidR="00A20DE0" w:rsidRDefault="00A20DE0" w:rsidP="00A20DE0">
      <w:r>
        <w:separator/>
      </w:r>
    </w:p>
  </w:endnote>
  <w:endnote w:type="continuationSeparator" w:id="0">
    <w:p w14:paraId="2D5301A8" w14:textId="77777777" w:rsidR="00A20DE0" w:rsidRDefault="00A20DE0" w:rsidP="00A20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78E6E" w14:textId="77777777" w:rsidR="00A20DE0" w:rsidRDefault="00A20DE0" w:rsidP="00A20DE0">
      <w:r>
        <w:separator/>
      </w:r>
    </w:p>
  </w:footnote>
  <w:footnote w:type="continuationSeparator" w:id="0">
    <w:p w14:paraId="4695772B" w14:textId="77777777" w:rsidR="00A20DE0" w:rsidRDefault="00A20DE0" w:rsidP="00A20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32E78"/>
    <w:multiLevelType w:val="hybridMultilevel"/>
    <w:tmpl w:val="D79867B4"/>
    <w:lvl w:ilvl="0" w:tplc="F65E3046">
      <w:start w:val="1"/>
      <w:numFmt w:val="decimalEnclosedCircle"/>
      <w:lvlText w:val="%1"/>
      <w:lvlJc w:val="left"/>
      <w:pPr>
        <w:ind w:left="710" w:hanging="360"/>
      </w:pPr>
      <w:rPr>
        <w:rFonts w:hint="default"/>
      </w:rPr>
    </w:lvl>
    <w:lvl w:ilvl="1" w:tplc="01A09CEE">
      <w:start w:val="1"/>
      <w:numFmt w:val="bullet"/>
      <w:lvlText w:val="・"/>
      <w:lvlJc w:val="left"/>
      <w:pPr>
        <w:ind w:left="1130" w:hanging="360"/>
      </w:pPr>
      <w:rPr>
        <w:rFonts w:ascii="Meiryo UI" w:eastAsia="Meiryo UI" w:hAnsi="Meiryo UI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10" w:hanging="420"/>
      </w:pPr>
    </w:lvl>
    <w:lvl w:ilvl="3" w:tplc="0409000F" w:tentative="1">
      <w:start w:val="1"/>
      <w:numFmt w:val="decimal"/>
      <w:lvlText w:val="%4."/>
      <w:lvlJc w:val="left"/>
      <w:pPr>
        <w:ind w:left="2030" w:hanging="420"/>
      </w:pPr>
    </w:lvl>
    <w:lvl w:ilvl="4" w:tplc="04090017" w:tentative="1">
      <w:start w:val="1"/>
      <w:numFmt w:val="aiueoFullWidth"/>
      <w:lvlText w:val="(%5)"/>
      <w:lvlJc w:val="left"/>
      <w:pPr>
        <w:ind w:left="2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0" w:hanging="420"/>
      </w:pPr>
    </w:lvl>
    <w:lvl w:ilvl="6" w:tplc="0409000F" w:tentative="1">
      <w:start w:val="1"/>
      <w:numFmt w:val="decimal"/>
      <w:lvlText w:val="%7."/>
      <w:lvlJc w:val="left"/>
      <w:pPr>
        <w:ind w:left="3290" w:hanging="420"/>
      </w:pPr>
    </w:lvl>
    <w:lvl w:ilvl="7" w:tplc="04090017" w:tentative="1">
      <w:start w:val="1"/>
      <w:numFmt w:val="aiueoFullWidth"/>
      <w:lvlText w:val="(%8)"/>
      <w:lvlJc w:val="left"/>
      <w:pPr>
        <w:ind w:left="3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0" w:hanging="420"/>
      </w:pPr>
    </w:lvl>
  </w:abstractNum>
  <w:abstractNum w:abstractNumId="1" w15:restartNumberingAfterBreak="0">
    <w:nsid w:val="25B13179"/>
    <w:multiLevelType w:val="hybridMultilevel"/>
    <w:tmpl w:val="DC88F6FE"/>
    <w:lvl w:ilvl="0" w:tplc="D596643C">
      <w:start w:val="4"/>
      <w:numFmt w:val="bullet"/>
      <w:lvlText w:val="・"/>
      <w:lvlJc w:val="left"/>
      <w:pPr>
        <w:ind w:left="141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341F4819"/>
    <w:multiLevelType w:val="hybridMultilevel"/>
    <w:tmpl w:val="67165092"/>
    <w:lvl w:ilvl="0" w:tplc="01A09CEE">
      <w:start w:val="1"/>
      <w:numFmt w:val="bullet"/>
      <w:lvlText w:val="・"/>
      <w:lvlJc w:val="left"/>
      <w:pPr>
        <w:ind w:left="1530" w:hanging="42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abstractNum w:abstractNumId="3" w15:restartNumberingAfterBreak="0">
    <w:nsid w:val="355079FD"/>
    <w:multiLevelType w:val="hybridMultilevel"/>
    <w:tmpl w:val="7E3061CC"/>
    <w:lvl w:ilvl="0" w:tplc="679C3FD6">
      <w:start w:val="4"/>
      <w:numFmt w:val="bullet"/>
      <w:lvlText w:val="・"/>
      <w:lvlJc w:val="left"/>
      <w:pPr>
        <w:ind w:left="147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abstractNum w:abstractNumId="4" w15:restartNumberingAfterBreak="0">
    <w:nsid w:val="542C50D3"/>
    <w:multiLevelType w:val="hybridMultilevel"/>
    <w:tmpl w:val="CAC0CD0E"/>
    <w:lvl w:ilvl="0" w:tplc="2CDE8C48">
      <w:start w:val="3"/>
      <w:numFmt w:val="decimalEnclosedCircle"/>
      <w:lvlText w:val="%1"/>
      <w:lvlJc w:val="left"/>
      <w:pPr>
        <w:ind w:left="4187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4667" w:hanging="420"/>
      </w:pPr>
    </w:lvl>
    <w:lvl w:ilvl="2" w:tplc="04090011" w:tentative="1">
      <w:start w:val="1"/>
      <w:numFmt w:val="decimalEnclosedCircle"/>
      <w:lvlText w:val="%3"/>
      <w:lvlJc w:val="left"/>
      <w:pPr>
        <w:ind w:left="5087" w:hanging="420"/>
      </w:pPr>
    </w:lvl>
    <w:lvl w:ilvl="3" w:tplc="0409000F" w:tentative="1">
      <w:start w:val="1"/>
      <w:numFmt w:val="decimal"/>
      <w:lvlText w:val="%4."/>
      <w:lvlJc w:val="left"/>
      <w:pPr>
        <w:ind w:left="5507" w:hanging="420"/>
      </w:pPr>
    </w:lvl>
    <w:lvl w:ilvl="4" w:tplc="04090017" w:tentative="1">
      <w:start w:val="1"/>
      <w:numFmt w:val="aiueoFullWidth"/>
      <w:lvlText w:val="(%5)"/>
      <w:lvlJc w:val="left"/>
      <w:pPr>
        <w:ind w:left="5927" w:hanging="420"/>
      </w:pPr>
    </w:lvl>
    <w:lvl w:ilvl="5" w:tplc="04090011" w:tentative="1">
      <w:start w:val="1"/>
      <w:numFmt w:val="decimalEnclosedCircle"/>
      <w:lvlText w:val="%6"/>
      <w:lvlJc w:val="left"/>
      <w:pPr>
        <w:ind w:left="6347" w:hanging="420"/>
      </w:pPr>
    </w:lvl>
    <w:lvl w:ilvl="6" w:tplc="0409000F" w:tentative="1">
      <w:start w:val="1"/>
      <w:numFmt w:val="decimal"/>
      <w:lvlText w:val="%7."/>
      <w:lvlJc w:val="left"/>
      <w:pPr>
        <w:ind w:left="6767" w:hanging="420"/>
      </w:pPr>
    </w:lvl>
    <w:lvl w:ilvl="7" w:tplc="04090017" w:tentative="1">
      <w:start w:val="1"/>
      <w:numFmt w:val="aiueoFullWidth"/>
      <w:lvlText w:val="(%8)"/>
      <w:lvlJc w:val="left"/>
      <w:pPr>
        <w:ind w:left="7187" w:hanging="420"/>
      </w:pPr>
    </w:lvl>
    <w:lvl w:ilvl="8" w:tplc="04090011" w:tentative="1">
      <w:start w:val="1"/>
      <w:numFmt w:val="decimalEnclosedCircle"/>
      <w:lvlText w:val="%9"/>
      <w:lvlJc w:val="left"/>
      <w:pPr>
        <w:ind w:left="7607" w:hanging="420"/>
      </w:pPr>
    </w:lvl>
  </w:abstractNum>
  <w:abstractNum w:abstractNumId="5" w15:restartNumberingAfterBreak="0">
    <w:nsid w:val="5E6767F9"/>
    <w:multiLevelType w:val="hybridMultilevel"/>
    <w:tmpl w:val="2F68F2FE"/>
    <w:lvl w:ilvl="0" w:tplc="01A09CEE">
      <w:start w:val="1"/>
      <w:numFmt w:val="bullet"/>
      <w:lvlText w:val="・"/>
      <w:lvlJc w:val="left"/>
      <w:pPr>
        <w:ind w:left="1470" w:hanging="42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6" w15:restartNumberingAfterBreak="0">
    <w:nsid w:val="607B141F"/>
    <w:multiLevelType w:val="hybridMultilevel"/>
    <w:tmpl w:val="DB1678F2"/>
    <w:lvl w:ilvl="0" w:tplc="0E1473E0">
      <w:start w:val="1"/>
      <w:numFmt w:val="decimalFullWidth"/>
      <w:lvlText w:val="（%1）"/>
      <w:lvlJc w:val="left"/>
      <w:pPr>
        <w:ind w:left="15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mirrorMargin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A2C"/>
    <w:rsid w:val="000A19F9"/>
    <w:rsid w:val="00106A2C"/>
    <w:rsid w:val="001375E2"/>
    <w:rsid w:val="0015176F"/>
    <w:rsid w:val="00154251"/>
    <w:rsid w:val="00186046"/>
    <w:rsid w:val="001B15A1"/>
    <w:rsid w:val="001B40D9"/>
    <w:rsid w:val="001C3AE4"/>
    <w:rsid w:val="001F3EE9"/>
    <w:rsid w:val="00272CF8"/>
    <w:rsid w:val="002A2B55"/>
    <w:rsid w:val="002F2D12"/>
    <w:rsid w:val="00322918"/>
    <w:rsid w:val="0036075F"/>
    <w:rsid w:val="0038167E"/>
    <w:rsid w:val="00392FC2"/>
    <w:rsid w:val="003A3738"/>
    <w:rsid w:val="003C47DB"/>
    <w:rsid w:val="004443FD"/>
    <w:rsid w:val="0045647E"/>
    <w:rsid w:val="00466CFC"/>
    <w:rsid w:val="004709E8"/>
    <w:rsid w:val="00474E0A"/>
    <w:rsid w:val="00476FD7"/>
    <w:rsid w:val="00484B28"/>
    <w:rsid w:val="004E25CF"/>
    <w:rsid w:val="005214BE"/>
    <w:rsid w:val="00530718"/>
    <w:rsid w:val="00545C61"/>
    <w:rsid w:val="005865BD"/>
    <w:rsid w:val="00596C1F"/>
    <w:rsid w:val="005B754C"/>
    <w:rsid w:val="005C3522"/>
    <w:rsid w:val="005D37E7"/>
    <w:rsid w:val="005E7A73"/>
    <w:rsid w:val="00607807"/>
    <w:rsid w:val="00632A9E"/>
    <w:rsid w:val="006A43BC"/>
    <w:rsid w:val="007203C0"/>
    <w:rsid w:val="00786977"/>
    <w:rsid w:val="007F4A67"/>
    <w:rsid w:val="0087646D"/>
    <w:rsid w:val="008B7985"/>
    <w:rsid w:val="008C1EA3"/>
    <w:rsid w:val="008D3565"/>
    <w:rsid w:val="009369F4"/>
    <w:rsid w:val="00947794"/>
    <w:rsid w:val="00983839"/>
    <w:rsid w:val="0098724C"/>
    <w:rsid w:val="00992AEB"/>
    <w:rsid w:val="009F2D17"/>
    <w:rsid w:val="00A01464"/>
    <w:rsid w:val="00A20DE0"/>
    <w:rsid w:val="00A57373"/>
    <w:rsid w:val="00A57819"/>
    <w:rsid w:val="00A6066D"/>
    <w:rsid w:val="00A9566F"/>
    <w:rsid w:val="00AC2BF8"/>
    <w:rsid w:val="00AD6FC7"/>
    <w:rsid w:val="00B81380"/>
    <w:rsid w:val="00BE2A0C"/>
    <w:rsid w:val="00C01964"/>
    <w:rsid w:val="00CB3951"/>
    <w:rsid w:val="00CB3B22"/>
    <w:rsid w:val="00D039A3"/>
    <w:rsid w:val="00D34532"/>
    <w:rsid w:val="00D65F8A"/>
    <w:rsid w:val="00E46E36"/>
    <w:rsid w:val="00EA4A29"/>
    <w:rsid w:val="00EB525C"/>
    <w:rsid w:val="00F06879"/>
    <w:rsid w:val="00F079FB"/>
    <w:rsid w:val="00F1159A"/>
    <w:rsid w:val="00F44ABF"/>
    <w:rsid w:val="00F71905"/>
    <w:rsid w:val="00FB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06378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D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0DE0"/>
  </w:style>
  <w:style w:type="paragraph" w:styleId="a5">
    <w:name w:val="footer"/>
    <w:basedOn w:val="a"/>
    <w:link w:val="a6"/>
    <w:uiPriority w:val="99"/>
    <w:unhideWhenUsed/>
    <w:rsid w:val="00A20D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0DE0"/>
  </w:style>
  <w:style w:type="paragraph" w:styleId="a7">
    <w:name w:val="Balloon Text"/>
    <w:basedOn w:val="a"/>
    <w:link w:val="a8"/>
    <w:uiPriority w:val="99"/>
    <w:semiHidden/>
    <w:unhideWhenUsed/>
    <w:rsid w:val="00A20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0DE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F2D17"/>
    <w:pPr>
      <w:ind w:leftChars="400" w:left="840"/>
    </w:pPr>
  </w:style>
  <w:style w:type="table" w:styleId="aa">
    <w:name w:val="Table Grid"/>
    <w:basedOn w:val="a1"/>
    <w:uiPriority w:val="39"/>
    <w:rsid w:val="00D03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E8B0C-F571-4366-BEB7-B54A39AF0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2025-09-16T09:59:00Z</dcterms:created>
  <dcterms:modified xsi:type="dcterms:W3CDTF">2025-09-25T09:30:00Z</dcterms:modified>
</cp:coreProperties>
</file>