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8AC6" w14:textId="34ACC1AE" w:rsidR="00B7216B" w:rsidRPr="00C70F50" w:rsidRDefault="00604B18" w:rsidP="007F3442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604B18">
        <w:rPr>
          <w:rFonts w:ascii="BIZ UD明朝 Medium" w:eastAsia="BIZ UD明朝 Medium" w:hAnsi="BIZ UD明朝 Medium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8EFEA9" wp14:editId="46412C54">
                <wp:simplePos x="0" y="0"/>
                <wp:positionH relativeFrom="margin">
                  <wp:align>center</wp:align>
                </wp:positionH>
                <wp:positionV relativeFrom="paragraph">
                  <wp:posOffset>-549910</wp:posOffset>
                </wp:positionV>
                <wp:extent cx="952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12AF" w14:textId="47F77B5D" w:rsidR="00604B18" w:rsidRPr="00604B18" w:rsidRDefault="00604B18" w:rsidP="00604B1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604B18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（案）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8EFE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3.3pt;width: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" filled="f" stroked="f">
                <v:textbox style="mso-fit-shape-to-text:t">
                  <w:txbxContent>
                    <w:p w14:paraId="7EEF12AF" w14:textId="47F77B5D" w:rsidR="00604B18" w:rsidRPr="00604B18" w:rsidRDefault="00604B18" w:rsidP="00604B18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bCs/>
                          <w:sz w:val="32"/>
                          <w:szCs w:val="36"/>
                        </w:rPr>
                      </w:pPr>
                      <w:r w:rsidRPr="00604B18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32"/>
                          <w:szCs w:val="36"/>
                        </w:rPr>
                        <w:t>（案）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190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大阪海区漁業調整委員会指示第</w:t>
      </w:r>
      <w:r w:rsidR="00684A9C" w:rsidRPr="00C70F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号</w:t>
      </w:r>
    </w:p>
    <w:p w14:paraId="510ECCC8" w14:textId="77777777" w:rsidR="008E6F14" w:rsidRPr="00C70F50" w:rsidRDefault="008E6F14" w:rsidP="007F3442">
      <w:pPr>
        <w:rPr>
          <w:rFonts w:ascii="BIZ UD明朝 Medium" w:eastAsia="BIZ UD明朝 Medium" w:hAnsi="BIZ UD明朝 Medium"/>
          <w:b/>
          <w:sz w:val="24"/>
          <w:szCs w:val="24"/>
        </w:rPr>
      </w:pPr>
    </w:p>
    <w:p w14:paraId="300FB12A" w14:textId="77777777" w:rsidR="007F3442" w:rsidRPr="00C70F50" w:rsidRDefault="003F5508" w:rsidP="007F3442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漁業法（昭和24年法律第267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号）第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120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条第１項の規定により、大阪府地先水面における「</w:t>
      </w:r>
      <w:r w:rsidR="00BE570C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刺網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漁業</w:t>
      </w:r>
      <w:r w:rsidR="00BE570C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」について、漁業調整のため、次のとおり指示する。</w:t>
      </w:r>
    </w:p>
    <w:p w14:paraId="1D0E0D8A" w14:textId="66D5B864" w:rsidR="00B7216B" w:rsidRPr="00C70F50" w:rsidRDefault="00B7216B" w:rsidP="007F3442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ただし、試験研究機関等が試験研究を目的とする場合は、この限りでない。</w:t>
      </w:r>
    </w:p>
    <w:p w14:paraId="3F2A2E9D" w14:textId="650C741E" w:rsidR="008E6F14" w:rsidRPr="00C70F50" w:rsidRDefault="008E6F14" w:rsidP="007F3442">
      <w:pPr>
        <w:ind w:left="1681" w:hangingChars="700" w:hanging="1681"/>
        <w:rPr>
          <w:rFonts w:ascii="BIZ UD明朝 Medium" w:eastAsia="BIZ UD明朝 Medium" w:hAnsi="BIZ UD明朝 Medium"/>
          <w:b/>
          <w:sz w:val="24"/>
          <w:szCs w:val="24"/>
        </w:rPr>
      </w:pPr>
    </w:p>
    <w:p w14:paraId="504B21D0" w14:textId="29CF9744" w:rsidR="00926127" w:rsidRPr="00C70F50" w:rsidRDefault="00B90385" w:rsidP="007F3442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令和</w:t>
      </w:r>
      <w:r w:rsidR="00BE570C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７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年</w:t>
      </w:r>
      <w:r w:rsidR="00BE570C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〇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月</w:t>
      </w:r>
      <w:r w:rsidR="00692548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○○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日</w:t>
      </w:r>
      <w:r w:rsidR="0097393C" w:rsidRPr="00C70F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</w:p>
    <w:p w14:paraId="25F546CA" w14:textId="77777777" w:rsidR="004E4E1B" w:rsidRPr="00C70F50" w:rsidRDefault="004E4E1B" w:rsidP="007F3442">
      <w:pPr>
        <w:ind w:left="1681" w:hangingChars="700" w:hanging="1681"/>
        <w:rPr>
          <w:rFonts w:ascii="BIZ UD明朝 Medium" w:eastAsia="BIZ UD明朝 Medium" w:hAnsi="BIZ UD明朝 Medium"/>
          <w:b/>
          <w:sz w:val="24"/>
          <w:szCs w:val="24"/>
        </w:rPr>
      </w:pPr>
    </w:p>
    <w:p w14:paraId="4DA96BA7" w14:textId="39997407" w:rsidR="00B7216B" w:rsidRPr="00C70F50" w:rsidRDefault="00B7216B" w:rsidP="007F3442">
      <w:pPr>
        <w:ind w:firstLineChars="1200" w:firstLine="2881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大阪海区漁業調整委員会　会長</w:t>
      </w:r>
      <w:r w:rsidR="00562D76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名</w:t>
      </w:r>
    </w:p>
    <w:p w14:paraId="7793CF50" w14:textId="77777777" w:rsidR="005910F6" w:rsidRPr="00C70F50" w:rsidRDefault="005910F6" w:rsidP="007F3442">
      <w:pPr>
        <w:ind w:left="1681" w:hangingChars="700" w:hanging="1681"/>
        <w:rPr>
          <w:rFonts w:ascii="BIZ UD明朝 Medium" w:eastAsia="BIZ UD明朝 Medium" w:hAnsi="BIZ UD明朝 Medium"/>
          <w:b/>
          <w:sz w:val="24"/>
          <w:szCs w:val="24"/>
        </w:rPr>
      </w:pPr>
    </w:p>
    <w:p w14:paraId="7C85349B" w14:textId="77777777" w:rsidR="00B7216B" w:rsidRPr="00C70F50" w:rsidRDefault="00B7216B" w:rsidP="007F3442">
      <w:pPr>
        <w:ind w:left="1681" w:hangingChars="700" w:hanging="1681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１　指示の種類</w:t>
      </w:r>
    </w:p>
    <w:p w14:paraId="1D402AF4" w14:textId="5B1E3C94" w:rsidR="00B7216B" w:rsidRPr="00C70F50" w:rsidRDefault="00BE05EF" w:rsidP="007F3442">
      <w:pPr>
        <w:ind w:firstLineChars="200" w:firstLine="48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刺網等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漁業に係る漁具及び操業場所</w:t>
      </w:r>
      <w:r w:rsidR="00834FC9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の制限</w:t>
      </w:r>
    </w:p>
    <w:p w14:paraId="41BC83DE" w14:textId="77777777" w:rsidR="005910F6" w:rsidRPr="00C70F50" w:rsidRDefault="005910F6" w:rsidP="007F3442">
      <w:pPr>
        <w:ind w:left="1681" w:hangingChars="700" w:hanging="1681"/>
        <w:rPr>
          <w:rFonts w:ascii="BIZ UD明朝 Medium" w:eastAsia="BIZ UD明朝 Medium" w:hAnsi="BIZ UD明朝 Medium"/>
          <w:b/>
          <w:sz w:val="24"/>
          <w:szCs w:val="24"/>
        </w:rPr>
      </w:pPr>
    </w:p>
    <w:p w14:paraId="781BC272" w14:textId="5119F6B5" w:rsidR="00B7216B" w:rsidRPr="00C70F50" w:rsidRDefault="00B7216B" w:rsidP="007F3442">
      <w:pPr>
        <w:ind w:left="1681" w:hangingChars="700" w:hanging="1681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２　漁具</w:t>
      </w:r>
      <w:r w:rsidR="00EB05C8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の制限</w:t>
      </w:r>
    </w:p>
    <w:p w14:paraId="25BA822D" w14:textId="56E0A8A1" w:rsidR="007F3442" w:rsidRPr="00C70F50" w:rsidRDefault="004E0DCB" w:rsidP="007F3442">
      <w:pPr>
        <w:ind w:leftChars="100" w:left="210"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刺網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漁業</w:t>
      </w:r>
      <w:r w:rsidR="002908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のうち、一枚建網、三枚建網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により水産動物の採捕を行う者は、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網の長さ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が</w:t>
      </w:r>
      <w:r w:rsidR="00875C17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６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００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メートルを超えるものを使用してはならない。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また沈子により</w:t>
      </w:r>
      <w:r w:rsidR="001C1F00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身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網が流れることの</w:t>
      </w:r>
      <w:r w:rsidR="00834FC9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な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いよう</w:t>
      </w:r>
      <w:r w:rsidR="001C1F00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固定、網上部が水面から</w:t>
      </w:r>
      <w:r w:rsidR="002908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５</w:t>
      </w:r>
      <w:r w:rsidR="001C1F00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メートル以深になるよう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敷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設</w:t>
      </w:r>
      <w:r w:rsidR="005E29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し</w:t>
      </w:r>
      <w:r w:rsidR="00E17452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、漁具の北（東）端に赤色の閃光灯を、南（西）端に緑色の閃光灯を付け</w:t>
      </w:r>
      <w:r w:rsidR="005E29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なければならない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。</w:t>
      </w:r>
    </w:p>
    <w:p w14:paraId="6F3095C3" w14:textId="6E8C54DF" w:rsidR="007F3442" w:rsidRPr="00C70F50" w:rsidRDefault="008C14E8" w:rsidP="007F3442">
      <w:pPr>
        <w:ind w:leftChars="100" w:left="210"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ただし</w:t>
      </w:r>
      <w:r w:rsidR="00E17452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、</w:t>
      </w:r>
      <w:r w:rsidR="0077585A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共同漁業権区域内及び</w:t>
      </w:r>
      <w:r w:rsidR="00E17452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護岸、岸壁、防波堤周辺１００メートル以内に網を敷設する場合はこの限りではない。</w:t>
      </w:r>
    </w:p>
    <w:p w14:paraId="0FB43B34" w14:textId="77777777" w:rsidR="007F3442" w:rsidRPr="008C14E8" w:rsidRDefault="007F3442" w:rsidP="007F3442">
      <w:pPr>
        <w:ind w:leftChars="100" w:left="210"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</w:p>
    <w:p w14:paraId="289A713E" w14:textId="18A0D85D" w:rsidR="004E0DCB" w:rsidRPr="00C70F50" w:rsidRDefault="004E0DCB" w:rsidP="007F3442">
      <w:pPr>
        <w:ind w:leftChars="100" w:left="210"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つばす・すずき流網漁業により採捕を行う者は、許可条件を超える</w:t>
      </w:r>
      <w:r w:rsidR="00834FC9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長さの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網を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使用してはならない。</w:t>
      </w:r>
      <w:r w:rsidR="005E29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また身網の浮子網は水面から</w:t>
      </w:r>
      <w:r w:rsidR="002908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５</w:t>
      </w:r>
      <w:r w:rsidR="005E29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メートル以深に敷設し</w:t>
      </w:r>
      <w:r w:rsidR="00E17452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、漁具の北（東）端に赤色の閃光灯を、南（西）端に緑色の閃光灯を付け</w:t>
      </w:r>
      <w:r w:rsidR="005E298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なければならない</w:t>
      </w:r>
      <w:r w:rsidR="007F3442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。</w:t>
      </w:r>
    </w:p>
    <w:p w14:paraId="776BE42D" w14:textId="77777777" w:rsidR="005910F6" w:rsidRPr="00C70F50" w:rsidRDefault="005910F6" w:rsidP="007F3442">
      <w:pPr>
        <w:ind w:left="281" w:hangingChars="117" w:hanging="281"/>
        <w:rPr>
          <w:rFonts w:ascii="BIZ UD明朝 Medium" w:eastAsia="BIZ UD明朝 Medium" w:hAnsi="BIZ UD明朝 Medium"/>
          <w:b/>
          <w:sz w:val="24"/>
          <w:szCs w:val="24"/>
        </w:rPr>
      </w:pPr>
    </w:p>
    <w:p w14:paraId="011D81FF" w14:textId="023DD305" w:rsidR="00B7216B" w:rsidRPr="00C70F50" w:rsidRDefault="00B7216B" w:rsidP="00B7216B">
      <w:pPr>
        <w:ind w:left="1921" w:hangingChars="800" w:hanging="1921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３　操業場所</w:t>
      </w:r>
      <w:r w:rsidR="00834FC9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の制限</w:t>
      </w:r>
    </w:p>
    <w:p w14:paraId="7485A275" w14:textId="3EC48D5A" w:rsidR="003627CE" w:rsidRPr="00C70F50" w:rsidRDefault="00B7216B" w:rsidP="009B6A31">
      <w:pPr>
        <w:ind w:leftChars="100" w:left="210"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上記２</w:t>
      </w:r>
      <w:r w:rsidR="008C14E8">
        <w:rPr>
          <w:rFonts w:ascii="BIZ UD明朝 Medium" w:eastAsia="BIZ UD明朝 Medium" w:hAnsi="BIZ UD明朝 Medium" w:hint="eastAsia"/>
          <w:b/>
          <w:sz w:val="24"/>
          <w:szCs w:val="24"/>
        </w:rPr>
        <w:t>を満たす場合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であっても、</w:t>
      </w:r>
      <w:r w:rsidR="009B6A31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一般海域において</w:t>
      </w:r>
      <w:r w:rsidR="00634BAA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刺網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漁業</w:t>
      </w:r>
      <w:r w:rsidR="00634BAA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により水産動物の採捕を行う者は、</w:t>
      </w:r>
      <w:r w:rsidR="003627CE" w:rsidRPr="00C70F50">
        <w:rPr>
          <w:rFonts w:ascii="BIZ UD明朝 Medium" w:eastAsia="BIZ UD明朝 Medium" w:hAnsi="BIZ UD明朝 Medium" w:hint="eastAsia"/>
          <w:b/>
          <w:sz w:val="24"/>
          <w:szCs w:val="24"/>
        </w:rPr>
        <w:t>隣接する漁業協同組合との合意に基づく場所</w:t>
      </w:r>
      <w:r w:rsidR="00411E20">
        <w:rPr>
          <w:rFonts w:ascii="BIZ UD明朝 Medium" w:eastAsia="BIZ UD明朝 Medium" w:hAnsi="BIZ UD明朝 Medium" w:hint="eastAsia"/>
          <w:b/>
          <w:sz w:val="24"/>
          <w:szCs w:val="24"/>
        </w:rPr>
        <w:t>に漁具を敷設しなければならない。</w:t>
      </w:r>
    </w:p>
    <w:p w14:paraId="12B02AFF" w14:textId="0B6E3DA6" w:rsidR="001C1F00" w:rsidRPr="00411E20" w:rsidRDefault="001C1F00" w:rsidP="003627CE">
      <w:pPr>
        <w:ind w:left="720" w:hangingChars="300" w:hanging="720"/>
        <w:rPr>
          <w:rFonts w:ascii="BIZ UD明朝 Medium" w:eastAsia="BIZ UD明朝 Medium" w:hAnsi="BIZ UD明朝 Medium"/>
          <w:b/>
          <w:sz w:val="24"/>
          <w:szCs w:val="24"/>
        </w:rPr>
      </w:pPr>
    </w:p>
    <w:p w14:paraId="73154E7F" w14:textId="1008FB6C" w:rsidR="00B7216B" w:rsidRPr="00C70F50" w:rsidRDefault="001C1F00" w:rsidP="001D1038">
      <w:pPr>
        <w:ind w:left="720" w:hangingChars="300" w:hanging="720"/>
        <w:rPr>
          <w:rFonts w:ascii="BIZ UD明朝 Medium" w:eastAsia="BIZ UD明朝 Medium" w:hAnsi="BIZ UD明朝 Medium"/>
          <w:b/>
          <w:sz w:val="24"/>
          <w:szCs w:val="24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</w:rPr>
        <w:t>４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指示の期間</w:t>
      </w:r>
    </w:p>
    <w:p w14:paraId="7529C1F9" w14:textId="0EE216F2" w:rsidR="009B6A31" w:rsidRPr="00C70F50" w:rsidRDefault="00B90385" w:rsidP="00884C22">
      <w:pPr>
        <w:ind w:firstLineChars="200" w:firstLine="48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令和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７</w:t>
      </w:r>
      <w:r w:rsidR="003F5508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年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月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</w:t>
      </w:r>
      <w:r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日から令和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８</w:t>
      </w:r>
      <w:r w:rsidR="003F5508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年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</w:t>
      </w:r>
      <w:r w:rsidR="003F5508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月</w:t>
      </w:r>
      <w:r w:rsidR="00D83607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</w:t>
      </w:r>
      <w:r w:rsidR="00B7216B" w:rsidRPr="00C70F50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日まで</w:t>
      </w:r>
    </w:p>
    <w:sectPr w:rsidR="009B6A31" w:rsidRPr="00C70F50" w:rsidSect="00007FFC">
      <w:footerReference w:type="default" r:id="rId7"/>
      <w:pgSz w:w="11906" w:h="16838" w:code="9"/>
      <w:pgMar w:top="1418" w:right="1701" w:bottom="1418" w:left="1701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B8AE" w14:textId="77777777" w:rsidR="00F57A10" w:rsidRDefault="00F57A10" w:rsidP="00D41C1B">
      <w:r>
        <w:separator/>
      </w:r>
    </w:p>
  </w:endnote>
  <w:endnote w:type="continuationSeparator" w:id="0">
    <w:p w14:paraId="39577FDF" w14:textId="77777777" w:rsidR="00F57A10" w:rsidRDefault="00F57A10" w:rsidP="00D4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35625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b/>
        <w:bCs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ゴシック" w:eastAsia="BIZ UDゴシック" w:hAnsi="BIZ UDゴシック"/>
            <w:b/>
            <w:bCs/>
            <w:sz w:val="24"/>
            <w:szCs w:val="24"/>
          </w:rPr>
        </w:sdtEndPr>
        <w:sdtContent>
          <w:p w14:paraId="59C2A248" w14:textId="7D63BCF2" w:rsidR="00007FFC" w:rsidRPr="00007FFC" w:rsidRDefault="00007FFC">
            <w:pPr>
              <w:pStyle w:val="a6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val="ja-JP"/>
              </w:rPr>
              <w:t xml:space="preserve"> </w:t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fldChar w:fldCharType="begin"/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instrText>PAGE</w:instrText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fldChar w:fldCharType="separate"/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val="ja-JP"/>
              </w:rPr>
              <w:t>2</w:t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fldChar w:fldCharType="end"/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val="ja-JP"/>
              </w:rPr>
              <w:t xml:space="preserve"> / </w:t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fldChar w:fldCharType="begin"/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instrText>NUMPAGES</w:instrText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fldChar w:fldCharType="separate"/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val="ja-JP"/>
              </w:rPr>
              <w:t>2</w:t>
            </w:r>
            <w:r w:rsidRPr="00007FF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E819A7" w14:textId="77777777" w:rsidR="00007FFC" w:rsidRDefault="00007F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3FA7" w14:textId="77777777" w:rsidR="00F57A10" w:rsidRDefault="00F57A10" w:rsidP="00D41C1B">
      <w:r>
        <w:separator/>
      </w:r>
    </w:p>
  </w:footnote>
  <w:footnote w:type="continuationSeparator" w:id="0">
    <w:p w14:paraId="6D928F9C" w14:textId="77777777" w:rsidR="00F57A10" w:rsidRDefault="00F57A10" w:rsidP="00D4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79D4"/>
    <w:multiLevelType w:val="hybridMultilevel"/>
    <w:tmpl w:val="0C465A3A"/>
    <w:lvl w:ilvl="0" w:tplc="4B2AD8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9A3AA2"/>
    <w:multiLevelType w:val="hybridMultilevel"/>
    <w:tmpl w:val="A23A1F9A"/>
    <w:lvl w:ilvl="0" w:tplc="C7A22C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174AD5"/>
    <w:multiLevelType w:val="hybridMultilevel"/>
    <w:tmpl w:val="401C0502"/>
    <w:lvl w:ilvl="0" w:tplc="3530C524">
      <w:start w:val="1"/>
      <w:numFmt w:val="decimal"/>
      <w:lvlText w:val="(%1)"/>
      <w:lvlJc w:val="left"/>
      <w:pPr>
        <w:ind w:left="2280" w:hanging="360"/>
      </w:pPr>
    </w:lvl>
    <w:lvl w:ilvl="1" w:tplc="04090017">
      <w:start w:val="1"/>
      <w:numFmt w:val="aiueoFullWidth"/>
      <w:lvlText w:val="(%2)"/>
      <w:lvlJc w:val="left"/>
      <w:pPr>
        <w:ind w:left="2760" w:hanging="420"/>
      </w:pPr>
    </w:lvl>
    <w:lvl w:ilvl="2" w:tplc="04090011">
      <w:start w:val="1"/>
      <w:numFmt w:val="decimalEnclosedCircle"/>
      <w:lvlText w:val="%3"/>
      <w:lvlJc w:val="left"/>
      <w:pPr>
        <w:ind w:left="3180" w:hanging="420"/>
      </w:pPr>
    </w:lvl>
    <w:lvl w:ilvl="3" w:tplc="0409000F">
      <w:start w:val="1"/>
      <w:numFmt w:val="decimal"/>
      <w:lvlText w:val="%4."/>
      <w:lvlJc w:val="left"/>
      <w:pPr>
        <w:ind w:left="3600" w:hanging="420"/>
      </w:pPr>
    </w:lvl>
    <w:lvl w:ilvl="4" w:tplc="04090017">
      <w:start w:val="1"/>
      <w:numFmt w:val="aiueoFullWidth"/>
      <w:lvlText w:val="(%5)"/>
      <w:lvlJc w:val="left"/>
      <w:pPr>
        <w:ind w:left="4020" w:hanging="420"/>
      </w:pPr>
    </w:lvl>
    <w:lvl w:ilvl="5" w:tplc="04090011">
      <w:start w:val="1"/>
      <w:numFmt w:val="decimalEnclosedCircle"/>
      <w:lvlText w:val="%6"/>
      <w:lvlJc w:val="left"/>
      <w:pPr>
        <w:ind w:left="4440" w:hanging="420"/>
      </w:pPr>
    </w:lvl>
    <w:lvl w:ilvl="6" w:tplc="0409000F">
      <w:start w:val="1"/>
      <w:numFmt w:val="decimal"/>
      <w:lvlText w:val="%7."/>
      <w:lvlJc w:val="left"/>
      <w:pPr>
        <w:ind w:left="4860" w:hanging="420"/>
      </w:pPr>
    </w:lvl>
    <w:lvl w:ilvl="7" w:tplc="04090017">
      <w:start w:val="1"/>
      <w:numFmt w:val="aiueoFullWidth"/>
      <w:lvlText w:val="(%8)"/>
      <w:lvlJc w:val="left"/>
      <w:pPr>
        <w:ind w:left="5280" w:hanging="420"/>
      </w:pPr>
    </w:lvl>
    <w:lvl w:ilvl="8" w:tplc="0409001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B"/>
    <w:rsid w:val="00007FFC"/>
    <w:rsid w:val="00013C7A"/>
    <w:rsid w:val="00037422"/>
    <w:rsid w:val="00063969"/>
    <w:rsid w:val="00083203"/>
    <w:rsid w:val="000D5685"/>
    <w:rsid w:val="00132FBA"/>
    <w:rsid w:val="00160CF4"/>
    <w:rsid w:val="0018798A"/>
    <w:rsid w:val="001B510E"/>
    <w:rsid w:val="001C1F00"/>
    <w:rsid w:val="001D1038"/>
    <w:rsid w:val="001E045B"/>
    <w:rsid w:val="002060B7"/>
    <w:rsid w:val="002366DE"/>
    <w:rsid w:val="00283F86"/>
    <w:rsid w:val="00290881"/>
    <w:rsid w:val="00290D0B"/>
    <w:rsid w:val="002C14E9"/>
    <w:rsid w:val="002D0AE4"/>
    <w:rsid w:val="002D1421"/>
    <w:rsid w:val="002E3952"/>
    <w:rsid w:val="0034681C"/>
    <w:rsid w:val="003627CE"/>
    <w:rsid w:val="003852C1"/>
    <w:rsid w:val="00392D3B"/>
    <w:rsid w:val="00393D2F"/>
    <w:rsid w:val="003C41EC"/>
    <w:rsid w:val="003F5508"/>
    <w:rsid w:val="00411E20"/>
    <w:rsid w:val="004E0DCB"/>
    <w:rsid w:val="004E4E1B"/>
    <w:rsid w:val="0051004F"/>
    <w:rsid w:val="00530419"/>
    <w:rsid w:val="00541C86"/>
    <w:rsid w:val="00562D76"/>
    <w:rsid w:val="005910F6"/>
    <w:rsid w:val="005A47D6"/>
    <w:rsid w:val="005A569A"/>
    <w:rsid w:val="005B2EBB"/>
    <w:rsid w:val="005B5B94"/>
    <w:rsid w:val="005E2981"/>
    <w:rsid w:val="005F71C0"/>
    <w:rsid w:val="00604B18"/>
    <w:rsid w:val="00634BAA"/>
    <w:rsid w:val="00652A8C"/>
    <w:rsid w:val="006548AA"/>
    <w:rsid w:val="00667028"/>
    <w:rsid w:val="00684A9C"/>
    <w:rsid w:val="00692548"/>
    <w:rsid w:val="006A2139"/>
    <w:rsid w:val="006E7922"/>
    <w:rsid w:val="0077585A"/>
    <w:rsid w:val="0078249C"/>
    <w:rsid w:val="00782D16"/>
    <w:rsid w:val="00791AFF"/>
    <w:rsid w:val="00793A57"/>
    <w:rsid w:val="007C7190"/>
    <w:rsid w:val="007E762F"/>
    <w:rsid w:val="007F3442"/>
    <w:rsid w:val="007F400F"/>
    <w:rsid w:val="008000D6"/>
    <w:rsid w:val="008309DE"/>
    <w:rsid w:val="00834FC9"/>
    <w:rsid w:val="00875C17"/>
    <w:rsid w:val="00884C22"/>
    <w:rsid w:val="008A09B3"/>
    <w:rsid w:val="008A365B"/>
    <w:rsid w:val="008C14E8"/>
    <w:rsid w:val="008C213D"/>
    <w:rsid w:val="008E5E02"/>
    <w:rsid w:val="008E6F14"/>
    <w:rsid w:val="00926127"/>
    <w:rsid w:val="00932258"/>
    <w:rsid w:val="0097393C"/>
    <w:rsid w:val="009B6A31"/>
    <w:rsid w:val="009E112D"/>
    <w:rsid w:val="00A26BC0"/>
    <w:rsid w:val="00A835B8"/>
    <w:rsid w:val="00AA7249"/>
    <w:rsid w:val="00AB2C6F"/>
    <w:rsid w:val="00B7216B"/>
    <w:rsid w:val="00B83BCF"/>
    <w:rsid w:val="00B90385"/>
    <w:rsid w:val="00BB736A"/>
    <w:rsid w:val="00BE05EF"/>
    <w:rsid w:val="00BE570C"/>
    <w:rsid w:val="00BF4D20"/>
    <w:rsid w:val="00C31178"/>
    <w:rsid w:val="00C70F50"/>
    <w:rsid w:val="00C72CDA"/>
    <w:rsid w:val="00C730D5"/>
    <w:rsid w:val="00CC42F3"/>
    <w:rsid w:val="00CF7B6E"/>
    <w:rsid w:val="00D13813"/>
    <w:rsid w:val="00D41C1B"/>
    <w:rsid w:val="00D52537"/>
    <w:rsid w:val="00D83607"/>
    <w:rsid w:val="00DB16AB"/>
    <w:rsid w:val="00DB3F93"/>
    <w:rsid w:val="00DD0AE1"/>
    <w:rsid w:val="00DE7AAC"/>
    <w:rsid w:val="00E16AF3"/>
    <w:rsid w:val="00E17452"/>
    <w:rsid w:val="00E44E33"/>
    <w:rsid w:val="00E76EF8"/>
    <w:rsid w:val="00E86FBA"/>
    <w:rsid w:val="00EB05C8"/>
    <w:rsid w:val="00EF1828"/>
    <w:rsid w:val="00F222CD"/>
    <w:rsid w:val="00F57A10"/>
    <w:rsid w:val="00F71808"/>
    <w:rsid w:val="00F733EE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93E763"/>
  <w15:docId w15:val="{0DDC91CA-A72E-46DD-8332-A2F5ECBB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16B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D4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C1B"/>
  </w:style>
  <w:style w:type="paragraph" w:styleId="a6">
    <w:name w:val="footer"/>
    <w:basedOn w:val="a"/>
    <w:link w:val="a7"/>
    <w:uiPriority w:val="99"/>
    <w:unhideWhenUsed/>
    <w:rsid w:val="00D4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C1B"/>
  </w:style>
  <w:style w:type="paragraph" w:styleId="a8">
    <w:name w:val="Date"/>
    <w:basedOn w:val="a"/>
    <w:next w:val="a"/>
    <w:link w:val="a9"/>
    <w:uiPriority w:val="99"/>
    <w:semiHidden/>
    <w:unhideWhenUsed/>
    <w:rsid w:val="00926127"/>
  </w:style>
  <w:style w:type="character" w:customStyle="1" w:styleId="a9">
    <w:name w:val="日付 (文字)"/>
    <w:basedOn w:val="a0"/>
    <w:link w:val="a8"/>
    <w:uiPriority w:val="99"/>
    <w:semiHidden/>
    <w:rsid w:val="00926127"/>
  </w:style>
  <w:style w:type="paragraph" w:styleId="aa">
    <w:name w:val="Balloon Text"/>
    <w:basedOn w:val="a"/>
    <w:link w:val="ab"/>
    <w:uiPriority w:val="99"/>
    <w:semiHidden/>
    <w:unhideWhenUsed/>
    <w:rsid w:val="009E1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1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95</Words>
  <Characters>544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2020-09-17T02:31:00Z</cp:lastPrinted>
  <dcterms:created xsi:type="dcterms:W3CDTF">2025-01-31T06:48:00Z</dcterms:created>
  <dcterms:modified xsi:type="dcterms:W3CDTF">2025-03-18T04:10:00Z</dcterms:modified>
</cp:coreProperties>
</file>