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55628" w14:textId="77777777" w:rsidR="00010786" w:rsidRPr="00010786" w:rsidRDefault="00010786" w:rsidP="00010786">
      <w:pPr>
        <w:jc w:val="center"/>
        <w:rPr>
          <w:rFonts w:ascii="ＭＳ ゴシック" w:eastAsia="ＭＳ ゴシック" w:hAnsi="ＭＳ ゴシック"/>
          <w:b/>
          <w:sz w:val="24"/>
        </w:rPr>
      </w:pPr>
      <w:bookmarkStart w:id="0" w:name="_GoBack"/>
      <w:bookmarkEnd w:id="0"/>
      <w:r w:rsidRPr="00010786">
        <w:rPr>
          <w:rFonts w:ascii="ＭＳ ゴシック" w:eastAsia="ＭＳ ゴシック" w:hAnsi="ＭＳ ゴシック" w:hint="eastAsia"/>
          <w:b/>
          <w:sz w:val="24"/>
        </w:rPr>
        <w:t>令和３年度 大阪府自動車排出窒素酸化物及び粒子状物質総量削減計画</w:t>
      </w:r>
    </w:p>
    <w:p w14:paraId="06EB37AB" w14:textId="2106E5E5" w:rsidR="003E272D" w:rsidRDefault="00010786" w:rsidP="00010786">
      <w:pPr>
        <w:jc w:val="center"/>
        <w:rPr>
          <w:rFonts w:ascii="ＭＳ ゴシック" w:eastAsia="ＭＳ ゴシック" w:hAnsi="ＭＳ ゴシック"/>
          <w:b/>
          <w:sz w:val="24"/>
        </w:rPr>
      </w:pPr>
      <w:r w:rsidRPr="00010786">
        <w:rPr>
          <w:rFonts w:ascii="ＭＳ ゴシック" w:eastAsia="ＭＳ ゴシック" w:hAnsi="ＭＳ ゴシック" w:hint="eastAsia"/>
          <w:b/>
          <w:sz w:val="24"/>
        </w:rPr>
        <w:t>策定協議会 総量削減計画進行管理検討部会</w:t>
      </w:r>
      <w:r w:rsidR="006B11F5">
        <w:rPr>
          <w:rFonts w:ascii="ＭＳ ゴシック" w:eastAsia="ＭＳ ゴシック" w:hAnsi="ＭＳ ゴシック" w:hint="eastAsia"/>
          <w:b/>
          <w:sz w:val="24"/>
        </w:rPr>
        <w:t xml:space="preserve">　議事概要</w:t>
      </w:r>
    </w:p>
    <w:p w14:paraId="08C34396" w14:textId="77777777" w:rsidR="003E272D" w:rsidRDefault="003E272D" w:rsidP="0049591C">
      <w:pPr>
        <w:pStyle w:val="ab"/>
        <w:wordWrap/>
        <w:spacing w:line="320" w:lineRule="exact"/>
        <w:jc w:val="left"/>
        <w:rPr>
          <w:rFonts w:ascii="ＭＳ ゴシック" w:eastAsia="ＭＳ ゴシック" w:hAnsi="ＭＳ ゴシック"/>
          <w:b/>
          <w:sz w:val="24"/>
          <w:szCs w:val="22"/>
        </w:rPr>
      </w:pPr>
    </w:p>
    <w:p w14:paraId="46048844" w14:textId="616542AD" w:rsidR="003E272D" w:rsidRDefault="00010786">
      <w:pPr>
        <w:pStyle w:val="ab"/>
        <w:wordWrap/>
        <w:spacing w:line="380" w:lineRule="exact"/>
        <w:jc w:val="left"/>
        <w:rPr>
          <w:rFonts w:ascii="ＭＳ ゴシック" w:eastAsia="ＭＳ ゴシック" w:hAnsi="ＭＳ ゴシック"/>
          <w:b/>
          <w:sz w:val="24"/>
          <w:szCs w:val="22"/>
        </w:rPr>
      </w:pPr>
      <w:r>
        <w:rPr>
          <w:rFonts w:ascii="ＭＳ ゴシック" w:eastAsia="ＭＳ ゴシック" w:hAnsi="ＭＳ ゴシック" w:hint="eastAsia"/>
          <w:b/>
          <w:sz w:val="24"/>
          <w:szCs w:val="22"/>
        </w:rPr>
        <w:t>１．日　時：令和３年1</w:t>
      </w:r>
      <w:r>
        <w:rPr>
          <w:rFonts w:ascii="ＭＳ ゴシック" w:eastAsia="ＭＳ ゴシック" w:hAnsi="ＭＳ ゴシック"/>
          <w:b/>
          <w:sz w:val="24"/>
          <w:szCs w:val="22"/>
        </w:rPr>
        <w:t>1</w:t>
      </w:r>
      <w:r>
        <w:rPr>
          <w:rFonts w:ascii="ＭＳ ゴシック" w:eastAsia="ＭＳ ゴシック" w:hAnsi="ＭＳ ゴシック" w:hint="eastAsia"/>
          <w:b/>
          <w:sz w:val="24"/>
          <w:szCs w:val="22"/>
        </w:rPr>
        <w:t>月2</w:t>
      </w:r>
      <w:r>
        <w:rPr>
          <w:rFonts w:ascii="ＭＳ ゴシック" w:eastAsia="ＭＳ ゴシック" w:hAnsi="ＭＳ ゴシック"/>
          <w:b/>
          <w:sz w:val="24"/>
          <w:szCs w:val="22"/>
        </w:rPr>
        <w:t>4</w:t>
      </w:r>
      <w:r>
        <w:rPr>
          <w:rFonts w:ascii="ＭＳ ゴシック" w:eastAsia="ＭＳ ゴシック" w:hAnsi="ＭＳ ゴシック" w:hint="eastAsia"/>
          <w:b/>
          <w:sz w:val="24"/>
          <w:szCs w:val="22"/>
        </w:rPr>
        <w:t>日（水</w:t>
      </w:r>
      <w:r w:rsidR="006B11F5">
        <w:rPr>
          <w:rFonts w:ascii="ＭＳ ゴシック" w:eastAsia="ＭＳ ゴシック" w:hAnsi="ＭＳ ゴシック" w:hint="eastAsia"/>
          <w:b/>
          <w:sz w:val="24"/>
          <w:szCs w:val="22"/>
        </w:rPr>
        <w:t>）10時00分～</w:t>
      </w:r>
      <w:r>
        <w:rPr>
          <w:rFonts w:ascii="ＭＳ ゴシック" w:eastAsia="ＭＳ ゴシック" w:hAnsi="ＭＳ ゴシック" w:hint="eastAsia"/>
          <w:b/>
          <w:sz w:val="24"/>
          <w:szCs w:val="22"/>
        </w:rPr>
        <w:t>1</w:t>
      </w:r>
      <w:r w:rsidR="009912A3">
        <w:rPr>
          <w:rFonts w:ascii="ＭＳ ゴシック" w:eastAsia="ＭＳ ゴシック" w:hAnsi="ＭＳ ゴシック"/>
          <w:b/>
          <w:sz w:val="24"/>
          <w:szCs w:val="22"/>
        </w:rPr>
        <w:t>1</w:t>
      </w:r>
      <w:r w:rsidR="006B11F5">
        <w:rPr>
          <w:rFonts w:ascii="ＭＳ ゴシック" w:eastAsia="ＭＳ ゴシック" w:hAnsi="ＭＳ ゴシック" w:hint="eastAsia"/>
          <w:b/>
          <w:sz w:val="24"/>
          <w:szCs w:val="22"/>
        </w:rPr>
        <w:t>時</w:t>
      </w:r>
      <w:r w:rsidR="009912A3">
        <w:rPr>
          <w:rFonts w:ascii="ＭＳ ゴシック" w:eastAsia="ＭＳ ゴシック" w:hAnsi="ＭＳ ゴシック"/>
          <w:b/>
          <w:sz w:val="24"/>
          <w:szCs w:val="22"/>
        </w:rPr>
        <w:t>3</w:t>
      </w:r>
      <w:r>
        <w:rPr>
          <w:rFonts w:ascii="ＭＳ ゴシック" w:eastAsia="ＭＳ ゴシック" w:hAnsi="ＭＳ ゴシック"/>
          <w:b/>
          <w:sz w:val="24"/>
          <w:szCs w:val="22"/>
        </w:rPr>
        <w:t>0</w:t>
      </w:r>
      <w:r w:rsidR="006B11F5">
        <w:rPr>
          <w:rFonts w:ascii="ＭＳ ゴシック" w:eastAsia="ＭＳ ゴシック" w:hAnsi="ＭＳ ゴシック" w:hint="eastAsia"/>
          <w:b/>
          <w:sz w:val="24"/>
          <w:szCs w:val="22"/>
        </w:rPr>
        <w:t>分</w:t>
      </w:r>
    </w:p>
    <w:p w14:paraId="36EC6A13" w14:textId="77777777" w:rsidR="003E272D" w:rsidRDefault="006B11F5">
      <w:pPr>
        <w:pStyle w:val="ab"/>
        <w:wordWrap/>
        <w:spacing w:line="380" w:lineRule="exact"/>
        <w:jc w:val="left"/>
        <w:rPr>
          <w:rFonts w:ascii="ＭＳ ゴシック" w:eastAsia="ＭＳ ゴシック" w:hAnsi="ＭＳ ゴシック"/>
          <w:b/>
          <w:sz w:val="24"/>
          <w:szCs w:val="22"/>
        </w:rPr>
      </w:pPr>
      <w:r>
        <w:rPr>
          <w:rFonts w:ascii="ＭＳ ゴシック" w:eastAsia="ＭＳ ゴシック" w:hAnsi="ＭＳ ゴシック" w:hint="eastAsia"/>
          <w:b/>
          <w:sz w:val="24"/>
          <w:szCs w:val="22"/>
        </w:rPr>
        <w:t>２．場　所：WEB会議オンラインシステムによる開催</w:t>
      </w:r>
    </w:p>
    <w:p w14:paraId="26AE3EC9" w14:textId="77777777" w:rsidR="003E272D" w:rsidRPr="00B24145" w:rsidRDefault="006B11F5">
      <w:pPr>
        <w:pStyle w:val="ab"/>
        <w:wordWrap/>
        <w:spacing w:line="380" w:lineRule="exact"/>
        <w:jc w:val="left"/>
        <w:rPr>
          <w:rFonts w:ascii="ＭＳ ゴシック" w:eastAsia="ＭＳ ゴシック" w:hAnsi="ＭＳ ゴシック"/>
          <w:b/>
          <w:sz w:val="24"/>
          <w:szCs w:val="22"/>
        </w:rPr>
      </w:pPr>
      <w:r w:rsidRPr="00B24145">
        <w:rPr>
          <w:rFonts w:ascii="ＭＳ ゴシック" w:eastAsia="ＭＳ ゴシック" w:hAnsi="ＭＳ ゴシック" w:hint="eastAsia"/>
          <w:b/>
          <w:sz w:val="24"/>
          <w:szCs w:val="22"/>
        </w:rPr>
        <w:t>３．議　題：</w:t>
      </w:r>
    </w:p>
    <w:p w14:paraId="05AB5D5F" w14:textId="1E68001F" w:rsidR="003E272D" w:rsidRPr="00B24145" w:rsidRDefault="006B11F5">
      <w:pPr>
        <w:pStyle w:val="ab"/>
        <w:wordWrap/>
        <w:spacing w:line="400" w:lineRule="exact"/>
        <w:jc w:val="left"/>
        <w:rPr>
          <w:rFonts w:ascii="ＭＳ ゴシック" w:eastAsia="ＭＳ ゴシック" w:hAnsi="ＭＳ ゴシック"/>
          <w:b/>
          <w:sz w:val="24"/>
          <w:szCs w:val="24"/>
        </w:rPr>
      </w:pPr>
      <w:r w:rsidRPr="00B24145">
        <w:rPr>
          <w:rFonts w:ascii="ＭＳ ゴシック" w:eastAsia="ＭＳ ゴシック" w:hAnsi="ＭＳ ゴシック" w:cs="Courier New" w:hint="eastAsia"/>
          <w:b/>
          <w:sz w:val="24"/>
        </w:rPr>
        <w:t>（１）</w:t>
      </w:r>
      <w:r w:rsidR="00010786" w:rsidRPr="00010786">
        <w:rPr>
          <w:rFonts w:ascii="ＭＳ ゴシック" w:eastAsia="ＭＳ ゴシック" w:hAnsi="ＭＳ ゴシック" w:hint="eastAsia"/>
          <w:b/>
          <w:sz w:val="24"/>
          <w:szCs w:val="24"/>
        </w:rPr>
        <w:t>大阪府自動車NOx・PM総量削減計画〔第３次〕の進行管理について</w:t>
      </w:r>
    </w:p>
    <w:p w14:paraId="1A29A968" w14:textId="25189E49" w:rsidR="003E272D" w:rsidRPr="00B24145" w:rsidRDefault="00010786">
      <w:pPr>
        <w:pStyle w:val="ab"/>
        <w:wordWrap/>
        <w:spacing w:line="400" w:lineRule="exact"/>
        <w:jc w:val="right"/>
        <w:rPr>
          <w:rFonts w:ascii="ＭＳ ゴシック" w:eastAsia="ＭＳ ゴシック" w:hAnsi="ＭＳ ゴシック" w:cs="Courier New"/>
          <w:b/>
          <w:sz w:val="24"/>
        </w:rPr>
      </w:pPr>
      <w:r>
        <w:rPr>
          <w:rFonts w:ascii="ＭＳ ゴシック" w:eastAsia="ＭＳ ゴシック" w:hAnsi="ＭＳ ゴシック" w:cs="Courier New" w:hint="eastAsia"/>
          <w:b/>
          <w:sz w:val="24"/>
        </w:rPr>
        <w:t>【資料1～3</w:t>
      </w:r>
      <w:r w:rsidR="006B11F5" w:rsidRPr="00B24145">
        <w:rPr>
          <w:rFonts w:ascii="ＭＳ ゴシック" w:eastAsia="ＭＳ ゴシック" w:hAnsi="ＭＳ ゴシック" w:cs="Courier New"/>
          <w:b/>
          <w:sz w:val="24"/>
        </w:rPr>
        <w:t>】</w:t>
      </w:r>
    </w:p>
    <w:p w14:paraId="0AB68B44" w14:textId="713D0BED" w:rsidR="003E272D" w:rsidRPr="00B24145" w:rsidRDefault="006B11F5" w:rsidP="00010786">
      <w:pPr>
        <w:pStyle w:val="a5"/>
        <w:spacing w:line="400" w:lineRule="exact"/>
        <w:rPr>
          <w:rFonts w:hAnsi="ＭＳ ゴシック" w:cs="Times New Roman"/>
          <w:b/>
          <w:spacing w:val="11"/>
          <w:kern w:val="0"/>
          <w:sz w:val="24"/>
          <w:szCs w:val="24"/>
        </w:rPr>
      </w:pPr>
      <w:r w:rsidRPr="00B24145">
        <w:rPr>
          <w:rFonts w:hAnsi="ＭＳ ゴシック" w:hint="eastAsia"/>
          <w:b/>
          <w:spacing w:val="11"/>
          <w:kern w:val="0"/>
          <w:sz w:val="24"/>
          <w:szCs w:val="20"/>
        </w:rPr>
        <w:t>（２）</w:t>
      </w:r>
      <w:r w:rsidR="00010786" w:rsidRPr="00010786">
        <w:rPr>
          <w:rFonts w:hAnsi="ＭＳ ゴシック" w:cs="Times New Roman" w:hint="eastAsia"/>
          <w:b/>
          <w:spacing w:val="11"/>
          <w:kern w:val="0"/>
          <w:sz w:val="24"/>
          <w:szCs w:val="24"/>
        </w:rPr>
        <w:t>大阪府自動車NOx・PM総量削減計画〔第３次〕の評価（案）について</w:t>
      </w:r>
    </w:p>
    <w:p w14:paraId="1809565E" w14:textId="4A92F11A" w:rsidR="003E272D" w:rsidRPr="00B24145" w:rsidRDefault="006B11F5">
      <w:pPr>
        <w:pStyle w:val="a5"/>
        <w:spacing w:line="400" w:lineRule="exact"/>
        <w:ind w:leftChars="301" w:left="861" w:hangingChars="87" w:hanging="229"/>
        <w:jc w:val="right"/>
        <w:rPr>
          <w:rFonts w:hAnsi="ＭＳ ゴシック" w:cs="Times New Roman"/>
          <w:b/>
          <w:spacing w:val="11"/>
          <w:kern w:val="0"/>
          <w:sz w:val="24"/>
          <w:szCs w:val="24"/>
        </w:rPr>
      </w:pPr>
      <w:r w:rsidRPr="00B24145">
        <w:rPr>
          <w:rFonts w:hAnsi="ＭＳ ゴシック" w:cs="Times New Roman" w:hint="eastAsia"/>
          <w:b/>
          <w:spacing w:val="11"/>
          <w:kern w:val="0"/>
          <w:sz w:val="24"/>
          <w:szCs w:val="24"/>
        </w:rPr>
        <w:t>【資料</w:t>
      </w:r>
      <w:r w:rsidR="00010786">
        <w:rPr>
          <w:rFonts w:hAnsi="ＭＳ ゴシック" w:cs="Times New Roman" w:hint="eastAsia"/>
          <w:b/>
          <w:spacing w:val="11"/>
          <w:kern w:val="0"/>
          <w:sz w:val="24"/>
          <w:szCs w:val="24"/>
        </w:rPr>
        <w:t>４</w:t>
      </w:r>
      <w:r w:rsidRPr="00B24145">
        <w:rPr>
          <w:rFonts w:hAnsi="ＭＳ ゴシック" w:cs="Times New Roman"/>
          <w:b/>
          <w:spacing w:val="11"/>
          <w:kern w:val="0"/>
          <w:sz w:val="24"/>
          <w:szCs w:val="24"/>
        </w:rPr>
        <w:t>】</w:t>
      </w:r>
    </w:p>
    <w:p w14:paraId="5FB5A6B0" w14:textId="77AD61BE" w:rsidR="003E272D" w:rsidRPr="00B24145" w:rsidRDefault="006B11F5" w:rsidP="00B24145">
      <w:pPr>
        <w:pStyle w:val="a5"/>
        <w:spacing w:line="400" w:lineRule="exact"/>
        <w:rPr>
          <w:rFonts w:hAnsi="ＭＳ ゴシック"/>
          <w:b/>
          <w:spacing w:val="11"/>
          <w:kern w:val="0"/>
          <w:sz w:val="24"/>
          <w:szCs w:val="20"/>
        </w:rPr>
      </w:pPr>
      <w:r w:rsidRPr="00B24145">
        <w:rPr>
          <w:rFonts w:hAnsi="ＭＳ ゴシック" w:hint="eastAsia"/>
          <w:b/>
          <w:spacing w:val="11"/>
          <w:kern w:val="0"/>
          <w:sz w:val="24"/>
          <w:szCs w:val="20"/>
        </w:rPr>
        <w:t>（３）</w:t>
      </w:r>
      <w:r w:rsidRPr="00B24145">
        <w:rPr>
          <w:rFonts w:hAnsi="ＭＳ ゴシック" w:cs="Times New Roman" w:hint="eastAsia"/>
          <w:b/>
          <w:spacing w:val="11"/>
          <w:kern w:val="0"/>
          <w:sz w:val="24"/>
          <w:szCs w:val="24"/>
        </w:rPr>
        <w:t>その他</w:t>
      </w:r>
    </w:p>
    <w:p w14:paraId="6635ED27" w14:textId="4880473C" w:rsidR="003E272D" w:rsidRPr="00B24145" w:rsidRDefault="00293AEB">
      <w:pPr>
        <w:pStyle w:val="ab"/>
        <w:wordWrap/>
        <w:spacing w:line="380" w:lineRule="exact"/>
        <w:jc w:val="left"/>
        <w:rPr>
          <w:rFonts w:ascii="ＭＳ ゴシック" w:eastAsia="ＭＳ ゴシック" w:hAnsi="ＭＳ ゴシック"/>
          <w:b/>
          <w:sz w:val="24"/>
          <w:szCs w:val="22"/>
        </w:rPr>
      </w:pPr>
      <w:r>
        <w:rPr>
          <w:rFonts w:ascii="ＭＳ ゴシック" w:eastAsia="ＭＳ ゴシック" w:hAnsi="ＭＳ ゴシック" w:hint="eastAsia"/>
          <w:b/>
          <w:sz w:val="24"/>
          <w:szCs w:val="22"/>
        </w:rPr>
        <w:t>４．議事概要</w:t>
      </w:r>
    </w:p>
    <w:p w14:paraId="3CB3EE14" w14:textId="3B6577CE" w:rsidR="005075AD" w:rsidRPr="005075AD" w:rsidRDefault="00010786" w:rsidP="005075AD">
      <w:pPr>
        <w:pStyle w:val="ab"/>
        <w:numPr>
          <w:ilvl w:val="0"/>
          <w:numId w:val="1"/>
        </w:numPr>
        <w:rPr>
          <w:rFonts w:ascii="ＭＳ ゴシック" w:eastAsia="ＭＳ ゴシック" w:hAnsi="ＭＳ ゴシック" w:cs="Courier New"/>
          <w:b/>
          <w:sz w:val="24"/>
        </w:rPr>
      </w:pPr>
      <w:r w:rsidRPr="00010786">
        <w:rPr>
          <w:rFonts w:ascii="ＭＳ ゴシック" w:eastAsia="ＭＳ ゴシック" w:hAnsi="ＭＳ ゴシック" w:cs="Courier New" w:hint="eastAsia"/>
          <w:b/>
          <w:sz w:val="24"/>
        </w:rPr>
        <w:t>大阪府自動車NOx・PM総量削減計画〔第３次〕の進行管理について</w:t>
      </w:r>
    </w:p>
    <w:p w14:paraId="11BD73FD" w14:textId="77777777" w:rsidR="005075AD" w:rsidRPr="005075AD" w:rsidRDefault="005075AD" w:rsidP="005075AD">
      <w:pPr>
        <w:pStyle w:val="ab"/>
        <w:rPr>
          <w:rFonts w:ascii="ＭＳ ゴシック" w:eastAsia="ＭＳ ゴシック" w:hAnsi="ＭＳ ゴシック" w:cs="Courier New"/>
          <w:b/>
        </w:rPr>
      </w:pPr>
      <w:r w:rsidRPr="005075AD">
        <w:rPr>
          <w:rFonts w:ascii="ＭＳ ゴシック" w:eastAsia="ＭＳ ゴシック" w:hAnsi="ＭＳ ゴシック" w:cs="Courier New" w:hint="eastAsia"/>
          <w:b/>
        </w:rPr>
        <w:t>＜事務局説明の概要＞</w:t>
      </w:r>
    </w:p>
    <w:p w14:paraId="47BBDDD1" w14:textId="000C140B" w:rsidR="007B54F1" w:rsidRDefault="007B54F1" w:rsidP="008905C6">
      <w:r>
        <w:rPr>
          <w:rFonts w:hint="eastAsia"/>
        </w:rPr>
        <w:t>（資料１）</w:t>
      </w:r>
    </w:p>
    <w:p w14:paraId="692FFC38" w14:textId="77777777" w:rsidR="00630993" w:rsidRDefault="00630993" w:rsidP="00630993">
      <w:r w:rsidRPr="00783183">
        <w:rPr>
          <w:rFonts w:hint="eastAsia"/>
        </w:rPr>
        <w:t>・</w:t>
      </w:r>
      <w:r w:rsidRPr="00D67DD2">
        <w:rPr>
          <w:rFonts w:hint="eastAsia"/>
        </w:rPr>
        <w:t>第３次総量削減計画</w:t>
      </w:r>
      <w:r>
        <w:rPr>
          <w:rFonts w:hint="eastAsia"/>
        </w:rPr>
        <w:t>における令和２年度</w:t>
      </w:r>
      <w:r w:rsidRPr="00D67DD2">
        <w:rPr>
          <w:rFonts w:hint="eastAsia"/>
        </w:rPr>
        <w:t>目標</w:t>
      </w:r>
      <w:r>
        <w:rPr>
          <w:rFonts w:hint="eastAsia"/>
        </w:rPr>
        <w:t>は次のとおり。</w:t>
      </w:r>
    </w:p>
    <w:p w14:paraId="70EBD1E6" w14:textId="77777777" w:rsidR="00630993" w:rsidRDefault="00630993" w:rsidP="00630993">
      <w:r>
        <w:rPr>
          <w:rFonts w:hint="eastAsia"/>
        </w:rPr>
        <w:t xml:space="preserve">　　目標①：対策地域全体で大気環境基準を達成すること</w:t>
      </w:r>
    </w:p>
    <w:p w14:paraId="21E0516D" w14:textId="0938AF46" w:rsidR="00630993" w:rsidRDefault="00630993" w:rsidP="00630993">
      <w:r>
        <w:rPr>
          <w:rFonts w:hint="eastAsia"/>
        </w:rPr>
        <w:t xml:space="preserve">　　目標②：自動車からの</w:t>
      </w:r>
      <w:r w:rsidR="003A0D53">
        <w:rPr>
          <w:rFonts w:hint="eastAsia"/>
        </w:rPr>
        <w:t>NOx</w:t>
      </w:r>
      <w:r>
        <w:rPr>
          <w:rFonts w:hint="eastAsia"/>
        </w:rPr>
        <w:t>排出量を</w:t>
      </w:r>
      <w:r>
        <w:rPr>
          <w:rFonts w:hint="eastAsia"/>
        </w:rPr>
        <w:t>11,220</w:t>
      </w:r>
      <w:r>
        <w:rPr>
          <w:rFonts w:hint="eastAsia"/>
        </w:rPr>
        <w:t>トン、</w:t>
      </w:r>
      <w:r>
        <w:rPr>
          <w:rFonts w:hint="eastAsia"/>
        </w:rPr>
        <w:t>PM</w:t>
      </w:r>
      <w:r>
        <w:rPr>
          <w:rFonts w:hint="eastAsia"/>
        </w:rPr>
        <w:t>排出量を</w:t>
      </w:r>
      <w:r>
        <w:rPr>
          <w:rFonts w:hint="eastAsia"/>
        </w:rPr>
        <w:t>670</w:t>
      </w:r>
      <w:r>
        <w:rPr>
          <w:rFonts w:hint="eastAsia"/>
        </w:rPr>
        <w:t>トンに削減すること</w:t>
      </w:r>
    </w:p>
    <w:p w14:paraId="35A09997" w14:textId="77777777" w:rsidR="00630993" w:rsidRDefault="00630993" w:rsidP="00630993">
      <w:pPr>
        <w:ind w:left="141" w:hangingChars="67" w:hanging="141"/>
      </w:pPr>
      <w:r>
        <w:rPr>
          <w:rFonts w:hint="eastAsia"/>
        </w:rPr>
        <w:t xml:space="preserve">　　なお、目標①の評価については、現在、国の中央環境審議会において</w:t>
      </w:r>
      <w:r w:rsidRPr="00C545DB">
        <w:rPr>
          <w:rFonts w:hint="eastAsia"/>
        </w:rPr>
        <w:t>議論が進められて</w:t>
      </w:r>
      <w:r>
        <w:rPr>
          <w:rFonts w:hint="eastAsia"/>
        </w:rPr>
        <w:t>おり</w:t>
      </w:r>
      <w:r w:rsidRPr="00C545DB">
        <w:rPr>
          <w:rFonts w:hint="eastAsia"/>
        </w:rPr>
        <w:t>、府域では達成の見込み</w:t>
      </w:r>
      <w:r>
        <w:rPr>
          <w:rFonts w:hint="eastAsia"/>
        </w:rPr>
        <w:t>。</w:t>
      </w:r>
    </w:p>
    <w:p w14:paraId="6D310B45" w14:textId="77777777" w:rsidR="00630993" w:rsidRDefault="00630993" w:rsidP="00630993">
      <w:pPr>
        <w:ind w:left="141" w:hangingChars="67" w:hanging="141"/>
      </w:pPr>
      <w:r>
        <w:rPr>
          <w:rFonts w:hint="eastAsia"/>
        </w:rPr>
        <w:t>・</w:t>
      </w:r>
      <w:r w:rsidRPr="00783183">
        <w:rPr>
          <w:rFonts w:hint="eastAsia"/>
        </w:rPr>
        <w:t>NO</w:t>
      </w:r>
      <w:r w:rsidRPr="00783183">
        <w:rPr>
          <w:rFonts w:hint="eastAsia"/>
          <w:vertAlign w:val="subscript"/>
        </w:rPr>
        <w:t>2</w:t>
      </w:r>
      <w:r w:rsidRPr="00783183">
        <w:rPr>
          <w:rFonts w:hint="eastAsia"/>
        </w:rPr>
        <w:t>は平成</w:t>
      </w:r>
      <w:r w:rsidRPr="00783183">
        <w:rPr>
          <w:rFonts w:hint="eastAsia"/>
        </w:rPr>
        <w:t>22</w:t>
      </w:r>
      <w:r w:rsidRPr="00783183">
        <w:rPr>
          <w:rFonts w:hint="eastAsia"/>
        </w:rPr>
        <w:t>年度から</w:t>
      </w:r>
      <w:r>
        <w:rPr>
          <w:rFonts w:hint="eastAsia"/>
        </w:rPr>
        <w:t>11</w:t>
      </w:r>
      <w:r w:rsidRPr="00783183">
        <w:rPr>
          <w:rFonts w:hint="eastAsia"/>
        </w:rPr>
        <w:t>年連続</w:t>
      </w:r>
      <w:r>
        <w:rPr>
          <w:rFonts w:hint="eastAsia"/>
        </w:rPr>
        <w:t>、</w:t>
      </w:r>
      <w:r w:rsidRPr="00783183">
        <w:rPr>
          <w:rFonts w:hint="eastAsia"/>
        </w:rPr>
        <w:t>SPM</w:t>
      </w:r>
      <w:r w:rsidRPr="00783183">
        <w:rPr>
          <w:rFonts w:hint="eastAsia"/>
        </w:rPr>
        <w:t>は平成</w:t>
      </w:r>
      <w:r w:rsidRPr="00783183">
        <w:rPr>
          <w:rFonts w:hint="eastAsia"/>
        </w:rPr>
        <w:t>28</w:t>
      </w:r>
      <w:r w:rsidRPr="00783183">
        <w:rPr>
          <w:rFonts w:hint="eastAsia"/>
        </w:rPr>
        <w:t>年度から</w:t>
      </w:r>
      <w:r>
        <w:rPr>
          <w:rFonts w:hint="eastAsia"/>
        </w:rPr>
        <w:t>５年連続で全局</w:t>
      </w:r>
      <w:r w:rsidRPr="00783183">
        <w:rPr>
          <w:rFonts w:hint="eastAsia"/>
        </w:rPr>
        <w:t>達成。</w:t>
      </w:r>
      <w:r>
        <w:rPr>
          <w:rFonts w:hint="eastAsia"/>
        </w:rPr>
        <w:t>上位局の濃度は減少傾向。</w:t>
      </w:r>
    </w:p>
    <w:p w14:paraId="67077CC1" w14:textId="0D8A58F8" w:rsidR="005075AD" w:rsidRDefault="00630993" w:rsidP="00630993">
      <w:pPr>
        <w:ind w:left="141" w:hangingChars="67" w:hanging="141"/>
      </w:pPr>
      <w:r w:rsidRPr="00783183">
        <w:rPr>
          <w:rFonts w:hint="eastAsia"/>
        </w:rPr>
        <w:t>・府独自に</w:t>
      </w:r>
      <w:r>
        <w:rPr>
          <w:rFonts w:hint="eastAsia"/>
        </w:rPr>
        <w:t>実施した</w:t>
      </w:r>
      <w:r>
        <w:rPr>
          <w:rFonts w:hint="eastAsia"/>
        </w:rPr>
        <w:t>NO</w:t>
      </w:r>
      <w:r w:rsidRPr="000B7ACA">
        <w:rPr>
          <w:rFonts w:hint="eastAsia"/>
          <w:sz w:val="16"/>
          <w:szCs w:val="16"/>
        </w:rPr>
        <w:t>2</w:t>
      </w:r>
      <w:r w:rsidRPr="00783183">
        <w:rPr>
          <w:rFonts w:hint="eastAsia"/>
        </w:rPr>
        <w:t>簡易測定について</w:t>
      </w:r>
      <w:r>
        <w:rPr>
          <w:rFonts w:hint="eastAsia"/>
        </w:rPr>
        <w:t>、近年は比較的濃度の高い３交差点を重点的に実施し、直近２年の</w:t>
      </w:r>
      <w:r w:rsidRPr="000B7ACA">
        <w:rPr>
          <w:rFonts w:hint="eastAsia"/>
        </w:rPr>
        <w:t>年間</w:t>
      </w:r>
      <w:r w:rsidRPr="000B7ACA">
        <w:rPr>
          <w:rFonts w:hint="eastAsia"/>
        </w:rPr>
        <w:t>98</w:t>
      </w:r>
      <w:r w:rsidRPr="000B7ACA">
        <w:rPr>
          <w:rFonts w:hint="eastAsia"/>
        </w:rPr>
        <w:t>％換算値</w:t>
      </w:r>
      <w:r>
        <w:rPr>
          <w:rFonts w:hint="eastAsia"/>
        </w:rPr>
        <w:t>は環境基準値を下回った。</w:t>
      </w:r>
    </w:p>
    <w:p w14:paraId="726BC9E0" w14:textId="4AC5359B" w:rsidR="007B54F1" w:rsidRDefault="007B54F1" w:rsidP="008905C6">
      <w:r>
        <w:rPr>
          <w:rFonts w:hint="eastAsia"/>
        </w:rPr>
        <w:t>（資料２）</w:t>
      </w:r>
    </w:p>
    <w:p w14:paraId="71930E2B" w14:textId="1E1541BE" w:rsidR="00630993" w:rsidRDefault="00630993" w:rsidP="00630993">
      <w:r>
        <w:rPr>
          <w:rFonts w:hint="eastAsia"/>
        </w:rPr>
        <w:t>・</w:t>
      </w:r>
      <w:r>
        <w:rPr>
          <w:rFonts w:hint="eastAsia"/>
        </w:rPr>
        <w:t>NOx</w:t>
      </w:r>
      <w:r>
        <w:rPr>
          <w:rFonts w:hint="eastAsia"/>
        </w:rPr>
        <w:t>排出量</w:t>
      </w:r>
      <w:r>
        <w:rPr>
          <w:rFonts w:hint="eastAsia"/>
        </w:rPr>
        <w:t>(</w:t>
      </w:r>
      <w:r>
        <w:rPr>
          <w:rFonts w:hint="eastAsia"/>
        </w:rPr>
        <w:t>速報値</w:t>
      </w:r>
      <w:r>
        <w:rPr>
          <w:rFonts w:hint="eastAsia"/>
        </w:rPr>
        <w:t>)</w:t>
      </w:r>
      <w:r>
        <w:rPr>
          <w:rFonts w:hint="eastAsia"/>
        </w:rPr>
        <w:t>は</w:t>
      </w:r>
      <w:r>
        <w:rPr>
          <w:rFonts w:hint="eastAsia"/>
        </w:rPr>
        <w:t>8,770</w:t>
      </w:r>
      <w:r>
        <w:rPr>
          <w:rFonts w:hint="eastAsia"/>
        </w:rPr>
        <w:t>ｔ［目標</w:t>
      </w:r>
      <w:r>
        <w:rPr>
          <w:rFonts w:hint="eastAsia"/>
        </w:rPr>
        <w:t>11,220t</w:t>
      </w:r>
      <w:r>
        <w:rPr>
          <w:rFonts w:hint="eastAsia"/>
        </w:rPr>
        <w:t>］。平成</w:t>
      </w:r>
      <w:r>
        <w:rPr>
          <w:rFonts w:hint="eastAsia"/>
        </w:rPr>
        <w:t>21</w:t>
      </w:r>
      <w:r>
        <w:rPr>
          <w:rFonts w:hint="eastAsia"/>
        </w:rPr>
        <w:t>年度</w:t>
      </w:r>
      <w:r>
        <w:rPr>
          <w:rFonts w:hint="eastAsia"/>
        </w:rPr>
        <w:t>(</w:t>
      </w:r>
      <w:r>
        <w:rPr>
          <w:rFonts w:hint="eastAsia"/>
        </w:rPr>
        <w:t>基準年度</w:t>
      </w:r>
      <w:r>
        <w:rPr>
          <w:rFonts w:hint="eastAsia"/>
        </w:rPr>
        <w:t>)</w:t>
      </w:r>
      <w:r>
        <w:rPr>
          <w:rFonts w:hint="eastAsia"/>
        </w:rPr>
        <w:t>と比べ</w:t>
      </w:r>
      <w:r>
        <w:rPr>
          <w:rFonts w:hint="eastAsia"/>
        </w:rPr>
        <w:t>52%</w:t>
      </w:r>
      <w:r>
        <w:rPr>
          <w:rFonts w:hint="eastAsia"/>
        </w:rPr>
        <w:t>減。</w:t>
      </w:r>
    </w:p>
    <w:p w14:paraId="31937AF0" w14:textId="6477A720" w:rsidR="00630993" w:rsidRDefault="00630993" w:rsidP="00630993">
      <w:r>
        <w:rPr>
          <w:rFonts w:hint="eastAsia"/>
        </w:rPr>
        <w:t>・</w:t>
      </w:r>
      <w:r>
        <w:rPr>
          <w:rFonts w:hint="eastAsia"/>
        </w:rPr>
        <w:t>PM</w:t>
      </w:r>
      <w:r>
        <w:rPr>
          <w:rFonts w:hint="eastAsia"/>
        </w:rPr>
        <w:t>排出量</w:t>
      </w:r>
      <w:r>
        <w:rPr>
          <w:rFonts w:hint="eastAsia"/>
        </w:rPr>
        <w:t>(</w:t>
      </w:r>
      <w:r>
        <w:rPr>
          <w:rFonts w:hint="eastAsia"/>
        </w:rPr>
        <w:t>速報値</w:t>
      </w:r>
      <w:r>
        <w:rPr>
          <w:rFonts w:hint="eastAsia"/>
        </w:rPr>
        <w:t>)</w:t>
      </w:r>
      <w:r>
        <w:rPr>
          <w:rFonts w:hint="eastAsia"/>
        </w:rPr>
        <w:t>は</w:t>
      </w:r>
      <w:r>
        <w:rPr>
          <w:rFonts w:hint="eastAsia"/>
        </w:rPr>
        <w:t>460</w:t>
      </w:r>
      <w:r>
        <w:rPr>
          <w:rFonts w:hint="eastAsia"/>
        </w:rPr>
        <w:t>ｔ［目標</w:t>
      </w:r>
      <w:r>
        <w:rPr>
          <w:rFonts w:hint="eastAsia"/>
        </w:rPr>
        <w:t>670t</w:t>
      </w:r>
      <w:r>
        <w:rPr>
          <w:rFonts w:hint="eastAsia"/>
        </w:rPr>
        <w:t>］。基準年度と比べ</w:t>
      </w:r>
      <w:r>
        <w:rPr>
          <w:rFonts w:hint="eastAsia"/>
        </w:rPr>
        <w:t>49%</w:t>
      </w:r>
      <w:r>
        <w:rPr>
          <w:rFonts w:hint="eastAsia"/>
        </w:rPr>
        <w:t>減。</w:t>
      </w:r>
    </w:p>
    <w:p w14:paraId="0AA65620" w14:textId="64E47184" w:rsidR="007B54F1" w:rsidRDefault="00630993" w:rsidP="00630993">
      <w:r>
        <w:rPr>
          <w:rFonts w:hint="eastAsia"/>
        </w:rPr>
        <w:t>・年間走行量は</w:t>
      </w:r>
      <w:r>
        <w:rPr>
          <w:rFonts w:hint="eastAsia"/>
        </w:rPr>
        <w:t>25,370</w:t>
      </w:r>
      <w:r>
        <w:rPr>
          <w:rFonts w:hint="eastAsia"/>
        </w:rPr>
        <w:t>百万台キロ</w:t>
      </w:r>
      <w:r>
        <w:rPr>
          <w:rFonts w:hint="eastAsia"/>
        </w:rPr>
        <w:t>[</w:t>
      </w:r>
      <w:r>
        <w:rPr>
          <w:rFonts w:hint="eastAsia"/>
        </w:rPr>
        <w:t>指標</w:t>
      </w:r>
      <w:r>
        <w:rPr>
          <w:rFonts w:hint="eastAsia"/>
        </w:rPr>
        <w:t>27,560</w:t>
      </w:r>
      <w:r>
        <w:rPr>
          <w:rFonts w:hint="eastAsia"/>
        </w:rPr>
        <w:t>百万台キロ</w:t>
      </w:r>
      <w:r>
        <w:rPr>
          <w:rFonts w:hint="eastAsia"/>
        </w:rPr>
        <w:t>]</w:t>
      </w:r>
      <w:r>
        <w:rPr>
          <w:rFonts w:hint="eastAsia"/>
        </w:rPr>
        <w:t>。基準年度と比べ</w:t>
      </w:r>
      <w:r>
        <w:rPr>
          <w:rFonts w:hint="eastAsia"/>
        </w:rPr>
        <w:t>11%</w:t>
      </w:r>
      <w:r>
        <w:rPr>
          <w:rFonts w:hint="eastAsia"/>
        </w:rPr>
        <w:t>減。</w:t>
      </w:r>
    </w:p>
    <w:p w14:paraId="5AE73250" w14:textId="18F4C77F" w:rsidR="007B54F1" w:rsidRDefault="007B54F1" w:rsidP="008905C6">
      <w:r>
        <w:rPr>
          <w:rFonts w:hint="eastAsia"/>
        </w:rPr>
        <w:t>（資料３）</w:t>
      </w:r>
    </w:p>
    <w:p w14:paraId="04089A3C" w14:textId="77777777" w:rsidR="00630993" w:rsidRPr="00783183" w:rsidRDefault="00630993" w:rsidP="00630993">
      <w:pPr>
        <w:ind w:left="141" w:hangingChars="67" w:hanging="141"/>
      </w:pPr>
      <w:r w:rsidRPr="00783183">
        <w:rPr>
          <w:rFonts w:hint="eastAsia"/>
        </w:rPr>
        <w:t>・各対策については関係機関が各役割に基づき、連携・協力しながら推進しており、排出量の削減は全体として順調に推移。</w:t>
      </w:r>
    </w:p>
    <w:p w14:paraId="59119D21" w14:textId="3B65CFE8" w:rsidR="00630993" w:rsidRPr="00783183" w:rsidRDefault="00630993" w:rsidP="00630993">
      <w:pPr>
        <w:ind w:left="141" w:hangingChars="67" w:hanging="141"/>
      </w:pPr>
      <w:r>
        <w:rPr>
          <w:rFonts w:hint="eastAsia"/>
        </w:rPr>
        <w:t>・平成</w:t>
      </w:r>
      <w:r>
        <w:rPr>
          <w:rFonts w:hint="eastAsia"/>
        </w:rPr>
        <w:t>21</w:t>
      </w:r>
      <w:r>
        <w:rPr>
          <w:rFonts w:hint="eastAsia"/>
        </w:rPr>
        <w:t>年度から令和２年度までの各対策の削減効果量を</w:t>
      </w:r>
      <w:r w:rsidRPr="00783183">
        <w:rPr>
          <w:rFonts w:hint="eastAsia"/>
        </w:rPr>
        <w:t>試算</w:t>
      </w:r>
      <w:r>
        <w:rPr>
          <w:rFonts w:hint="eastAsia"/>
        </w:rPr>
        <w:t>し、当初算定した削減見込量</w:t>
      </w:r>
      <w:r>
        <w:rPr>
          <w:rFonts w:hint="eastAsia"/>
        </w:rPr>
        <w:t>(</w:t>
      </w:r>
      <w:r>
        <w:rPr>
          <w:rFonts w:hint="eastAsia"/>
        </w:rPr>
        <w:t>目安値</w:t>
      </w:r>
      <w:r>
        <w:rPr>
          <w:rFonts w:hint="eastAsia"/>
        </w:rPr>
        <w:t>)</w:t>
      </w:r>
      <w:r>
        <w:rPr>
          <w:rFonts w:hint="eastAsia"/>
        </w:rPr>
        <w:t>と比較し評価</w:t>
      </w:r>
      <w:r w:rsidRPr="00783183">
        <w:rPr>
          <w:rFonts w:hint="eastAsia"/>
        </w:rPr>
        <w:t>。</w:t>
      </w:r>
    </w:p>
    <w:p w14:paraId="13C5D0B6" w14:textId="1B328494" w:rsidR="00630993" w:rsidRDefault="00630993" w:rsidP="00630993">
      <w:r>
        <w:rPr>
          <w:rFonts w:hint="eastAsia"/>
        </w:rPr>
        <w:t>・単体規制・車種規制等の効果</w:t>
      </w:r>
    </w:p>
    <w:p w14:paraId="26E481CD" w14:textId="6A078722" w:rsidR="00630993" w:rsidRDefault="00630993" w:rsidP="00630993">
      <w:pPr>
        <w:ind w:left="141" w:hangingChars="67" w:hanging="141"/>
      </w:pPr>
      <w:r>
        <w:rPr>
          <w:rFonts w:hint="eastAsia"/>
        </w:rPr>
        <w:t xml:space="preserve">　　削減効果量</w:t>
      </w:r>
      <w:r w:rsidRPr="00E2050F">
        <w:rPr>
          <w:rFonts w:hint="eastAsia"/>
        </w:rPr>
        <w:t>(</w:t>
      </w:r>
      <w:r w:rsidRPr="00E2050F">
        <w:rPr>
          <w:rFonts w:hint="eastAsia"/>
        </w:rPr>
        <w:t>速報値</w:t>
      </w:r>
      <w:r w:rsidRPr="00E2050F">
        <w:rPr>
          <w:rFonts w:hint="eastAsia"/>
        </w:rPr>
        <w:t>)</w:t>
      </w:r>
      <w:r>
        <w:rPr>
          <w:rFonts w:hint="eastAsia"/>
        </w:rPr>
        <w:t>は</w:t>
      </w:r>
      <w:r w:rsidR="003A0D53">
        <w:rPr>
          <w:rFonts w:hint="eastAsia"/>
        </w:rPr>
        <w:t>NOx</w:t>
      </w:r>
      <w:r>
        <w:rPr>
          <w:rFonts w:hint="eastAsia"/>
        </w:rPr>
        <w:t>6,530t</w:t>
      </w:r>
      <w:r>
        <w:rPr>
          <w:rFonts w:hint="eastAsia"/>
        </w:rPr>
        <w:t>、</w:t>
      </w:r>
      <w:r>
        <w:rPr>
          <w:rFonts w:hint="eastAsia"/>
        </w:rPr>
        <w:t>PM330t</w:t>
      </w:r>
      <w:r>
        <w:rPr>
          <w:rFonts w:hint="eastAsia"/>
        </w:rPr>
        <w:t>。削減見込量</w:t>
      </w:r>
      <w:r>
        <w:rPr>
          <w:rFonts w:hint="eastAsia"/>
        </w:rPr>
        <w:t>(</w:t>
      </w:r>
      <w:r w:rsidR="003A0D53">
        <w:rPr>
          <w:rFonts w:hint="eastAsia"/>
        </w:rPr>
        <w:t>NOx</w:t>
      </w:r>
      <w:r>
        <w:rPr>
          <w:rFonts w:hint="eastAsia"/>
        </w:rPr>
        <w:t>3,550t</w:t>
      </w:r>
      <w:r>
        <w:rPr>
          <w:rFonts w:hint="eastAsia"/>
        </w:rPr>
        <w:t>、</w:t>
      </w:r>
      <w:r>
        <w:rPr>
          <w:rFonts w:hint="eastAsia"/>
        </w:rPr>
        <w:t>PM</w:t>
      </w:r>
      <w:r>
        <w:t>13</w:t>
      </w:r>
      <w:r>
        <w:rPr>
          <w:rFonts w:hint="eastAsia"/>
        </w:rPr>
        <w:t>0t)</w:t>
      </w:r>
      <w:r>
        <w:rPr>
          <w:rFonts w:hint="eastAsia"/>
        </w:rPr>
        <w:t>を十分上回って達成した。</w:t>
      </w:r>
    </w:p>
    <w:p w14:paraId="295B9F08" w14:textId="344710CD" w:rsidR="00484FCA" w:rsidRDefault="00484FCA" w:rsidP="001162C5"/>
    <w:p w14:paraId="27546B58" w14:textId="4B1D23F4" w:rsidR="00630993" w:rsidRDefault="00630993" w:rsidP="00630993">
      <w:r>
        <w:rPr>
          <w:rFonts w:hint="eastAsia"/>
        </w:rPr>
        <w:lastRenderedPageBreak/>
        <w:t>・エコカーの普及促進の効果</w:t>
      </w:r>
    </w:p>
    <w:p w14:paraId="6CA6C896" w14:textId="4193EBF0" w:rsidR="00630993" w:rsidRDefault="00630993" w:rsidP="00630993">
      <w:pPr>
        <w:ind w:left="141" w:hangingChars="67" w:hanging="141"/>
      </w:pPr>
      <w:r>
        <w:rPr>
          <w:rFonts w:hint="eastAsia"/>
        </w:rPr>
        <w:t xml:space="preserve">　　削減効果量</w:t>
      </w:r>
      <w:r w:rsidRPr="00E2050F">
        <w:rPr>
          <w:rFonts w:hint="eastAsia"/>
        </w:rPr>
        <w:t>(</w:t>
      </w:r>
      <w:r w:rsidRPr="00E2050F">
        <w:rPr>
          <w:rFonts w:hint="eastAsia"/>
        </w:rPr>
        <w:t>速報値</w:t>
      </w:r>
      <w:r w:rsidRPr="00E2050F">
        <w:rPr>
          <w:rFonts w:hint="eastAsia"/>
        </w:rPr>
        <w:t>)</w:t>
      </w:r>
      <w:r>
        <w:rPr>
          <w:rFonts w:hint="eastAsia"/>
        </w:rPr>
        <w:t>は</w:t>
      </w:r>
      <w:r w:rsidR="003A0D53">
        <w:rPr>
          <w:rFonts w:hint="eastAsia"/>
        </w:rPr>
        <w:t>NOx</w:t>
      </w:r>
      <w:r>
        <w:rPr>
          <w:rFonts w:hint="eastAsia"/>
        </w:rPr>
        <w:t>2,240t</w:t>
      </w:r>
      <w:r>
        <w:rPr>
          <w:rFonts w:hint="eastAsia"/>
        </w:rPr>
        <w:t>、</w:t>
      </w:r>
      <w:r>
        <w:rPr>
          <w:rFonts w:hint="eastAsia"/>
        </w:rPr>
        <w:t>PM70t</w:t>
      </w:r>
      <w:r>
        <w:rPr>
          <w:rFonts w:hint="eastAsia"/>
        </w:rPr>
        <w:t>。削減見込量</w:t>
      </w:r>
      <w:r>
        <w:rPr>
          <w:rFonts w:hint="eastAsia"/>
        </w:rPr>
        <w:t>(</w:t>
      </w:r>
      <w:r w:rsidR="003A0D53">
        <w:rPr>
          <w:rFonts w:hint="eastAsia"/>
        </w:rPr>
        <w:t>NOx</w:t>
      </w:r>
      <w:r>
        <w:rPr>
          <w:rFonts w:hint="eastAsia"/>
        </w:rPr>
        <w:t>2,540t</w:t>
      </w:r>
      <w:r>
        <w:rPr>
          <w:rFonts w:hint="eastAsia"/>
        </w:rPr>
        <w:t>、</w:t>
      </w:r>
      <w:r>
        <w:rPr>
          <w:rFonts w:hint="eastAsia"/>
        </w:rPr>
        <w:t>PM77t)</w:t>
      </w:r>
      <w:r>
        <w:rPr>
          <w:rFonts w:hint="eastAsia"/>
        </w:rPr>
        <w:t>を下回った。この要因として</w:t>
      </w:r>
      <w:r>
        <w:rPr>
          <w:rFonts w:hint="eastAsia"/>
        </w:rPr>
        <w:t>ZEV</w:t>
      </w:r>
      <w:r>
        <w:rPr>
          <w:rFonts w:hint="eastAsia"/>
        </w:rPr>
        <w:t>普及台数が当初想定を下回ったことが考えられる。</w:t>
      </w:r>
    </w:p>
    <w:p w14:paraId="556A167B" w14:textId="44660C1E" w:rsidR="00630993" w:rsidRDefault="00630993" w:rsidP="00630993">
      <w:r>
        <w:rPr>
          <w:rFonts w:hint="eastAsia"/>
        </w:rPr>
        <w:t>・交通需要の調整・低減の効果</w:t>
      </w:r>
    </w:p>
    <w:p w14:paraId="61ED4D6A" w14:textId="79875033" w:rsidR="00630993" w:rsidRDefault="00630993" w:rsidP="00630993">
      <w:pPr>
        <w:ind w:leftChars="67" w:left="141"/>
      </w:pPr>
      <w:r>
        <w:rPr>
          <w:rFonts w:hint="eastAsia"/>
        </w:rPr>
        <w:t xml:space="preserve">　</w:t>
      </w:r>
      <w:r w:rsidRPr="005078D2">
        <w:rPr>
          <w:rFonts w:hint="eastAsia"/>
        </w:rPr>
        <w:t>削減効果量</w:t>
      </w:r>
      <w:r w:rsidRPr="005078D2">
        <w:rPr>
          <w:rFonts w:hint="eastAsia"/>
        </w:rPr>
        <w:t>(</w:t>
      </w:r>
      <w:r w:rsidRPr="005078D2">
        <w:rPr>
          <w:rFonts w:hint="eastAsia"/>
        </w:rPr>
        <w:t>速報値</w:t>
      </w:r>
      <w:r w:rsidRPr="005078D2">
        <w:rPr>
          <w:rFonts w:hint="eastAsia"/>
        </w:rPr>
        <w:t>)</w:t>
      </w:r>
      <w:r w:rsidRPr="005078D2">
        <w:rPr>
          <w:rFonts w:hint="eastAsia"/>
        </w:rPr>
        <w:t>は</w:t>
      </w:r>
      <w:r w:rsidR="003A0D53">
        <w:rPr>
          <w:rFonts w:hint="eastAsia"/>
        </w:rPr>
        <w:t>NOx</w:t>
      </w:r>
      <w:r>
        <w:rPr>
          <w:rFonts w:hint="eastAsia"/>
        </w:rPr>
        <w:t>47</w:t>
      </w:r>
      <w:r w:rsidRPr="005078D2">
        <w:rPr>
          <w:rFonts w:hint="eastAsia"/>
        </w:rPr>
        <w:t>0t</w:t>
      </w:r>
      <w:r w:rsidRPr="005078D2">
        <w:rPr>
          <w:rFonts w:hint="eastAsia"/>
        </w:rPr>
        <w:t>、</w:t>
      </w:r>
      <w:r>
        <w:rPr>
          <w:rFonts w:hint="eastAsia"/>
        </w:rPr>
        <w:t>PM49</w:t>
      </w:r>
      <w:r w:rsidRPr="005078D2">
        <w:rPr>
          <w:rFonts w:hint="eastAsia"/>
        </w:rPr>
        <w:t>t</w:t>
      </w:r>
      <w:r w:rsidRPr="005078D2">
        <w:rPr>
          <w:rFonts w:hint="eastAsia"/>
        </w:rPr>
        <w:t>。削減見込量</w:t>
      </w:r>
      <w:r w:rsidRPr="005078D2">
        <w:rPr>
          <w:rFonts w:hint="eastAsia"/>
        </w:rPr>
        <w:t>(</w:t>
      </w:r>
      <w:r w:rsidR="003A0D53">
        <w:rPr>
          <w:rFonts w:hint="eastAsia"/>
        </w:rPr>
        <w:t>NOx</w:t>
      </w:r>
      <w:r>
        <w:rPr>
          <w:rFonts w:hint="eastAsia"/>
        </w:rPr>
        <w:t>610</w:t>
      </w:r>
      <w:r w:rsidRPr="005078D2">
        <w:rPr>
          <w:rFonts w:hint="eastAsia"/>
        </w:rPr>
        <w:t>t</w:t>
      </w:r>
      <w:r w:rsidRPr="005078D2">
        <w:rPr>
          <w:rFonts w:hint="eastAsia"/>
        </w:rPr>
        <w:t>、</w:t>
      </w:r>
      <w:r>
        <w:rPr>
          <w:rFonts w:hint="eastAsia"/>
        </w:rPr>
        <w:t>PM28</w:t>
      </w:r>
      <w:r w:rsidRPr="005078D2">
        <w:rPr>
          <w:rFonts w:hint="eastAsia"/>
        </w:rPr>
        <w:t>t)</w:t>
      </w:r>
      <w:r>
        <w:rPr>
          <w:rFonts w:hint="eastAsia"/>
        </w:rPr>
        <w:t>と比較し、</w:t>
      </w:r>
      <w:r>
        <w:rPr>
          <w:rFonts w:hint="eastAsia"/>
        </w:rPr>
        <w:t>PM</w:t>
      </w:r>
      <w:r>
        <w:rPr>
          <w:rFonts w:hint="eastAsia"/>
        </w:rPr>
        <w:t>は上回ったが、</w:t>
      </w:r>
      <w:r w:rsidR="003A0D53">
        <w:rPr>
          <w:rFonts w:hint="eastAsia"/>
        </w:rPr>
        <w:t>NOx</w:t>
      </w:r>
      <w:r>
        <w:rPr>
          <w:rFonts w:hint="eastAsia"/>
        </w:rPr>
        <w:t>は排出係数の大きい車種の走行量増加の影響により</w:t>
      </w:r>
      <w:r w:rsidRPr="005078D2">
        <w:rPr>
          <w:rFonts w:hint="eastAsia"/>
        </w:rPr>
        <w:t>下回った。</w:t>
      </w:r>
    </w:p>
    <w:p w14:paraId="67BFC874" w14:textId="5D8A7921" w:rsidR="00630993" w:rsidRDefault="00630993" w:rsidP="00630993">
      <w:r>
        <w:rPr>
          <w:rFonts w:hint="eastAsia"/>
        </w:rPr>
        <w:t>・交通流対策の効果</w:t>
      </w:r>
    </w:p>
    <w:p w14:paraId="4379E807" w14:textId="173406F4" w:rsidR="00630993" w:rsidRPr="004D245E" w:rsidRDefault="00630993" w:rsidP="00630993">
      <w:pPr>
        <w:ind w:left="141" w:hangingChars="67" w:hanging="141"/>
      </w:pPr>
      <w:r>
        <w:rPr>
          <w:rFonts w:hint="eastAsia"/>
        </w:rPr>
        <w:t xml:space="preserve">　　</w:t>
      </w:r>
      <w:r w:rsidRPr="005078D2">
        <w:rPr>
          <w:rFonts w:hint="eastAsia"/>
        </w:rPr>
        <w:t>削減効果量</w:t>
      </w:r>
      <w:r w:rsidRPr="005078D2">
        <w:rPr>
          <w:rFonts w:hint="eastAsia"/>
        </w:rPr>
        <w:t>(</w:t>
      </w:r>
      <w:r w:rsidRPr="005078D2">
        <w:rPr>
          <w:rFonts w:hint="eastAsia"/>
        </w:rPr>
        <w:t>速報値</w:t>
      </w:r>
      <w:r w:rsidRPr="005078D2">
        <w:rPr>
          <w:rFonts w:hint="eastAsia"/>
        </w:rPr>
        <w:t>)</w:t>
      </w:r>
      <w:r w:rsidRPr="005078D2">
        <w:rPr>
          <w:rFonts w:hint="eastAsia"/>
        </w:rPr>
        <w:t>は</w:t>
      </w:r>
      <w:r w:rsidR="003A0D53">
        <w:rPr>
          <w:rFonts w:hint="eastAsia"/>
        </w:rPr>
        <w:t>NOx</w:t>
      </w:r>
      <w:r>
        <w:rPr>
          <w:rFonts w:hint="eastAsia"/>
        </w:rPr>
        <w:t>230</w:t>
      </w:r>
      <w:r w:rsidRPr="005078D2">
        <w:rPr>
          <w:rFonts w:hint="eastAsia"/>
        </w:rPr>
        <w:t>t</w:t>
      </w:r>
      <w:r w:rsidRPr="005078D2">
        <w:rPr>
          <w:rFonts w:hint="eastAsia"/>
        </w:rPr>
        <w:t>、</w:t>
      </w:r>
      <w:r>
        <w:rPr>
          <w:rFonts w:hint="eastAsia"/>
        </w:rPr>
        <w:t>PM</w:t>
      </w:r>
      <w:r>
        <w:rPr>
          <w:rFonts w:hint="eastAsia"/>
        </w:rPr>
        <w:t>２</w:t>
      </w:r>
      <w:r w:rsidRPr="005078D2">
        <w:rPr>
          <w:rFonts w:hint="eastAsia"/>
        </w:rPr>
        <w:t>t</w:t>
      </w:r>
      <w:r w:rsidRPr="005078D2">
        <w:rPr>
          <w:rFonts w:hint="eastAsia"/>
        </w:rPr>
        <w:t>。削減見込量</w:t>
      </w:r>
      <w:r w:rsidRPr="005078D2">
        <w:rPr>
          <w:rFonts w:hint="eastAsia"/>
        </w:rPr>
        <w:t>(</w:t>
      </w:r>
      <w:r w:rsidR="003A0D53">
        <w:rPr>
          <w:rFonts w:hint="eastAsia"/>
        </w:rPr>
        <w:t>NOx</w:t>
      </w:r>
      <w:r>
        <w:rPr>
          <w:rFonts w:hint="eastAsia"/>
        </w:rPr>
        <w:t>200</w:t>
      </w:r>
      <w:r w:rsidRPr="005078D2">
        <w:rPr>
          <w:rFonts w:hint="eastAsia"/>
        </w:rPr>
        <w:t>t</w:t>
      </w:r>
      <w:r w:rsidRPr="005078D2">
        <w:rPr>
          <w:rFonts w:hint="eastAsia"/>
        </w:rPr>
        <w:t>、</w:t>
      </w:r>
      <w:r>
        <w:rPr>
          <w:rFonts w:hint="eastAsia"/>
        </w:rPr>
        <w:t>PM</w:t>
      </w:r>
      <w:r>
        <w:rPr>
          <w:rFonts w:hint="eastAsia"/>
        </w:rPr>
        <w:t>６</w:t>
      </w:r>
      <w:r w:rsidRPr="005078D2">
        <w:rPr>
          <w:rFonts w:hint="eastAsia"/>
        </w:rPr>
        <w:t>t)</w:t>
      </w:r>
      <w:r>
        <w:rPr>
          <w:rFonts w:hint="eastAsia"/>
        </w:rPr>
        <w:t>と比較し、</w:t>
      </w:r>
      <w:r w:rsidR="003A0D53">
        <w:rPr>
          <w:rFonts w:hint="eastAsia"/>
        </w:rPr>
        <w:t>NOx</w:t>
      </w:r>
      <w:r>
        <w:rPr>
          <w:rFonts w:hint="eastAsia"/>
        </w:rPr>
        <w:t>は上回ったが</w:t>
      </w:r>
      <w:r>
        <w:rPr>
          <w:rFonts w:hint="eastAsia"/>
        </w:rPr>
        <w:t>PM</w:t>
      </w:r>
      <w:r>
        <w:rPr>
          <w:rFonts w:hint="eastAsia"/>
        </w:rPr>
        <w:t>は下回った。</w:t>
      </w:r>
    </w:p>
    <w:p w14:paraId="36C71EDF" w14:textId="7D03E58B" w:rsidR="00630993" w:rsidRDefault="00630993" w:rsidP="00630993">
      <w:r>
        <w:rPr>
          <w:rFonts w:hint="eastAsia"/>
        </w:rPr>
        <w:t>・対策全体の効果</w:t>
      </w:r>
    </w:p>
    <w:p w14:paraId="4692963E" w14:textId="69079B88" w:rsidR="001162C5" w:rsidRDefault="003A0D53" w:rsidP="001162C5">
      <w:pPr>
        <w:ind w:firstLineChars="200" w:firstLine="420"/>
      </w:pPr>
      <w:r>
        <w:rPr>
          <w:rFonts w:hint="eastAsia"/>
        </w:rPr>
        <w:t>NOx</w:t>
      </w:r>
      <w:r w:rsidR="00630993" w:rsidRPr="000E1980">
        <w:rPr>
          <w:rFonts w:hint="eastAsia"/>
        </w:rPr>
        <w:t>及び</w:t>
      </w:r>
      <w:r w:rsidR="00630993" w:rsidRPr="000E1980">
        <w:rPr>
          <w:rFonts w:hint="eastAsia"/>
        </w:rPr>
        <w:t>PM</w:t>
      </w:r>
      <w:r w:rsidR="00630993">
        <w:rPr>
          <w:rFonts w:hint="eastAsia"/>
        </w:rPr>
        <w:t>の削減効果量</w:t>
      </w:r>
      <w:r w:rsidR="00630993">
        <w:rPr>
          <w:rFonts w:hint="eastAsia"/>
        </w:rPr>
        <w:t>(</w:t>
      </w:r>
      <w:r w:rsidR="00630993">
        <w:rPr>
          <w:rFonts w:hint="eastAsia"/>
        </w:rPr>
        <w:t>速報値</w:t>
      </w:r>
      <w:r w:rsidR="00630993">
        <w:rPr>
          <w:rFonts w:hint="eastAsia"/>
        </w:rPr>
        <w:t>)</w:t>
      </w:r>
      <w:r w:rsidR="001162C5">
        <w:rPr>
          <w:rFonts w:hint="eastAsia"/>
        </w:rPr>
        <w:t>は削減見込量を十分に上回って達成した。</w:t>
      </w:r>
    </w:p>
    <w:p w14:paraId="0B771E21" w14:textId="73CB89BD" w:rsidR="001162C5" w:rsidRDefault="001162C5" w:rsidP="001162C5">
      <w:pPr>
        <w:ind w:firstLineChars="200" w:firstLine="420"/>
      </w:pPr>
    </w:p>
    <w:p w14:paraId="627008E0" w14:textId="77777777" w:rsidR="001162C5" w:rsidRPr="001162C5" w:rsidRDefault="001162C5" w:rsidP="001162C5">
      <w:pPr>
        <w:ind w:firstLineChars="200" w:firstLine="420"/>
      </w:pPr>
    </w:p>
    <w:p w14:paraId="2FBEE286" w14:textId="10BABD93" w:rsidR="002A2300" w:rsidRDefault="006B11F5" w:rsidP="005075AD">
      <w:pPr>
        <w:pStyle w:val="ab"/>
      </w:pPr>
      <w:r w:rsidRPr="00B24145">
        <w:rPr>
          <w:rFonts w:hAnsi="ＭＳ 明朝" w:hint="eastAsia"/>
          <w:b/>
          <w:sz w:val="24"/>
          <w:szCs w:val="22"/>
        </w:rPr>
        <w:t>■事務局への委員意見要旨</w:t>
      </w:r>
    </w:p>
    <w:p w14:paraId="09D80055" w14:textId="5D520CB8" w:rsidR="003E272D" w:rsidRDefault="00114878">
      <w:r>
        <w:rPr>
          <w:rFonts w:hint="eastAsia"/>
        </w:rPr>
        <w:t>【部会長】</w:t>
      </w:r>
    </w:p>
    <w:p w14:paraId="6D3F7CD7" w14:textId="71575BA3" w:rsidR="003E272D" w:rsidRDefault="009912A3" w:rsidP="00ED280D">
      <w:pPr>
        <w:pStyle w:val="ac"/>
        <w:numPr>
          <w:ilvl w:val="0"/>
          <w:numId w:val="3"/>
        </w:numPr>
        <w:ind w:leftChars="0"/>
      </w:pPr>
      <w:r>
        <w:rPr>
          <w:rFonts w:hint="eastAsia"/>
        </w:rPr>
        <w:t>資料１</w:t>
      </w:r>
      <w:r w:rsidR="005E6D87">
        <w:rPr>
          <w:rFonts w:hint="eastAsia"/>
        </w:rPr>
        <w:t>の</w:t>
      </w:r>
      <w:r w:rsidR="005E6D87" w:rsidRPr="003B1541">
        <w:rPr>
          <w:rFonts w:asciiTheme="minorEastAsia" w:hAnsiTheme="minorEastAsia" w:hint="eastAsia"/>
          <w:sz w:val="22"/>
        </w:rPr>
        <w:t>第３次総量削減計画の目標では、大気環境基準の継続</w:t>
      </w:r>
      <w:r w:rsidR="005E6D87">
        <w:rPr>
          <w:rFonts w:asciiTheme="minorEastAsia" w:hAnsiTheme="minorEastAsia" w:hint="eastAsia"/>
          <w:sz w:val="22"/>
        </w:rPr>
        <w:t>的・安定的な達成となっているが、安定的であることの達成評価はど</w:t>
      </w:r>
      <w:r w:rsidR="005E6D87" w:rsidRPr="003B1541">
        <w:rPr>
          <w:rFonts w:asciiTheme="minorEastAsia" w:hAnsiTheme="minorEastAsia" w:hint="eastAsia"/>
          <w:sz w:val="22"/>
        </w:rPr>
        <w:t>のように行うのか</w:t>
      </w:r>
      <w:r w:rsidR="00FB288A" w:rsidRPr="00FB288A">
        <w:rPr>
          <w:rFonts w:hint="eastAsia"/>
        </w:rPr>
        <w:t>。</w:t>
      </w:r>
    </w:p>
    <w:p w14:paraId="37A52EA8" w14:textId="70A0C0F2" w:rsidR="003E272D" w:rsidRDefault="00D75760">
      <w:r>
        <w:rPr>
          <w:rFonts w:hint="eastAsia"/>
        </w:rPr>
        <w:t>【</w:t>
      </w:r>
      <w:r w:rsidR="006B11F5">
        <w:rPr>
          <w:rFonts w:hint="eastAsia"/>
        </w:rPr>
        <w:t>事務局</w:t>
      </w:r>
      <w:r>
        <w:rPr>
          <w:rFonts w:hint="eastAsia"/>
        </w:rPr>
        <w:t>】</w:t>
      </w:r>
    </w:p>
    <w:p w14:paraId="0E7EB73F" w14:textId="24A5FC59" w:rsidR="003E272D" w:rsidRDefault="005E6D87" w:rsidP="00D54039">
      <w:pPr>
        <w:pStyle w:val="ac"/>
        <w:numPr>
          <w:ilvl w:val="0"/>
          <w:numId w:val="4"/>
        </w:numPr>
        <w:ind w:leftChars="0"/>
      </w:pPr>
      <w:r w:rsidRPr="003B1541">
        <w:rPr>
          <w:rFonts w:asciiTheme="minorEastAsia" w:hAnsiTheme="minorEastAsia" w:hint="eastAsia"/>
          <w:sz w:val="22"/>
        </w:rPr>
        <w:t>「大気環境基準の継続的・安定的な達成評価」については現在、中央環境審議会大気・騒音振動部会　自動車排出ガス総合対策小委員会において評価素案が示されたところ。府としては国の評価指針や評価方法等に即して、府域の評価を実施していきたいと</w:t>
      </w:r>
      <w:r>
        <w:rPr>
          <w:rFonts w:asciiTheme="minorEastAsia" w:hAnsiTheme="minorEastAsia" w:hint="eastAsia"/>
          <w:sz w:val="22"/>
        </w:rPr>
        <w:t>考えており、本部会では議事２（部会資料４）でご議論いただく</w:t>
      </w:r>
      <w:r w:rsidRPr="003B1541">
        <w:rPr>
          <w:rFonts w:asciiTheme="minorEastAsia" w:hAnsiTheme="minorEastAsia" w:hint="eastAsia"/>
          <w:sz w:val="22"/>
        </w:rPr>
        <w:t>。</w:t>
      </w:r>
    </w:p>
    <w:p w14:paraId="2E489254" w14:textId="4FA53055" w:rsidR="003E272D" w:rsidRDefault="00114878">
      <w:r>
        <w:rPr>
          <w:rFonts w:hint="eastAsia"/>
        </w:rPr>
        <w:t>【委員】</w:t>
      </w:r>
      <w:r w:rsidR="006B11F5">
        <w:rPr>
          <w:rFonts w:hint="eastAsia"/>
        </w:rPr>
        <w:t xml:space="preserve">　</w:t>
      </w:r>
    </w:p>
    <w:p w14:paraId="31225AF6" w14:textId="5ACA8992" w:rsidR="003E272D" w:rsidRDefault="005E6D87" w:rsidP="00D54039">
      <w:pPr>
        <w:pStyle w:val="ac"/>
        <w:numPr>
          <w:ilvl w:val="0"/>
          <w:numId w:val="5"/>
        </w:numPr>
        <w:ind w:leftChars="0"/>
      </w:pPr>
      <w:r>
        <w:rPr>
          <w:rFonts w:asciiTheme="minorEastAsia" w:hAnsiTheme="minorEastAsia" w:hint="eastAsia"/>
          <w:sz w:val="22"/>
        </w:rPr>
        <w:t>資料２の令和２年度の走行量はどのように算出しているのか。令和２</w:t>
      </w:r>
      <w:r w:rsidRPr="003B1541">
        <w:rPr>
          <w:rFonts w:asciiTheme="minorEastAsia" w:hAnsiTheme="minorEastAsia" w:hint="eastAsia"/>
          <w:sz w:val="22"/>
        </w:rPr>
        <w:t>年度に国が実施している道路交通センサスのデータは使用していないのか。</w:t>
      </w:r>
    </w:p>
    <w:p w14:paraId="50A0A715" w14:textId="20244946" w:rsidR="00383D11" w:rsidRDefault="00383D11" w:rsidP="00383D11">
      <w:r>
        <w:rPr>
          <w:rFonts w:hint="eastAsia"/>
        </w:rPr>
        <w:t>【事務局】</w:t>
      </w:r>
    </w:p>
    <w:p w14:paraId="51149932" w14:textId="7D3CABAE" w:rsidR="002A2300" w:rsidRDefault="00383D11" w:rsidP="005E6D87">
      <w:pPr>
        <w:ind w:left="424" w:hangingChars="202" w:hanging="424"/>
      </w:pPr>
      <w:r>
        <w:rPr>
          <w:rFonts w:hint="eastAsia"/>
        </w:rPr>
        <w:t xml:space="preserve">〇　</w:t>
      </w:r>
      <w:r w:rsidR="005E6D87" w:rsidRPr="005E6D87">
        <w:rPr>
          <w:rFonts w:hint="eastAsia"/>
        </w:rPr>
        <w:t>走行量は、国等が５年おきに実施している道路交通センサス調査の交通量データを用いて算定しているが、本調査が令和３年度に延期されたため、平成</w:t>
      </w:r>
      <w:r w:rsidR="005E6D87" w:rsidRPr="005E6D87">
        <w:rPr>
          <w:rFonts w:hint="eastAsia"/>
        </w:rPr>
        <w:t>27</w:t>
      </w:r>
      <w:r w:rsidR="005E6D87" w:rsidRPr="005E6D87">
        <w:rPr>
          <w:rFonts w:hint="eastAsia"/>
        </w:rPr>
        <w:t>年度の道路交通センサスのデータを用いて算定している。道路交通センサスのデータの更新による影響については、今後、令和３年度の道路交通センサスのデータを用いて算出した走行量の結果と比較するなどにより可能な範囲で確認していきたい。</w:t>
      </w:r>
    </w:p>
    <w:p w14:paraId="6D6338F0" w14:textId="6242E343" w:rsidR="002A2300" w:rsidRDefault="002A2300" w:rsidP="002A2300">
      <w:r>
        <w:rPr>
          <w:rFonts w:hint="eastAsia"/>
        </w:rPr>
        <w:t>【委員】</w:t>
      </w:r>
    </w:p>
    <w:p w14:paraId="7F427959" w14:textId="13EC4501" w:rsidR="005E6D87" w:rsidRDefault="00484FCA" w:rsidP="005E6D87">
      <w:pPr>
        <w:ind w:left="420" w:hangingChars="200" w:hanging="420"/>
      </w:pPr>
      <w:r>
        <w:rPr>
          <w:rFonts w:hint="eastAsia"/>
        </w:rPr>
        <w:t>〇　資料３</w:t>
      </w:r>
      <w:r w:rsidR="000E68AB">
        <w:rPr>
          <w:rFonts w:hint="eastAsia"/>
        </w:rPr>
        <w:t>の</w:t>
      </w:r>
      <w:r w:rsidR="005E6D87">
        <w:rPr>
          <w:rFonts w:hint="eastAsia"/>
        </w:rPr>
        <w:t>電動車の普及促進について高い目標が掲げられているが、普及方策は。</w:t>
      </w:r>
    </w:p>
    <w:p w14:paraId="1480B074" w14:textId="1C269A88" w:rsidR="00484FCA" w:rsidRDefault="005E6D87" w:rsidP="001162C5">
      <w:pPr>
        <w:ind w:left="420" w:hangingChars="200" w:hanging="420"/>
      </w:pPr>
      <w:r>
        <w:rPr>
          <w:rFonts w:hint="eastAsia"/>
        </w:rPr>
        <w:t xml:space="preserve">  </w:t>
      </w:r>
      <w:r>
        <w:rPr>
          <w:rFonts w:hint="eastAsia"/>
        </w:rPr>
        <w:t xml:space="preserve">　</w:t>
      </w:r>
      <w:r w:rsidR="001162C5">
        <w:rPr>
          <w:rFonts w:hint="eastAsia"/>
        </w:rPr>
        <w:t>また、貨物車について電動化の目標はあるのか。</w:t>
      </w:r>
    </w:p>
    <w:p w14:paraId="2AB1D571" w14:textId="131C21B1" w:rsidR="000E68AB" w:rsidRDefault="000E68AB" w:rsidP="002A2300">
      <w:r>
        <w:rPr>
          <w:rFonts w:hint="eastAsia"/>
        </w:rPr>
        <w:t>【事務局】</w:t>
      </w:r>
    </w:p>
    <w:p w14:paraId="08F915EE" w14:textId="77777777" w:rsidR="005E6D87" w:rsidRDefault="000E68AB" w:rsidP="005E6D87">
      <w:pPr>
        <w:ind w:left="420" w:hangingChars="200" w:hanging="420"/>
      </w:pPr>
      <w:r>
        <w:rPr>
          <w:rFonts w:hint="eastAsia"/>
        </w:rPr>
        <w:t xml:space="preserve">〇　</w:t>
      </w:r>
      <w:r w:rsidR="005E6D87">
        <w:rPr>
          <w:rFonts w:hint="eastAsia"/>
        </w:rPr>
        <w:t>電動車の普及方策については、部会資料３のスライド５ページに記載しているとおり、自動車販売事業者に対する報告制度の創設のほか、商業施設において充電設備の設置促進の努力義務の創設など、温暖化防止条例の改正を検討しているところ。</w:t>
      </w:r>
    </w:p>
    <w:p w14:paraId="3945514D" w14:textId="6399BD61" w:rsidR="000E68AB" w:rsidRDefault="005E6D87" w:rsidP="005E6D87">
      <w:pPr>
        <w:ind w:leftChars="100" w:left="424" w:hangingChars="102" w:hanging="214"/>
      </w:pPr>
      <w:r>
        <w:rPr>
          <w:rFonts w:hint="eastAsia"/>
        </w:rPr>
        <w:lastRenderedPageBreak/>
        <w:t xml:space="preserve">　また、貨物車の電動化目標については、「おおさか電動車普及戦略」において</w:t>
      </w:r>
      <w:r>
        <w:rPr>
          <w:rFonts w:hint="eastAsia"/>
        </w:rPr>
        <w:t>2030</w:t>
      </w:r>
      <w:r>
        <w:rPr>
          <w:rFonts w:hint="eastAsia"/>
        </w:rPr>
        <w:t>年度の保有台数に占める電動車の割合について、貨物車を含め４割、ゼロエミッション車を１割とする目標を掲げている。現時点ではラストワンマイル用の小型貨物車や商用車には電気自動車が普及し始めているが、大型貨物車については電池性能等の課題により電気自動車は普及しておらず、今後、さらなる電池の技術開発等が必要と考えている。</w:t>
      </w:r>
    </w:p>
    <w:p w14:paraId="31BE48C1" w14:textId="6BB7D781" w:rsidR="00067586" w:rsidRDefault="00067586" w:rsidP="002A2300">
      <w:r>
        <w:rPr>
          <w:rFonts w:hint="eastAsia"/>
        </w:rPr>
        <w:t>【委員】</w:t>
      </w:r>
    </w:p>
    <w:p w14:paraId="06D3594B" w14:textId="4EA3E9FB" w:rsidR="00067586" w:rsidRDefault="00067586" w:rsidP="008530F3">
      <w:pPr>
        <w:ind w:left="424" w:hangingChars="202" w:hanging="424"/>
      </w:pPr>
      <w:r>
        <w:rPr>
          <w:rFonts w:hint="eastAsia"/>
        </w:rPr>
        <w:t xml:space="preserve">〇　</w:t>
      </w:r>
      <w:r w:rsidR="00484FCA">
        <w:rPr>
          <w:rFonts w:hint="eastAsia"/>
        </w:rPr>
        <w:t>資料３の</w:t>
      </w:r>
      <w:r w:rsidR="00484FCA" w:rsidRPr="00484FCA">
        <w:rPr>
          <w:rFonts w:hint="eastAsia"/>
        </w:rPr>
        <w:t>エコカー普及による削減効果量は、当初の削減見込量（目安値）に達しなかったとのことであるが、その要因は。</w:t>
      </w:r>
    </w:p>
    <w:p w14:paraId="6B74E683" w14:textId="43B1190A" w:rsidR="00067586" w:rsidRDefault="00067586" w:rsidP="002A2300">
      <w:r>
        <w:rPr>
          <w:rFonts w:hint="eastAsia"/>
        </w:rPr>
        <w:t>【事務局】</w:t>
      </w:r>
    </w:p>
    <w:p w14:paraId="07F1DA2E" w14:textId="77777777" w:rsidR="00484FCA" w:rsidRDefault="00067586" w:rsidP="00484FCA">
      <w:pPr>
        <w:ind w:left="420" w:hangingChars="200" w:hanging="420"/>
      </w:pPr>
      <w:r>
        <w:rPr>
          <w:rFonts w:hint="eastAsia"/>
        </w:rPr>
        <w:t xml:space="preserve">〇　</w:t>
      </w:r>
      <w:r w:rsidR="00484FCA">
        <w:rPr>
          <w:rFonts w:hint="eastAsia"/>
        </w:rPr>
        <w:t>エコカー普及による削減見込量は、算出過程において超低燃費車と次世代自動車に分けて、それぞれ別の方法により算出し足し合わせている。次世代自動車については、部会資料３のスライド４ページのとおり、ゼロエミッション車が５万台程度普及した場合を想定して削減見込量を当初は算出していたが、令和２年度の実績は１万２千台と想定を下回った。</w:t>
      </w:r>
    </w:p>
    <w:p w14:paraId="7CC0C319" w14:textId="644BD62C" w:rsidR="00504A43" w:rsidRDefault="00484FCA" w:rsidP="00484FCA">
      <w:pPr>
        <w:ind w:leftChars="200" w:left="420"/>
      </w:pPr>
      <w:r>
        <w:rPr>
          <w:rFonts w:hint="eastAsia"/>
        </w:rPr>
        <w:t>このため、エコカー普及による削減効果量については、次世代自動車の削減効果量（実績）が当初の削減見込量に達しなかったことによるものと考えられる。</w:t>
      </w:r>
    </w:p>
    <w:p w14:paraId="1A896D67" w14:textId="456C8EAA" w:rsidR="000E68AB" w:rsidRDefault="00504A43" w:rsidP="002A2300">
      <w:r>
        <w:rPr>
          <w:rFonts w:hint="eastAsia"/>
        </w:rPr>
        <w:t>【委員】</w:t>
      </w:r>
    </w:p>
    <w:p w14:paraId="70A9ECF7" w14:textId="4032E57A" w:rsidR="00504A43" w:rsidRDefault="00504A43" w:rsidP="004A714B">
      <w:pPr>
        <w:ind w:left="420" w:hangingChars="200" w:hanging="420"/>
      </w:pPr>
      <w:r>
        <w:rPr>
          <w:rFonts w:hint="eastAsia"/>
        </w:rPr>
        <w:t xml:space="preserve">〇　</w:t>
      </w:r>
      <w:r w:rsidR="00484FCA" w:rsidRPr="00484FCA">
        <w:rPr>
          <w:rFonts w:hint="eastAsia"/>
        </w:rPr>
        <w:t>対策別の削減効果量について、「６．交通流対策」（スライド</w:t>
      </w:r>
      <w:r w:rsidR="00484FCA" w:rsidRPr="00484FCA">
        <w:rPr>
          <w:rFonts w:hint="eastAsia"/>
        </w:rPr>
        <w:t>14</w:t>
      </w:r>
      <w:r w:rsidR="00484FCA" w:rsidRPr="00484FCA">
        <w:rPr>
          <w:rFonts w:hint="eastAsia"/>
        </w:rPr>
        <w:t>）の削減効果は旅行速度を指標とするものであり、「５．交通需要の調整・低減」（スライド</w:t>
      </w:r>
      <w:r w:rsidR="00484FCA" w:rsidRPr="00484FCA">
        <w:rPr>
          <w:rFonts w:hint="eastAsia"/>
        </w:rPr>
        <w:t>13</w:t>
      </w:r>
      <w:r w:rsidR="00484FCA" w:rsidRPr="00484FCA">
        <w:rPr>
          <w:rFonts w:hint="eastAsia"/>
        </w:rPr>
        <w:t>）の削減効果は走行量を指標とするものであるとのことだが、旅行速度の算定方法（資料２のスライド９）では交通量の関数となっている。つまり、交通流対策による削減効果は、旅行速度だけでなく交通量の増減も影響を受けると考える。</w:t>
      </w:r>
    </w:p>
    <w:p w14:paraId="0F5B77D2" w14:textId="05F13C62" w:rsidR="004A714B" w:rsidRDefault="004A714B" w:rsidP="004A714B">
      <w:pPr>
        <w:ind w:left="420" w:hangingChars="200" w:hanging="420"/>
      </w:pPr>
      <w:r>
        <w:rPr>
          <w:rFonts w:hint="eastAsia"/>
        </w:rPr>
        <w:t>【事務局】</w:t>
      </w:r>
    </w:p>
    <w:p w14:paraId="1AAD3059" w14:textId="4841C59D" w:rsidR="00484FCA" w:rsidRDefault="004A714B" w:rsidP="00484FCA">
      <w:pPr>
        <w:ind w:left="420" w:hangingChars="200" w:hanging="420"/>
      </w:pPr>
      <w:r>
        <w:rPr>
          <w:rFonts w:hint="eastAsia"/>
        </w:rPr>
        <w:t xml:space="preserve">〇　</w:t>
      </w:r>
      <w:r w:rsidR="00484FCA">
        <w:rPr>
          <w:rFonts w:hint="eastAsia"/>
        </w:rPr>
        <w:t>対策別の削減効果量は、一定の仮定を置いた上で平成</w:t>
      </w:r>
      <w:r w:rsidR="00484FCA">
        <w:rPr>
          <w:rFonts w:hint="eastAsia"/>
        </w:rPr>
        <w:t>21</w:t>
      </w:r>
      <w:r w:rsidR="00484FCA">
        <w:rPr>
          <w:rFonts w:hint="eastAsia"/>
        </w:rPr>
        <w:t>年度と令和２年度の排出量を算出し、その差により求めている。</w:t>
      </w:r>
    </w:p>
    <w:p w14:paraId="56D9D3B1" w14:textId="7F1164E5" w:rsidR="00484FCA" w:rsidRDefault="00484FCA" w:rsidP="001162C5">
      <w:pPr>
        <w:ind w:leftChars="100" w:left="420" w:hangingChars="100" w:hanging="210"/>
      </w:pPr>
      <w:r>
        <w:rPr>
          <w:rFonts w:hint="eastAsia"/>
        </w:rPr>
        <w:t>「６．交通流対策」の削減効果量については、一定の仮定として「排出係数」及び「走行量」は令和２年度の数値に固定した上で、「旅行速度」のみの変数として算出しており、このため走行量（交通量）は変化しないという前提で算出している。</w:t>
      </w:r>
    </w:p>
    <w:p w14:paraId="59589821" w14:textId="36D11C68" w:rsidR="001162C5" w:rsidRDefault="001162C5" w:rsidP="001162C5">
      <w:pPr>
        <w:ind w:leftChars="100" w:left="420" w:hangingChars="100" w:hanging="210"/>
      </w:pPr>
    </w:p>
    <w:p w14:paraId="0F3B8346" w14:textId="77777777" w:rsidR="001162C5" w:rsidRPr="001162C5" w:rsidRDefault="001162C5" w:rsidP="001162C5">
      <w:pPr>
        <w:ind w:leftChars="100" w:left="420" w:hangingChars="100" w:hanging="210"/>
      </w:pPr>
    </w:p>
    <w:p w14:paraId="1495A687" w14:textId="2078ACF1" w:rsidR="003E272D" w:rsidRPr="00B24145" w:rsidRDefault="00010786" w:rsidP="00010786">
      <w:pPr>
        <w:pStyle w:val="a5"/>
        <w:numPr>
          <w:ilvl w:val="0"/>
          <w:numId w:val="1"/>
        </w:numPr>
        <w:spacing w:line="400" w:lineRule="exact"/>
        <w:rPr>
          <w:rFonts w:hAnsi="ＭＳ ゴシック" w:cs="Times New Roman"/>
          <w:b/>
          <w:bCs/>
          <w:spacing w:val="11"/>
          <w:kern w:val="0"/>
          <w:sz w:val="24"/>
          <w:szCs w:val="24"/>
        </w:rPr>
      </w:pPr>
      <w:r w:rsidRPr="00010786">
        <w:rPr>
          <w:rFonts w:hAnsi="ＭＳ ゴシック" w:cs="Times New Roman" w:hint="eastAsia"/>
          <w:b/>
          <w:bCs/>
          <w:spacing w:val="11"/>
          <w:kern w:val="0"/>
          <w:sz w:val="24"/>
          <w:szCs w:val="24"/>
        </w:rPr>
        <w:t>大阪府自動車NOx・PM総量削減計画〔第３次〕の評価（案）について</w:t>
      </w:r>
    </w:p>
    <w:p w14:paraId="0962D427" w14:textId="5B7DB962" w:rsidR="007B54F1" w:rsidRDefault="007B54F1">
      <w:pPr>
        <w:pStyle w:val="ab"/>
        <w:rPr>
          <w:rFonts w:ascii="ＭＳ ゴシック" w:eastAsia="ＭＳ ゴシック" w:hAnsi="ＭＳ ゴシック" w:cs="Courier New"/>
          <w:b/>
        </w:rPr>
      </w:pPr>
      <w:r w:rsidRPr="005075AD">
        <w:rPr>
          <w:rFonts w:ascii="ＭＳ ゴシック" w:eastAsia="ＭＳ ゴシック" w:hAnsi="ＭＳ ゴシック" w:cs="Courier New" w:hint="eastAsia"/>
          <w:b/>
        </w:rPr>
        <w:t>＜事務局説明の概要＞</w:t>
      </w:r>
    </w:p>
    <w:p w14:paraId="317C0A31" w14:textId="5A671151" w:rsidR="007B54F1" w:rsidRPr="007B54F1" w:rsidRDefault="007B54F1" w:rsidP="008905C6">
      <w:r w:rsidRPr="007B54F1">
        <w:rPr>
          <w:rFonts w:hint="eastAsia"/>
        </w:rPr>
        <w:t>（資料４）</w:t>
      </w:r>
    </w:p>
    <w:p w14:paraId="2EB14B6A" w14:textId="33A3BC50" w:rsidR="001162C5" w:rsidRPr="008905C6" w:rsidRDefault="007B54F1" w:rsidP="001162C5">
      <w:pPr>
        <w:ind w:left="141" w:hangingChars="67" w:hanging="141"/>
      </w:pPr>
      <w:r w:rsidRPr="008905C6">
        <w:rPr>
          <w:rFonts w:hint="eastAsia"/>
        </w:rPr>
        <w:t>・本計画の目標①と目標②</w:t>
      </w:r>
      <w:r w:rsidRPr="008905C6">
        <w:rPr>
          <w:rFonts w:hint="eastAsia"/>
        </w:rPr>
        <w:t>(</w:t>
      </w:r>
      <w:r w:rsidRPr="008905C6">
        <w:rPr>
          <w:rFonts w:hint="eastAsia"/>
        </w:rPr>
        <w:t>上記（１）記載</w:t>
      </w:r>
      <w:r w:rsidRPr="008905C6">
        <w:rPr>
          <w:rFonts w:hint="eastAsia"/>
        </w:rPr>
        <w:t>)</w:t>
      </w:r>
      <w:r w:rsidRPr="008905C6">
        <w:rPr>
          <w:rFonts w:hint="eastAsia"/>
        </w:rPr>
        <w:t>について、評価方法案とそれに対する評価結果案、最終評価案については、次のとおり部会の了承を得て、本案にて幹事会に諮ることとなった。</w:t>
      </w:r>
    </w:p>
    <w:p w14:paraId="1EA6820B" w14:textId="492BF3C5" w:rsidR="007B54F1" w:rsidRDefault="007B54F1">
      <w:pPr>
        <w:pStyle w:val="ab"/>
        <w:rPr>
          <w:rFonts w:hAnsi="ＭＳ 明朝"/>
          <w:szCs w:val="22"/>
        </w:rPr>
      </w:pPr>
    </w:p>
    <w:p w14:paraId="15A37E0B" w14:textId="750EEB95" w:rsidR="007B54F1" w:rsidRDefault="007B54F1">
      <w:pPr>
        <w:pStyle w:val="ab"/>
        <w:rPr>
          <w:rFonts w:hAnsi="ＭＳ 明朝"/>
          <w:szCs w:val="22"/>
        </w:rPr>
      </w:pPr>
    </w:p>
    <w:p w14:paraId="651B55FE" w14:textId="1A1AE124" w:rsidR="007B54F1" w:rsidRDefault="007B54F1">
      <w:pPr>
        <w:pStyle w:val="ab"/>
        <w:rPr>
          <w:rFonts w:hAnsi="ＭＳ 明朝"/>
          <w:szCs w:val="22"/>
        </w:rPr>
      </w:pPr>
    </w:p>
    <w:p w14:paraId="0C372783" w14:textId="3633A86E" w:rsidR="007B54F1" w:rsidRDefault="001162C5">
      <w:pPr>
        <w:pStyle w:val="ab"/>
        <w:rPr>
          <w:rFonts w:hAnsi="ＭＳ 明朝"/>
          <w:szCs w:val="22"/>
        </w:rPr>
      </w:pPr>
      <w:r w:rsidRPr="00C63BED">
        <w:rPr>
          <w:noProof/>
        </w:rPr>
        <w:drawing>
          <wp:anchor distT="0" distB="0" distL="114300" distR="114300" simplePos="0" relativeHeight="251661312" behindDoc="0" locked="0" layoutInCell="1" allowOverlap="1" wp14:anchorId="25DDA74C" wp14:editId="52FFDB0F">
            <wp:simplePos x="0" y="0"/>
            <wp:positionH relativeFrom="margin">
              <wp:align>left</wp:align>
            </wp:positionH>
            <wp:positionV relativeFrom="paragraph">
              <wp:posOffset>66040</wp:posOffset>
            </wp:positionV>
            <wp:extent cx="5670422" cy="4095750"/>
            <wp:effectExtent l="0" t="0" r="698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70422" cy="4095750"/>
                    </a:xfrm>
                    <a:prstGeom prst="rect">
                      <a:avLst/>
                    </a:prstGeom>
                  </pic:spPr>
                </pic:pic>
              </a:graphicData>
            </a:graphic>
            <wp14:sizeRelH relativeFrom="page">
              <wp14:pctWidth>0</wp14:pctWidth>
            </wp14:sizeRelH>
            <wp14:sizeRelV relativeFrom="page">
              <wp14:pctHeight>0</wp14:pctHeight>
            </wp14:sizeRelV>
          </wp:anchor>
        </w:drawing>
      </w:r>
    </w:p>
    <w:p w14:paraId="2CEC022C" w14:textId="31F6B2B0" w:rsidR="007B54F1" w:rsidRDefault="007B54F1">
      <w:pPr>
        <w:pStyle w:val="ab"/>
        <w:rPr>
          <w:rFonts w:hAnsi="ＭＳ 明朝"/>
          <w:szCs w:val="22"/>
        </w:rPr>
      </w:pPr>
    </w:p>
    <w:p w14:paraId="54CA0F53" w14:textId="24F03C0A" w:rsidR="007B54F1" w:rsidRDefault="007B54F1">
      <w:pPr>
        <w:pStyle w:val="ab"/>
        <w:rPr>
          <w:rFonts w:hAnsi="ＭＳ 明朝"/>
          <w:szCs w:val="22"/>
        </w:rPr>
      </w:pPr>
    </w:p>
    <w:p w14:paraId="24E5AE77" w14:textId="109417A5" w:rsidR="007B54F1" w:rsidRDefault="007B54F1">
      <w:pPr>
        <w:pStyle w:val="ab"/>
        <w:rPr>
          <w:rFonts w:hAnsi="ＭＳ 明朝"/>
          <w:szCs w:val="22"/>
        </w:rPr>
      </w:pPr>
    </w:p>
    <w:p w14:paraId="1C5BDC5A" w14:textId="0B212025" w:rsidR="008905C6" w:rsidRDefault="008905C6">
      <w:pPr>
        <w:pStyle w:val="ab"/>
        <w:rPr>
          <w:rFonts w:hAnsi="ＭＳ 明朝"/>
          <w:szCs w:val="22"/>
        </w:rPr>
      </w:pPr>
    </w:p>
    <w:p w14:paraId="10DAEECE" w14:textId="3A0813A0" w:rsidR="008905C6" w:rsidRDefault="008905C6">
      <w:pPr>
        <w:pStyle w:val="ab"/>
        <w:rPr>
          <w:rFonts w:hAnsi="ＭＳ 明朝"/>
          <w:szCs w:val="22"/>
        </w:rPr>
      </w:pPr>
    </w:p>
    <w:p w14:paraId="62E5C334" w14:textId="237E992E" w:rsidR="008905C6" w:rsidRDefault="008905C6">
      <w:pPr>
        <w:pStyle w:val="ab"/>
        <w:rPr>
          <w:rFonts w:hAnsi="ＭＳ 明朝"/>
          <w:szCs w:val="22"/>
        </w:rPr>
      </w:pPr>
    </w:p>
    <w:p w14:paraId="4AC733C8" w14:textId="571A50BA" w:rsidR="008905C6" w:rsidRDefault="008905C6">
      <w:pPr>
        <w:pStyle w:val="ab"/>
        <w:rPr>
          <w:rFonts w:hAnsi="ＭＳ 明朝"/>
          <w:szCs w:val="22"/>
        </w:rPr>
      </w:pPr>
    </w:p>
    <w:p w14:paraId="2797DDF1" w14:textId="77777777" w:rsidR="008905C6" w:rsidRDefault="008905C6">
      <w:pPr>
        <w:pStyle w:val="ab"/>
        <w:rPr>
          <w:rFonts w:hAnsi="ＭＳ 明朝"/>
          <w:szCs w:val="22"/>
        </w:rPr>
      </w:pPr>
    </w:p>
    <w:p w14:paraId="5BA21BC0" w14:textId="3013331D" w:rsidR="007B54F1" w:rsidRDefault="007B54F1">
      <w:pPr>
        <w:pStyle w:val="ab"/>
        <w:rPr>
          <w:rFonts w:hAnsi="ＭＳ 明朝"/>
          <w:szCs w:val="22"/>
        </w:rPr>
      </w:pPr>
    </w:p>
    <w:p w14:paraId="6C126886" w14:textId="05C2B15A" w:rsidR="007B54F1" w:rsidRDefault="007B54F1">
      <w:pPr>
        <w:pStyle w:val="ab"/>
        <w:rPr>
          <w:rFonts w:hAnsi="ＭＳ 明朝"/>
          <w:szCs w:val="22"/>
        </w:rPr>
      </w:pPr>
    </w:p>
    <w:p w14:paraId="191A8DCF" w14:textId="2ABEF5F3" w:rsidR="008530F3" w:rsidRDefault="008530F3">
      <w:pPr>
        <w:pStyle w:val="ab"/>
        <w:rPr>
          <w:rFonts w:hAnsi="ＭＳ 明朝"/>
          <w:szCs w:val="22"/>
        </w:rPr>
      </w:pPr>
    </w:p>
    <w:p w14:paraId="7AEE2425" w14:textId="38A9E71B" w:rsidR="008530F3" w:rsidRDefault="008530F3">
      <w:pPr>
        <w:pStyle w:val="ab"/>
        <w:rPr>
          <w:rFonts w:hAnsi="ＭＳ 明朝"/>
          <w:szCs w:val="22"/>
        </w:rPr>
      </w:pPr>
    </w:p>
    <w:p w14:paraId="624BF7AF" w14:textId="16D603E6" w:rsidR="008530F3" w:rsidRDefault="008530F3">
      <w:pPr>
        <w:pStyle w:val="ab"/>
        <w:rPr>
          <w:rFonts w:hAnsi="ＭＳ 明朝"/>
          <w:szCs w:val="22"/>
        </w:rPr>
      </w:pPr>
    </w:p>
    <w:p w14:paraId="5584779D" w14:textId="78ED82D2" w:rsidR="008530F3" w:rsidRDefault="008530F3">
      <w:pPr>
        <w:pStyle w:val="ab"/>
        <w:rPr>
          <w:rFonts w:hAnsi="ＭＳ 明朝"/>
          <w:szCs w:val="22"/>
        </w:rPr>
      </w:pPr>
    </w:p>
    <w:p w14:paraId="176D92F4" w14:textId="3253E07F" w:rsidR="008530F3" w:rsidRDefault="008530F3">
      <w:pPr>
        <w:pStyle w:val="ab"/>
        <w:rPr>
          <w:rFonts w:hAnsi="ＭＳ 明朝"/>
          <w:szCs w:val="22"/>
        </w:rPr>
      </w:pPr>
    </w:p>
    <w:p w14:paraId="685B1C5D" w14:textId="6913D5AA" w:rsidR="007B54F1" w:rsidRDefault="001162C5">
      <w:pPr>
        <w:pStyle w:val="ab"/>
        <w:rPr>
          <w:rFonts w:hAnsi="ＭＳ 明朝"/>
          <w:szCs w:val="22"/>
        </w:rPr>
      </w:pPr>
      <w:r w:rsidRPr="00B973CA">
        <w:rPr>
          <w:noProof/>
        </w:rPr>
        <w:drawing>
          <wp:anchor distT="0" distB="0" distL="114300" distR="114300" simplePos="0" relativeHeight="251663360" behindDoc="0" locked="0" layoutInCell="1" allowOverlap="1" wp14:anchorId="2BADC1CE" wp14:editId="020629A4">
            <wp:simplePos x="0" y="0"/>
            <wp:positionH relativeFrom="column">
              <wp:posOffset>91440</wp:posOffset>
            </wp:positionH>
            <wp:positionV relativeFrom="paragraph">
              <wp:posOffset>8890</wp:posOffset>
            </wp:positionV>
            <wp:extent cx="5534025" cy="408137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34025" cy="4081372"/>
                    </a:xfrm>
                    <a:prstGeom prst="rect">
                      <a:avLst/>
                    </a:prstGeom>
                  </pic:spPr>
                </pic:pic>
              </a:graphicData>
            </a:graphic>
            <wp14:sizeRelH relativeFrom="page">
              <wp14:pctWidth>0</wp14:pctWidth>
            </wp14:sizeRelH>
            <wp14:sizeRelV relativeFrom="page">
              <wp14:pctHeight>0</wp14:pctHeight>
            </wp14:sizeRelV>
          </wp:anchor>
        </w:drawing>
      </w:r>
    </w:p>
    <w:p w14:paraId="085D4519" w14:textId="6F98624A" w:rsidR="007B54F1" w:rsidRDefault="007B54F1">
      <w:pPr>
        <w:pStyle w:val="ab"/>
        <w:rPr>
          <w:rFonts w:hAnsi="ＭＳ 明朝"/>
          <w:szCs w:val="22"/>
        </w:rPr>
      </w:pPr>
    </w:p>
    <w:p w14:paraId="089274B7" w14:textId="1AFD8DAA" w:rsidR="000C46E3" w:rsidRDefault="000C46E3">
      <w:pPr>
        <w:pStyle w:val="ab"/>
        <w:rPr>
          <w:rFonts w:hAnsi="ＭＳ 明朝"/>
          <w:szCs w:val="22"/>
        </w:rPr>
      </w:pPr>
    </w:p>
    <w:p w14:paraId="128299B3" w14:textId="03322098" w:rsidR="000C46E3" w:rsidRDefault="000C46E3">
      <w:pPr>
        <w:pStyle w:val="ab"/>
        <w:rPr>
          <w:rFonts w:hAnsi="ＭＳ 明朝"/>
          <w:szCs w:val="22"/>
        </w:rPr>
      </w:pPr>
    </w:p>
    <w:p w14:paraId="70AB37DC" w14:textId="738AF020" w:rsidR="000C46E3" w:rsidRDefault="000C46E3">
      <w:pPr>
        <w:pStyle w:val="ab"/>
        <w:rPr>
          <w:rFonts w:hAnsi="ＭＳ 明朝"/>
          <w:szCs w:val="22"/>
        </w:rPr>
      </w:pPr>
    </w:p>
    <w:p w14:paraId="342AE98C" w14:textId="31EA1FAF" w:rsidR="000C46E3" w:rsidRDefault="000C46E3">
      <w:pPr>
        <w:pStyle w:val="ab"/>
        <w:rPr>
          <w:rFonts w:hAnsi="ＭＳ 明朝"/>
          <w:szCs w:val="22"/>
        </w:rPr>
      </w:pPr>
    </w:p>
    <w:p w14:paraId="7DCE3E0F" w14:textId="6C2FBC35" w:rsidR="008905C6" w:rsidRDefault="008905C6">
      <w:pPr>
        <w:pStyle w:val="ab"/>
        <w:rPr>
          <w:rFonts w:hAnsi="ＭＳ 明朝"/>
          <w:szCs w:val="22"/>
        </w:rPr>
      </w:pPr>
    </w:p>
    <w:p w14:paraId="7E5439B5" w14:textId="0036C9B9" w:rsidR="008905C6" w:rsidRDefault="008905C6">
      <w:pPr>
        <w:pStyle w:val="ab"/>
        <w:rPr>
          <w:rFonts w:hAnsi="ＭＳ 明朝"/>
          <w:szCs w:val="22"/>
        </w:rPr>
      </w:pPr>
    </w:p>
    <w:p w14:paraId="50E56026" w14:textId="0AA67683" w:rsidR="008905C6" w:rsidRDefault="008905C6">
      <w:pPr>
        <w:pStyle w:val="ab"/>
        <w:rPr>
          <w:rFonts w:hAnsi="ＭＳ 明朝"/>
          <w:szCs w:val="22"/>
        </w:rPr>
      </w:pPr>
    </w:p>
    <w:p w14:paraId="2F1D4640" w14:textId="77777777" w:rsidR="008905C6" w:rsidRDefault="008905C6">
      <w:pPr>
        <w:pStyle w:val="ab"/>
        <w:rPr>
          <w:rFonts w:hAnsi="ＭＳ 明朝"/>
          <w:szCs w:val="22"/>
        </w:rPr>
      </w:pPr>
    </w:p>
    <w:p w14:paraId="7391BCDF" w14:textId="3907BF4F" w:rsidR="000C46E3" w:rsidRDefault="000C46E3">
      <w:pPr>
        <w:pStyle w:val="ab"/>
        <w:rPr>
          <w:rFonts w:hAnsi="ＭＳ 明朝"/>
          <w:szCs w:val="22"/>
        </w:rPr>
      </w:pPr>
    </w:p>
    <w:p w14:paraId="2CD68E02" w14:textId="3C83A3F1" w:rsidR="008905C6" w:rsidRDefault="008905C6">
      <w:pPr>
        <w:pStyle w:val="ab"/>
        <w:rPr>
          <w:rFonts w:hAnsi="ＭＳ 明朝"/>
          <w:szCs w:val="22"/>
        </w:rPr>
      </w:pPr>
    </w:p>
    <w:p w14:paraId="2135380F" w14:textId="11B45352" w:rsidR="001162C5" w:rsidRDefault="001162C5">
      <w:pPr>
        <w:pStyle w:val="ab"/>
        <w:rPr>
          <w:rFonts w:hAnsi="ＭＳ 明朝"/>
          <w:szCs w:val="22"/>
        </w:rPr>
      </w:pPr>
    </w:p>
    <w:p w14:paraId="4DED2949" w14:textId="77777777" w:rsidR="001162C5" w:rsidRPr="007B54F1" w:rsidRDefault="001162C5">
      <w:pPr>
        <w:pStyle w:val="ab"/>
        <w:rPr>
          <w:rFonts w:hAnsi="ＭＳ 明朝"/>
          <w:szCs w:val="22"/>
        </w:rPr>
      </w:pPr>
    </w:p>
    <w:p w14:paraId="1B6AB293" w14:textId="0A1BD813" w:rsidR="005075AD" w:rsidRPr="007B54F1" w:rsidRDefault="006B11F5">
      <w:pPr>
        <w:pStyle w:val="ab"/>
        <w:rPr>
          <w:rFonts w:hAnsi="ＭＳ 明朝"/>
          <w:b/>
          <w:sz w:val="24"/>
          <w:szCs w:val="22"/>
        </w:rPr>
      </w:pPr>
      <w:r>
        <w:rPr>
          <w:rFonts w:hAnsi="ＭＳ 明朝" w:hint="eastAsia"/>
          <w:b/>
          <w:sz w:val="24"/>
          <w:szCs w:val="22"/>
        </w:rPr>
        <w:t>■事務局への委員意見要旨</w:t>
      </w:r>
    </w:p>
    <w:p w14:paraId="58C9085E" w14:textId="69550CD2" w:rsidR="003E272D" w:rsidRPr="00B24145" w:rsidRDefault="00114878" w:rsidP="00B24145">
      <w:pPr>
        <w:pStyle w:val="ab"/>
        <w:spacing w:line="240" w:lineRule="auto"/>
        <w:rPr>
          <w:rFonts w:hAnsi="ＭＳ ゴシック" w:cs="Courier New"/>
          <w:szCs w:val="21"/>
        </w:rPr>
      </w:pPr>
      <w:r>
        <w:rPr>
          <w:rFonts w:hAnsi="ＭＳ ゴシック" w:cs="Courier New" w:hint="eastAsia"/>
          <w:szCs w:val="21"/>
        </w:rPr>
        <w:t>【部会長】</w:t>
      </w:r>
    </w:p>
    <w:p w14:paraId="3352D73D" w14:textId="5E1903D1" w:rsidR="003E272D" w:rsidRPr="00B24145" w:rsidRDefault="003A0D53" w:rsidP="00484FCA">
      <w:pPr>
        <w:pStyle w:val="ab"/>
        <w:numPr>
          <w:ilvl w:val="0"/>
          <w:numId w:val="10"/>
        </w:numPr>
        <w:spacing w:line="240" w:lineRule="auto"/>
        <w:rPr>
          <w:rFonts w:hAnsi="ＭＳ ゴシック" w:cs="Courier New"/>
          <w:szCs w:val="21"/>
        </w:rPr>
      </w:pPr>
      <w:r w:rsidRPr="003A0D53">
        <w:rPr>
          <w:rFonts w:ascii="Century"/>
        </w:rPr>
        <w:t>NO</w:t>
      </w:r>
      <w:r w:rsidRPr="003A0D53">
        <w:rPr>
          <w:rFonts w:ascii="Century"/>
          <w:vertAlign w:val="subscript"/>
        </w:rPr>
        <w:t>2</w:t>
      </w:r>
      <w:r w:rsidR="00484FCA" w:rsidRPr="003A0D53">
        <w:rPr>
          <w:rFonts w:ascii="Century"/>
        </w:rPr>
        <w:t>98%</w:t>
      </w:r>
      <w:r w:rsidR="00484FCA" w:rsidRPr="00484FCA">
        <w:rPr>
          <w:rFonts w:hint="eastAsia"/>
        </w:rPr>
        <w:t>値が</w:t>
      </w:r>
      <w:r w:rsidR="00484FCA" w:rsidRPr="003A0D53">
        <w:rPr>
          <w:rFonts w:ascii="Century"/>
        </w:rPr>
        <w:t>0.055</w:t>
      </w:r>
      <w:r w:rsidR="00484FCA" w:rsidRPr="00484FCA">
        <w:rPr>
          <w:rFonts w:hint="eastAsia"/>
        </w:rPr>
        <w:t>ppm以下となれば安定的な評価につながる根拠を教えていただきたい。</w:t>
      </w:r>
    </w:p>
    <w:p w14:paraId="0C1817E1" w14:textId="77777777" w:rsidR="003E272D" w:rsidRPr="00B24145" w:rsidRDefault="006B11F5" w:rsidP="00484FCA">
      <w:r w:rsidRPr="00B24145">
        <w:rPr>
          <w:rFonts w:hint="eastAsia"/>
        </w:rPr>
        <w:t>【事務局】</w:t>
      </w:r>
    </w:p>
    <w:p w14:paraId="125AFB52" w14:textId="703949C7" w:rsidR="00484FCA" w:rsidRPr="00484FCA" w:rsidRDefault="00484FCA" w:rsidP="00484FCA">
      <w:pPr>
        <w:pStyle w:val="ac"/>
        <w:numPr>
          <w:ilvl w:val="0"/>
          <w:numId w:val="17"/>
        </w:numPr>
        <w:ind w:leftChars="0"/>
      </w:pPr>
      <w:r w:rsidRPr="00484FCA">
        <w:rPr>
          <w:rFonts w:hint="eastAsia"/>
        </w:rPr>
        <w:t>部会資料４のスライド４ページのとおり、現在、中央環境審議会において示されている根拠として、次の３つ挙げられている。</w:t>
      </w:r>
    </w:p>
    <w:p w14:paraId="47684345" w14:textId="1DCE5240" w:rsidR="00484FCA" w:rsidRPr="00484FCA" w:rsidRDefault="009A3579" w:rsidP="009A3579">
      <w:pPr>
        <w:ind w:leftChars="200" w:left="630" w:hangingChars="100" w:hanging="210"/>
      </w:pPr>
      <w:r>
        <w:rPr>
          <w:rFonts w:hint="eastAsia"/>
        </w:rPr>
        <w:t>①至近</w:t>
      </w:r>
      <w:r w:rsidR="00484FCA" w:rsidRPr="00484FCA">
        <w:rPr>
          <w:rFonts w:hint="eastAsia"/>
        </w:rPr>
        <w:t>10</w:t>
      </w:r>
      <w:r w:rsidR="00484FCA" w:rsidRPr="00484FCA">
        <w:rPr>
          <w:rFonts w:hint="eastAsia"/>
        </w:rPr>
        <w:t>年度の自排局において</w:t>
      </w:r>
      <w:r w:rsidR="003A0D53" w:rsidRPr="00783183">
        <w:rPr>
          <w:rFonts w:hint="eastAsia"/>
        </w:rPr>
        <w:t>NO</w:t>
      </w:r>
      <w:r w:rsidR="003A0D53" w:rsidRPr="00783183">
        <w:rPr>
          <w:rFonts w:hint="eastAsia"/>
          <w:vertAlign w:val="subscript"/>
        </w:rPr>
        <w:t>2</w:t>
      </w:r>
      <w:r w:rsidR="00484FCA" w:rsidRPr="00484FCA">
        <w:rPr>
          <w:rFonts w:hint="eastAsia"/>
        </w:rPr>
        <w:t>98%</w:t>
      </w:r>
      <w:r w:rsidR="00484FCA" w:rsidRPr="00484FCA">
        <w:rPr>
          <w:rFonts w:hint="eastAsia"/>
        </w:rPr>
        <w:t>値が</w:t>
      </w:r>
      <w:r w:rsidR="00484FCA" w:rsidRPr="00484FCA">
        <w:rPr>
          <w:rFonts w:hint="eastAsia"/>
        </w:rPr>
        <w:t>0.055ppm</w:t>
      </w:r>
      <w:r w:rsidR="00484FCA" w:rsidRPr="00484FCA">
        <w:rPr>
          <w:rFonts w:hint="eastAsia"/>
        </w:rPr>
        <w:t>以下になると、それ以降、環境基準非達成となった測定局は、千葉県の測定局を除くと１局もない。</w:t>
      </w:r>
    </w:p>
    <w:p w14:paraId="05E976AD" w14:textId="4DE641E3" w:rsidR="00484FCA" w:rsidRPr="00484FCA" w:rsidRDefault="00484FCA" w:rsidP="009A3579">
      <w:pPr>
        <w:ind w:leftChars="67" w:left="599" w:hangingChars="218" w:hanging="458"/>
      </w:pPr>
      <w:r w:rsidRPr="00484FCA">
        <w:rPr>
          <w:rFonts w:hint="eastAsia"/>
        </w:rPr>
        <w:t xml:space="preserve">　</w:t>
      </w:r>
      <w:r w:rsidR="009A3579">
        <w:rPr>
          <w:rFonts w:hint="eastAsia"/>
        </w:rPr>
        <w:t xml:space="preserve"> </w:t>
      </w:r>
      <w:r w:rsidR="009A3579">
        <w:rPr>
          <w:rFonts w:hint="eastAsia"/>
        </w:rPr>
        <w:t>②</w:t>
      </w:r>
      <w:r w:rsidRPr="00484FCA">
        <w:rPr>
          <w:rFonts w:hint="eastAsia"/>
        </w:rPr>
        <w:t>至近</w:t>
      </w:r>
      <w:r w:rsidRPr="00484FCA">
        <w:rPr>
          <w:rFonts w:hint="eastAsia"/>
        </w:rPr>
        <w:t>10</w:t>
      </w:r>
      <w:r w:rsidRPr="00484FCA">
        <w:rPr>
          <w:rFonts w:hint="eastAsia"/>
        </w:rPr>
        <w:t>年度の自排局において、</w:t>
      </w:r>
      <w:r w:rsidR="003A0D53" w:rsidRPr="00783183">
        <w:rPr>
          <w:rFonts w:hint="eastAsia"/>
        </w:rPr>
        <w:t>NO</w:t>
      </w:r>
      <w:r w:rsidR="003A0D53" w:rsidRPr="00783183">
        <w:rPr>
          <w:rFonts w:hint="eastAsia"/>
          <w:vertAlign w:val="subscript"/>
        </w:rPr>
        <w:t>2</w:t>
      </w:r>
      <w:r w:rsidRPr="00484FCA">
        <w:rPr>
          <w:rFonts w:hint="eastAsia"/>
        </w:rPr>
        <w:t>98%</w:t>
      </w:r>
      <w:r w:rsidRPr="00484FCA">
        <w:rPr>
          <w:rFonts w:hint="eastAsia"/>
        </w:rPr>
        <w:t>値が「</w:t>
      </w:r>
      <w:r w:rsidRPr="00484FCA">
        <w:rPr>
          <w:rFonts w:hint="eastAsia"/>
        </w:rPr>
        <w:t>0.051</w:t>
      </w:r>
      <w:r w:rsidRPr="00484FCA">
        <w:rPr>
          <w:rFonts w:hint="eastAsia"/>
        </w:rPr>
        <w:t>～</w:t>
      </w:r>
      <w:r w:rsidRPr="00484FCA">
        <w:rPr>
          <w:rFonts w:hint="eastAsia"/>
        </w:rPr>
        <w:t>0.055ppm</w:t>
      </w:r>
      <w:r w:rsidRPr="00484FCA">
        <w:rPr>
          <w:rFonts w:hint="eastAsia"/>
        </w:rPr>
        <w:t>」の場合、翌年度に上昇幅が</w:t>
      </w:r>
      <w:r w:rsidRPr="00484FCA">
        <w:rPr>
          <w:rFonts w:hint="eastAsia"/>
        </w:rPr>
        <w:t>0.005ppm</w:t>
      </w:r>
      <w:r w:rsidRPr="00484FCA">
        <w:rPr>
          <w:rFonts w:hint="eastAsia"/>
        </w:rPr>
        <w:t>を超える測定局は存在しない。</w:t>
      </w:r>
    </w:p>
    <w:p w14:paraId="1358C89D" w14:textId="1F8316DA" w:rsidR="003E272D" w:rsidRPr="00B24145" w:rsidRDefault="00484FCA" w:rsidP="009A3579">
      <w:pPr>
        <w:ind w:left="630" w:hangingChars="300" w:hanging="630"/>
      </w:pPr>
      <w:r w:rsidRPr="00484FCA">
        <w:rPr>
          <w:rFonts w:hint="eastAsia"/>
        </w:rPr>
        <w:t xml:space="preserve">　</w:t>
      </w:r>
      <w:r w:rsidR="009A3579">
        <w:rPr>
          <w:rFonts w:hint="eastAsia"/>
        </w:rPr>
        <w:t xml:space="preserve"> </w:t>
      </w:r>
      <w:r w:rsidR="009A3579">
        <w:t xml:space="preserve"> </w:t>
      </w:r>
      <w:r w:rsidR="009A3579">
        <w:rPr>
          <w:rFonts w:hint="eastAsia"/>
        </w:rPr>
        <w:t>③</w:t>
      </w:r>
      <w:r w:rsidRPr="00484FCA">
        <w:rPr>
          <w:rFonts w:hint="eastAsia"/>
        </w:rPr>
        <w:t>自動車</w:t>
      </w:r>
      <w:r w:rsidR="003A0D53">
        <w:rPr>
          <w:rFonts w:hint="eastAsia"/>
        </w:rPr>
        <w:t>NOx</w:t>
      </w:r>
      <w:r w:rsidRPr="00484FCA">
        <w:rPr>
          <w:rFonts w:hint="eastAsia"/>
        </w:rPr>
        <w:t>排出量が令和２年度推計値と比して</w:t>
      </w:r>
      <w:r w:rsidRPr="00484FCA">
        <w:rPr>
          <w:rFonts w:hint="eastAsia"/>
        </w:rPr>
        <w:t>20</w:t>
      </w:r>
      <w:r w:rsidRPr="00484FCA">
        <w:rPr>
          <w:rFonts w:hint="eastAsia"/>
        </w:rPr>
        <w:t>％増加したと仮定した場合、自排局の</w:t>
      </w:r>
      <w:r w:rsidR="003A0D53" w:rsidRPr="00783183">
        <w:rPr>
          <w:rFonts w:hint="eastAsia"/>
        </w:rPr>
        <w:t>NO</w:t>
      </w:r>
      <w:r w:rsidR="003A0D53" w:rsidRPr="00783183">
        <w:rPr>
          <w:rFonts w:hint="eastAsia"/>
          <w:vertAlign w:val="subscript"/>
        </w:rPr>
        <w:t>2</w:t>
      </w:r>
      <w:r w:rsidRPr="00484FCA">
        <w:rPr>
          <w:rFonts w:hint="eastAsia"/>
        </w:rPr>
        <w:t>98%</w:t>
      </w:r>
      <w:r w:rsidRPr="00484FCA">
        <w:rPr>
          <w:rFonts w:hint="eastAsia"/>
        </w:rPr>
        <w:t>値（予測値）の上昇幅が最大で</w:t>
      </w:r>
      <w:r w:rsidRPr="00484FCA">
        <w:rPr>
          <w:rFonts w:hint="eastAsia"/>
        </w:rPr>
        <w:t>0.003ppm</w:t>
      </w:r>
      <w:r w:rsidRPr="00484FCA">
        <w:rPr>
          <w:rFonts w:hint="eastAsia"/>
        </w:rPr>
        <w:t>である。</w:t>
      </w:r>
    </w:p>
    <w:p w14:paraId="5014F983" w14:textId="7D1C51DB" w:rsidR="003E272D" w:rsidRPr="00B24145" w:rsidRDefault="00114878" w:rsidP="00B24145">
      <w:pPr>
        <w:pStyle w:val="ab"/>
        <w:spacing w:line="240" w:lineRule="auto"/>
        <w:rPr>
          <w:rFonts w:hAnsi="ＭＳ ゴシック" w:cs="Courier New"/>
          <w:szCs w:val="21"/>
        </w:rPr>
      </w:pPr>
      <w:r>
        <w:rPr>
          <w:rFonts w:hAnsi="ＭＳ ゴシック" w:cs="Courier New" w:hint="eastAsia"/>
          <w:szCs w:val="21"/>
        </w:rPr>
        <w:t>【委員】</w:t>
      </w:r>
    </w:p>
    <w:p w14:paraId="1E2975E9" w14:textId="01A8D530" w:rsidR="003E272D" w:rsidRDefault="006C3256" w:rsidP="009A3579">
      <w:pPr>
        <w:pStyle w:val="ab"/>
        <w:numPr>
          <w:ilvl w:val="0"/>
          <w:numId w:val="12"/>
        </w:numPr>
        <w:spacing w:line="240" w:lineRule="auto"/>
        <w:rPr>
          <w:rFonts w:hAnsi="ＭＳ ゴシック" w:cs="Courier New"/>
          <w:szCs w:val="21"/>
        </w:rPr>
      </w:pPr>
      <w:r>
        <w:rPr>
          <w:rFonts w:hAnsi="ＭＳ ゴシック" w:cs="Courier New" w:hint="eastAsia"/>
          <w:szCs w:val="21"/>
        </w:rPr>
        <w:t>コロナの影響で貨物車は増えているのか。</w:t>
      </w:r>
      <w:r w:rsidR="009A3579" w:rsidRPr="009A3579">
        <w:rPr>
          <w:rFonts w:hAnsi="ＭＳ ゴシック" w:cs="Courier New" w:hint="eastAsia"/>
          <w:szCs w:val="21"/>
        </w:rPr>
        <w:t>また、今後、増えていくと考えているのか。</w:t>
      </w:r>
    </w:p>
    <w:p w14:paraId="1120E60B" w14:textId="31D9EC9D" w:rsidR="00F92B49" w:rsidRDefault="00F92B49" w:rsidP="00F92B49">
      <w:pPr>
        <w:pStyle w:val="ab"/>
        <w:spacing w:line="240" w:lineRule="auto"/>
        <w:rPr>
          <w:rFonts w:hAnsi="ＭＳ ゴシック" w:cs="Courier New"/>
          <w:szCs w:val="21"/>
        </w:rPr>
      </w:pPr>
      <w:r w:rsidRPr="00B24145">
        <w:rPr>
          <w:rFonts w:hAnsi="ＭＳ ゴシック" w:cs="Courier New" w:hint="eastAsia"/>
          <w:szCs w:val="21"/>
        </w:rPr>
        <w:t>【事務局】</w:t>
      </w:r>
    </w:p>
    <w:p w14:paraId="667B6343" w14:textId="77777777" w:rsidR="009A3579" w:rsidRPr="009A3579" w:rsidRDefault="00F92B49" w:rsidP="009A3579">
      <w:pPr>
        <w:ind w:left="420" w:hangingChars="200" w:hanging="420"/>
      </w:pPr>
      <w:r>
        <w:rPr>
          <w:rFonts w:hAnsi="ＭＳ ゴシック" w:cs="Courier New" w:hint="eastAsia"/>
          <w:szCs w:val="21"/>
        </w:rPr>
        <w:t xml:space="preserve">〇　</w:t>
      </w:r>
      <w:r w:rsidR="009A3579" w:rsidRPr="009A3579">
        <w:rPr>
          <w:rFonts w:hint="eastAsia"/>
        </w:rPr>
        <w:t>８車種別の走行量データ（部会資料２のスライド</w:t>
      </w:r>
      <w:r w:rsidR="009A3579" w:rsidRPr="009A3579">
        <w:rPr>
          <w:rFonts w:hint="eastAsia"/>
        </w:rPr>
        <w:t>14</w:t>
      </w:r>
      <w:r w:rsidR="009A3579" w:rsidRPr="009A3579">
        <w:rPr>
          <w:rFonts w:hint="eastAsia"/>
        </w:rPr>
        <w:t>ページ）では、コロナ流行前の令和元年度と比べ令和２年度の普通貨物車は減っているが、軽貨物車や特種</w:t>
      </w:r>
      <w:r w:rsidR="009A3579" w:rsidRPr="009A3579">
        <w:rPr>
          <w:rFonts w:hint="eastAsia"/>
        </w:rPr>
        <w:t>(</w:t>
      </w:r>
      <w:r w:rsidR="009A3579" w:rsidRPr="009A3579">
        <w:rPr>
          <w:rFonts w:hint="eastAsia"/>
        </w:rPr>
        <w:t>殊</w:t>
      </w:r>
      <w:r w:rsidR="009A3579" w:rsidRPr="009A3579">
        <w:rPr>
          <w:rFonts w:hint="eastAsia"/>
        </w:rPr>
        <w:t>)</w:t>
      </w:r>
      <w:r w:rsidR="009A3579" w:rsidRPr="009A3579">
        <w:rPr>
          <w:rFonts w:hint="eastAsia"/>
        </w:rPr>
        <w:t>車は横ばいとなっている。</w:t>
      </w:r>
    </w:p>
    <w:p w14:paraId="10571C21" w14:textId="3B6FAF23" w:rsidR="00F92B49" w:rsidRDefault="009A3579" w:rsidP="009A3579">
      <w:pPr>
        <w:ind w:left="420" w:hangingChars="200" w:hanging="420"/>
        <w:rPr>
          <w:rFonts w:hAnsi="ＭＳ ゴシック" w:cs="Courier New"/>
          <w:szCs w:val="21"/>
        </w:rPr>
      </w:pPr>
      <w:r w:rsidRPr="009A3579">
        <w:rPr>
          <w:rFonts w:hAnsi="ＭＳ ゴシック" w:cs="Courier New" w:hint="eastAsia"/>
          <w:szCs w:val="21"/>
        </w:rPr>
        <w:t xml:space="preserve">　</w:t>
      </w:r>
      <w:r>
        <w:rPr>
          <w:rFonts w:hAnsi="ＭＳ ゴシック" w:cs="Courier New" w:hint="eastAsia"/>
          <w:szCs w:val="21"/>
        </w:rPr>
        <w:t xml:space="preserve">　</w:t>
      </w:r>
      <w:r w:rsidRPr="009A3579">
        <w:rPr>
          <w:rFonts w:hAnsi="ＭＳ ゴシック" w:cs="Courier New" w:hint="eastAsia"/>
          <w:szCs w:val="21"/>
        </w:rPr>
        <w:t>背景として幹線輸送は減っているが支線配送は増えていることが考えられるが、コロナの影響で一時的なものであるかどうかについて、今後、走行量の推移を車種別に注意深く見ていく必要があると考えている。</w:t>
      </w:r>
    </w:p>
    <w:p w14:paraId="51EA282D" w14:textId="59508365" w:rsidR="00F92B49" w:rsidRDefault="00F92B49" w:rsidP="00F92B49">
      <w:pPr>
        <w:pStyle w:val="ab"/>
        <w:spacing w:line="240" w:lineRule="auto"/>
        <w:ind w:left="464" w:hangingChars="200" w:hanging="464"/>
        <w:rPr>
          <w:rFonts w:hAnsi="ＭＳ ゴシック" w:cs="Courier New"/>
          <w:szCs w:val="21"/>
        </w:rPr>
      </w:pPr>
      <w:r>
        <w:rPr>
          <w:rFonts w:hAnsi="ＭＳ ゴシック" w:cs="Courier New" w:hint="eastAsia"/>
          <w:szCs w:val="21"/>
        </w:rPr>
        <w:t>【委員】</w:t>
      </w:r>
    </w:p>
    <w:p w14:paraId="00CD9422" w14:textId="68707CE1" w:rsidR="00F92B49" w:rsidRDefault="00F92B49" w:rsidP="00F92B49">
      <w:pPr>
        <w:pStyle w:val="ab"/>
        <w:spacing w:line="240" w:lineRule="auto"/>
        <w:ind w:left="464" w:hangingChars="200" w:hanging="464"/>
        <w:rPr>
          <w:rFonts w:hAnsi="ＭＳ ゴシック" w:cs="Courier New"/>
          <w:szCs w:val="21"/>
        </w:rPr>
      </w:pPr>
      <w:r>
        <w:rPr>
          <w:rFonts w:hAnsi="ＭＳ ゴシック" w:cs="Courier New" w:hint="eastAsia"/>
          <w:szCs w:val="21"/>
        </w:rPr>
        <w:t xml:space="preserve">〇　</w:t>
      </w:r>
      <w:r w:rsidR="009A3579" w:rsidRPr="009A3579">
        <w:rPr>
          <w:rFonts w:hAnsi="ＭＳ ゴシック" w:cs="Courier New" w:hint="eastAsia"/>
          <w:szCs w:val="21"/>
        </w:rPr>
        <w:t>最終評価案の留意事項について、重要物流道路にも留意が必要とあるが、どのように考えているのか。</w:t>
      </w:r>
    </w:p>
    <w:p w14:paraId="7E66267C" w14:textId="74958F0F" w:rsidR="00F92B49" w:rsidRDefault="00F92B49" w:rsidP="00F92B49">
      <w:pPr>
        <w:pStyle w:val="ab"/>
        <w:spacing w:line="240" w:lineRule="auto"/>
        <w:ind w:left="464" w:hangingChars="200" w:hanging="464"/>
        <w:rPr>
          <w:rFonts w:hAnsi="ＭＳ ゴシック" w:cs="Courier New"/>
          <w:szCs w:val="21"/>
        </w:rPr>
      </w:pPr>
      <w:r w:rsidRPr="00B24145">
        <w:rPr>
          <w:rFonts w:hAnsi="ＭＳ ゴシック" w:cs="Courier New" w:hint="eastAsia"/>
          <w:szCs w:val="21"/>
        </w:rPr>
        <w:t>【事務局】</w:t>
      </w:r>
    </w:p>
    <w:p w14:paraId="5F7EB654" w14:textId="0157B14C" w:rsidR="005C5803" w:rsidRDefault="00F92B49" w:rsidP="009A3579">
      <w:pPr>
        <w:pStyle w:val="ab"/>
        <w:spacing w:line="240" w:lineRule="auto"/>
        <w:ind w:left="464" w:hangingChars="200" w:hanging="464"/>
        <w:rPr>
          <w:rFonts w:hAnsi="ＭＳ ゴシック" w:cs="Courier New"/>
          <w:szCs w:val="21"/>
        </w:rPr>
      </w:pPr>
      <w:r>
        <w:rPr>
          <w:rFonts w:hAnsi="ＭＳ ゴシック" w:cs="Courier New" w:hint="eastAsia"/>
          <w:szCs w:val="21"/>
        </w:rPr>
        <w:t xml:space="preserve">〇　</w:t>
      </w:r>
      <w:r w:rsidR="009A3579" w:rsidRPr="009A3579">
        <w:rPr>
          <w:rFonts w:hAnsi="ＭＳ ゴシック" w:cs="Courier New" w:hint="eastAsia"/>
          <w:szCs w:val="21"/>
        </w:rPr>
        <w:t>府域の重要物流道路については、一般道路では中央環状線や国道１号等が指定されており、今後、大型貨物車の走行経路の変更による影響にも留意が必要であると考えている。</w:t>
      </w:r>
    </w:p>
    <w:p w14:paraId="369F7027" w14:textId="36101332" w:rsidR="0070777F" w:rsidRDefault="0070777F" w:rsidP="005C5803">
      <w:pPr>
        <w:pStyle w:val="ab"/>
        <w:spacing w:line="240" w:lineRule="auto"/>
        <w:ind w:left="404" w:hangingChars="200" w:hanging="404"/>
        <w:rPr>
          <w:rFonts w:hAnsi="ＭＳ ゴシック" w:cs="Courier New"/>
          <w:sz w:val="18"/>
          <w:szCs w:val="21"/>
        </w:rPr>
      </w:pPr>
    </w:p>
    <w:p w14:paraId="21BD2BF9" w14:textId="77777777" w:rsidR="008905C6" w:rsidRPr="0049591C" w:rsidRDefault="008905C6" w:rsidP="005C5803">
      <w:pPr>
        <w:pStyle w:val="ab"/>
        <w:spacing w:line="240" w:lineRule="auto"/>
        <w:ind w:left="404" w:hangingChars="200" w:hanging="404"/>
        <w:rPr>
          <w:rFonts w:hAnsi="ＭＳ ゴシック" w:cs="Courier New"/>
          <w:sz w:val="18"/>
          <w:szCs w:val="21"/>
        </w:rPr>
      </w:pPr>
    </w:p>
    <w:p w14:paraId="08EB3428" w14:textId="4348C67D" w:rsidR="0070777F" w:rsidRDefault="0070777F" w:rsidP="0070777F">
      <w:pPr>
        <w:pStyle w:val="ab"/>
        <w:spacing w:line="240" w:lineRule="auto"/>
        <w:ind w:leftChars="202" w:left="524" w:hangingChars="38" w:hanging="100"/>
        <w:rPr>
          <w:rFonts w:hAnsi="ＭＳ ゴシック"/>
          <w:b/>
          <w:sz w:val="24"/>
          <w:szCs w:val="24"/>
        </w:rPr>
      </w:pPr>
      <w:r w:rsidRPr="00B24145">
        <w:rPr>
          <w:rFonts w:hAnsi="ＭＳ ゴシック" w:hint="eastAsia"/>
          <w:b/>
          <w:sz w:val="24"/>
        </w:rPr>
        <w:t>（３）</w:t>
      </w:r>
      <w:r w:rsidRPr="00B24145">
        <w:rPr>
          <w:rFonts w:hAnsi="ＭＳ ゴシック" w:hint="eastAsia"/>
          <w:b/>
          <w:sz w:val="24"/>
          <w:szCs w:val="24"/>
        </w:rPr>
        <w:t>その他</w:t>
      </w:r>
    </w:p>
    <w:p w14:paraId="59F38592" w14:textId="24C61815" w:rsidR="0070777F" w:rsidRDefault="0070777F" w:rsidP="0070777F">
      <w:pPr>
        <w:pStyle w:val="ab"/>
        <w:spacing w:line="240" w:lineRule="auto"/>
        <w:rPr>
          <w:rFonts w:hAnsi="ＭＳ ゴシック" w:cs="Courier New"/>
          <w:szCs w:val="21"/>
        </w:rPr>
      </w:pPr>
      <w:r>
        <w:rPr>
          <w:rFonts w:hAnsi="ＭＳ ゴシック" w:cs="Courier New" w:hint="eastAsia"/>
          <w:szCs w:val="21"/>
        </w:rPr>
        <w:t>【部会長】</w:t>
      </w:r>
    </w:p>
    <w:p w14:paraId="5E96979F" w14:textId="3D78B7F1" w:rsidR="0070777F" w:rsidRDefault="0070777F" w:rsidP="0070777F">
      <w:pPr>
        <w:ind w:left="420" w:hangingChars="200" w:hanging="420"/>
      </w:pPr>
      <w:r w:rsidRPr="0070777F">
        <w:t xml:space="preserve">〇　</w:t>
      </w:r>
      <w:r w:rsidRPr="0070777F">
        <w:rPr>
          <w:rFonts w:hint="eastAsia"/>
        </w:rPr>
        <w:t>令和</w:t>
      </w:r>
      <w:r w:rsidRPr="0070777F">
        <w:rPr>
          <w:rFonts w:hint="eastAsia"/>
        </w:rPr>
        <w:t>2</w:t>
      </w:r>
      <w:r>
        <w:rPr>
          <w:rFonts w:hint="eastAsia"/>
        </w:rPr>
        <w:t>年度の排出量などのデータは、速報値であると事務局から説明があったが、</w:t>
      </w:r>
      <w:r w:rsidRPr="0070777F">
        <w:rPr>
          <w:rFonts w:hint="eastAsia"/>
        </w:rPr>
        <w:t>確報値になった</w:t>
      </w:r>
      <w:r>
        <w:rPr>
          <w:rFonts w:hint="eastAsia"/>
        </w:rPr>
        <w:t>時点で、再度部会を開催する予定</w:t>
      </w:r>
      <w:r w:rsidRPr="0070777F">
        <w:rPr>
          <w:rFonts w:hint="eastAsia"/>
        </w:rPr>
        <w:t>か</w:t>
      </w:r>
      <w:r>
        <w:rPr>
          <w:rFonts w:hint="eastAsia"/>
        </w:rPr>
        <w:t>。</w:t>
      </w:r>
    </w:p>
    <w:p w14:paraId="5B35607B" w14:textId="3D62EB4C" w:rsidR="0070777F" w:rsidRDefault="0070777F" w:rsidP="0070777F">
      <w:r>
        <w:rPr>
          <w:rFonts w:hint="eastAsia"/>
        </w:rPr>
        <w:t>【委員】</w:t>
      </w:r>
    </w:p>
    <w:p w14:paraId="0F642F37" w14:textId="3B668922" w:rsidR="0070777F" w:rsidRDefault="0070777F" w:rsidP="000C46E3">
      <w:pPr>
        <w:ind w:left="420" w:hangingChars="200" w:hanging="420"/>
      </w:pPr>
      <w:r>
        <w:rPr>
          <w:rFonts w:hint="eastAsia"/>
        </w:rPr>
        <w:t xml:space="preserve">〇　</w:t>
      </w:r>
      <w:r w:rsidRPr="0070777F">
        <w:rPr>
          <w:rFonts w:hint="eastAsia"/>
        </w:rPr>
        <w:t>現在、自動車の保有台数について令和２年度のデ</w:t>
      </w:r>
      <w:r>
        <w:rPr>
          <w:rFonts w:hint="eastAsia"/>
        </w:rPr>
        <w:t>ータを集計中であり、このため冷機時の排出量が確定していないが</w:t>
      </w:r>
      <w:r w:rsidRPr="0070777F">
        <w:rPr>
          <w:rFonts w:hint="eastAsia"/>
        </w:rPr>
        <w:t>、例年の傾向では、保有台数に</w:t>
      </w:r>
      <w:r>
        <w:rPr>
          <w:rFonts w:hint="eastAsia"/>
        </w:rPr>
        <w:t>大きな変化はなく排出量の推計への影響は小さいものと考えている。確報値が出た段階で部会長と相談させていただく</w:t>
      </w:r>
      <w:r w:rsidRPr="0070777F">
        <w:rPr>
          <w:rFonts w:hint="eastAsia"/>
        </w:rPr>
        <w:t>。</w:t>
      </w:r>
    </w:p>
    <w:p w14:paraId="60C171AA" w14:textId="6624462C" w:rsidR="009A3579" w:rsidRDefault="009A3579" w:rsidP="001162C5"/>
    <w:p w14:paraId="18A4E2F9" w14:textId="77777777" w:rsidR="00775D17" w:rsidRDefault="00775D17" w:rsidP="001162C5"/>
    <w:p w14:paraId="27D0B16F" w14:textId="0765F863" w:rsidR="008905C6" w:rsidRDefault="008905C6" w:rsidP="000C46E3">
      <w:pPr>
        <w:ind w:left="420" w:hangingChars="200" w:hanging="420"/>
        <w:rPr>
          <w:rFonts w:ascii="ＭＳ ゴシック" w:eastAsia="ＭＳ ゴシック" w:hAnsi="ＭＳ ゴシック"/>
        </w:rPr>
      </w:pPr>
      <w:r w:rsidRPr="008905C6">
        <w:rPr>
          <w:rFonts w:ascii="ＭＳ ゴシック" w:eastAsia="ＭＳ ゴシック" w:hAnsi="ＭＳ ゴシック" w:hint="eastAsia"/>
        </w:rPr>
        <w:t>＜</w:t>
      </w:r>
      <w:r w:rsidR="004D74FF">
        <w:rPr>
          <w:rFonts w:ascii="ＭＳ ゴシック" w:eastAsia="ＭＳ ゴシック" w:hAnsi="ＭＳ ゴシック" w:hint="eastAsia"/>
        </w:rPr>
        <w:t>検討部会後の部会長との相談について</w:t>
      </w:r>
      <w:r w:rsidRPr="008905C6">
        <w:rPr>
          <w:rFonts w:ascii="ＭＳ ゴシック" w:eastAsia="ＭＳ ゴシック" w:hAnsi="ＭＳ ゴシック" w:hint="eastAsia"/>
        </w:rPr>
        <w:t>＞</w:t>
      </w:r>
    </w:p>
    <w:p w14:paraId="6DF698D2" w14:textId="08F7B555" w:rsidR="004D74FF" w:rsidRDefault="004D74FF" w:rsidP="000C46E3">
      <w:pPr>
        <w:ind w:left="420" w:hangingChars="200" w:hanging="420"/>
        <w:rPr>
          <w:rFonts w:ascii="ＭＳ 明朝" w:hAnsi="ＭＳ 明朝"/>
        </w:rPr>
      </w:pPr>
      <w:r>
        <w:rPr>
          <w:rFonts w:ascii="ＭＳ 明朝" w:hAnsi="ＭＳ 明朝" w:hint="eastAsia"/>
        </w:rPr>
        <w:t>（確報値の報告）</w:t>
      </w:r>
    </w:p>
    <w:p w14:paraId="45BFB980" w14:textId="29DD9BAD" w:rsidR="004D74FF" w:rsidRPr="004D74FF" w:rsidRDefault="004D74FF" w:rsidP="004D74FF">
      <w:pPr>
        <w:ind w:leftChars="2" w:left="140" w:hangingChars="65" w:hanging="136"/>
        <w:rPr>
          <w:rFonts w:ascii="ＭＳ 明朝" w:hAnsi="ＭＳ 明朝"/>
        </w:rPr>
      </w:pPr>
      <w:r w:rsidRPr="004D74FF">
        <w:rPr>
          <w:rFonts w:ascii="ＭＳ 明朝" w:hAnsi="ＭＳ 明朝" w:hint="eastAsia"/>
        </w:rPr>
        <w:t>・冷機時の排</w:t>
      </w:r>
      <w:r>
        <w:rPr>
          <w:rFonts w:ascii="ＭＳ 明朝" w:hAnsi="ＭＳ 明朝" w:hint="eastAsia"/>
        </w:rPr>
        <w:t>出量について速報値では令和元年度の数値を暫定的に使用していたが、令和２年度の自動車</w:t>
      </w:r>
      <w:r w:rsidRPr="004D74FF">
        <w:rPr>
          <w:rFonts w:ascii="ＭＳ 明朝" w:hAnsi="ＭＳ 明朝" w:hint="eastAsia"/>
        </w:rPr>
        <w:t>の保有台数が確定したため、その保有台数に実働率を乗じて算定し確定。なお、実働率（営業用）については令和２年度についてはコロナの影響により低下し、排出量の確報値は速報値よりも減少。</w:t>
      </w:r>
    </w:p>
    <w:p w14:paraId="0F537CD0" w14:textId="177A006B" w:rsidR="004D74FF" w:rsidRPr="004D74FF" w:rsidRDefault="004D74FF" w:rsidP="004D74FF">
      <w:pPr>
        <w:ind w:left="141" w:hangingChars="67" w:hanging="141"/>
        <w:rPr>
          <w:rFonts w:ascii="ＭＳ 明朝" w:hAnsi="ＭＳ 明朝"/>
        </w:rPr>
      </w:pPr>
      <w:r w:rsidRPr="004D74FF">
        <w:rPr>
          <w:rFonts w:ascii="ＭＳ 明朝" w:hAnsi="ＭＳ 明朝" w:hint="eastAsia"/>
        </w:rPr>
        <w:t>・令和２年度の排出量（全体）の結果については、</w:t>
      </w:r>
      <w:r w:rsidR="003A0D53">
        <w:rPr>
          <w:rFonts w:hint="eastAsia"/>
        </w:rPr>
        <w:t>NOx</w:t>
      </w:r>
      <w:r w:rsidRPr="004D74FF">
        <w:rPr>
          <w:rFonts w:ascii="ＭＳ 明朝" w:hAnsi="ＭＳ 明朝" w:hint="eastAsia"/>
        </w:rPr>
        <w:t>は</w:t>
      </w:r>
      <w:r w:rsidRPr="003A0D53">
        <w:t>8,770</w:t>
      </w:r>
      <w:r w:rsidRPr="004D74FF">
        <w:rPr>
          <w:rFonts w:ascii="ＭＳ 明朝" w:hAnsi="ＭＳ 明朝" w:hint="eastAsia"/>
        </w:rPr>
        <w:t>トン(速報値)→</w:t>
      </w:r>
      <w:r w:rsidRPr="003A0D53">
        <w:t>8,600</w:t>
      </w:r>
      <w:r w:rsidRPr="004D74FF">
        <w:rPr>
          <w:rFonts w:ascii="ＭＳ 明朝" w:hAnsi="ＭＳ 明朝" w:hint="eastAsia"/>
        </w:rPr>
        <w:t>トン(確報値)、PMは</w:t>
      </w:r>
      <w:r w:rsidRPr="003A0D53">
        <w:t>460</w:t>
      </w:r>
      <w:r w:rsidRPr="004D74FF">
        <w:rPr>
          <w:rFonts w:ascii="ＭＳ 明朝" w:hAnsi="ＭＳ 明朝" w:hint="eastAsia"/>
        </w:rPr>
        <w:t>トン(速報値)→</w:t>
      </w:r>
      <w:r w:rsidRPr="003A0D53">
        <w:t>450</w:t>
      </w:r>
      <w:r w:rsidRPr="004D74FF">
        <w:rPr>
          <w:rFonts w:ascii="ＭＳ 明朝" w:hAnsi="ＭＳ 明朝" w:hint="eastAsia"/>
        </w:rPr>
        <w:t>（確報値）となり、</w:t>
      </w:r>
      <w:r w:rsidR="003A0D53">
        <w:rPr>
          <w:rFonts w:hint="eastAsia"/>
        </w:rPr>
        <w:t>NOx</w:t>
      </w:r>
      <w:r w:rsidRPr="004D74FF">
        <w:rPr>
          <w:rFonts w:ascii="ＭＳ 明朝" w:hAnsi="ＭＳ 明朝" w:hint="eastAsia"/>
        </w:rPr>
        <w:t>及び</w:t>
      </w:r>
      <w:r w:rsidRPr="003A0D53">
        <w:t>PM</w:t>
      </w:r>
      <w:r w:rsidRPr="004D74FF">
        <w:rPr>
          <w:rFonts w:ascii="ＭＳ 明朝" w:hAnsi="ＭＳ 明朝" w:hint="eastAsia"/>
        </w:rPr>
        <w:t>ともに減少。</w:t>
      </w:r>
    </w:p>
    <w:p w14:paraId="75F6B1DA" w14:textId="5E9435A3" w:rsidR="004D74FF" w:rsidRPr="004D74FF" w:rsidRDefault="004D74FF" w:rsidP="004D74FF">
      <w:pPr>
        <w:ind w:leftChars="68" w:left="143" w:firstLineChars="32" w:firstLine="67"/>
        <w:rPr>
          <w:rFonts w:ascii="ＭＳ 明朝" w:hAnsi="ＭＳ 明朝"/>
        </w:rPr>
      </w:pPr>
      <w:r w:rsidRPr="004D74FF">
        <w:rPr>
          <w:rFonts w:ascii="ＭＳ 明朝" w:hAnsi="ＭＳ 明朝" w:hint="eastAsia"/>
        </w:rPr>
        <w:t>また、対策別の削減効果量について、今回改めて精査したことにより一部削減幅が減少するものも見られるが、いずれにおいても変化は小さく評価に影響するものではないと考えられる。</w:t>
      </w:r>
    </w:p>
    <w:p w14:paraId="51219EDA" w14:textId="3B54F58F" w:rsidR="004D74FF" w:rsidRDefault="004D74FF" w:rsidP="000C46E3">
      <w:pPr>
        <w:ind w:left="420" w:hangingChars="200" w:hanging="420"/>
        <w:rPr>
          <w:rFonts w:hAnsi="ＭＳ ゴシック" w:cs="Courier New"/>
          <w:szCs w:val="21"/>
        </w:rPr>
      </w:pPr>
      <w:r w:rsidRPr="00B24145">
        <w:rPr>
          <w:rFonts w:hAnsi="ＭＳ ゴシック" w:cs="Courier New" w:hint="eastAsia"/>
          <w:szCs w:val="21"/>
        </w:rPr>
        <w:t>【事務局】</w:t>
      </w:r>
    </w:p>
    <w:p w14:paraId="455D52E7" w14:textId="4AC249ED" w:rsidR="004D74FF" w:rsidRDefault="004D74FF" w:rsidP="000C46E3">
      <w:pPr>
        <w:ind w:left="420" w:hangingChars="200" w:hanging="420"/>
      </w:pPr>
      <w:r>
        <w:rPr>
          <w:rFonts w:hint="eastAsia"/>
        </w:rPr>
        <w:t>〇　確報値が出たので</w:t>
      </w:r>
      <w:r w:rsidR="00587A95" w:rsidRPr="00587A95">
        <w:rPr>
          <w:rFonts w:hint="eastAsia"/>
        </w:rPr>
        <w:t>部会の再度開催の必要性</w:t>
      </w:r>
      <w:r w:rsidR="00587A95">
        <w:rPr>
          <w:rFonts w:hint="eastAsia"/>
        </w:rPr>
        <w:t>について相談させていただきたい。</w:t>
      </w:r>
    </w:p>
    <w:p w14:paraId="7596076D" w14:textId="77777777" w:rsidR="00587A95" w:rsidRDefault="00587A95" w:rsidP="00587A95">
      <w:pPr>
        <w:pStyle w:val="ab"/>
        <w:spacing w:line="240" w:lineRule="auto"/>
        <w:rPr>
          <w:rFonts w:hAnsi="ＭＳ ゴシック" w:cs="Courier New"/>
          <w:szCs w:val="21"/>
        </w:rPr>
      </w:pPr>
      <w:r>
        <w:rPr>
          <w:rFonts w:hAnsi="ＭＳ ゴシック" w:cs="Courier New" w:hint="eastAsia"/>
          <w:szCs w:val="21"/>
        </w:rPr>
        <w:t>【部会長】</w:t>
      </w:r>
    </w:p>
    <w:p w14:paraId="165F379B" w14:textId="0DAEDD06" w:rsidR="00587A95" w:rsidRDefault="00587A95" w:rsidP="00587A95">
      <w:pPr>
        <w:ind w:left="420" w:hangingChars="200" w:hanging="420"/>
      </w:pPr>
      <w:r w:rsidRPr="0070777F">
        <w:t>〇</w:t>
      </w:r>
      <w:r>
        <w:rPr>
          <w:rFonts w:hint="eastAsia"/>
        </w:rPr>
        <w:t xml:space="preserve">　</w:t>
      </w:r>
      <w:r w:rsidRPr="00587A95">
        <w:rPr>
          <w:rFonts w:hint="eastAsia"/>
        </w:rPr>
        <w:t>増減はあるものの軽微だと</w:t>
      </w:r>
      <w:r>
        <w:rPr>
          <w:rFonts w:hint="eastAsia"/>
        </w:rPr>
        <w:t>考える。部会の再度開催は不要である。</w:t>
      </w:r>
    </w:p>
    <w:p w14:paraId="0861DE8A" w14:textId="2DA2FFD1" w:rsidR="00B61DA3" w:rsidRDefault="00B61DA3" w:rsidP="00587A95">
      <w:pPr>
        <w:ind w:left="420" w:hangingChars="200" w:hanging="420"/>
      </w:pPr>
    </w:p>
    <w:p w14:paraId="613CCACB" w14:textId="661CCBCF" w:rsidR="00B61DA3" w:rsidRPr="00587A95" w:rsidRDefault="00B61DA3" w:rsidP="00B61DA3">
      <w:pPr>
        <w:ind w:left="420" w:hangingChars="200" w:hanging="420"/>
        <w:jc w:val="right"/>
      </w:pPr>
      <w:r>
        <w:rPr>
          <w:rFonts w:hint="eastAsia"/>
        </w:rPr>
        <w:t>以上</w:t>
      </w:r>
    </w:p>
    <w:sectPr w:rsidR="00B61DA3" w:rsidRPr="00587A95" w:rsidSect="001162C5">
      <w:pgSz w:w="11906" w:h="16838" w:code="9"/>
      <w:pgMar w:top="1531" w:right="1191" w:bottom="153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1C196" w14:textId="77777777" w:rsidR="004A4053" w:rsidRDefault="004A4053" w:rsidP="004A4053">
      <w:r>
        <w:separator/>
      </w:r>
    </w:p>
  </w:endnote>
  <w:endnote w:type="continuationSeparator" w:id="0">
    <w:p w14:paraId="5AA9652C" w14:textId="77777777" w:rsidR="004A4053" w:rsidRDefault="004A4053"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849D9" w14:textId="77777777" w:rsidR="004A4053" w:rsidRDefault="004A4053" w:rsidP="004A4053">
      <w:r>
        <w:separator/>
      </w:r>
    </w:p>
  </w:footnote>
  <w:footnote w:type="continuationSeparator" w:id="0">
    <w:p w14:paraId="657F9394" w14:textId="77777777" w:rsidR="004A4053" w:rsidRDefault="004A4053"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B00"/>
    <w:multiLevelType w:val="hybridMultilevel"/>
    <w:tmpl w:val="20C2198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B6634"/>
    <w:multiLevelType w:val="hybridMultilevel"/>
    <w:tmpl w:val="6C7AEC5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B0D15"/>
    <w:multiLevelType w:val="hybridMultilevel"/>
    <w:tmpl w:val="C79C49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0408D"/>
    <w:multiLevelType w:val="hybridMultilevel"/>
    <w:tmpl w:val="4ACAA414"/>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C01BF0"/>
    <w:multiLevelType w:val="hybridMultilevel"/>
    <w:tmpl w:val="FE68A1C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47EA4"/>
    <w:multiLevelType w:val="hybridMultilevel"/>
    <w:tmpl w:val="3CAAD41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8D18A3"/>
    <w:multiLevelType w:val="hybridMultilevel"/>
    <w:tmpl w:val="D7DE010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A90FC1"/>
    <w:multiLevelType w:val="multilevel"/>
    <w:tmpl w:val="37A90FC1"/>
    <w:lvl w:ilvl="0">
      <w:start w:val="1"/>
      <w:numFmt w:val="decimalFullWidth"/>
      <w:lvlText w:val="（%1）"/>
      <w:lvlJc w:val="left"/>
      <w:pPr>
        <w:ind w:left="1103" w:hanging="840"/>
      </w:pPr>
      <w:rPr>
        <w:rFonts w:hint="default"/>
        <w:b/>
      </w:rPr>
    </w:lvl>
    <w:lvl w:ilvl="1">
      <w:start w:val="1"/>
      <w:numFmt w:val="aiueoFullWidth"/>
      <w:lvlText w:val="(%2)"/>
      <w:lvlJc w:val="left"/>
      <w:pPr>
        <w:ind w:left="1103" w:hanging="420"/>
      </w:pPr>
    </w:lvl>
    <w:lvl w:ilvl="2">
      <w:start w:val="1"/>
      <w:numFmt w:val="decimalEnclosedCircle"/>
      <w:lvlText w:val="%3"/>
      <w:lvlJc w:val="left"/>
      <w:pPr>
        <w:ind w:left="1523" w:hanging="420"/>
      </w:pPr>
    </w:lvl>
    <w:lvl w:ilvl="3">
      <w:start w:val="1"/>
      <w:numFmt w:val="decimal"/>
      <w:lvlText w:val="%4."/>
      <w:lvlJc w:val="left"/>
      <w:pPr>
        <w:ind w:left="1943" w:hanging="420"/>
      </w:pPr>
    </w:lvl>
    <w:lvl w:ilvl="4">
      <w:start w:val="1"/>
      <w:numFmt w:val="aiueoFullWidth"/>
      <w:lvlText w:val="(%5)"/>
      <w:lvlJc w:val="left"/>
      <w:pPr>
        <w:ind w:left="2363" w:hanging="420"/>
      </w:pPr>
    </w:lvl>
    <w:lvl w:ilvl="5">
      <w:start w:val="1"/>
      <w:numFmt w:val="decimalEnclosedCircle"/>
      <w:lvlText w:val="%6"/>
      <w:lvlJc w:val="left"/>
      <w:pPr>
        <w:ind w:left="2783" w:hanging="420"/>
      </w:pPr>
    </w:lvl>
    <w:lvl w:ilvl="6">
      <w:start w:val="1"/>
      <w:numFmt w:val="decimal"/>
      <w:lvlText w:val="%7."/>
      <w:lvlJc w:val="left"/>
      <w:pPr>
        <w:ind w:left="3203" w:hanging="420"/>
      </w:pPr>
    </w:lvl>
    <w:lvl w:ilvl="7">
      <w:start w:val="1"/>
      <w:numFmt w:val="aiueoFullWidth"/>
      <w:lvlText w:val="(%8)"/>
      <w:lvlJc w:val="left"/>
      <w:pPr>
        <w:ind w:left="3623" w:hanging="420"/>
      </w:pPr>
    </w:lvl>
    <w:lvl w:ilvl="8">
      <w:start w:val="1"/>
      <w:numFmt w:val="decimalEnclosedCircle"/>
      <w:lvlText w:val="%9"/>
      <w:lvlJc w:val="left"/>
      <w:pPr>
        <w:ind w:left="4043" w:hanging="420"/>
      </w:pPr>
    </w:lvl>
  </w:abstractNum>
  <w:abstractNum w:abstractNumId="8" w15:restartNumberingAfterBreak="0">
    <w:nsid w:val="514D43DB"/>
    <w:multiLevelType w:val="hybridMultilevel"/>
    <w:tmpl w:val="D8F853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003BC6"/>
    <w:multiLevelType w:val="hybridMultilevel"/>
    <w:tmpl w:val="8544E1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950F6E"/>
    <w:multiLevelType w:val="hybridMultilevel"/>
    <w:tmpl w:val="1E109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CF31CA"/>
    <w:multiLevelType w:val="hybridMultilevel"/>
    <w:tmpl w:val="1D64E334"/>
    <w:lvl w:ilvl="0" w:tplc="BDA632C2">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B91339"/>
    <w:multiLevelType w:val="hybridMultilevel"/>
    <w:tmpl w:val="019274D6"/>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661EEF"/>
    <w:multiLevelType w:val="hybridMultilevel"/>
    <w:tmpl w:val="D14626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356D66"/>
    <w:multiLevelType w:val="hybridMultilevel"/>
    <w:tmpl w:val="F7C007F2"/>
    <w:lvl w:ilvl="0" w:tplc="639E0C5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BC0578"/>
    <w:multiLevelType w:val="hybridMultilevel"/>
    <w:tmpl w:val="292E137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CC65DA"/>
    <w:multiLevelType w:val="hybridMultilevel"/>
    <w:tmpl w:val="407654A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16"/>
  </w:num>
  <w:num w:numId="4">
    <w:abstractNumId w:val="14"/>
  </w:num>
  <w:num w:numId="5">
    <w:abstractNumId w:val="4"/>
  </w:num>
  <w:num w:numId="6">
    <w:abstractNumId w:val="6"/>
  </w:num>
  <w:num w:numId="7">
    <w:abstractNumId w:val="3"/>
  </w:num>
  <w:num w:numId="8">
    <w:abstractNumId w:val="12"/>
  </w:num>
  <w:num w:numId="9">
    <w:abstractNumId w:val="8"/>
  </w:num>
  <w:num w:numId="10">
    <w:abstractNumId w:val="0"/>
  </w:num>
  <w:num w:numId="11">
    <w:abstractNumId w:val="1"/>
  </w:num>
  <w:num w:numId="12">
    <w:abstractNumId w:val="5"/>
  </w:num>
  <w:num w:numId="13">
    <w:abstractNumId w:val="15"/>
  </w:num>
  <w:num w:numId="14">
    <w:abstractNumId w:val="9"/>
  </w:num>
  <w:num w:numId="15">
    <w:abstractNumId w:val="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D2"/>
    <w:rsid w:val="00001914"/>
    <w:rsid w:val="00004259"/>
    <w:rsid w:val="000062F1"/>
    <w:rsid w:val="00010786"/>
    <w:rsid w:val="00011E33"/>
    <w:rsid w:val="000158F3"/>
    <w:rsid w:val="00015C3D"/>
    <w:rsid w:val="00020372"/>
    <w:rsid w:val="00021012"/>
    <w:rsid w:val="0002132D"/>
    <w:rsid w:val="000231D3"/>
    <w:rsid w:val="0002376F"/>
    <w:rsid w:val="000237E6"/>
    <w:rsid w:val="00024D32"/>
    <w:rsid w:val="00026694"/>
    <w:rsid w:val="00030FE1"/>
    <w:rsid w:val="000319E4"/>
    <w:rsid w:val="0003308E"/>
    <w:rsid w:val="0003322C"/>
    <w:rsid w:val="00034C15"/>
    <w:rsid w:val="0004269D"/>
    <w:rsid w:val="0005642D"/>
    <w:rsid w:val="00056D0F"/>
    <w:rsid w:val="00062DA5"/>
    <w:rsid w:val="000653F7"/>
    <w:rsid w:val="00067586"/>
    <w:rsid w:val="000748C5"/>
    <w:rsid w:val="0007673A"/>
    <w:rsid w:val="000819C1"/>
    <w:rsid w:val="00084212"/>
    <w:rsid w:val="00087B61"/>
    <w:rsid w:val="0009654A"/>
    <w:rsid w:val="000A25AE"/>
    <w:rsid w:val="000A7094"/>
    <w:rsid w:val="000A7FD6"/>
    <w:rsid w:val="000B109F"/>
    <w:rsid w:val="000B1748"/>
    <w:rsid w:val="000B347A"/>
    <w:rsid w:val="000B3754"/>
    <w:rsid w:val="000B41DA"/>
    <w:rsid w:val="000B450F"/>
    <w:rsid w:val="000B4CFA"/>
    <w:rsid w:val="000C4339"/>
    <w:rsid w:val="000C46E3"/>
    <w:rsid w:val="000C6BD4"/>
    <w:rsid w:val="000C7783"/>
    <w:rsid w:val="000D02FE"/>
    <w:rsid w:val="000D1238"/>
    <w:rsid w:val="000D2D13"/>
    <w:rsid w:val="000D4ECB"/>
    <w:rsid w:val="000D52F5"/>
    <w:rsid w:val="000E0649"/>
    <w:rsid w:val="000E68AB"/>
    <w:rsid w:val="000E74D4"/>
    <w:rsid w:val="000E7F41"/>
    <w:rsid w:val="000F0424"/>
    <w:rsid w:val="000F445B"/>
    <w:rsid w:val="000F62BB"/>
    <w:rsid w:val="000F78FE"/>
    <w:rsid w:val="00114484"/>
    <w:rsid w:val="00114878"/>
    <w:rsid w:val="00115B74"/>
    <w:rsid w:val="001162C5"/>
    <w:rsid w:val="00123A5F"/>
    <w:rsid w:val="0012498A"/>
    <w:rsid w:val="00125344"/>
    <w:rsid w:val="0012741F"/>
    <w:rsid w:val="00130202"/>
    <w:rsid w:val="00131ED9"/>
    <w:rsid w:val="001341A5"/>
    <w:rsid w:val="00135E4D"/>
    <w:rsid w:val="001373DD"/>
    <w:rsid w:val="00140E00"/>
    <w:rsid w:val="00140F83"/>
    <w:rsid w:val="0014709A"/>
    <w:rsid w:val="00152C0B"/>
    <w:rsid w:val="00153583"/>
    <w:rsid w:val="00154768"/>
    <w:rsid w:val="0015545D"/>
    <w:rsid w:val="00156D4D"/>
    <w:rsid w:val="00157F4A"/>
    <w:rsid w:val="00166ADD"/>
    <w:rsid w:val="0016702E"/>
    <w:rsid w:val="0017039F"/>
    <w:rsid w:val="001705AD"/>
    <w:rsid w:val="0017341F"/>
    <w:rsid w:val="00175593"/>
    <w:rsid w:val="00175DAE"/>
    <w:rsid w:val="0017606F"/>
    <w:rsid w:val="0017790A"/>
    <w:rsid w:val="001815A1"/>
    <w:rsid w:val="0018196A"/>
    <w:rsid w:val="00181AE6"/>
    <w:rsid w:val="0018413F"/>
    <w:rsid w:val="00184BC0"/>
    <w:rsid w:val="00186440"/>
    <w:rsid w:val="00187A15"/>
    <w:rsid w:val="0019048B"/>
    <w:rsid w:val="00192E04"/>
    <w:rsid w:val="00196821"/>
    <w:rsid w:val="00196A53"/>
    <w:rsid w:val="001971F4"/>
    <w:rsid w:val="001A0F6B"/>
    <w:rsid w:val="001A498B"/>
    <w:rsid w:val="001A696D"/>
    <w:rsid w:val="001B227A"/>
    <w:rsid w:val="001B2B60"/>
    <w:rsid w:val="001B4A74"/>
    <w:rsid w:val="001B4B57"/>
    <w:rsid w:val="001B5B12"/>
    <w:rsid w:val="001B5F05"/>
    <w:rsid w:val="001C26B5"/>
    <w:rsid w:val="001C3CF5"/>
    <w:rsid w:val="001C4EAF"/>
    <w:rsid w:val="001C709F"/>
    <w:rsid w:val="001C7AF6"/>
    <w:rsid w:val="001D03AC"/>
    <w:rsid w:val="001D122E"/>
    <w:rsid w:val="001D322E"/>
    <w:rsid w:val="001D3BCB"/>
    <w:rsid w:val="001D5802"/>
    <w:rsid w:val="001D6C97"/>
    <w:rsid w:val="001E130F"/>
    <w:rsid w:val="001E323A"/>
    <w:rsid w:val="001E3F1B"/>
    <w:rsid w:val="001E59C0"/>
    <w:rsid w:val="001E61B7"/>
    <w:rsid w:val="001F0FBA"/>
    <w:rsid w:val="001F1CB1"/>
    <w:rsid w:val="001F22AB"/>
    <w:rsid w:val="001F514F"/>
    <w:rsid w:val="001F517B"/>
    <w:rsid w:val="001F54D5"/>
    <w:rsid w:val="001F7F6C"/>
    <w:rsid w:val="001F7FEF"/>
    <w:rsid w:val="00200094"/>
    <w:rsid w:val="0020592E"/>
    <w:rsid w:val="0021184D"/>
    <w:rsid w:val="00212FB9"/>
    <w:rsid w:val="00213FB3"/>
    <w:rsid w:val="002225B4"/>
    <w:rsid w:val="00223615"/>
    <w:rsid w:val="00224C28"/>
    <w:rsid w:val="00224D8A"/>
    <w:rsid w:val="00236AE4"/>
    <w:rsid w:val="002400F8"/>
    <w:rsid w:val="00247A7F"/>
    <w:rsid w:val="00251B70"/>
    <w:rsid w:val="00252061"/>
    <w:rsid w:val="002526C1"/>
    <w:rsid w:val="00255451"/>
    <w:rsid w:val="00257CC3"/>
    <w:rsid w:val="00270712"/>
    <w:rsid w:val="00272AAE"/>
    <w:rsid w:val="0027766A"/>
    <w:rsid w:val="00281044"/>
    <w:rsid w:val="002815F3"/>
    <w:rsid w:val="002844B1"/>
    <w:rsid w:val="00285EB1"/>
    <w:rsid w:val="00287992"/>
    <w:rsid w:val="0029031C"/>
    <w:rsid w:val="00293AEB"/>
    <w:rsid w:val="0029449E"/>
    <w:rsid w:val="0029537B"/>
    <w:rsid w:val="002968D7"/>
    <w:rsid w:val="002A2300"/>
    <w:rsid w:val="002A2CA0"/>
    <w:rsid w:val="002B02FB"/>
    <w:rsid w:val="002B2835"/>
    <w:rsid w:val="002B3D9A"/>
    <w:rsid w:val="002B647E"/>
    <w:rsid w:val="002B6844"/>
    <w:rsid w:val="002B6A11"/>
    <w:rsid w:val="002B7EAA"/>
    <w:rsid w:val="002C0D2A"/>
    <w:rsid w:val="002C15AB"/>
    <w:rsid w:val="002C1F5F"/>
    <w:rsid w:val="002D16BF"/>
    <w:rsid w:val="002D3343"/>
    <w:rsid w:val="002D3806"/>
    <w:rsid w:val="002D3CDE"/>
    <w:rsid w:val="002E044D"/>
    <w:rsid w:val="002E0620"/>
    <w:rsid w:val="002E2328"/>
    <w:rsid w:val="002E2482"/>
    <w:rsid w:val="002E3461"/>
    <w:rsid w:val="002E3C51"/>
    <w:rsid w:val="002E6F48"/>
    <w:rsid w:val="002E7896"/>
    <w:rsid w:val="002F0C20"/>
    <w:rsid w:val="002F2CDF"/>
    <w:rsid w:val="002F4D55"/>
    <w:rsid w:val="002F7728"/>
    <w:rsid w:val="00302644"/>
    <w:rsid w:val="00304C7E"/>
    <w:rsid w:val="0030587A"/>
    <w:rsid w:val="00305A8D"/>
    <w:rsid w:val="003124ED"/>
    <w:rsid w:val="003149E9"/>
    <w:rsid w:val="0032333D"/>
    <w:rsid w:val="00323695"/>
    <w:rsid w:val="003247E2"/>
    <w:rsid w:val="00325AB5"/>
    <w:rsid w:val="00332C53"/>
    <w:rsid w:val="00333A7C"/>
    <w:rsid w:val="00335434"/>
    <w:rsid w:val="00335A55"/>
    <w:rsid w:val="0033769C"/>
    <w:rsid w:val="00340986"/>
    <w:rsid w:val="00342325"/>
    <w:rsid w:val="0034439A"/>
    <w:rsid w:val="00344947"/>
    <w:rsid w:val="00344BE0"/>
    <w:rsid w:val="003458CE"/>
    <w:rsid w:val="00352216"/>
    <w:rsid w:val="00354D20"/>
    <w:rsid w:val="00355B92"/>
    <w:rsid w:val="00355DDA"/>
    <w:rsid w:val="00356911"/>
    <w:rsid w:val="00356DB7"/>
    <w:rsid w:val="00365A44"/>
    <w:rsid w:val="00367B04"/>
    <w:rsid w:val="00371381"/>
    <w:rsid w:val="00371B98"/>
    <w:rsid w:val="0037233D"/>
    <w:rsid w:val="00373D7D"/>
    <w:rsid w:val="00383D11"/>
    <w:rsid w:val="00384DD3"/>
    <w:rsid w:val="00385F71"/>
    <w:rsid w:val="00391635"/>
    <w:rsid w:val="00391F0E"/>
    <w:rsid w:val="003973E2"/>
    <w:rsid w:val="003A0D53"/>
    <w:rsid w:val="003A5649"/>
    <w:rsid w:val="003A6931"/>
    <w:rsid w:val="003A7733"/>
    <w:rsid w:val="003B5FA1"/>
    <w:rsid w:val="003C11C3"/>
    <w:rsid w:val="003C1401"/>
    <w:rsid w:val="003C5051"/>
    <w:rsid w:val="003C7398"/>
    <w:rsid w:val="003D11BD"/>
    <w:rsid w:val="003D11BE"/>
    <w:rsid w:val="003D2C32"/>
    <w:rsid w:val="003D799F"/>
    <w:rsid w:val="003D7A45"/>
    <w:rsid w:val="003E156C"/>
    <w:rsid w:val="003E272D"/>
    <w:rsid w:val="003E5670"/>
    <w:rsid w:val="003E578C"/>
    <w:rsid w:val="003F4A1D"/>
    <w:rsid w:val="003F712B"/>
    <w:rsid w:val="0040242D"/>
    <w:rsid w:val="004034E0"/>
    <w:rsid w:val="004055F6"/>
    <w:rsid w:val="00405A35"/>
    <w:rsid w:val="00406403"/>
    <w:rsid w:val="00410A7B"/>
    <w:rsid w:val="004110D5"/>
    <w:rsid w:val="00416F3B"/>
    <w:rsid w:val="00423512"/>
    <w:rsid w:val="00423802"/>
    <w:rsid w:val="00423996"/>
    <w:rsid w:val="00424069"/>
    <w:rsid w:val="004246E8"/>
    <w:rsid w:val="00424938"/>
    <w:rsid w:val="004311A0"/>
    <w:rsid w:val="00431794"/>
    <w:rsid w:val="00431EC0"/>
    <w:rsid w:val="00434DED"/>
    <w:rsid w:val="00434FC2"/>
    <w:rsid w:val="0044257D"/>
    <w:rsid w:val="004430EA"/>
    <w:rsid w:val="00445916"/>
    <w:rsid w:val="00445B20"/>
    <w:rsid w:val="00450E82"/>
    <w:rsid w:val="00453517"/>
    <w:rsid w:val="00453DDD"/>
    <w:rsid w:val="004544CA"/>
    <w:rsid w:val="0045606C"/>
    <w:rsid w:val="0045791D"/>
    <w:rsid w:val="00461DB0"/>
    <w:rsid w:val="004664D0"/>
    <w:rsid w:val="00475B43"/>
    <w:rsid w:val="00477A98"/>
    <w:rsid w:val="00477CCA"/>
    <w:rsid w:val="00483B1D"/>
    <w:rsid w:val="00483E51"/>
    <w:rsid w:val="00484FCA"/>
    <w:rsid w:val="0049255D"/>
    <w:rsid w:val="00493288"/>
    <w:rsid w:val="0049415E"/>
    <w:rsid w:val="004942DB"/>
    <w:rsid w:val="0049591C"/>
    <w:rsid w:val="00497217"/>
    <w:rsid w:val="004A1CD9"/>
    <w:rsid w:val="004A27B9"/>
    <w:rsid w:val="004A3FBE"/>
    <w:rsid w:val="004A4053"/>
    <w:rsid w:val="004A714B"/>
    <w:rsid w:val="004B12C1"/>
    <w:rsid w:val="004B5543"/>
    <w:rsid w:val="004B60AE"/>
    <w:rsid w:val="004B687F"/>
    <w:rsid w:val="004B68D4"/>
    <w:rsid w:val="004C154F"/>
    <w:rsid w:val="004C619D"/>
    <w:rsid w:val="004C6849"/>
    <w:rsid w:val="004D1EC8"/>
    <w:rsid w:val="004D1EF0"/>
    <w:rsid w:val="004D2E50"/>
    <w:rsid w:val="004D3D86"/>
    <w:rsid w:val="004D661C"/>
    <w:rsid w:val="004D74FF"/>
    <w:rsid w:val="004D7DE2"/>
    <w:rsid w:val="004E036F"/>
    <w:rsid w:val="004E11F1"/>
    <w:rsid w:val="004E2A17"/>
    <w:rsid w:val="004E63DF"/>
    <w:rsid w:val="004E66F0"/>
    <w:rsid w:val="004F326E"/>
    <w:rsid w:val="004F59E5"/>
    <w:rsid w:val="00501634"/>
    <w:rsid w:val="00501E9F"/>
    <w:rsid w:val="00503D4F"/>
    <w:rsid w:val="00504A43"/>
    <w:rsid w:val="00505660"/>
    <w:rsid w:val="005074D7"/>
    <w:rsid w:val="005075AD"/>
    <w:rsid w:val="005128F7"/>
    <w:rsid w:val="00516CC4"/>
    <w:rsid w:val="00516D10"/>
    <w:rsid w:val="00516E2F"/>
    <w:rsid w:val="005178B3"/>
    <w:rsid w:val="0052054C"/>
    <w:rsid w:val="00522293"/>
    <w:rsid w:val="00522AB1"/>
    <w:rsid w:val="00522AD1"/>
    <w:rsid w:val="0052745C"/>
    <w:rsid w:val="00533295"/>
    <w:rsid w:val="00543DBE"/>
    <w:rsid w:val="00546867"/>
    <w:rsid w:val="00547E2E"/>
    <w:rsid w:val="00556669"/>
    <w:rsid w:val="00562D55"/>
    <w:rsid w:val="0056412D"/>
    <w:rsid w:val="00566A09"/>
    <w:rsid w:val="005672F9"/>
    <w:rsid w:val="00567EF0"/>
    <w:rsid w:val="00571172"/>
    <w:rsid w:val="005767E1"/>
    <w:rsid w:val="00583FCE"/>
    <w:rsid w:val="00587A95"/>
    <w:rsid w:val="00590109"/>
    <w:rsid w:val="005913EC"/>
    <w:rsid w:val="00591D23"/>
    <w:rsid w:val="00597C32"/>
    <w:rsid w:val="005A13AB"/>
    <w:rsid w:val="005A484D"/>
    <w:rsid w:val="005A5939"/>
    <w:rsid w:val="005B0A50"/>
    <w:rsid w:val="005B1CF6"/>
    <w:rsid w:val="005B523A"/>
    <w:rsid w:val="005B71F3"/>
    <w:rsid w:val="005C15B8"/>
    <w:rsid w:val="005C15C2"/>
    <w:rsid w:val="005C5803"/>
    <w:rsid w:val="005C66D2"/>
    <w:rsid w:val="005C75D0"/>
    <w:rsid w:val="005D47CB"/>
    <w:rsid w:val="005D5476"/>
    <w:rsid w:val="005D6BFA"/>
    <w:rsid w:val="005D6E13"/>
    <w:rsid w:val="005E1075"/>
    <w:rsid w:val="005E6D87"/>
    <w:rsid w:val="005F089F"/>
    <w:rsid w:val="005F3D5D"/>
    <w:rsid w:val="005F3EAE"/>
    <w:rsid w:val="005F445E"/>
    <w:rsid w:val="005F7ED3"/>
    <w:rsid w:val="00600588"/>
    <w:rsid w:val="00602108"/>
    <w:rsid w:val="00605C63"/>
    <w:rsid w:val="006100FA"/>
    <w:rsid w:val="006238AF"/>
    <w:rsid w:val="00625ADE"/>
    <w:rsid w:val="00627093"/>
    <w:rsid w:val="006276C9"/>
    <w:rsid w:val="006278D2"/>
    <w:rsid w:val="00630993"/>
    <w:rsid w:val="006333E2"/>
    <w:rsid w:val="00635AAE"/>
    <w:rsid w:val="0063701C"/>
    <w:rsid w:val="00640C69"/>
    <w:rsid w:val="0064351B"/>
    <w:rsid w:val="006512AE"/>
    <w:rsid w:val="00652CBC"/>
    <w:rsid w:val="006533D1"/>
    <w:rsid w:val="006555ED"/>
    <w:rsid w:val="0065726B"/>
    <w:rsid w:val="00661218"/>
    <w:rsid w:val="006616B4"/>
    <w:rsid w:val="00663ED9"/>
    <w:rsid w:val="00667B7F"/>
    <w:rsid w:val="006726AA"/>
    <w:rsid w:val="00673565"/>
    <w:rsid w:val="00673756"/>
    <w:rsid w:val="006741C2"/>
    <w:rsid w:val="006820EC"/>
    <w:rsid w:val="006857B8"/>
    <w:rsid w:val="00690185"/>
    <w:rsid w:val="006909A1"/>
    <w:rsid w:val="006926E5"/>
    <w:rsid w:val="00695E45"/>
    <w:rsid w:val="0069603D"/>
    <w:rsid w:val="006975BD"/>
    <w:rsid w:val="006A0BA3"/>
    <w:rsid w:val="006A10C9"/>
    <w:rsid w:val="006A1EC2"/>
    <w:rsid w:val="006A22A8"/>
    <w:rsid w:val="006A4E1B"/>
    <w:rsid w:val="006B0CEF"/>
    <w:rsid w:val="006B11F5"/>
    <w:rsid w:val="006B1546"/>
    <w:rsid w:val="006B1F0A"/>
    <w:rsid w:val="006B67A1"/>
    <w:rsid w:val="006C0E3E"/>
    <w:rsid w:val="006C3256"/>
    <w:rsid w:val="006D0D9F"/>
    <w:rsid w:val="006D24DE"/>
    <w:rsid w:val="006D4335"/>
    <w:rsid w:val="006D61B7"/>
    <w:rsid w:val="006D6B12"/>
    <w:rsid w:val="006E0D91"/>
    <w:rsid w:val="006E4895"/>
    <w:rsid w:val="006E66B1"/>
    <w:rsid w:val="006F3EEE"/>
    <w:rsid w:val="006F479B"/>
    <w:rsid w:val="006F774C"/>
    <w:rsid w:val="00700A5E"/>
    <w:rsid w:val="00701C63"/>
    <w:rsid w:val="007031CA"/>
    <w:rsid w:val="0070777F"/>
    <w:rsid w:val="00707BD7"/>
    <w:rsid w:val="00710965"/>
    <w:rsid w:val="007118E3"/>
    <w:rsid w:val="00713835"/>
    <w:rsid w:val="00714DF8"/>
    <w:rsid w:val="0072067E"/>
    <w:rsid w:val="00724EEE"/>
    <w:rsid w:val="007264E3"/>
    <w:rsid w:val="007320AC"/>
    <w:rsid w:val="00734329"/>
    <w:rsid w:val="00735631"/>
    <w:rsid w:val="00736AED"/>
    <w:rsid w:val="00740139"/>
    <w:rsid w:val="007426DB"/>
    <w:rsid w:val="007452E6"/>
    <w:rsid w:val="00745F61"/>
    <w:rsid w:val="00753A62"/>
    <w:rsid w:val="0075617B"/>
    <w:rsid w:val="00760522"/>
    <w:rsid w:val="007637D9"/>
    <w:rsid w:val="0077027E"/>
    <w:rsid w:val="0077067D"/>
    <w:rsid w:val="00771F80"/>
    <w:rsid w:val="00774E59"/>
    <w:rsid w:val="00775D17"/>
    <w:rsid w:val="00781E87"/>
    <w:rsid w:val="007822A5"/>
    <w:rsid w:val="00784868"/>
    <w:rsid w:val="00784D57"/>
    <w:rsid w:val="00787310"/>
    <w:rsid w:val="007904B9"/>
    <w:rsid w:val="00792257"/>
    <w:rsid w:val="00794CA2"/>
    <w:rsid w:val="0079689C"/>
    <w:rsid w:val="00796F34"/>
    <w:rsid w:val="007A24E0"/>
    <w:rsid w:val="007A306A"/>
    <w:rsid w:val="007A36A2"/>
    <w:rsid w:val="007A48E8"/>
    <w:rsid w:val="007A7579"/>
    <w:rsid w:val="007B01E2"/>
    <w:rsid w:val="007B1BD0"/>
    <w:rsid w:val="007B1DF8"/>
    <w:rsid w:val="007B54F1"/>
    <w:rsid w:val="007B6B36"/>
    <w:rsid w:val="007C212B"/>
    <w:rsid w:val="007C2DFF"/>
    <w:rsid w:val="007C532B"/>
    <w:rsid w:val="007D0941"/>
    <w:rsid w:val="007D189B"/>
    <w:rsid w:val="007D3915"/>
    <w:rsid w:val="007D5082"/>
    <w:rsid w:val="007D6B82"/>
    <w:rsid w:val="007E0B70"/>
    <w:rsid w:val="007E2389"/>
    <w:rsid w:val="007E3683"/>
    <w:rsid w:val="007E7850"/>
    <w:rsid w:val="007F49B4"/>
    <w:rsid w:val="007F75A5"/>
    <w:rsid w:val="007F7989"/>
    <w:rsid w:val="007F7EA1"/>
    <w:rsid w:val="00802F8F"/>
    <w:rsid w:val="00804BC8"/>
    <w:rsid w:val="00805992"/>
    <w:rsid w:val="00807303"/>
    <w:rsid w:val="008127C1"/>
    <w:rsid w:val="00814230"/>
    <w:rsid w:val="0081786F"/>
    <w:rsid w:val="00824641"/>
    <w:rsid w:val="00827371"/>
    <w:rsid w:val="00831A6C"/>
    <w:rsid w:val="00832E86"/>
    <w:rsid w:val="00842E79"/>
    <w:rsid w:val="008434CE"/>
    <w:rsid w:val="00846336"/>
    <w:rsid w:val="0084635F"/>
    <w:rsid w:val="00847812"/>
    <w:rsid w:val="00850831"/>
    <w:rsid w:val="00852657"/>
    <w:rsid w:val="008530F3"/>
    <w:rsid w:val="00854A11"/>
    <w:rsid w:val="008559AB"/>
    <w:rsid w:val="00860D9F"/>
    <w:rsid w:val="0086209F"/>
    <w:rsid w:val="008645A0"/>
    <w:rsid w:val="0087136D"/>
    <w:rsid w:val="00874336"/>
    <w:rsid w:val="00880D36"/>
    <w:rsid w:val="0088224D"/>
    <w:rsid w:val="0088561E"/>
    <w:rsid w:val="008869AF"/>
    <w:rsid w:val="00886F88"/>
    <w:rsid w:val="008905C6"/>
    <w:rsid w:val="0089600B"/>
    <w:rsid w:val="0089689C"/>
    <w:rsid w:val="00896ACC"/>
    <w:rsid w:val="00896F0A"/>
    <w:rsid w:val="008A2C41"/>
    <w:rsid w:val="008A5B54"/>
    <w:rsid w:val="008A7AB7"/>
    <w:rsid w:val="008B05E9"/>
    <w:rsid w:val="008B3D6F"/>
    <w:rsid w:val="008B3FA5"/>
    <w:rsid w:val="008B54EB"/>
    <w:rsid w:val="008B5FF0"/>
    <w:rsid w:val="008B642C"/>
    <w:rsid w:val="008B70F3"/>
    <w:rsid w:val="008C201A"/>
    <w:rsid w:val="008C3F4B"/>
    <w:rsid w:val="008C4B27"/>
    <w:rsid w:val="008D12EB"/>
    <w:rsid w:val="008D659C"/>
    <w:rsid w:val="008D7551"/>
    <w:rsid w:val="008E0446"/>
    <w:rsid w:val="008E3106"/>
    <w:rsid w:val="008E4D8B"/>
    <w:rsid w:val="008E4E6A"/>
    <w:rsid w:val="008E7ABF"/>
    <w:rsid w:val="008E7D1E"/>
    <w:rsid w:val="008F4C33"/>
    <w:rsid w:val="008F7C0F"/>
    <w:rsid w:val="008F7DB8"/>
    <w:rsid w:val="009008ED"/>
    <w:rsid w:val="00901F9E"/>
    <w:rsid w:val="00902FCB"/>
    <w:rsid w:val="00903D55"/>
    <w:rsid w:val="0090466E"/>
    <w:rsid w:val="00905BA9"/>
    <w:rsid w:val="009065E7"/>
    <w:rsid w:val="00907062"/>
    <w:rsid w:val="00907985"/>
    <w:rsid w:val="00907A14"/>
    <w:rsid w:val="00913BE5"/>
    <w:rsid w:val="00913ED8"/>
    <w:rsid w:val="00914953"/>
    <w:rsid w:val="009154BB"/>
    <w:rsid w:val="009167B3"/>
    <w:rsid w:val="00916F58"/>
    <w:rsid w:val="00917420"/>
    <w:rsid w:val="00920180"/>
    <w:rsid w:val="00924385"/>
    <w:rsid w:val="009245D4"/>
    <w:rsid w:val="0092548E"/>
    <w:rsid w:val="009319E6"/>
    <w:rsid w:val="00933E2C"/>
    <w:rsid w:val="0093460D"/>
    <w:rsid w:val="00935DA9"/>
    <w:rsid w:val="00941C47"/>
    <w:rsid w:val="009442CA"/>
    <w:rsid w:val="00946738"/>
    <w:rsid w:val="00952FD1"/>
    <w:rsid w:val="0095512F"/>
    <w:rsid w:val="009555F8"/>
    <w:rsid w:val="00955C23"/>
    <w:rsid w:val="00955D43"/>
    <w:rsid w:val="00957A6D"/>
    <w:rsid w:val="00961E3C"/>
    <w:rsid w:val="00962622"/>
    <w:rsid w:val="0096374D"/>
    <w:rsid w:val="00965DBE"/>
    <w:rsid w:val="00967E38"/>
    <w:rsid w:val="00971CB6"/>
    <w:rsid w:val="00972E89"/>
    <w:rsid w:val="009739D7"/>
    <w:rsid w:val="009763B9"/>
    <w:rsid w:val="00980B41"/>
    <w:rsid w:val="00981416"/>
    <w:rsid w:val="009846C0"/>
    <w:rsid w:val="00984948"/>
    <w:rsid w:val="00986341"/>
    <w:rsid w:val="00987352"/>
    <w:rsid w:val="009912A3"/>
    <w:rsid w:val="00992071"/>
    <w:rsid w:val="009959C3"/>
    <w:rsid w:val="00996D7A"/>
    <w:rsid w:val="009A0E74"/>
    <w:rsid w:val="009A21F3"/>
    <w:rsid w:val="009A27E7"/>
    <w:rsid w:val="009A2A9A"/>
    <w:rsid w:val="009A3579"/>
    <w:rsid w:val="009A7C89"/>
    <w:rsid w:val="009B1710"/>
    <w:rsid w:val="009B76AB"/>
    <w:rsid w:val="009C0861"/>
    <w:rsid w:val="009C0926"/>
    <w:rsid w:val="009C1420"/>
    <w:rsid w:val="009C337B"/>
    <w:rsid w:val="009C49F4"/>
    <w:rsid w:val="009C5770"/>
    <w:rsid w:val="009D0A95"/>
    <w:rsid w:val="009D154A"/>
    <w:rsid w:val="009D36F9"/>
    <w:rsid w:val="009D5925"/>
    <w:rsid w:val="009E05C6"/>
    <w:rsid w:val="009E30BD"/>
    <w:rsid w:val="009F28E2"/>
    <w:rsid w:val="009F3053"/>
    <w:rsid w:val="009F6524"/>
    <w:rsid w:val="009F6AF9"/>
    <w:rsid w:val="009F76F8"/>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6F25"/>
    <w:rsid w:val="00A21B5E"/>
    <w:rsid w:val="00A22A2B"/>
    <w:rsid w:val="00A2501F"/>
    <w:rsid w:val="00A26695"/>
    <w:rsid w:val="00A27E1B"/>
    <w:rsid w:val="00A311AA"/>
    <w:rsid w:val="00A33986"/>
    <w:rsid w:val="00A343CB"/>
    <w:rsid w:val="00A34F41"/>
    <w:rsid w:val="00A35EB8"/>
    <w:rsid w:val="00A40B62"/>
    <w:rsid w:val="00A41BB8"/>
    <w:rsid w:val="00A44FCE"/>
    <w:rsid w:val="00A45926"/>
    <w:rsid w:val="00A46461"/>
    <w:rsid w:val="00A47720"/>
    <w:rsid w:val="00A501F2"/>
    <w:rsid w:val="00A518F6"/>
    <w:rsid w:val="00A53B98"/>
    <w:rsid w:val="00A53FB0"/>
    <w:rsid w:val="00A54A8C"/>
    <w:rsid w:val="00A55CA4"/>
    <w:rsid w:val="00A56BD0"/>
    <w:rsid w:val="00A63672"/>
    <w:rsid w:val="00A63E1F"/>
    <w:rsid w:val="00A732A3"/>
    <w:rsid w:val="00A7452F"/>
    <w:rsid w:val="00A74D7D"/>
    <w:rsid w:val="00A77F43"/>
    <w:rsid w:val="00A81469"/>
    <w:rsid w:val="00A871B4"/>
    <w:rsid w:val="00A9343F"/>
    <w:rsid w:val="00A94CE6"/>
    <w:rsid w:val="00A957B0"/>
    <w:rsid w:val="00A96D01"/>
    <w:rsid w:val="00AA22CA"/>
    <w:rsid w:val="00AA5316"/>
    <w:rsid w:val="00AA6A20"/>
    <w:rsid w:val="00AB4FBA"/>
    <w:rsid w:val="00AB5776"/>
    <w:rsid w:val="00AB6023"/>
    <w:rsid w:val="00AC1913"/>
    <w:rsid w:val="00AD031C"/>
    <w:rsid w:val="00AD0BC7"/>
    <w:rsid w:val="00AD3666"/>
    <w:rsid w:val="00AE20A8"/>
    <w:rsid w:val="00AE5051"/>
    <w:rsid w:val="00AF0732"/>
    <w:rsid w:val="00AF0B58"/>
    <w:rsid w:val="00AF2AFC"/>
    <w:rsid w:val="00AF3526"/>
    <w:rsid w:val="00AF6D09"/>
    <w:rsid w:val="00AF7BDA"/>
    <w:rsid w:val="00B00530"/>
    <w:rsid w:val="00B008DA"/>
    <w:rsid w:val="00B0175F"/>
    <w:rsid w:val="00B01E7C"/>
    <w:rsid w:val="00B04260"/>
    <w:rsid w:val="00B10424"/>
    <w:rsid w:val="00B10727"/>
    <w:rsid w:val="00B11D8D"/>
    <w:rsid w:val="00B12672"/>
    <w:rsid w:val="00B146CF"/>
    <w:rsid w:val="00B210EA"/>
    <w:rsid w:val="00B2156B"/>
    <w:rsid w:val="00B21701"/>
    <w:rsid w:val="00B2314F"/>
    <w:rsid w:val="00B24145"/>
    <w:rsid w:val="00B37374"/>
    <w:rsid w:val="00B40731"/>
    <w:rsid w:val="00B477A1"/>
    <w:rsid w:val="00B54E05"/>
    <w:rsid w:val="00B55CBF"/>
    <w:rsid w:val="00B57674"/>
    <w:rsid w:val="00B60086"/>
    <w:rsid w:val="00B60CF6"/>
    <w:rsid w:val="00B61646"/>
    <w:rsid w:val="00B61DA3"/>
    <w:rsid w:val="00B623DB"/>
    <w:rsid w:val="00B628DB"/>
    <w:rsid w:val="00B63E04"/>
    <w:rsid w:val="00B66EA0"/>
    <w:rsid w:val="00B70A5F"/>
    <w:rsid w:val="00B70D34"/>
    <w:rsid w:val="00B7123B"/>
    <w:rsid w:val="00B72E26"/>
    <w:rsid w:val="00B75BD6"/>
    <w:rsid w:val="00B762D6"/>
    <w:rsid w:val="00B800B9"/>
    <w:rsid w:val="00B81BC8"/>
    <w:rsid w:val="00B8233D"/>
    <w:rsid w:val="00B831D5"/>
    <w:rsid w:val="00B854FF"/>
    <w:rsid w:val="00B85EAA"/>
    <w:rsid w:val="00B8741F"/>
    <w:rsid w:val="00B90F8A"/>
    <w:rsid w:val="00B94B37"/>
    <w:rsid w:val="00B96E60"/>
    <w:rsid w:val="00BA079C"/>
    <w:rsid w:val="00BA2679"/>
    <w:rsid w:val="00BA577F"/>
    <w:rsid w:val="00BA5A78"/>
    <w:rsid w:val="00BA5C52"/>
    <w:rsid w:val="00BA6FAC"/>
    <w:rsid w:val="00BB0132"/>
    <w:rsid w:val="00BB31CC"/>
    <w:rsid w:val="00BB3462"/>
    <w:rsid w:val="00BB7CB2"/>
    <w:rsid w:val="00BB7EE0"/>
    <w:rsid w:val="00BB7FD9"/>
    <w:rsid w:val="00BD0B96"/>
    <w:rsid w:val="00BD2D34"/>
    <w:rsid w:val="00BD7FDA"/>
    <w:rsid w:val="00BE1EF6"/>
    <w:rsid w:val="00BE3DF0"/>
    <w:rsid w:val="00BF2341"/>
    <w:rsid w:val="00BF2506"/>
    <w:rsid w:val="00C01BBC"/>
    <w:rsid w:val="00C066E7"/>
    <w:rsid w:val="00C103E0"/>
    <w:rsid w:val="00C14D58"/>
    <w:rsid w:val="00C15140"/>
    <w:rsid w:val="00C1641F"/>
    <w:rsid w:val="00C173F2"/>
    <w:rsid w:val="00C1751A"/>
    <w:rsid w:val="00C204AB"/>
    <w:rsid w:val="00C21EA1"/>
    <w:rsid w:val="00C262C2"/>
    <w:rsid w:val="00C33E1B"/>
    <w:rsid w:val="00C44708"/>
    <w:rsid w:val="00C474EF"/>
    <w:rsid w:val="00C512BF"/>
    <w:rsid w:val="00C6103A"/>
    <w:rsid w:val="00C6179F"/>
    <w:rsid w:val="00C64982"/>
    <w:rsid w:val="00C666E9"/>
    <w:rsid w:val="00C70836"/>
    <w:rsid w:val="00C72658"/>
    <w:rsid w:val="00C72A77"/>
    <w:rsid w:val="00C73AB9"/>
    <w:rsid w:val="00C7765C"/>
    <w:rsid w:val="00C818D9"/>
    <w:rsid w:val="00C85300"/>
    <w:rsid w:val="00C873F0"/>
    <w:rsid w:val="00C87FF9"/>
    <w:rsid w:val="00C907A3"/>
    <w:rsid w:val="00C95CAD"/>
    <w:rsid w:val="00CA6CE8"/>
    <w:rsid w:val="00CB1FD4"/>
    <w:rsid w:val="00CB7E56"/>
    <w:rsid w:val="00CC0720"/>
    <w:rsid w:val="00CC1C67"/>
    <w:rsid w:val="00CC2519"/>
    <w:rsid w:val="00CC2C59"/>
    <w:rsid w:val="00CC650E"/>
    <w:rsid w:val="00CC6D73"/>
    <w:rsid w:val="00CD20B7"/>
    <w:rsid w:val="00CF0899"/>
    <w:rsid w:val="00CF507F"/>
    <w:rsid w:val="00CF54EF"/>
    <w:rsid w:val="00CF630C"/>
    <w:rsid w:val="00CF635F"/>
    <w:rsid w:val="00D00F6A"/>
    <w:rsid w:val="00D030CE"/>
    <w:rsid w:val="00D0452D"/>
    <w:rsid w:val="00D10AF0"/>
    <w:rsid w:val="00D12AD5"/>
    <w:rsid w:val="00D1580F"/>
    <w:rsid w:val="00D15B73"/>
    <w:rsid w:val="00D2181A"/>
    <w:rsid w:val="00D225DF"/>
    <w:rsid w:val="00D31479"/>
    <w:rsid w:val="00D31944"/>
    <w:rsid w:val="00D324D9"/>
    <w:rsid w:val="00D34ED0"/>
    <w:rsid w:val="00D3590F"/>
    <w:rsid w:val="00D36D37"/>
    <w:rsid w:val="00D3734C"/>
    <w:rsid w:val="00D443C9"/>
    <w:rsid w:val="00D45B77"/>
    <w:rsid w:val="00D46604"/>
    <w:rsid w:val="00D52BE5"/>
    <w:rsid w:val="00D54039"/>
    <w:rsid w:val="00D54342"/>
    <w:rsid w:val="00D6700C"/>
    <w:rsid w:val="00D7295F"/>
    <w:rsid w:val="00D7367E"/>
    <w:rsid w:val="00D7438A"/>
    <w:rsid w:val="00D75760"/>
    <w:rsid w:val="00D81820"/>
    <w:rsid w:val="00D818AE"/>
    <w:rsid w:val="00D91BB1"/>
    <w:rsid w:val="00D936F7"/>
    <w:rsid w:val="00D93A01"/>
    <w:rsid w:val="00D95C1B"/>
    <w:rsid w:val="00D96469"/>
    <w:rsid w:val="00DA1E48"/>
    <w:rsid w:val="00DA2C5D"/>
    <w:rsid w:val="00DA2DA4"/>
    <w:rsid w:val="00DA31A5"/>
    <w:rsid w:val="00DA3A0A"/>
    <w:rsid w:val="00DA4353"/>
    <w:rsid w:val="00DA6237"/>
    <w:rsid w:val="00DA6D73"/>
    <w:rsid w:val="00DB303C"/>
    <w:rsid w:val="00DB4B33"/>
    <w:rsid w:val="00DB55CB"/>
    <w:rsid w:val="00DB571D"/>
    <w:rsid w:val="00DB5851"/>
    <w:rsid w:val="00DB79E8"/>
    <w:rsid w:val="00DC1432"/>
    <w:rsid w:val="00DC35B8"/>
    <w:rsid w:val="00DC4276"/>
    <w:rsid w:val="00DC7B9B"/>
    <w:rsid w:val="00DD232D"/>
    <w:rsid w:val="00DD5194"/>
    <w:rsid w:val="00DE0D1B"/>
    <w:rsid w:val="00DE1929"/>
    <w:rsid w:val="00DE3CEF"/>
    <w:rsid w:val="00DE765C"/>
    <w:rsid w:val="00DE7909"/>
    <w:rsid w:val="00DF1C8F"/>
    <w:rsid w:val="00DF35EC"/>
    <w:rsid w:val="00DF4DBB"/>
    <w:rsid w:val="00E00B30"/>
    <w:rsid w:val="00E051B1"/>
    <w:rsid w:val="00E06318"/>
    <w:rsid w:val="00E0791F"/>
    <w:rsid w:val="00E1208D"/>
    <w:rsid w:val="00E16338"/>
    <w:rsid w:val="00E165EF"/>
    <w:rsid w:val="00E21CA2"/>
    <w:rsid w:val="00E23410"/>
    <w:rsid w:val="00E23427"/>
    <w:rsid w:val="00E267FE"/>
    <w:rsid w:val="00E26CDF"/>
    <w:rsid w:val="00E30180"/>
    <w:rsid w:val="00E303AA"/>
    <w:rsid w:val="00E35CEC"/>
    <w:rsid w:val="00E35D5E"/>
    <w:rsid w:val="00E37801"/>
    <w:rsid w:val="00E42044"/>
    <w:rsid w:val="00E42BC4"/>
    <w:rsid w:val="00E449EB"/>
    <w:rsid w:val="00E477F4"/>
    <w:rsid w:val="00E544AE"/>
    <w:rsid w:val="00E57342"/>
    <w:rsid w:val="00E62ABB"/>
    <w:rsid w:val="00E62F04"/>
    <w:rsid w:val="00E63400"/>
    <w:rsid w:val="00E65AA1"/>
    <w:rsid w:val="00E6785E"/>
    <w:rsid w:val="00E707FD"/>
    <w:rsid w:val="00E8003D"/>
    <w:rsid w:val="00E8097C"/>
    <w:rsid w:val="00E8273D"/>
    <w:rsid w:val="00E92C72"/>
    <w:rsid w:val="00E95FFF"/>
    <w:rsid w:val="00E96FA5"/>
    <w:rsid w:val="00E97C95"/>
    <w:rsid w:val="00EA0A4E"/>
    <w:rsid w:val="00EA5642"/>
    <w:rsid w:val="00EA5CCF"/>
    <w:rsid w:val="00EB1962"/>
    <w:rsid w:val="00EB5362"/>
    <w:rsid w:val="00EB5E4C"/>
    <w:rsid w:val="00EC284C"/>
    <w:rsid w:val="00ED262D"/>
    <w:rsid w:val="00ED280D"/>
    <w:rsid w:val="00ED3156"/>
    <w:rsid w:val="00ED320A"/>
    <w:rsid w:val="00ED4629"/>
    <w:rsid w:val="00ED484F"/>
    <w:rsid w:val="00ED5C6B"/>
    <w:rsid w:val="00EE11CF"/>
    <w:rsid w:val="00EE14F5"/>
    <w:rsid w:val="00EE17F9"/>
    <w:rsid w:val="00EE1B22"/>
    <w:rsid w:val="00EE5F0D"/>
    <w:rsid w:val="00EE79A4"/>
    <w:rsid w:val="00EE7C9A"/>
    <w:rsid w:val="00EF2F54"/>
    <w:rsid w:val="00EF317B"/>
    <w:rsid w:val="00EF7A8D"/>
    <w:rsid w:val="00F002E1"/>
    <w:rsid w:val="00F0149B"/>
    <w:rsid w:val="00F05796"/>
    <w:rsid w:val="00F13FF9"/>
    <w:rsid w:val="00F14C06"/>
    <w:rsid w:val="00F14F9C"/>
    <w:rsid w:val="00F150AE"/>
    <w:rsid w:val="00F172A1"/>
    <w:rsid w:val="00F2001A"/>
    <w:rsid w:val="00F21A37"/>
    <w:rsid w:val="00F22960"/>
    <w:rsid w:val="00F2557D"/>
    <w:rsid w:val="00F25946"/>
    <w:rsid w:val="00F27421"/>
    <w:rsid w:val="00F3155E"/>
    <w:rsid w:val="00F37FC1"/>
    <w:rsid w:val="00F430A0"/>
    <w:rsid w:val="00F479F3"/>
    <w:rsid w:val="00F524E3"/>
    <w:rsid w:val="00F53D63"/>
    <w:rsid w:val="00F551F9"/>
    <w:rsid w:val="00F55B4A"/>
    <w:rsid w:val="00F677B2"/>
    <w:rsid w:val="00F70024"/>
    <w:rsid w:val="00F75F34"/>
    <w:rsid w:val="00F77944"/>
    <w:rsid w:val="00F82239"/>
    <w:rsid w:val="00F84481"/>
    <w:rsid w:val="00F9155F"/>
    <w:rsid w:val="00F92544"/>
    <w:rsid w:val="00F92B49"/>
    <w:rsid w:val="00F92E52"/>
    <w:rsid w:val="00F9373F"/>
    <w:rsid w:val="00F9499A"/>
    <w:rsid w:val="00FA6234"/>
    <w:rsid w:val="00FA754F"/>
    <w:rsid w:val="00FA7A5E"/>
    <w:rsid w:val="00FB21D1"/>
    <w:rsid w:val="00FB288A"/>
    <w:rsid w:val="00FB4CC0"/>
    <w:rsid w:val="00FB6505"/>
    <w:rsid w:val="00FC214C"/>
    <w:rsid w:val="00FC4B5A"/>
    <w:rsid w:val="00FC7AF2"/>
    <w:rsid w:val="00FD2D45"/>
    <w:rsid w:val="00FD3642"/>
    <w:rsid w:val="00FD5D97"/>
    <w:rsid w:val="00FD6CEA"/>
    <w:rsid w:val="00FD744A"/>
    <w:rsid w:val="00FE1E9F"/>
    <w:rsid w:val="00FE3A21"/>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438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cs="Times New Roman"/>
      <w:spacing w:val="11"/>
      <w:sz w:val="21"/>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basedOn w:val="a0"/>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39A48-53BE-4E4B-95EE-EF57B225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651</Words>
  <Characters>3712</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2022-01-17T03:08:00Z</dcterms:created>
  <dcterms:modified xsi:type="dcterms:W3CDTF">2022-01-17T03:09:00Z</dcterms:modified>
</cp:coreProperties>
</file>