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16EF" w14:textId="73179B33" w:rsidR="00B278E1" w:rsidRPr="00C17C02" w:rsidRDefault="00B278E1" w:rsidP="00B278E1">
      <w:pPr>
        <w:jc w:val="center"/>
        <w:rPr>
          <w:rFonts w:asciiTheme="majorEastAsia" w:eastAsiaTheme="majorEastAsia" w:hAnsiTheme="majorEastAsia"/>
          <w:b/>
          <w:sz w:val="40"/>
          <w:szCs w:val="40"/>
        </w:rPr>
      </w:pPr>
      <w:r w:rsidRPr="00C17C02">
        <w:rPr>
          <w:rFonts w:asciiTheme="majorEastAsia" w:eastAsiaTheme="majorEastAsia" w:hAnsiTheme="majorEastAsia" w:hint="eastAsia"/>
          <w:b/>
          <w:sz w:val="40"/>
          <w:szCs w:val="40"/>
        </w:rPr>
        <w:t>証　明　願</w:t>
      </w:r>
    </w:p>
    <w:p w14:paraId="69B5AC42" w14:textId="3436E692" w:rsidR="00B278E1" w:rsidRPr="00C17C02" w:rsidRDefault="00B278E1" w:rsidP="00B278E1">
      <w:pPr>
        <w:jc w:val="right"/>
        <w:rPr>
          <w:rFonts w:asciiTheme="majorEastAsia" w:eastAsiaTheme="majorEastAsia" w:hAnsiTheme="majorEastAsia"/>
          <w:sz w:val="22"/>
        </w:rPr>
      </w:pPr>
      <w:r w:rsidRPr="00C17C02">
        <w:rPr>
          <w:rFonts w:asciiTheme="majorEastAsia" w:eastAsiaTheme="majorEastAsia" w:hAnsiTheme="majorEastAsia" w:hint="eastAsia"/>
          <w:sz w:val="22"/>
        </w:rPr>
        <w:t xml:space="preserve">　　年　　月　　日</w:t>
      </w:r>
    </w:p>
    <w:p w14:paraId="4905571A" w14:textId="4473F982" w:rsidR="00B278E1" w:rsidRDefault="00226DDE" w:rsidP="00226DDE">
      <w:pPr>
        <w:rPr>
          <w:rFonts w:asciiTheme="majorEastAsia" w:eastAsiaTheme="majorEastAsia" w:hAnsiTheme="majorEastAsia"/>
          <w:sz w:val="22"/>
        </w:rPr>
      </w:pPr>
      <w:r w:rsidRPr="00C17C02">
        <w:rPr>
          <w:rFonts w:asciiTheme="majorEastAsia" w:eastAsiaTheme="majorEastAsia" w:hAnsiTheme="majorEastAsia" w:hint="eastAsia"/>
          <w:sz w:val="22"/>
        </w:rPr>
        <w:t xml:space="preserve">大阪府　　</w:t>
      </w:r>
      <w:r w:rsidR="00492563" w:rsidRPr="00C17C02">
        <w:rPr>
          <w:rFonts w:asciiTheme="majorEastAsia" w:eastAsiaTheme="majorEastAsia" w:hAnsiTheme="majorEastAsia" w:hint="eastAsia"/>
          <w:sz w:val="22"/>
        </w:rPr>
        <w:t xml:space="preserve">　　</w:t>
      </w:r>
      <w:r w:rsidR="00B278E1" w:rsidRPr="00C17C02">
        <w:rPr>
          <w:rFonts w:asciiTheme="majorEastAsia" w:eastAsiaTheme="majorEastAsia" w:hAnsiTheme="majorEastAsia" w:hint="eastAsia"/>
          <w:sz w:val="22"/>
        </w:rPr>
        <w:t>保健所長　　様</w:t>
      </w:r>
    </w:p>
    <w:p w14:paraId="46914340" w14:textId="36F1EF7B" w:rsidR="00226DDE" w:rsidRPr="00C17C02" w:rsidRDefault="00226DDE" w:rsidP="00B2191F">
      <w:pPr>
        <w:ind w:firstLineChars="1600" w:firstLine="3520"/>
        <w:rPr>
          <w:rFonts w:asciiTheme="majorEastAsia" w:eastAsiaTheme="majorEastAsia" w:hAnsiTheme="majorEastAsia"/>
          <w:sz w:val="22"/>
        </w:rPr>
      </w:pPr>
      <w:r w:rsidRPr="00C17C02">
        <w:rPr>
          <w:rFonts w:asciiTheme="majorEastAsia" w:eastAsiaTheme="majorEastAsia" w:hAnsiTheme="majorEastAsia" w:hint="eastAsia"/>
          <w:sz w:val="22"/>
        </w:rPr>
        <w:t>（申請者）</w:t>
      </w:r>
    </w:p>
    <w:p w14:paraId="1CEAA912" w14:textId="358DEBD6" w:rsidR="00B278E1" w:rsidRDefault="00226DDE" w:rsidP="00B2191F">
      <w:pPr>
        <w:ind w:firstLineChars="1700" w:firstLine="3740"/>
        <w:jc w:val="left"/>
        <w:rPr>
          <w:rFonts w:asciiTheme="majorEastAsia" w:eastAsiaTheme="majorEastAsia" w:hAnsiTheme="majorEastAsia"/>
          <w:sz w:val="22"/>
        </w:rPr>
      </w:pPr>
      <w:r w:rsidRPr="00C17C02">
        <w:rPr>
          <w:rFonts w:asciiTheme="majorEastAsia" w:eastAsiaTheme="majorEastAsia" w:hAnsiTheme="majorEastAsia" w:hint="eastAsia"/>
          <w:sz w:val="22"/>
        </w:rPr>
        <w:t>営業者</w:t>
      </w:r>
      <w:r w:rsidR="00B278E1" w:rsidRPr="00C17C02">
        <w:rPr>
          <w:rFonts w:asciiTheme="majorEastAsia" w:eastAsiaTheme="majorEastAsia" w:hAnsiTheme="majorEastAsia" w:hint="eastAsia"/>
          <w:sz w:val="22"/>
        </w:rPr>
        <w:t xml:space="preserve">住所　</w:t>
      </w:r>
    </w:p>
    <w:p w14:paraId="209D4916" w14:textId="77777777" w:rsidR="00C06419" w:rsidRPr="00C17C02" w:rsidRDefault="00C06419" w:rsidP="00B2191F">
      <w:pPr>
        <w:ind w:firstLineChars="1700" w:firstLine="3740"/>
        <w:jc w:val="left"/>
        <w:rPr>
          <w:rFonts w:asciiTheme="majorEastAsia" w:eastAsiaTheme="majorEastAsia" w:hAnsiTheme="majorEastAsia"/>
          <w:sz w:val="22"/>
        </w:rPr>
      </w:pPr>
    </w:p>
    <w:p w14:paraId="7164E7C9" w14:textId="4D09A164" w:rsidR="00485A31" w:rsidRDefault="00226DDE" w:rsidP="00B2191F">
      <w:pPr>
        <w:wordWrap w:val="0"/>
        <w:ind w:firstLineChars="1700" w:firstLine="3740"/>
        <w:jc w:val="left"/>
        <w:rPr>
          <w:rFonts w:asciiTheme="majorEastAsia" w:eastAsiaTheme="majorEastAsia" w:hAnsiTheme="majorEastAsia"/>
          <w:sz w:val="22"/>
        </w:rPr>
      </w:pPr>
      <w:r w:rsidRPr="00C17C02">
        <w:rPr>
          <w:rFonts w:asciiTheme="majorEastAsia" w:eastAsiaTheme="majorEastAsia" w:hAnsiTheme="majorEastAsia" w:hint="eastAsia"/>
          <w:sz w:val="22"/>
        </w:rPr>
        <w:t>営業者</w:t>
      </w:r>
      <w:r w:rsidR="00B278E1" w:rsidRPr="00C17C02">
        <w:rPr>
          <w:rFonts w:asciiTheme="majorEastAsia" w:eastAsiaTheme="majorEastAsia" w:hAnsiTheme="majorEastAsia" w:hint="eastAsia"/>
          <w:sz w:val="22"/>
        </w:rPr>
        <w:t xml:space="preserve">氏名　</w:t>
      </w:r>
    </w:p>
    <w:p w14:paraId="05814F5A" w14:textId="77777777" w:rsidR="00C06419" w:rsidRPr="00C17C02" w:rsidRDefault="00C06419" w:rsidP="00B2191F">
      <w:pPr>
        <w:wordWrap w:val="0"/>
        <w:ind w:firstLineChars="1700" w:firstLine="3740"/>
        <w:jc w:val="left"/>
        <w:rPr>
          <w:rFonts w:asciiTheme="majorEastAsia" w:eastAsiaTheme="majorEastAsia" w:hAnsiTheme="majorEastAsia"/>
          <w:sz w:val="22"/>
        </w:rPr>
      </w:pPr>
    </w:p>
    <w:p w14:paraId="471CF877" w14:textId="4DBA7977" w:rsidR="00B278E1" w:rsidRPr="00C17C02" w:rsidRDefault="00485A31" w:rsidP="00B2191F">
      <w:pPr>
        <w:wordWrap w:val="0"/>
        <w:ind w:rightChars="-68" w:right="-143"/>
        <w:jc w:val="right"/>
        <w:rPr>
          <w:rFonts w:asciiTheme="majorEastAsia" w:eastAsiaTheme="majorEastAsia" w:hAnsiTheme="majorEastAsia"/>
          <w:sz w:val="16"/>
          <w:szCs w:val="16"/>
        </w:rPr>
      </w:pPr>
      <w:r w:rsidRPr="00C17C02">
        <w:rPr>
          <w:rFonts w:asciiTheme="majorEastAsia" w:eastAsiaTheme="majorEastAsia" w:hAnsiTheme="majorEastAsia" w:hint="eastAsia"/>
          <w:sz w:val="16"/>
          <w:szCs w:val="16"/>
        </w:rPr>
        <w:t>（法人</w:t>
      </w:r>
      <w:r w:rsidR="00226DDE" w:rsidRPr="00C17C02">
        <w:rPr>
          <w:rFonts w:asciiTheme="majorEastAsia" w:eastAsiaTheme="majorEastAsia" w:hAnsiTheme="majorEastAsia" w:hint="eastAsia"/>
          <w:sz w:val="16"/>
          <w:szCs w:val="16"/>
        </w:rPr>
        <w:t>にあっては、主たる事務所の所在地、名称及び</w:t>
      </w:r>
      <w:r w:rsidRPr="00C17C02">
        <w:rPr>
          <w:rFonts w:asciiTheme="majorEastAsia" w:eastAsiaTheme="majorEastAsia" w:hAnsiTheme="majorEastAsia" w:hint="eastAsia"/>
          <w:sz w:val="16"/>
          <w:szCs w:val="16"/>
        </w:rPr>
        <w:t>代表者</w:t>
      </w:r>
      <w:r w:rsidR="00226DDE" w:rsidRPr="00C17C02">
        <w:rPr>
          <w:rFonts w:asciiTheme="majorEastAsia" w:eastAsiaTheme="majorEastAsia" w:hAnsiTheme="majorEastAsia" w:hint="eastAsia"/>
          <w:sz w:val="16"/>
          <w:szCs w:val="16"/>
        </w:rPr>
        <w:t>の氏</w:t>
      </w:r>
      <w:r w:rsidRPr="00C17C02">
        <w:rPr>
          <w:rFonts w:asciiTheme="majorEastAsia" w:eastAsiaTheme="majorEastAsia" w:hAnsiTheme="majorEastAsia" w:hint="eastAsia"/>
          <w:sz w:val="16"/>
          <w:szCs w:val="16"/>
        </w:rPr>
        <w:t>名）</w:t>
      </w:r>
    </w:p>
    <w:p w14:paraId="428A6048" w14:textId="24D1DC06" w:rsidR="00485A31" w:rsidRPr="00C17C02" w:rsidRDefault="00485A31" w:rsidP="00485A31">
      <w:pPr>
        <w:wordWrap w:val="0"/>
        <w:jc w:val="left"/>
        <w:rPr>
          <w:rFonts w:asciiTheme="majorEastAsia" w:eastAsiaTheme="majorEastAsia" w:hAnsiTheme="majorEastAsia"/>
          <w:sz w:val="22"/>
        </w:rPr>
      </w:pPr>
    </w:p>
    <w:p w14:paraId="1029FA85" w14:textId="4843C305" w:rsidR="00E2216D" w:rsidRPr="00C17C02" w:rsidRDefault="000F1741" w:rsidP="00B2191F">
      <w:pPr>
        <w:wordWrap w:val="0"/>
        <w:jc w:val="left"/>
        <w:rPr>
          <w:rFonts w:asciiTheme="majorEastAsia" w:eastAsiaTheme="majorEastAsia" w:hAnsiTheme="majorEastAsia"/>
          <w:sz w:val="22"/>
        </w:rPr>
      </w:pPr>
      <w:r w:rsidRPr="00C17C02">
        <w:rPr>
          <w:rFonts w:asciiTheme="majorEastAsia" w:eastAsiaTheme="majorEastAsia" w:hAnsiTheme="majorEastAsia" w:hint="eastAsia"/>
          <w:sz w:val="22"/>
        </w:rPr>
        <w:t xml:space="preserve">　下記の</w:t>
      </w:r>
      <w:r w:rsidR="00B2191F">
        <w:rPr>
          <w:rFonts w:asciiTheme="majorEastAsia" w:eastAsiaTheme="majorEastAsia" w:hAnsiTheme="majorEastAsia" w:hint="eastAsia"/>
          <w:sz w:val="22"/>
        </w:rPr>
        <w:t>対象施設</w:t>
      </w:r>
      <w:r w:rsidRPr="00C17C02">
        <w:rPr>
          <w:rFonts w:asciiTheme="majorEastAsia" w:eastAsiaTheme="majorEastAsia" w:hAnsiTheme="majorEastAsia" w:hint="eastAsia"/>
          <w:sz w:val="22"/>
        </w:rPr>
        <w:t>について</w:t>
      </w:r>
      <w:r w:rsidR="00E2216D" w:rsidRPr="00C17C02">
        <w:rPr>
          <w:rFonts w:asciiTheme="majorEastAsia" w:eastAsiaTheme="majorEastAsia" w:hAnsiTheme="majorEastAsia" w:hint="eastAsia"/>
          <w:sz w:val="22"/>
        </w:rPr>
        <w:t>、</w:t>
      </w:r>
      <w:r w:rsidR="00D13B53">
        <w:rPr>
          <w:rFonts w:asciiTheme="majorEastAsia" w:eastAsiaTheme="majorEastAsia" w:hAnsiTheme="majorEastAsia" w:hint="eastAsia"/>
          <w:sz w:val="22"/>
        </w:rPr>
        <w:t>「</w:t>
      </w:r>
      <w:r w:rsidR="00B278E1" w:rsidRPr="00C17C02">
        <w:rPr>
          <w:rFonts w:asciiTheme="majorEastAsia" w:eastAsiaTheme="majorEastAsia" w:hAnsiTheme="majorEastAsia" w:hint="eastAsia"/>
          <w:sz w:val="22"/>
        </w:rPr>
        <w:t>食品衛生法</w:t>
      </w:r>
      <w:r w:rsidR="00D13B53">
        <w:rPr>
          <w:rFonts w:asciiTheme="majorEastAsia" w:eastAsiaTheme="majorEastAsia" w:hAnsiTheme="majorEastAsia" w:hint="eastAsia"/>
          <w:sz w:val="22"/>
        </w:rPr>
        <w:t>等の一部を改正する法律の一部の施行に伴う関係政令の整備及び経過措置に関する政令」（令和元年政令第123号）</w:t>
      </w:r>
      <w:r w:rsidR="00B2191F">
        <w:rPr>
          <w:rFonts w:asciiTheme="majorEastAsia" w:eastAsiaTheme="majorEastAsia" w:hAnsiTheme="majorEastAsia" w:hint="eastAsia"/>
          <w:sz w:val="22"/>
        </w:rPr>
        <w:t>第</w:t>
      </w:r>
      <w:r w:rsidR="00D13B53">
        <w:rPr>
          <w:rFonts w:asciiTheme="majorEastAsia" w:eastAsiaTheme="majorEastAsia" w:hAnsiTheme="majorEastAsia" w:hint="eastAsia"/>
          <w:sz w:val="22"/>
        </w:rPr>
        <w:t>10</w:t>
      </w:r>
      <w:r w:rsidR="00B2191F">
        <w:rPr>
          <w:rFonts w:asciiTheme="majorEastAsia" w:eastAsiaTheme="majorEastAsia" w:hAnsiTheme="majorEastAsia" w:hint="eastAsia"/>
          <w:sz w:val="22"/>
        </w:rPr>
        <w:t>条の規定によ</w:t>
      </w:r>
      <w:r w:rsidR="00D13B53">
        <w:rPr>
          <w:rFonts w:asciiTheme="majorEastAsia" w:eastAsiaTheme="majorEastAsia" w:hAnsiTheme="majorEastAsia" w:hint="eastAsia"/>
          <w:sz w:val="22"/>
        </w:rPr>
        <w:t>り、食品衛生法第57条に基づく「届出をしたもの」とみなされる施設であること</w:t>
      </w:r>
      <w:r w:rsidR="00B2191F">
        <w:rPr>
          <w:rFonts w:asciiTheme="majorEastAsia" w:eastAsiaTheme="majorEastAsia" w:hAnsiTheme="majorEastAsia" w:hint="eastAsia"/>
          <w:sz w:val="22"/>
        </w:rPr>
        <w:t>に相違ないことを証明願います。</w:t>
      </w:r>
    </w:p>
    <w:p w14:paraId="01DD8B26" w14:textId="4FA91FB0" w:rsidR="00E2216D" w:rsidRPr="00C17C02" w:rsidRDefault="00C06419" w:rsidP="00595224">
      <w:pPr>
        <w:spacing w:beforeLines="50" w:before="212" w:afterLines="50" w:after="212"/>
        <w:jc w:val="center"/>
        <w:rPr>
          <w:rFonts w:asciiTheme="majorEastAsia" w:eastAsiaTheme="majorEastAsia" w:hAnsiTheme="majorEastAsia"/>
          <w:sz w:val="22"/>
        </w:rPr>
      </w:pPr>
      <w:r>
        <w:rPr>
          <w:rFonts w:asciiTheme="majorEastAsia" w:eastAsiaTheme="majorEastAsia" w:hAnsiTheme="majorEastAsia" w:hint="eastAsia"/>
          <w:sz w:val="22"/>
        </w:rPr>
        <w:t>記</w:t>
      </w:r>
    </w:p>
    <w:tbl>
      <w:tblPr>
        <w:tblStyle w:val="a9"/>
        <w:tblW w:w="8226" w:type="dxa"/>
        <w:tblInd w:w="274" w:type="dxa"/>
        <w:tblLook w:val="04A0" w:firstRow="1" w:lastRow="0" w:firstColumn="1" w:lastColumn="0" w:noHBand="0" w:noVBand="1"/>
      </w:tblPr>
      <w:tblGrid>
        <w:gridCol w:w="1848"/>
        <w:gridCol w:w="6378"/>
      </w:tblGrid>
      <w:tr w:rsidR="00595224" w:rsidRPr="00C17C02" w14:paraId="47C7F0AD" w14:textId="77777777" w:rsidTr="00595224">
        <w:trPr>
          <w:trHeight w:val="438"/>
        </w:trPr>
        <w:tc>
          <w:tcPr>
            <w:tcW w:w="8226" w:type="dxa"/>
            <w:gridSpan w:val="2"/>
            <w:tcBorders>
              <w:top w:val="nil"/>
              <w:left w:val="nil"/>
              <w:bottom w:val="single" w:sz="4" w:space="0" w:color="auto"/>
              <w:right w:val="nil"/>
            </w:tcBorders>
            <w:vAlign w:val="center"/>
          </w:tcPr>
          <w:p w14:paraId="10271E74" w14:textId="3912ED48" w:rsidR="00595224" w:rsidRPr="00C17C02" w:rsidRDefault="00595224" w:rsidP="00017E3E">
            <w:pPr>
              <w:jc w:val="left"/>
              <w:rPr>
                <w:rFonts w:asciiTheme="majorEastAsia" w:eastAsiaTheme="majorEastAsia" w:hAnsiTheme="majorEastAsia"/>
                <w:sz w:val="22"/>
              </w:rPr>
            </w:pPr>
            <w:r>
              <w:rPr>
                <w:rFonts w:asciiTheme="majorEastAsia" w:eastAsiaTheme="majorEastAsia" w:hAnsiTheme="majorEastAsia" w:hint="eastAsia"/>
                <w:sz w:val="22"/>
              </w:rPr>
              <w:t>対象施設</w:t>
            </w:r>
          </w:p>
        </w:tc>
      </w:tr>
      <w:tr w:rsidR="00E2216D" w:rsidRPr="00C17C02" w14:paraId="5810CAF8" w14:textId="77777777" w:rsidTr="00595224">
        <w:trPr>
          <w:trHeight w:val="438"/>
        </w:trPr>
        <w:tc>
          <w:tcPr>
            <w:tcW w:w="1848" w:type="dxa"/>
            <w:tcBorders>
              <w:top w:val="single" w:sz="4" w:space="0" w:color="auto"/>
            </w:tcBorders>
            <w:vAlign w:val="center"/>
          </w:tcPr>
          <w:p w14:paraId="21DD4CEE" w14:textId="77777777" w:rsidR="00E2216D" w:rsidRPr="00C17C02" w:rsidRDefault="00E2216D" w:rsidP="00017E3E">
            <w:pPr>
              <w:jc w:val="distribute"/>
              <w:rPr>
                <w:rFonts w:asciiTheme="majorEastAsia" w:eastAsiaTheme="majorEastAsia" w:hAnsiTheme="majorEastAsia"/>
                <w:sz w:val="22"/>
              </w:rPr>
            </w:pPr>
            <w:r w:rsidRPr="00C17C02">
              <w:rPr>
                <w:rFonts w:asciiTheme="majorEastAsia" w:eastAsiaTheme="majorEastAsia" w:hAnsiTheme="majorEastAsia" w:hint="eastAsia"/>
                <w:sz w:val="22"/>
              </w:rPr>
              <w:t>営業所の名称</w:t>
            </w:r>
          </w:p>
        </w:tc>
        <w:tc>
          <w:tcPr>
            <w:tcW w:w="6378" w:type="dxa"/>
            <w:tcBorders>
              <w:top w:val="single" w:sz="4" w:space="0" w:color="auto"/>
            </w:tcBorders>
            <w:vAlign w:val="center"/>
          </w:tcPr>
          <w:p w14:paraId="41DD0B8C" w14:textId="77777777" w:rsidR="00E2216D" w:rsidRPr="00C17C02" w:rsidRDefault="00E2216D" w:rsidP="00017E3E">
            <w:pPr>
              <w:jc w:val="left"/>
              <w:rPr>
                <w:rFonts w:asciiTheme="majorEastAsia" w:eastAsiaTheme="majorEastAsia" w:hAnsiTheme="majorEastAsia"/>
                <w:sz w:val="22"/>
              </w:rPr>
            </w:pPr>
          </w:p>
        </w:tc>
      </w:tr>
      <w:tr w:rsidR="00E2216D" w:rsidRPr="00C17C02" w14:paraId="0B56EB6C" w14:textId="77777777" w:rsidTr="0070152C">
        <w:trPr>
          <w:trHeight w:val="431"/>
        </w:trPr>
        <w:tc>
          <w:tcPr>
            <w:tcW w:w="1848" w:type="dxa"/>
            <w:vAlign w:val="center"/>
          </w:tcPr>
          <w:p w14:paraId="17476ACE" w14:textId="77777777" w:rsidR="00E2216D" w:rsidRPr="00C17C02" w:rsidRDefault="00E2216D" w:rsidP="00017E3E">
            <w:pPr>
              <w:jc w:val="distribute"/>
              <w:rPr>
                <w:rFonts w:asciiTheme="majorEastAsia" w:eastAsiaTheme="majorEastAsia" w:hAnsiTheme="majorEastAsia"/>
                <w:sz w:val="22"/>
              </w:rPr>
            </w:pPr>
            <w:r w:rsidRPr="00C17C02">
              <w:rPr>
                <w:rFonts w:asciiTheme="majorEastAsia" w:eastAsiaTheme="majorEastAsia" w:hAnsiTheme="majorEastAsia" w:hint="eastAsia"/>
                <w:sz w:val="22"/>
              </w:rPr>
              <w:t>営業所所在地</w:t>
            </w:r>
          </w:p>
        </w:tc>
        <w:tc>
          <w:tcPr>
            <w:tcW w:w="6378" w:type="dxa"/>
            <w:vAlign w:val="center"/>
          </w:tcPr>
          <w:p w14:paraId="29D92B17" w14:textId="77777777" w:rsidR="00E2216D" w:rsidRPr="00C17C02" w:rsidRDefault="00E2216D" w:rsidP="00017E3E">
            <w:pPr>
              <w:jc w:val="left"/>
              <w:rPr>
                <w:rFonts w:asciiTheme="majorEastAsia" w:eastAsiaTheme="majorEastAsia" w:hAnsiTheme="majorEastAsia"/>
                <w:sz w:val="22"/>
              </w:rPr>
            </w:pPr>
          </w:p>
        </w:tc>
      </w:tr>
      <w:tr w:rsidR="0070152C" w:rsidRPr="00C17C02" w14:paraId="3CBDE3A1" w14:textId="77777777" w:rsidTr="0070152C">
        <w:trPr>
          <w:trHeight w:val="345"/>
        </w:trPr>
        <w:tc>
          <w:tcPr>
            <w:tcW w:w="8226" w:type="dxa"/>
            <w:gridSpan w:val="2"/>
            <w:tcBorders>
              <w:top w:val="nil"/>
              <w:left w:val="nil"/>
              <w:bottom w:val="single" w:sz="4" w:space="0" w:color="auto"/>
              <w:right w:val="nil"/>
            </w:tcBorders>
            <w:vAlign w:val="center"/>
          </w:tcPr>
          <w:p w14:paraId="26FFC1E3" w14:textId="77777777" w:rsidR="0070152C" w:rsidRPr="00C17C02" w:rsidRDefault="0070152C" w:rsidP="0070152C">
            <w:pPr>
              <w:spacing w:beforeLines="50" w:before="212"/>
              <w:jc w:val="left"/>
              <w:rPr>
                <w:rFonts w:asciiTheme="majorEastAsia" w:eastAsiaTheme="majorEastAsia" w:hAnsiTheme="majorEastAsia"/>
                <w:sz w:val="22"/>
              </w:rPr>
            </w:pPr>
            <w:r>
              <w:rPr>
                <w:rFonts w:asciiTheme="majorEastAsia" w:eastAsiaTheme="majorEastAsia" w:hAnsiTheme="majorEastAsia" w:hint="eastAsia"/>
                <w:sz w:val="22"/>
              </w:rPr>
              <w:t>令和３年６月以前に取得していた営業許可に関する情報</w:t>
            </w:r>
          </w:p>
        </w:tc>
      </w:tr>
      <w:tr w:rsidR="0070152C" w:rsidRPr="00C17C02" w14:paraId="294F140D" w14:textId="77777777" w:rsidTr="0070152C">
        <w:trPr>
          <w:trHeight w:val="401"/>
        </w:trPr>
        <w:tc>
          <w:tcPr>
            <w:tcW w:w="1848" w:type="dxa"/>
            <w:tcBorders>
              <w:top w:val="single" w:sz="4" w:space="0" w:color="auto"/>
            </w:tcBorders>
            <w:vAlign w:val="center"/>
          </w:tcPr>
          <w:p w14:paraId="5BD259E0" w14:textId="77777777" w:rsidR="0070152C" w:rsidRPr="00C17C02" w:rsidRDefault="0070152C" w:rsidP="007F3F1D">
            <w:pPr>
              <w:jc w:val="distribute"/>
              <w:rPr>
                <w:rFonts w:asciiTheme="majorEastAsia" w:eastAsiaTheme="majorEastAsia" w:hAnsiTheme="majorEastAsia"/>
                <w:sz w:val="22"/>
              </w:rPr>
            </w:pPr>
            <w:r>
              <w:rPr>
                <w:rFonts w:asciiTheme="majorEastAsia" w:eastAsiaTheme="majorEastAsia" w:hAnsiTheme="majorEastAsia" w:hint="eastAsia"/>
                <w:sz w:val="22"/>
              </w:rPr>
              <w:t>営業の種類</w:t>
            </w:r>
          </w:p>
        </w:tc>
        <w:tc>
          <w:tcPr>
            <w:tcW w:w="6378" w:type="dxa"/>
            <w:tcBorders>
              <w:top w:val="single" w:sz="4" w:space="0" w:color="auto"/>
            </w:tcBorders>
            <w:vAlign w:val="center"/>
          </w:tcPr>
          <w:p w14:paraId="2FCEBDAB" w14:textId="77777777" w:rsidR="0070152C" w:rsidRPr="00C17C02" w:rsidRDefault="0070152C" w:rsidP="007F3F1D">
            <w:pPr>
              <w:jc w:val="left"/>
              <w:rPr>
                <w:rFonts w:asciiTheme="majorEastAsia" w:eastAsiaTheme="majorEastAsia" w:hAnsiTheme="majorEastAsia"/>
                <w:sz w:val="22"/>
              </w:rPr>
            </w:pPr>
          </w:p>
        </w:tc>
      </w:tr>
      <w:tr w:rsidR="0070152C" w:rsidRPr="00C17C02" w14:paraId="4078C20E" w14:textId="77777777" w:rsidTr="0070152C">
        <w:trPr>
          <w:trHeight w:val="393"/>
        </w:trPr>
        <w:tc>
          <w:tcPr>
            <w:tcW w:w="1848" w:type="dxa"/>
            <w:vAlign w:val="center"/>
          </w:tcPr>
          <w:p w14:paraId="59C102C6" w14:textId="77777777" w:rsidR="0070152C" w:rsidRDefault="0070152C" w:rsidP="007F3F1D">
            <w:pPr>
              <w:jc w:val="distribute"/>
              <w:rPr>
                <w:rFonts w:asciiTheme="majorEastAsia" w:eastAsiaTheme="majorEastAsia" w:hAnsiTheme="majorEastAsia"/>
                <w:sz w:val="22"/>
              </w:rPr>
            </w:pPr>
            <w:r>
              <w:rPr>
                <w:rFonts w:asciiTheme="majorEastAsia" w:eastAsiaTheme="majorEastAsia" w:hAnsiTheme="majorEastAsia" w:hint="eastAsia"/>
                <w:sz w:val="22"/>
              </w:rPr>
              <w:t>許可年月日</w:t>
            </w:r>
          </w:p>
        </w:tc>
        <w:tc>
          <w:tcPr>
            <w:tcW w:w="6378" w:type="dxa"/>
            <w:vAlign w:val="center"/>
          </w:tcPr>
          <w:p w14:paraId="5C944DC7" w14:textId="77777777" w:rsidR="0070152C" w:rsidRPr="00C17C02" w:rsidRDefault="0070152C" w:rsidP="007F3F1D">
            <w:pPr>
              <w:jc w:val="left"/>
              <w:rPr>
                <w:rFonts w:asciiTheme="majorEastAsia" w:eastAsiaTheme="majorEastAsia" w:hAnsiTheme="majorEastAsia"/>
                <w:sz w:val="22"/>
              </w:rPr>
            </w:pPr>
          </w:p>
        </w:tc>
      </w:tr>
      <w:tr w:rsidR="0070152C" w:rsidRPr="00C17C02" w14:paraId="05A1F39C" w14:textId="77777777" w:rsidTr="0070152C">
        <w:trPr>
          <w:trHeight w:val="371"/>
        </w:trPr>
        <w:tc>
          <w:tcPr>
            <w:tcW w:w="1848" w:type="dxa"/>
            <w:vAlign w:val="center"/>
          </w:tcPr>
          <w:p w14:paraId="73B9691A" w14:textId="77777777" w:rsidR="0070152C" w:rsidRDefault="0070152C" w:rsidP="007F3F1D">
            <w:pPr>
              <w:jc w:val="distribute"/>
              <w:rPr>
                <w:rFonts w:asciiTheme="majorEastAsia" w:eastAsiaTheme="majorEastAsia" w:hAnsiTheme="majorEastAsia"/>
                <w:sz w:val="22"/>
              </w:rPr>
            </w:pPr>
            <w:r>
              <w:rPr>
                <w:rFonts w:asciiTheme="majorEastAsia" w:eastAsiaTheme="majorEastAsia" w:hAnsiTheme="majorEastAsia" w:hint="eastAsia"/>
                <w:sz w:val="22"/>
              </w:rPr>
              <w:t>許可番号</w:t>
            </w:r>
          </w:p>
        </w:tc>
        <w:tc>
          <w:tcPr>
            <w:tcW w:w="6378" w:type="dxa"/>
            <w:vAlign w:val="center"/>
          </w:tcPr>
          <w:p w14:paraId="2B01F85E" w14:textId="77777777" w:rsidR="0070152C" w:rsidRPr="00C17C02" w:rsidRDefault="0070152C" w:rsidP="007F3F1D">
            <w:pPr>
              <w:jc w:val="left"/>
              <w:rPr>
                <w:rFonts w:asciiTheme="majorEastAsia" w:eastAsiaTheme="majorEastAsia" w:hAnsiTheme="majorEastAsia"/>
                <w:sz w:val="22"/>
              </w:rPr>
            </w:pPr>
          </w:p>
        </w:tc>
      </w:tr>
    </w:tbl>
    <w:p w14:paraId="1CA9AE5C" w14:textId="77777777" w:rsidR="0070152C" w:rsidRDefault="0070152C" w:rsidP="00B278E1">
      <w:pPr>
        <w:rPr>
          <w:rFonts w:asciiTheme="majorEastAsia" w:eastAsiaTheme="majorEastAsia" w:hAnsiTheme="majorEastAsia"/>
          <w:sz w:val="22"/>
        </w:rPr>
      </w:pPr>
    </w:p>
    <w:p w14:paraId="13272FCC" w14:textId="2B3EA0C0" w:rsidR="00B278E1" w:rsidRDefault="00B278E1" w:rsidP="00B278E1">
      <w:pPr>
        <w:rPr>
          <w:rFonts w:asciiTheme="majorEastAsia" w:eastAsiaTheme="majorEastAsia" w:hAnsiTheme="majorEastAsia"/>
          <w:sz w:val="22"/>
        </w:rPr>
      </w:pPr>
      <w:r w:rsidRPr="00C17C02">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2918E76" wp14:editId="300DC5EC">
                <wp:simplePos x="0" y="0"/>
                <wp:positionH relativeFrom="column">
                  <wp:posOffset>-432435</wp:posOffset>
                </wp:positionH>
                <wp:positionV relativeFrom="paragraph">
                  <wp:posOffset>224155</wp:posOffset>
                </wp:positionV>
                <wp:extent cx="62255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260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17.65pt" to="456.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" strokecolor="black [3213]" strokeweight=".5pt">
                <v:stroke joinstyle="miter"/>
              </v:line>
            </w:pict>
          </mc:Fallback>
        </mc:AlternateContent>
      </w:r>
    </w:p>
    <w:p w14:paraId="1842D29D" w14:textId="77777777" w:rsidR="00B2191F" w:rsidRPr="00C17C02" w:rsidRDefault="00B2191F" w:rsidP="00B278E1">
      <w:pPr>
        <w:rPr>
          <w:rFonts w:asciiTheme="majorEastAsia" w:eastAsiaTheme="majorEastAsia" w:hAnsiTheme="majorEastAsia"/>
          <w:sz w:val="22"/>
        </w:rPr>
      </w:pPr>
    </w:p>
    <w:p w14:paraId="7033F148" w14:textId="69874422" w:rsidR="00B278E1" w:rsidRPr="00C17C02" w:rsidRDefault="00B278E1" w:rsidP="00B278E1">
      <w:pPr>
        <w:jc w:val="right"/>
        <w:rPr>
          <w:rFonts w:asciiTheme="majorEastAsia" w:eastAsiaTheme="majorEastAsia" w:hAnsiTheme="majorEastAsia"/>
          <w:sz w:val="22"/>
        </w:rPr>
      </w:pPr>
      <w:r w:rsidRPr="00C17C02">
        <w:rPr>
          <w:rFonts w:asciiTheme="majorEastAsia" w:eastAsiaTheme="majorEastAsia" w:hAnsiTheme="majorEastAsia" w:hint="eastAsia"/>
          <w:sz w:val="22"/>
        </w:rPr>
        <w:t>第　　　　　号</w:t>
      </w:r>
    </w:p>
    <w:p w14:paraId="13BC3CB0" w14:textId="77777777" w:rsidR="00B278E1" w:rsidRPr="00C17C02" w:rsidRDefault="00B278E1" w:rsidP="00B278E1">
      <w:pPr>
        <w:wordWrap w:val="0"/>
        <w:jc w:val="right"/>
        <w:rPr>
          <w:rFonts w:asciiTheme="majorEastAsia" w:eastAsiaTheme="majorEastAsia" w:hAnsiTheme="majorEastAsia"/>
          <w:sz w:val="22"/>
        </w:rPr>
      </w:pPr>
      <w:r w:rsidRPr="00C17C02">
        <w:rPr>
          <w:rFonts w:asciiTheme="majorEastAsia" w:eastAsiaTheme="majorEastAsia" w:hAnsiTheme="majorEastAsia" w:hint="eastAsia"/>
          <w:sz w:val="22"/>
        </w:rPr>
        <w:t xml:space="preserve">　　年　　月　　日</w:t>
      </w:r>
    </w:p>
    <w:p w14:paraId="00EFAEE8" w14:textId="685BE5E7" w:rsidR="00B278E1" w:rsidRPr="00C17C02" w:rsidRDefault="00B278E1" w:rsidP="00B278E1">
      <w:pPr>
        <w:rPr>
          <w:rFonts w:asciiTheme="majorEastAsia" w:eastAsiaTheme="majorEastAsia" w:hAnsiTheme="majorEastAsia"/>
          <w:sz w:val="22"/>
        </w:rPr>
      </w:pPr>
      <w:r w:rsidRPr="00C17C02">
        <w:rPr>
          <w:rFonts w:asciiTheme="majorEastAsia" w:eastAsiaTheme="majorEastAsia" w:hAnsiTheme="majorEastAsia" w:hint="eastAsia"/>
          <w:sz w:val="22"/>
        </w:rPr>
        <w:t>上記のとおりであることを証明します。</w:t>
      </w:r>
    </w:p>
    <w:p w14:paraId="1E561B24" w14:textId="77777777" w:rsidR="00B2191F" w:rsidRDefault="00B2191F" w:rsidP="00B278E1">
      <w:pPr>
        <w:jc w:val="right"/>
        <w:rPr>
          <w:rFonts w:asciiTheme="majorEastAsia" w:eastAsiaTheme="majorEastAsia" w:hAnsiTheme="majorEastAsia"/>
          <w:sz w:val="22"/>
        </w:rPr>
      </w:pPr>
    </w:p>
    <w:p w14:paraId="32F54913" w14:textId="6AFE0219" w:rsidR="006A4C86" w:rsidRPr="00C17C02" w:rsidRDefault="00226DDE" w:rsidP="00226DDE">
      <w:pPr>
        <w:wordWrap w:val="0"/>
        <w:jc w:val="right"/>
        <w:rPr>
          <w:rFonts w:asciiTheme="majorEastAsia" w:eastAsiaTheme="majorEastAsia" w:hAnsiTheme="majorEastAsia"/>
          <w:sz w:val="22"/>
        </w:rPr>
      </w:pPr>
      <w:r w:rsidRPr="00C17C02">
        <w:rPr>
          <w:rFonts w:asciiTheme="majorEastAsia" w:eastAsiaTheme="majorEastAsia" w:hAnsiTheme="majorEastAsia" w:hint="eastAsia"/>
          <w:sz w:val="22"/>
        </w:rPr>
        <w:t xml:space="preserve">大阪府　　</w:t>
      </w:r>
      <w:r w:rsidR="00B278E1" w:rsidRPr="00C17C02">
        <w:rPr>
          <w:rFonts w:asciiTheme="majorEastAsia" w:eastAsiaTheme="majorEastAsia" w:hAnsiTheme="majorEastAsia" w:hint="eastAsia"/>
          <w:sz w:val="22"/>
        </w:rPr>
        <w:t xml:space="preserve">　　</w:t>
      </w:r>
      <w:r w:rsidR="00485A31" w:rsidRPr="00C17C02">
        <w:rPr>
          <w:rFonts w:asciiTheme="majorEastAsia" w:eastAsiaTheme="majorEastAsia" w:hAnsiTheme="majorEastAsia" w:hint="eastAsia"/>
          <w:sz w:val="22"/>
        </w:rPr>
        <w:t xml:space="preserve">保健所長　　</w:t>
      </w:r>
      <w:r w:rsidR="009F6DC9" w:rsidRPr="00C17C02">
        <w:rPr>
          <w:rFonts w:asciiTheme="majorEastAsia" w:eastAsiaTheme="majorEastAsia" w:hAnsiTheme="majorEastAsia" w:hint="eastAsia"/>
          <w:sz w:val="22"/>
        </w:rPr>
        <w:t>〇〇　〇〇</w:t>
      </w:r>
      <w:r w:rsidR="00485A31" w:rsidRPr="00C17C02">
        <w:rPr>
          <w:rFonts w:asciiTheme="majorEastAsia" w:eastAsiaTheme="majorEastAsia" w:hAnsiTheme="majorEastAsia" w:hint="eastAsia"/>
          <w:sz w:val="22"/>
        </w:rPr>
        <w:t xml:space="preserve">　　</w:t>
      </w:r>
      <w:r w:rsidR="009F6DC9" w:rsidRPr="00C17C02">
        <w:rPr>
          <w:rFonts w:asciiTheme="majorEastAsia" w:eastAsiaTheme="majorEastAsia" w:hAnsiTheme="majorEastAsia" w:hint="eastAsia"/>
          <w:sz w:val="22"/>
          <w:bdr w:val="single" w:sz="4" w:space="0" w:color="auto"/>
        </w:rPr>
        <w:t>印</w:t>
      </w:r>
      <w:r w:rsidR="00B278E1" w:rsidRPr="00C17C02">
        <w:rPr>
          <w:rFonts w:asciiTheme="majorEastAsia" w:eastAsiaTheme="majorEastAsia" w:hAnsiTheme="majorEastAsia" w:hint="eastAsia"/>
          <w:sz w:val="22"/>
        </w:rPr>
        <w:t xml:space="preserve">　　</w:t>
      </w:r>
    </w:p>
    <w:p w14:paraId="07012B02" w14:textId="77777777" w:rsidR="006A4C86" w:rsidRPr="00C17C02" w:rsidRDefault="006A4C86">
      <w:pPr>
        <w:rPr>
          <w:rFonts w:asciiTheme="majorEastAsia" w:eastAsiaTheme="majorEastAsia" w:hAnsiTheme="majorEastAsia"/>
        </w:rPr>
        <w:sectPr w:rsidR="006A4C86" w:rsidRPr="00C17C02" w:rsidSect="00AF3E95">
          <w:pgSz w:w="11906" w:h="16838" w:code="9"/>
          <w:pgMar w:top="1418" w:right="1701" w:bottom="1418" w:left="1701" w:header="851" w:footer="992" w:gutter="0"/>
          <w:cols w:space="425"/>
          <w:docGrid w:type="lines" w:linePitch="424"/>
        </w:sectPr>
      </w:pPr>
    </w:p>
    <w:p w14:paraId="2504C735" w14:textId="0F475698" w:rsidR="00595224" w:rsidRDefault="00595224" w:rsidP="00595224">
      <w:pPr>
        <w:spacing w:line="320" w:lineRule="exact"/>
        <w:rPr>
          <w:rFonts w:ascii="游ゴシック" w:eastAsia="游ゴシック" w:hAnsi="游ゴシック"/>
        </w:rPr>
      </w:pPr>
      <w:r>
        <w:rPr>
          <w:rFonts w:ascii="游ゴシック" w:eastAsia="游ゴシック" w:hAnsi="游ゴシック" w:hint="eastAsia"/>
        </w:rPr>
        <w:lastRenderedPageBreak/>
        <w:t>（参考）</w:t>
      </w:r>
    </w:p>
    <w:p w14:paraId="435B10A0" w14:textId="77777777" w:rsidR="00595224" w:rsidRPr="00B73159" w:rsidRDefault="00595224" w:rsidP="00595224">
      <w:pPr>
        <w:spacing w:afterLines="50" w:after="228" w:line="320" w:lineRule="exact"/>
        <w:rPr>
          <w:rFonts w:ascii="游ゴシック" w:eastAsia="游ゴシック" w:hAnsi="游ゴシック"/>
          <w:b/>
          <w:kern w:val="0"/>
        </w:rPr>
      </w:pPr>
      <w:r w:rsidRPr="00B73159">
        <w:rPr>
          <w:rFonts w:ascii="游ゴシック" w:eastAsia="游ゴシック" w:hAnsi="游ゴシック" w:hint="eastAsia"/>
          <w:b/>
          <w:kern w:val="0"/>
        </w:rPr>
        <w:t>「食品衛生法等の一部を改正する法律の一部の施行に伴う関係政令の整備及び経過措置に関する政令」（令和元年政令第123号）　抜粋</w:t>
      </w:r>
    </w:p>
    <w:p w14:paraId="179991D6" w14:textId="77777777" w:rsidR="00595224" w:rsidRPr="00B73159" w:rsidRDefault="00595224" w:rsidP="00595224">
      <w:pPr>
        <w:spacing w:line="320" w:lineRule="exact"/>
        <w:rPr>
          <w:rFonts w:ascii="游ゴシック" w:eastAsia="游ゴシック" w:hAnsi="游ゴシック"/>
        </w:rPr>
      </w:pPr>
      <w:r w:rsidRPr="00B73159">
        <w:rPr>
          <w:rFonts w:ascii="游ゴシック" w:eastAsia="游ゴシック" w:hAnsi="游ゴシック" w:hint="eastAsia"/>
        </w:rPr>
        <w:t>（営業の届出に関する経過措置）</w:t>
      </w:r>
    </w:p>
    <w:p w14:paraId="797C6BB2" w14:textId="0B2921B0" w:rsidR="00595224" w:rsidRDefault="00595224" w:rsidP="00595224">
      <w:pPr>
        <w:spacing w:line="320" w:lineRule="exact"/>
        <w:ind w:left="141" w:hangingChars="67" w:hanging="141"/>
        <w:rPr>
          <w:rFonts w:ascii="游ゴシック" w:eastAsia="游ゴシック" w:hAnsi="游ゴシック"/>
        </w:rPr>
      </w:pPr>
      <w:r w:rsidRPr="00B73159">
        <w:rPr>
          <w:rFonts w:ascii="游ゴシック" w:eastAsia="游ゴシック" w:hAnsi="游ゴシック" w:hint="eastAsia"/>
        </w:rPr>
        <w:t>第</w:t>
      </w:r>
      <w:r>
        <w:rPr>
          <w:rFonts w:ascii="游ゴシック" w:eastAsia="游ゴシック" w:hAnsi="游ゴシック" w:hint="eastAsia"/>
        </w:rPr>
        <w:t>10</w:t>
      </w:r>
      <w:r w:rsidRPr="00B73159">
        <w:rPr>
          <w:rFonts w:ascii="游ゴシック" w:eastAsia="游ゴシック" w:hAnsi="游ゴシック" w:hint="eastAsia"/>
        </w:rPr>
        <w:t>条</w:t>
      </w:r>
      <w:r>
        <w:rPr>
          <w:rFonts w:ascii="游ゴシック" w:eastAsia="游ゴシック" w:hAnsi="游ゴシック" w:hint="eastAsia"/>
        </w:rPr>
        <w:t xml:space="preserve">　</w:t>
      </w:r>
      <w:r w:rsidRPr="00B73159">
        <w:rPr>
          <w:rFonts w:ascii="游ゴシック" w:eastAsia="游ゴシック" w:hAnsi="游ゴシック" w:hint="eastAsia"/>
        </w:rPr>
        <w:t>この政令の施行の際現に改正法第二条の規定による改正前の食品衛生法（次条において「旧法」という。）第</w:t>
      </w:r>
      <w:r>
        <w:rPr>
          <w:rFonts w:ascii="游ゴシック" w:eastAsia="游ゴシック" w:hAnsi="游ゴシック" w:hint="eastAsia"/>
        </w:rPr>
        <w:t>52</w:t>
      </w:r>
      <w:r w:rsidRPr="00B73159">
        <w:rPr>
          <w:rFonts w:ascii="游ゴシック" w:eastAsia="游ゴシック" w:hAnsi="游ゴシック" w:hint="eastAsia"/>
        </w:rPr>
        <w:t>条第</w:t>
      </w:r>
      <w:r>
        <w:rPr>
          <w:rFonts w:ascii="游ゴシック" w:eastAsia="游ゴシック" w:hAnsi="游ゴシック" w:hint="eastAsia"/>
        </w:rPr>
        <w:t>１</w:t>
      </w:r>
      <w:r w:rsidRPr="00B73159">
        <w:rPr>
          <w:rFonts w:ascii="游ゴシック" w:eastAsia="游ゴシック" w:hAnsi="游ゴシック" w:hint="eastAsia"/>
        </w:rPr>
        <w:t>項の許可を受けて旧施行令第</w:t>
      </w:r>
      <w:r>
        <w:rPr>
          <w:rFonts w:ascii="游ゴシック" w:eastAsia="游ゴシック" w:hAnsi="游ゴシック" w:hint="eastAsia"/>
        </w:rPr>
        <w:t>35</w:t>
      </w:r>
      <w:r w:rsidRPr="00B73159">
        <w:rPr>
          <w:rFonts w:ascii="游ゴシック" w:eastAsia="游ゴシック" w:hAnsi="游ゴシック" w:hint="eastAsia"/>
        </w:rPr>
        <w:t>条各号の営業（新施行令第</w:t>
      </w:r>
      <w:r>
        <w:rPr>
          <w:rFonts w:ascii="游ゴシック" w:eastAsia="游ゴシック" w:hAnsi="游ゴシック" w:hint="eastAsia"/>
        </w:rPr>
        <w:t>35</w:t>
      </w:r>
      <w:r w:rsidRPr="00B73159">
        <w:rPr>
          <w:rFonts w:ascii="游ゴシック" w:eastAsia="游ゴシック" w:hAnsi="游ゴシック" w:hint="eastAsia"/>
        </w:rPr>
        <w:t>条各号の営業のいずれにも該当しない営業に限る。）を行っている者は、新法第</w:t>
      </w:r>
      <w:r>
        <w:rPr>
          <w:rFonts w:ascii="游ゴシック" w:eastAsia="游ゴシック" w:hAnsi="游ゴシック" w:hint="eastAsia"/>
        </w:rPr>
        <w:t>57</w:t>
      </w:r>
      <w:r w:rsidRPr="00B73159">
        <w:rPr>
          <w:rFonts w:ascii="游ゴシック" w:eastAsia="游ゴシック" w:hAnsi="游ゴシック" w:hint="eastAsia"/>
        </w:rPr>
        <w:t>条第</w:t>
      </w:r>
      <w:r>
        <w:rPr>
          <w:rFonts w:ascii="游ゴシック" w:eastAsia="游ゴシック" w:hAnsi="游ゴシック" w:hint="eastAsia"/>
        </w:rPr>
        <w:t>１</w:t>
      </w:r>
      <w:r w:rsidRPr="00B73159">
        <w:rPr>
          <w:rFonts w:ascii="游ゴシック" w:eastAsia="游ゴシック" w:hAnsi="游ゴシック" w:hint="eastAsia"/>
        </w:rPr>
        <w:t>項及び改正法附則第</w:t>
      </w:r>
      <w:r>
        <w:rPr>
          <w:rFonts w:ascii="游ゴシック" w:eastAsia="游ゴシック" w:hAnsi="游ゴシック" w:hint="eastAsia"/>
        </w:rPr>
        <w:t>８</w:t>
      </w:r>
      <w:r w:rsidRPr="00B73159">
        <w:rPr>
          <w:rFonts w:ascii="游ゴシック" w:eastAsia="游ゴシック" w:hAnsi="游ゴシック" w:hint="eastAsia"/>
        </w:rPr>
        <w:t>条の規定にかかわらず、施行日に新法第</w:t>
      </w:r>
      <w:r>
        <w:rPr>
          <w:rFonts w:ascii="游ゴシック" w:eastAsia="游ゴシック" w:hAnsi="游ゴシック" w:hint="eastAsia"/>
        </w:rPr>
        <w:t>57</w:t>
      </w:r>
      <w:r w:rsidRPr="00B73159">
        <w:rPr>
          <w:rFonts w:ascii="游ゴシック" w:eastAsia="游ゴシック" w:hAnsi="游ゴシック" w:hint="eastAsia"/>
        </w:rPr>
        <w:t>条第</w:t>
      </w:r>
      <w:r>
        <w:rPr>
          <w:rFonts w:ascii="游ゴシック" w:eastAsia="游ゴシック" w:hAnsi="游ゴシック" w:hint="eastAsia"/>
        </w:rPr>
        <w:t>１</w:t>
      </w:r>
      <w:r w:rsidRPr="00B73159">
        <w:rPr>
          <w:rFonts w:ascii="游ゴシック" w:eastAsia="游ゴシック" w:hAnsi="游ゴシック" w:hint="eastAsia"/>
        </w:rPr>
        <w:t>項の規定による届出をしたものとみなす。</w:t>
      </w:r>
    </w:p>
    <w:p w14:paraId="353C8B45" w14:textId="77777777" w:rsidR="00595224" w:rsidRDefault="00595224" w:rsidP="00595224">
      <w:pPr>
        <w:spacing w:line="320" w:lineRule="exact"/>
        <w:ind w:left="141" w:hangingChars="67" w:hanging="141"/>
        <w:rPr>
          <w:rFonts w:ascii="游ゴシック" w:eastAsia="游ゴシック" w:hAnsi="游ゴシック"/>
        </w:rPr>
      </w:pPr>
    </w:p>
    <w:p w14:paraId="6EB7966D" w14:textId="77777777" w:rsidR="00595224" w:rsidRPr="00282D71" w:rsidRDefault="00595224" w:rsidP="00595224">
      <w:pPr>
        <w:spacing w:line="320" w:lineRule="exact"/>
        <w:ind w:left="141" w:hangingChars="67" w:hanging="141"/>
        <w:rPr>
          <w:rFonts w:ascii="游ゴシック" w:eastAsia="游ゴシック" w:hAnsi="游ゴシック"/>
          <w:b/>
        </w:rPr>
      </w:pPr>
      <w:r w:rsidRPr="00282D71">
        <w:rPr>
          <w:rFonts w:ascii="游ゴシック" w:eastAsia="游ゴシック" w:hAnsi="游ゴシック" w:hint="eastAsia"/>
          <w:b/>
        </w:rPr>
        <w:t>厚生労働省ホームページ「営業規制（営業許可、営業届出）に関する情報」</w:t>
      </w:r>
    </w:p>
    <w:p w14:paraId="1412D4ED" w14:textId="77777777" w:rsidR="00595224" w:rsidRDefault="006345A7" w:rsidP="00595224">
      <w:pPr>
        <w:spacing w:line="320" w:lineRule="exact"/>
        <w:ind w:left="121"/>
        <w:rPr>
          <w:rFonts w:ascii="游ゴシック" w:eastAsia="游ゴシック" w:hAnsi="游ゴシック"/>
          <w:sz w:val="18"/>
          <w:szCs w:val="16"/>
        </w:rPr>
      </w:pPr>
      <w:hyperlink r:id="rId6" w:history="1">
        <w:r w:rsidR="00595224" w:rsidRPr="00E050CB">
          <w:rPr>
            <w:rStyle w:val="ac"/>
            <w:rFonts w:ascii="游ゴシック" w:eastAsia="游ゴシック" w:hAnsi="游ゴシック"/>
            <w:sz w:val="18"/>
            <w:szCs w:val="16"/>
          </w:rPr>
          <w:t>https://www.mhlw.go.jp/stf/seisakunitsuite/bunya/kenkou_iryou/shokuhin/kigu/index_00010.html</w:t>
        </w:r>
      </w:hyperlink>
    </w:p>
    <w:p w14:paraId="317F4F5B" w14:textId="77777777" w:rsidR="00595224" w:rsidRDefault="00595224" w:rsidP="00595224">
      <w:pPr>
        <w:spacing w:beforeLines="50" w:before="228" w:line="320" w:lineRule="exact"/>
        <w:rPr>
          <w:rFonts w:ascii="游ゴシック" w:eastAsia="游ゴシック" w:hAnsi="游ゴシック"/>
        </w:rPr>
      </w:pPr>
      <w:r w:rsidRPr="00282D71">
        <w:rPr>
          <w:rFonts w:ascii="游ゴシック" w:eastAsia="游ゴシック" w:hAnsi="游ゴシック" w:hint="eastAsia"/>
          <w:b/>
        </w:rPr>
        <w:t>経過措置に関する資料</w:t>
      </w:r>
      <w:r>
        <w:rPr>
          <w:rFonts w:ascii="游ゴシック" w:eastAsia="游ゴシック" w:hAnsi="游ゴシック" w:hint="eastAsia"/>
        </w:rPr>
        <w:t xml:space="preserve">　抜粋</w:t>
      </w:r>
    </w:p>
    <w:p w14:paraId="7C1425EE" w14:textId="77777777" w:rsidR="00595224" w:rsidRDefault="006345A7" w:rsidP="00595224">
      <w:pPr>
        <w:spacing w:line="320" w:lineRule="exact"/>
        <w:ind w:left="141"/>
        <w:rPr>
          <w:rFonts w:ascii="游ゴシック" w:eastAsia="游ゴシック" w:hAnsi="游ゴシック"/>
          <w:sz w:val="18"/>
          <w:szCs w:val="18"/>
        </w:rPr>
      </w:pPr>
      <w:hyperlink r:id="rId7" w:history="1">
        <w:r w:rsidR="00595224" w:rsidRPr="00E050CB">
          <w:rPr>
            <w:rStyle w:val="ac"/>
            <w:rFonts w:ascii="游ゴシック" w:eastAsia="游ゴシック" w:hAnsi="游ゴシック"/>
            <w:sz w:val="18"/>
            <w:szCs w:val="18"/>
          </w:rPr>
          <w:t>https://www.mhlw.go.jp/content/000772321.pdf</w:t>
        </w:r>
      </w:hyperlink>
    </w:p>
    <w:p w14:paraId="2C000D6E" w14:textId="77777777" w:rsidR="00595224" w:rsidRDefault="00595224" w:rsidP="00595224">
      <w:pPr>
        <w:ind w:left="141" w:hangingChars="67" w:hanging="141"/>
        <w:jc w:val="center"/>
        <w:rPr>
          <w:rFonts w:ascii="游ゴシック" w:eastAsia="游ゴシック" w:hAnsi="游ゴシック"/>
          <w:noProof/>
        </w:rPr>
      </w:pPr>
      <w:r>
        <w:rPr>
          <w:rFonts w:ascii="游ゴシック" w:eastAsia="游ゴシック" w:hAnsi="游ゴシック"/>
          <w:noProof/>
        </w:rPr>
        <w:drawing>
          <wp:anchor distT="0" distB="0" distL="114300" distR="114300" simplePos="0" relativeHeight="251662336" behindDoc="1" locked="0" layoutInCell="1" allowOverlap="1" wp14:anchorId="13ED1000" wp14:editId="088B794A">
            <wp:simplePos x="0" y="0"/>
            <wp:positionH relativeFrom="margin">
              <wp:align>left</wp:align>
            </wp:positionH>
            <wp:positionV relativeFrom="paragraph">
              <wp:posOffset>168275</wp:posOffset>
            </wp:positionV>
            <wp:extent cx="4124325" cy="288227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経過措置P2.png"/>
                    <pic:cNvPicPr/>
                  </pic:nvPicPr>
                  <pic:blipFill>
                    <a:blip r:embed="rId8">
                      <a:extLst>
                        <a:ext uri="{28A0092B-C50C-407E-A947-70E740481C1C}">
                          <a14:useLocalDpi xmlns:a14="http://schemas.microsoft.com/office/drawing/2010/main" val="0"/>
                        </a:ext>
                      </a:extLst>
                    </a:blip>
                    <a:stretch>
                      <a:fillRect/>
                    </a:stretch>
                  </pic:blipFill>
                  <pic:spPr>
                    <a:xfrm>
                      <a:off x="0" y="0"/>
                      <a:ext cx="4124325" cy="2882274"/>
                    </a:xfrm>
                    <a:prstGeom prst="rect">
                      <a:avLst/>
                    </a:prstGeom>
                  </pic:spPr>
                </pic:pic>
              </a:graphicData>
            </a:graphic>
            <wp14:sizeRelH relativeFrom="margin">
              <wp14:pctWidth>0</wp14:pctWidth>
            </wp14:sizeRelH>
            <wp14:sizeRelV relativeFrom="margin">
              <wp14:pctHeight>0</wp14:pctHeight>
            </wp14:sizeRelV>
          </wp:anchor>
        </w:drawing>
      </w:r>
    </w:p>
    <w:p w14:paraId="190FF314" w14:textId="46868388" w:rsidR="00595224" w:rsidRPr="00B73159" w:rsidRDefault="00595224" w:rsidP="00595224">
      <w:pPr>
        <w:ind w:left="141" w:hangingChars="67" w:hanging="141"/>
        <w:jc w:val="cente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61312" behindDoc="1" locked="0" layoutInCell="1" allowOverlap="1" wp14:anchorId="69B8C294" wp14:editId="700D9888">
            <wp:simplePos x="0" y="0"/>
            <wp:positionH relativeFrom="margin">
              <wp:align>right</wp:align>
            </wp:positionH>
            <wp:positionV relativeFrom="paragraph">
              <wp:posOffset>3330575</wp:posOffset>
            </wp:positionV>
            <wp:extent cx="3768090" cy="1856541"/>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経過措置P5.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768090" cy="18565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3DCA3D" w14:textId="43A2005B" w:rsidR="009F6DC9" w:rsidRPr="00C17C02" w:rsidRDefault="00595224" w:rsidP="009F6DC9">
      <w:pPr>
        <w:tabs>
          <w:tab w:val="left" w:pos="10812"/>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38F4824B" wp14:editId="1304E067">
                <wp:simplePos x="0" y="0"/>
                <wp:positionH relativeFrom="column">
                  <wp:posOffset>4223385</wp:posOffset>
                </wp:positionH>
                <wp:positionV relativeFrom="paragraph">
                  <wp:posOffset>1971675</wp:posOffset>
                </wp:positionV>
                <wp:extent cx="640080" cy="1005840"/>
                <wp:effectExtent l="0" t="0" r="45720" b="41910"/>
                <wp:wrapNone/>
                <wp:docPr id="2" name="矢印: 上向き折線 2"/>
                <wp:cNvGraphicFramePr/>
                <a:graphic xmlns:a="http://schemas.openxmlformats.org/drawingml/2006/main">
                  <a:graphicData uri="http://schemas.microsoft.com/office/word/2010/wordprocessingShape">
                    <wps:wsp>
                      <wps:cNvSpPr/>
                      <wps:spPr>
                        <a:xfrm flipV="1">
                          <a:off x="0" y="0"/>
                          <a:ext cx="640080" cy="1005840"/>
                        </a:xfrm>
                        <a:prstGeom prst="bentUpArrow">
                          <a:avLst>
                            <a:gd name="adj1" fmla="val 18671"/>
                            <a:gd name="adj2" fmla="val 25000"/>
                            <a:gd name="adj3" fmla="val 2120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ED21" id="矢印: 上向き折線 2" o:spid="_x0000_s1026" style="position:absolute;left:0;text-align:left;margin-left:332.55pt;margin-top:155.25pt;width:50.4pt;height:7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0080,100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" path="m,886331r420305,l420305,135716r-100265,l480060,,640080,135716r-100265,l539815,1005840,,1005840,,886331xe" fillcolor="#5b9bd5 [3204]" strokecolor="#1f4d78 [1604]" strokeweight="1pt">
                <v:stroke joinstyle="miter"/>
                <v:path arrowok="t" o:connecttype="custom" o:connectlocs="0,886331;420305,886331;420305,135716;320040,135716;480060,0;640080,135716;539815,135716;539815,1005840;0,1005840;0,886331" o:connectangles="0,0,0,0,0,0,0,0,0,0"/>
              </v:shape>
            </w:pict>
          </mc:Fallback>
        </mc:AlternateContent>
      </w:r>
      <w:r w:rsidR="009F6DC9" w:rsidRPr="00C17C02">
        <w:rPr>
          <w:rFonts w:asciiTheme="majorEastAsia" w:eastAsiaTheme="majorEastAsia" w:hAnsiTheme="majorEastAsia"/>
        </w:rPr>
        <w:tab/>
      </w:r>
    </w:p>
    <w:sectPr w:rsidR="009F6DC9" w:rsidRPr="00C17C02" w:rsidSect="00595224">
      <w:pgSz w:w="11906" w:h="16838" w:code="9"/>
      <w:pgMar w:top="1701" w:right="1701" w:bottom="1701"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B3B5" w14:textId="77777777" w:rsidR="00B15A39" w:rsidRDefault="00B15A39" w:rsidP="0034283F">
      <w:r>
        <w:separator/>
      </w:r>
    </w:p>
  </w:endnote>
  <w:endnote w:type="continuationSeparator" w:id="0">
    <w:p w14:paraId="6862B7FC" w14:textId="77777777" w:rsidR="00B15A39" w:rsidRDefault="00B15A39" w:rsidP="0034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35D5" w14:textId="77777777" w:rsidR="00B15A39" w:rsidRDefault="00B15A39" w:rsidP="0034283F">
      <w:r>
        <w:separator/>
      </w:r>
    </w:p>
  </w:footnote>
  <w:footnote w:type="continuationSeparator" w:id="0">
    <w:p w14:paraId="10883B80" w14:textId="77777777" w:rsidR="00B15A39" w:rsidRDefault="00B15A39" w:rsidP="00342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E1"/>
    <w:rsid w:val="000C5E15"/>
    <w:rsid w:val="000F1741"/>
    <w:rsid w:val="00167F8F"/>
    <w:rsid w:val="00226DDE"/>
    <w:rsid w:val="0034283F"/>
    <w:rsid w:val="00485A31"/>
    <w:rsid w:val="00492563"/>
    <w:rsid w:val="00595224"/>
    <w:rsid w:val="005A6DE5"/>
    <w:rsid w:val="006345A7"/>
    <w:rsid w:val="006A4C86"/>
    <w:rsid w:val="0070152C"/>
    <w:rsid w:val="00883ACF"/>
    <w:rsid w:val="0099220D"/>
    <w:rsid w:val="009B5E03"/>
    <w:rsid w:val="009D1B78"/>
    <w:rsid w:val="009F6DC9"/>
    <w:rsid w:val="00AF3E95"/>
    <w:rsid w:val="00B15A39"/>
    <w:rsid w:val="00B2191F"/>
    <w:rsid w:val="00B258C9"/>
    <w:rsid w:val="00B278E1"/>
    <w:rsid w:val="00BF106A"/>
    <w:rsid w:val="00C06419"/>
    <w:rsid w:val="00C17C02"/>
    <w:rsid w:val="00D13B53"/>
    <w:rsid w:val="00E2216D"/>
    <w:rsid w:val="00E95125"/>
    <w:rsid w:val="00FE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D43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78E1"/>
    <w:pPr>
      <w:jc w:val="center"/>
    </w:pPr>
  </w:style>
  <w:style w:type="character" w:customStyle="1" w:styleId="a4">
    <w:name w:val="記 (文字)"/>
    <w:basedOn w:val="a0"/>
    <w:link w:val="a3"/>
    <w:uiPriority w:val="99"/>
    <w:rsid w:val="00B278E1"/>
  </w:style>
  <w:style w:type="paragraph" w:styleId="a5">
    <w:name w:val="header"/>
    <w:basedOn w:val="a"/>
    <w:link w:val="a6"/>
    <w:uiPriority w:val="99"/>
    <w:unhideWhenUsed/>
    <w:rsid w:val="0034283F"/>
    <w:pPr>
      <w:tabs>
        <w:tab w:val="center" w:pos="4252"/>
        <w:tab w:val="right" w:pos="8504"/>
      </w:tabs>
      <w:snapToGrid w:val="0"/>
    </w:pPr>
  </w:style>
  <w:style w:type="character" w:customStyle="1" w:styleId="a6">
    <w:name w:val="ヘッダー (文字)"/>
    <w:basedOn w:val="a0"/>
    <w:link w:val="a5"/>
    <w:uiPriority w:val="99"/>
    <w:rsid w:val="0034283F"/>
  </w:style>
  <w:style w:type="paragraph" w:styleId="a7">
    <w:name w:val="footer"/>
    <w:basedOn w:val="a"/>
    <w:link w:val="a8"/>
    <w:uiPriority w:val="99"/>
    <w:unhideWhenUsed/>
    <w:rsid w:val="0034283F"/>
    <w:pPr>
      <w:tabs>
        <w:tab w:val="center" w:pos="4252"/>
        <w:tab w:val="right" w:pos="8504"/>
      </w:tabs>
      <w:snapToGrid w:val="0"/>
    </w:pPr>
  </w:style>
  <w:style w:type="character" w:customStyle="1" w:styleId="a8">
    <w:name w:val="フッター (文字)"/>
    <w:basedOn w:val="a0"/>
    <w:link w:val="a7"/>
    <w:uiPriority w:val="99"/>
    <w:rsid w:val="0034283F"/>
  </w:style>
  <w:style w:type="table" w:styleId="a9">
    <w:name w:val="Table Grid"/>
    <w:basedOn w:val="a1"/>
    <w:uiPriority w:val="39"/>
    <w:rsid w:val="006A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5E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5E15"/>
    <w:rPr>
      <w:rFonts w:asciiTheme="majorHAnsi" w:eastAsiaTheme="majorEastAsia" w:hAnsiTheme="majorHAnsi" w:cstheme="majorBidi"/>
      <w:sz w:val="18"/>
      <w:szCs w:val="18"/>
    </w:rPr>
  </w:style>
  <w:style w:type="character" w:styleId="ac">
    <w:name w:val="Hyperlink"/>
    <w:basedOn w:val="a0"/>
    <w:uiPriority w:val="99"/>
    <w:unhideWhenUsed/>
    <w:rsid w:val="00595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mhlw.go.jp/content/0007723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kenkou_iryou/shokuhin/kigu/index_0001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2025-02-14T05:20:00Z</dcterms:created>
  <dcterms:modified xsi:type="dcterms:W3CDTF">2025-02-14T05:21:00Z</dcterms:modified>
</cp:coreProperties>
</file>