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654" w14:textId="06B28472" w:rsidR="009001E3" w:rsidRPr="00222EAE" w:rsidRDefault="008967B5" w:rsidP="0098263E">
      <w:pPr>
        <w:spacing w:line="300" w:lineRule="exact"/>
        <w:jc w:val="center"/>
        <w:rPr>
          <w:rFonts w:ascii="游ゴシック" w:eastAsia="游ゴシック" w:hAnsi="游ゴシック" w:cs="Times New Roman"/>
        </w:rPr>
      </w:pPr>
      <w:r w:rsidRPr="00222EAE">
        <w:rPr>
          <w:rFonts w:ascii="游ゴシック" w:eastAsia="游ゴシック" w:hAnsi="游ゴシック" w:cs="Times New Roman" w:hint="eastAsia"/>
        </w:rPr>
        <w:t>令和</w:t>
      </w:r>
      <w:r w:rsidR="00356953">
        <w:rPr>
          <w:rFonts w:ascii="游ゴシック" w:eastAsia="游ゴシック" w:hAnsi="游ゴシック" w:cs="Times New Roman" w:hint="eastAsia"/>
        </w:rPr>
        <w:t>５</w:t>
      </w:r>
      <w:r w:rsidRPr="00222EAE">
        <w:rPr>
          <w:rFonts w:ascii="游ゴシック" w:eastAsia="游ゴシック" w:hAnsi="游ゴシック" w:cs="Times New Roman" w:hint="eastAsia"/>
        </w:rPr>
        <w:t>年度</w:t>
      </w:r>
      <w:r w:rsidR="00222EAE">
        <w:rPr>
          <w:rFonts w:ascii="游ゴシック" w:eastAsia="游ゴシック" w:hAnsi="游ゴシック" w:cs="Times New Roman" w:hint="eastAsia"/>
        </w:rPr>
        <w:t>第1回</w:t>
      </w:r>
      <w:r w:rsidR="009001E3" w:rsidRPr="00222EAE">
        <w:rPr>
          <w:rFonts w:ascii="游ゴシック" w:eastAsia="游ゴシック" w:hAnsi="游ゴシック" w:cs="Times New Roman" w:hint="eastAsia"/>
        </w:rPr>
        <w:t>大阪府</w:t>
      </w:r>
      <w:r w:rsidR="00222EAE">
        <w:rPr>
          <w:rFonts w:ascii="游ゴシック" w:eastAsia="游ゴシック" w:hAnsi="游ゴシック" w:cs="Times New Roman" w:hint="eastAsia"/>
        </w:rPr>
        <w:t>アレルギー疾患対策連絡会議</w:t>
      </w:r>
      <w:r w:rsidR="009001E3" w:rsidRPr="00222EAE">
        <w:rPr>
          <w:rFonts w:ascii="游ゴシック" w:eastAsia="游ゴシック" w:hAnsi="游ゴシック" w:cs="Times New Roman" w:hint="eastAsia"/>
        </w:rPr>
        <w:t>（概要）</w:t>
      </w:r>
    </w:p>
    <w:p w14:paraId="375ADCC7" w14:textId="77777777" w:rsidR="009001E3" w:rsidRPr="00222EAE" w:rsidRDefault="009001E3" w:rsidP="0098263E">
      <w:pPr>
        <w:spacing w:line="300" w:lineRule="exact"/>
        <w:rPr>
          <w:rFonts w:ascii="游ゴシック" w:eastAsia="游ゴシック" w:hAnsi="游ゴシック" w:cs="Times New Roman"/>
        </w:rPr>
      </w:pPr>
    </w:p>
    <w:p w14:paraId="33D4864D" w14:textId="6719D5BC" w:rsidR="009001E3" w:rsidRPr="00356953" w:rsidRDefault="0098263E" w:rsidP="0098263E">
      <w:pPr>
        <w:spacing w:line="300" w:lineRule="exact"/>
        <w:rPr>
          <w:rFonts w:ascii="游ゴシック" w:eastAsia="游ゴシック" w:hAnsi="游ゴシック" w:cs="Times New Roman"/>
          <w:sz w:val="24"/>
          <w:szCs w:val="24"/>
        </w:rPr>
      </w:pPr>
      <w:r w:rsidRPr="00356953">
        <w:rPr>
          <w:rFonts w:ascii="游ゴシック" w:eastAsia="游ゴシック" w:hAnsi="游ゴシック" w:cs="Times New Roman" w:hint="eastAsia"/>
          <w:sz w:val="24"/>
          <w:szCs w:val="24"/>
        </w:rPr>
        <w:t xml:space="preserve">１　日時　　</w:t>
      </w:r>
      <w:r w:rsidR="00AF5D50" w:rsidRPr="00356953">
        <w:rPr>
          <w:rFonts w:ascii="游ゴシック" w:eastAsia="游ゴシック" w:hAnsi="游ゴシック" w:cs="Times New Roman" w:hint="eastAsia"/>
          <w:sz w:val="24"/>
          <w:szCs w:val="24"/>
        </w:rPr>
        <w:t>令和</w:t>
      </w:r>
      <w:r w:rsidR="00411726" w:rsidRPr="00356953">
        <w:rPr>
          <w:rFonts w:ascii="游ゴシック" w:eastAsia="游ゴシック" w:hAnsi="游ゴシック" w:cs="Times New Roman" w:hint="eastAsia"/>
          <w:sz w:val="24"/>
          <w:szCs w:val="24"/>
        </w:rPr>
        <w:t>５</w:t>
      </w:r>
      <w:r w:rsidR="009001E3" w:rsidRPr="00356953">
        <w:rPr>
          <w:rFonts w:ascii="游ゴシック" w:eastAsia="游ゴシック" w:hAnsi="游ゴシック" w:cs="Times New Roman" w:hint="eastAsia"/>
          <w:sz w:val="24"/>
          <w:szCs w:val="24"/>
        </w:rPr>
        <w:t>年</w:t>
      </w:r>
      <w:r w:rsidR="00411726" w:rsidRPr="00356953">
        <w:rPr>
          <w:rFonts w:ascii="游ゴシック" w:eastAsia="游ゴシック" w:hAnsi="游ゴシック" w:cs="Times New Roman" w:hint="eastAsia"/>
          <w:sz w:val="24"/>
          <w:szCs w:val="24"/>
        </w:rPr>
        <w:t>７</w:t>
      </w:r>
      <w:r w:rsidR="009001E3" w:rsidRPr="00356953">
        <w:rPr>
          <w:rFonts w:ascii="游ゴシック" w:eastAsia="游ゴシック" w:hAnsi="游ゴシック" w:cs="Times New Roman" w:hint="eastAsia"/>
          <w:sz w:val="24"/>
          <w:szCs w:val="24"/>
        </w:rPr>
        <w:t>月</w:t>
      </w:r>
      <w:r w:rsidR="00411726" w:rsidRPr="00356953">
        <w:rPr>
          <w:rFonts w:ascii="游ゴシック" w:eastAsia="游ゴシック" w:hAnsi="游ゴシック" w:cs="Times New Roman" w:hint="eastAsia"/>
          <w:sz w:val="24"/>
          <w:szCs w:val="24"/>
        </w:rPr>
        <w:t>３</w:t>
      </w:r>
      <w:r w:rsidR="009001E3" w:rsidRPr="00356953">
        <w:rPr>
          <w:rFonts w:ascii="游ゴシック" w:eastAsia="游ゴシック" w:hAnsi="游ゴシック" w:cs="Times New Roman" w:hint="eastAsia"/>
          <w:sz w:val="24"/>
          <w:szCs w:val="24"/>
        </w:rPr>
        <w:t>日（</w:t>
      </w:r>
      <w:r w:rsidR="00411726" w:rsidRPr="00356953">
        <w:rPr>
          <w:rFonts w:ascii="游ゴシック" w:eastAsia="游ゴシック" w:hAnsi="游ゴシック" w:cs="Times New Roman" w:hint="eastAsia"/>
          <w:sz w:val="24"/>
          <w:szCs w:val="24"/>
        </w:rPr>
        <w:t>月</w:t>
      </w:r>
      <w:r w:rsidR="009001E3" w:rsidRPr="00356953">
        <w:rPr>
          <w:rFonts w:ascii="游ゴシック" w:eastAsia="游ゴシック" w:hAnsi="游ゴシック" w:cs="Times New Roman" w:hint="eastAsia"/>
          <w:sz w:val="24"/>
          <w:szCs w:val="24"/>
        </w:rPr>
        <w:t>）</w:t>
      </w:r>
      <w:r w:rsidR="00222EAE" w:rsidRPr="00356953">
        <w:rPr>
          <w:rFonts w:ascii="游ゴシック" w:eastAsia="游ゴシック" w:hAnsi="游ゴシック" w:cs="Times New Roman" w:hint="eastAsia"/>
          <w:sz w:val="24"/>
          <w:szCs w:val="24"/>
        </w:rPr>
        <w:t>１</w:t>
      </w:r>
      <w:r w:rsidR="00411726" w:rsidRPr="00356953">
        <w:rPr>
          <w:rFonts w:ascii="游ゴシック" w:eastAsia="游ゴシック" w:hAnsi="游ゴシック" w:cs="Times New Roman" w:hint="eastAsia"/>
          <w:sz w:val="24"/>
          <w:szCs w:val="24"/>
        </w:rPr>
        <w:t>８</w:t>
      </w:r>
      <w:r w:rsidR="009001E3" w:rsidRPr="00356953">
        <w:rPr>
          <w:rFonts w:ascii="游ゴシック" w:eastAsia="游ゴシック" w:hAnsi="游ゴシック" w:cs="Times New Roman" w:hint="eastAsia"/>
          <w:sz w:val="24"/>
          <w:szCs w:val="24"/>
        </w:rPr>
        <w:t>時</w:t>
      </w:r>
      <w:r w:rsidR="00411726" w:rsidRPr="00356953">
        <w:rPr>
          <w:rFonts w:ascii="游ゴシック" w:eastAsia="游ゴシック" w:hAnsi="游ゴシック" w:cs="Times New Roman" w:hint="eastAsia"/>
          <w:sz w:val="24"/>
          <w:szCs w:val="24"/>
        </w:rPr>
        <w:t>３０分</w:t>
      </w:r>
      <w:r w:rsidR="009001E3" w:rsidRPr="00356953">
        <w:rPr>
          <w:rFonts w:ascii="游ゴシック" w:eastAsia="游ゴシック" w:hAnsi="游ゴシック" w:cs="Times New Roman" w:hint="eastAsia"/>
          <w:sz w:val="24"/>
          <w:szCs w:val="24"/>
        </w:rPr>
        <w:t>～</w:t>
      </w:r>
    </w:p>
    <w:p w14:paraId="1731364F" w14:textId="77777777" w:rsidR="0098263E" w:rsidRPr="00356953" w:rsidRDefault="0098263E" w:rsidP="0098263E">
      <w:pPr>
        <w:spacing w:line="300" w:lineRule="exact"/>
        <w:rPr>
          <w:rFonts w:ascii="游ゴシック" w:eastAsia="游ゴシック" w:hAnsi="游ゴシック" w:cs="Times New Roman"/>
          <w:sz w:val="24"/>
          <w:szCs w:val="24"/>
        </w:rPr>
      </w:pPr>
    </w:p>
    <w:p w14:paraId="544C85D3" w14:textId="652985EE" w:rsidR="00222EAE" w:rsidRPr="00356953" w:rsidRDefault="0098263E" w:rsidP="0098263E">
      <w:pPr>
        <w:spacing w:line="300" w:lineRule="exact"/>
        <w:rPr>
          <w:rFonts w:ascii="游ゴシック" w:eastAsia="游ゴシック" w:hAnsi="游ゴシック" w:cs="Times New Roman"/>
          <w:sz w:val="24"/>
          <w:szCs w:val="24"/>
        </w:rPr>
      </w:pPr>
      <w:r w:rsidRPr="00356953">
        <w:rPr>
          <w:rFonts w:ascii="游ゴシック" w:eastAsia="游ゴシック" w:hAnsi="游ゴシック" w:cs="Times New Roman" w:hint="eastAsia"/>
          <w:sz w:val="24"/>
          <w:szCs w:val="24"/>
        </w:rPr>
        <w:t xml:space="preserve">２　場所　　</w:t>
      </w:r>
      <w:r w:rsidR="00222EAE" w:rsidRPr="00356953">
        <w:rPr>
          <w:rFonts w:ascii="游ゴシック" w:eastAsia="游ゴシック" w:hAnsi="游ゴシック" w:cs="Times New Roman" w:hint="eastAsia"/>
          <w:sz w:val="24"/>
          <w:szCs w:val="24"/>
        </w:rPr>
        <w:t>Ｗｅｂ会議</w:t>
      </w:r>
    </w:p>
    <w:p w14:paraId="6AFB4387" w14:textId="77777777" w:rsidR="0098263E" w:rsidRPr="00356953" w:rsidRDefault="0098263E" w:rsidP="0098263E">
      <w:pPr>
        <w:spacing w:line="300" w:lineRule="exact"/>
        <w:rPr>
          <w:rFonts w:ascii="游ゴシック" w:eastAsia="游ゴシック" w:hAnsi="游ゴシック" w:cs="Times New Roman"/>
          <w:sz w:val="24"/>
          <w:szCs w:val="24"/>
        </w:rPr>
      </w:pPr>
    </w:p>
    <w:p w14:paraId="21F8A798" w14:textId="54EF5E00" w:rsidR="009001E3" w:rsidRPr="00356953" w:rsidRDefault="0098263E" w:rsidP="0098263E">
      <w:pPr>
        <w:spacing w:line="300" w:lineRule="exact"/>
        <w:rPr>
          <w:rFonts w:ascii="游ゴシック" w:eastAsia="游ゴシック" w:hAnsi="游ゴシック" w:cs="Times New Roman"/>
          <w:sz w:val="24"/>
          <w:szCs w:val="24"/>
        </w:rPr>
      </w:pPr>
      <w:r w:rsidRPr="00356953">
        <w:rPr>
          <w:rFonts w:ascii="游ゴシック" w:eastAsia="游ゴシック" w:hAnsi="游ゴシック" w:cs="Times New Roman" w:hint="eastAsia"/>
          <w:sz w:val="24"/>
          <w:szCs w:val="24"/>
        </w:rPr>
        <w:t>３　議事</w:t>
      </w:r>
    </w:p>
    <w:p w14:paraId="74072DE3" w14:textId="77777777" w:rsidR="00356953" w:rsidRDefault="00356953" w:rsidP="00411726">
      <w:pPr>
        <w:spacing w:line="300" w:lineRule="exact"/>
        <w:ind w:firstLineChars="135" w:firstLine="324"/>
        <w:rPr>
          <w:rFonts w:ascii="游ゴシック" w:eastAsia="游ゴシック" w:hAnsi="游ゴシック" w:cs="Times New Roman"/>
          <w:sz w:val="24"/>
          <w:szCs w:val="24"/>
        </w:rPr>
      </w:pPr>
    </w:p>
    <w:p w14:paraId="33F54481" w14:textId="69A4D834" w:rsidR="00222EAE" w:rsidRPr="00356953" w:rsidRDefault="00FE7137" w:rsidP="00411726">
      <w:pPr>
        <w:spacing w:line="300" w:lineRule="exact"/>
        <w:ind w:firstLineChars="135" w:firstLine="324"/>
        <w:rPr>
          <w:rFonts w:ascii="游ゴシック" w:eastAsia="游ゴシック" w:hAnsi="游ゴシック" w:cs="Times New Roman"/>
          <w:sz w:val="24"/>
          <w:szCs w:val="24"/>
        </w:rPr>
      </w:pPr>
      <w:r w:rsidRPr="00356953">
        <w:rPr>
          <w:rFonts w:ascii="游ゴシック" w:eastAsia="游ゴシック" w:hAnsi="游ゴシック" w:cs="Times New Roman" w:hint="eastAsia"/>
          <w:sz w:val="24"/>
          <w:szCs w:val="24"/>
        </w:rPr>
        <w:t>（１）</w:t>
      </w:r>
      <w:r w:rsidR="00411726" w:rsidRPr="00356953">
        <w:rPr>
          <w:rFonts w:ascii="游ゴシック" w:eastAsia="游ゴシック" w:hAnsi="游ゴシック" w:cs="Times New Roman" w:hint="eastAsia"/>
          <w:sz w:val="24"/>
          <w:szCs w:val="24"/>
        </w:rPr>
        <w:t>第</w:t>
      </w:r>
      <w:r w:rsidR="00411726" w:rsidRPr="00356953">
        <w:rPr>
          <w:rFonts w:ascii="游ゴシック" w:eastAsia="游ゴシック" w:hAnsi="游ゴシック" w:cs="Times New Roman"/>
          <w:sz w:val="24"/>
          <w:szCs w:val="24"/>
        </w:rPr>
        <w:t>8</w:t>
      </w:r>
      <w:r w:rsidR="00411726" w:rsidRPr="00356953">
        <w:rPr>
          <w:rFonts w:ascii="游ゴシック" w:eastAsia="游ゴシック" w:hAnsi="游ゴシック" w:cs="Times New Roman" w:hint="eastAsia"/>
          <w:sz w:val="24"/>
          <w:szCs w:val="24"/>
        </w:rPr>
        <w:t>次大阪府医療計画「アレルギー疾患対策」の策定に向けた考え方について</w:t>
      </w:r>
    </w:p>
    <w:p w14:paraId="5BFB5A4F" w14:textId="25C9F1D8" w:rsidR="00222EAE" w:rsidRPr="00356953" w:rsidRDefault="00411726" w:rsidP="00356953">
      <w:pPr>
        <w:spacing w:line="300" w:lineRule="exact"/>
        <w:ind w:leftChars="200" w:left="420" w:firstLineChars="250" w:firstLine="600"/>
        <w:rPr>
          <w:rFonts w:ascii="游ゴシック" w:eastAsia="游ゴシック" w:hAnsi="游ゴシック" w:cs="Times New Roman"/>
          <w:sz w:val="24"/>
          <w:szCs w:val="24"/>
        </w:rPr>
      </w:pPr>
      <w:r w:rsidRPr="00356953">
        <w:rPr>
          <w:rFonts w:ascii="游ゴシック" w:eastAsia="游ゴシック" w:hAnsi="游ゴシック" w:cs="Times New Roman" w:hint="eastAsia"/>
          <w:sz w:val="24"/>
          <w:szCs w:val="24"/>
        </w:rPr>
        <w:t>(</w:t>
      </w:r>
      <w:r w:rsidR="007C6339">
        <w:rPr>
          <w:rFonts w:ascii="游ゴシック" w:eastAsia="游ゴシック" w:hAnsi="游ゴシック" w:cs="Times New Roman" w:hint="eastAsia"/>
          <w:sz w:val="24"/>
          <w:szCs w:val="24"/>
        </w:rPr>
        <w:t>会</w:t>
      </w:r>
      <w:r w:rsidRPr="00356953">
        <w:rPr>
          <w:rFonts w:ascii="游ゴシック" w:eastAsia="游ゴシック" w:hAnsi="游ゴシック" w:cs="Times New Roman" w:hint="eastAsia"/>
          <w:sz w:val="24"/>
          <w:szCs w:val="24"/>
        </w:rPr>
        <w:t>長の</w:t>
      </w:r>
      <w:r w:rsidR="00222EAE" w:rsidRPr="00356953">
        <w:rPr>
          <w:rFonts w:ascii="游ゴシック" w:eastAsia="游ゴシック" w:hAnsi="游ゴシック" w:cs="Times New Roman" w:hint="eastAsia"/>
          <w:sz w:val="24"/>
          <w:szCs w:val="24"/>
        </w:rPr>
        <w:t>東田有智委員</w:t>
      </w:r>
      <w:r w:rsidRPr="00356953">
        <w:rPr>
          <w:rFonts w:ascii="游ゴシック" w:eastAsia="游ゴシック" w:hAnsi="游ゴシック" w:cs="Times New Roman" w:hint="eastAsia"/>
          <w:sz w:val="24"/>
          <w:szCs w:val="24"/>
        </w:rPr>
        <w:t>により議事進行)</w:t>
      </w:r>
    </w:p>
    <w:p w14:paraId="5F114A6E" w14:textId="77777777" w:rsidR="0098263E" w:rsidRDefault="0098263E" w:rsidP="0098263E">
      <w:pPr>
        <w:spacing w:line="300" w:lineRule="exact"/>
        <w:rPr>
          <w:rFonts w:ascii="游ゴシック" w:eastAsia="游ゴシック" w:hAnsi="游ゴシック" w:cs="Times New Roman"/>
        </w:rPr>
      </w:pPr>
    </w:p>
    <w:p w14:paraId="766139DD" w14:textId="451D4F46" w:rsidR="009001E3" w:rsidRPr="00356953" w:rsidRDefault="0098263E" w:rsidP="0098263E">
      <w:pPr>
        <w:spacing w:line="300" w:lineRule="exact"/>
        <w:rPr>
          <w:rFonts w:ascii="游ゴシック" w:eastAsia="游ゴシック" w:hAnsi="游ゴシック" w:cs="Times New Roman"/>
          <w:sz w:val="24"/>
          <w:szCs w:val="24"/>
        </w:rPr>
      </w:pPr>
      <w:r w:rsidRPr="00356953">
        <w:rPr>
          <w:rFonts w:ascii="游ゴシック" w:eastAsia="游ゴシック" w:hAnsi="游ゴシック" w:cs="Times New Roman" w:hint="eastAsia"/>
          <w:sz w:val="24"/>
          <w:szCs w:val="24"/>
        </w:rPr>
        <w:t xml:space="preserve">４　</w:t>
      </w:r>
      <w:r w:rsidR="00657915" w:rsidRPr="00356953">
        <w:rPr>
          <w:rFonts w:ascii="游ゴシック" w:eastAsia="游ゴシック" w:hAnsi="游ゴシック" w:cs="Times New Roman" w:hint="eastAsia"/>
          <w:sz w:val="24"/>
          <w:szCs w:val="24"/>
        </w:rPr>
        <w:t>委員からの意見要旨</w:t>
      </w:r>
    </w:p>
    <w:p w14:paraId="1229D389" w14:textId="77777777" w:rsidR="00356953" w:rsidRDefault="00356953" w:rsidP="0098263E">
      <w:pPr>
        <w:spacing w:line="300" w:lineRule="exact"/>
        <w:ind w:firstLineChars="135" w:firstLine="283"/>
        <w:rPr>
          <w:rFonts w:ascii="游ゴシック" w:eastAsia="游ゴシック" w:hAnsi="游ゴシック" w:cs="Times New Roman"/>
        </w:rPr>
      </w:pPr>
    </w:p>
    <w:p w14:paraId="1763BAAB" w14:textId="6AC13C0E" w:rsidR="009C2B22" w:rsidRPr="00356953" w:rsidRDefault="009C2B22" w:rsidP="0098263E">
      <w:pPr>
        <w:spacing w:line="300" w:lineRule="exact"/>
        <w:ind w:firstLineChars="135" w:firstLine="297"/>
        <w:rPr>
          <w:rFonts w:ascii="游ゴシック" w:eastAsia="游ゴシック" w:hAnsi="游ゴシック" w:cs="Times New Roman"/>
          <w:sz w:val="22"/>
        </w:rPr>
      </w:pPr>
      <w:r w:rsidRPr="00356953">
        <w:rPr>
          <w:rFonts w:ascii="游ゴシック" w:eastAsia="游ゴシック" w:hAnsi="游ゴシック" w:cs="Times New Roman" w:hint="eastAsia"/>
          <w:sz w:val="22"/>
        </w:rPr>
        <w:t>（１）</w:t>
      </w:r>
      <w:r w:rsidR="004400F7" w:rsidRPr="00356953">
        <w:rPr>
          <w:rFonts w:ascii="游ゴシック" w:eastAsia="游ゴシック" w:hAnsi="游ゴシック" w:cs="Times New Roman" w:hint="eastAsia"/>
          <w:sz w:val="22"/>
        </w:rPr>
        <w:t>【資料１】</w:t>
      </w:r>
      <w:r w:rsidR="00411726" w:rsidRPr="00356953">
        <w:rPr>
          <w:rFonts w:ascii="游ゴシック" w:eastAsia="游ゴシック" w:hAnsi="游ゴシック" w:cs="Times New Roman" w:hint="eastAsia"/>
          <w:sz w:val="22"/>
        </w:rPr>
        <w:t>のうち「現状と課題」に関する部分について</w:t>
      </w:r>
    </w:p>
    <w:p w14:paraId="53D60D3A" w14:textId="77777777" w:rsidR="005869E9" w:rsidRDefault="005869E9" w:rsidP="0098263E">
      <w:pPr>
        <w:spacing w:line="300" w:lineRule="exact"/>
        <w:ind w:firstLineChars="300" w:firstLine="660"/>
        <w:rPr>
          <w:rFonts w:ascii="游ゴシック" w:eastAsia="游ゴシック" w:hAnsi="游ゴシック" w:cs="Times New Roman"/>
          <w:sz w:val="22"/>
        </w:rPr>
      </w:pPr>
    </w:p>
    <w:p w14:paraId="67FCF208" w14:textId="37690AF4" w:rsidR="009C2B22" w:rsidRPr="00356953" w:rsidRDefault="009C2B22" w:rsidP="0098263E">
      <w:pPr>
        <w:spacing w:line="300" w:lineRule="exact"/>
        <w:ind w:firstLineChars="300" w:firstLine="660"/>
        <w:rPr>
          <w:rFonts w:ascii="游ゴシック" w:eastAsia="游ゴシック" w:hAnsi="游ゴシック" w:cs="Times New Roman"/>
          <w:sz w:val="22"/>
        </w:rPr>
      </w:pPr>
      <w:r w:rsidRPr="00356953">
        <w:rPr>
          <w:rFonts w:ascii="游ゴシック" w:eastAsia="游ゴシック" w:hAnsi="游ゴシック" w:cs="Times New Roman" w:hint="eastAsia"/>
          <w:sz w:val="22"/>
        </w:rPr>
        <w:t>【</w:t>
      </w:r>
      <w:r w:rsidR="00222EAE" w:rsidRPr="00356953">
        <w:rPr>
          <w:rFonts w:ascii="游ゴシック" w:eastAsia="游ゴシック" w:hAnsi="游ゴシック" w:cs="Times New Roman" w:hint="eastAsia"/>
          <w:sz w:val="22"/>
        </w:rPr>
        <w:t>意見要旨</w:t>
      </w:r>
      <w:r w:rsidRPr="00356953">
        <w:rPr>
          <w:rFonts w:ascii="游ゴシック" w:eastAsia="游ゴシック" w:hAnsi="游ゴシック" w:cs="Times New Roman" w:hint="eastAsia"/>
          <w:sz w:val="22"/>
        </w:rPr>
        <w:t>】</w:t>
      </w:r>
    </w:p>
    <w:p w14:paraId="35A04B5B" w14:textId="77777777" w:rsidR="005869E9" w:rsidRDefault="005869E9" w:rsidP="0098263E">
      <w:pPr>
        <w:spacing w:line="300" w:lineRule="exact"/>
        <w:ind w:leftChars="400" w:left="1060" w:hangingChars="100" w:hanging="220"/>
        <w:rPr>
          <w:rFonts w:ascii="游ゴシック" w:eastAsia="游ゴシック" w:hAnsi="游ゴシック" w:cs="Times New Roman"/>
          <w:sz w:val="22"/>
        </w:rPr>
      </w:pPr>
    </w:p>
    <w:p w14:paraId="0B54038D" w14:textId="55C65B10" w:rsidR="00534944" w:rsidRPr="00356953" w:rsidRDefault="009C2B22" w:rsidP="0098263E">
      <w:pPr>
        <w:spacing w:line="300" w:lineRule="exact"/>
        <w:ind w:leftChars="400" w:left="1060" w:hangingChars="100" w:hanging="220"/>
        <w:rPr>
          <w:rFonts w:ascii="游ゴシック" w:eastAsia="游ゴシック" w:hAnsi="游ゴシック" w:cs="Times New Roman"/>
          <w:sz w:val="22"/>
        </w:rPr>
      </w:pPr>
      <w:r w:rsidRPr="00356953">
        <w:rPr>
          <w:rFonts w:ascii="游ゴシック" w:eastAsia="游ゴシック" w:hAnsi="游ゴシック" w:cs="Times New Roman" w:hint="eastAsia"/>
          <w:sz w:val="22"/>
        </w:rPr>
        <w:t>○</w:t>
      </w:r>
      <w:r w:rsidR="00411726" w:rsidRPr="00356953">
        <w:rPr>
          <w:rFonts w:ascii="游ゴシック" w:eastAsia="游ゴシック" w:hAnsi="游ゴシック" w:cs="Times New Roman" w:hint="eastAsia"/>
          <w:sz w:val="22"/>
        </w:rPr>
        <w:t>大阪府内の有病率のデータがあれば掲載した方がよい</w:t>
      </w:r>
    </w:p>
    <w:p w14:paraId="4B3BD5C0" w14:textId="2038AD12" w:rsidR="00411726" w:rsidRPr="00356953" w:rsidRDefault="00411726" w:rsidP="0098263E">
      <w:pPr>
        <w:spacing w:line="300" w:lineRule="exact"/>
        <w:ind w:leftChars="400" w:left="1060" w:hangingChars="100" w:hanging="220"/>
        <w:rPr>
          <w:rFonts w:ascii="游ゴシック" w:eastAsia="游ゴシック" w:hAnsi="游ゴシック" w:cs="Times New Roman"/>
          <w:sz w:val="22"/>
        </w:rPr>
      </w:pPr>
      <w:r w:rsidRPr="00356953">
        <w:rPr>
          <w:rFonts w:ascii="游ゴシック" w:eastAsia="游ゴシック" w:hAnsi="游ゴシック" w:cs="Times New Roman" w:hint="eastAsia"/>
          <w:sz w:val="22"/>
        </w:rPr>
        <w:t>→(事務局)現状データを持ち合わせていないが、再度確認する。</w:t>
      </w:r>
    </w:p>
    <w:p w14:paraId="0F50990D" w14:textId="6177B407" w:rsidR="00356953" w:rsidRDefault="00356953" w:rsidP="0098263E">
      <w:pPr>
        <w:spacing w:line="300" w:lineRule="exact"/>
        <w:ind w:leftChars="400" w:left="1050" w:hangingChars="100" w:hanging="210"/>
        <w:rPr>
          <w:rFonts w:ascii="游ゴシック" w:eastAsia="游ゴシック" w:hAnsi="游ゴシック" w:cs="Times New Roman"/>
        </w:rPr>
      </w:pPr>
    </w:p>
    <w:p w14:paraId="484265CE" w14:textId="77777777" w:rsidR="005869E9" w:rsidRPr="00356953" w:rsidRDefault="005869E9" w:rsidP="0098263E">
      <w:pPr>
        <w:spacing w:line="300" w:lineRule="exact"/>
        <w:ind w:leftChars="400" w:left="1050" w:hangingChars="100" w:hanging="210"/>
        <w:rPr>
          <w:rFonts w:ascii="游ゴシック" w:eastAsia="游ゴシック" w:hAnsi="游ゴシック" w:cs="Times New Roman"/>
        </w:rPr>
      </w:pPr>
    </w:p>
    <w:p w14:paraId="4682AB55" w14:textId="0F3625B8" w:rsidR="00411726" w:rsidRPr="00356953" w:rsidRDefault="00411726" w:rsidP="00411726">
      <w:pPr>
        <w:spacing w:line="300" w:lineRule="exact"/>
        <w:rPr>
          <w:rFonts w:ascii="游ゴシック" w:eastAsia="游ゴシック" w:hAnsi="游ゴシック" w:cs="Times New Roman"/>
          <w:sz w:val="22"/>
        </w:rPr>
      </w:pPr>
      <w:r>
        <w:rPr>
          <w:rFonts w:ascii="游ゴシック" w:eastAsia="游ゴシック" w:hAnsi="游ゴシック" w:cs="Times New Roman" w:hint="eastAsia"/>
        </w:rPr>
        <w:t xml:space="preserve">　</w:t>
      </w:r>
      <w:r w:rsidRPr="00356953">
        <w:rPr>
          <w:rFonts w:ascii="游ゴシック" w:eastAsia="游ゴシック" w:hAnsi="游ゴシック" w:cs="Times New Roman" w:hint="eastAsia"/>
          <w:sz w:val="22"/>
        </w:rPr>
        <w:t xml:space="preserve">　(２)【資料１】のうち「施策の方向性」に関する部分について</w:t>
      </w:r>
    </w:p>
    <w:p w14:paraId="1494B1CE" w14:textId="77777777" w:rsidR="005869E9" w:rsidRDefault="00411726" w:rsidP="00411726">
      <w:pPr>
        <w:spacing w:line="300" w:lineRule="exact"/>
        <w:rPr>
          <w:rFonts w:ascii="游ゴシック" w:eastAsia="游ゴシック" w:hAnsi="游ゴシック" w:cs="Times New Roman"/>
          <w:sz w:val="22"/>
        </w:rPr>
      </w:pPr>
      <w:r w:rsidRPr="00356953">
        <w:rPr>
          <w:rFonts w:ascii="游ゴシック" w:eastAsia="游ゴシック" w:hAnsi="游ゴシック" w:cs="Times New Roman" w:hint="eastAsia"/>
          <w:sz w:val="22"/>
        </w:rPr>
        <w:t xml:space="preserve">　　　　</w:t>
      </w:r>
    </w:p>
    <w:p w14:paraId="0FB911E9" w14:textId="364873F1" w:rsidR="00356953" w:rsidRPr="00356953" w:rsidRDefault="00356953" w:rsidP="005869E9">
      <w:pPr>
        <w:spacing w:line="300" w:lineRule="exact"/>
        <w:ind w:firstLineChars="350" w:firstLine="770"/>
        <w:rPr>
          <w:rFonts w:ascii="游ゴシック" w:eastAsia="游ゴシック" w:hAnsi="游ゴシック" w:cs="Times New Roman"/>
          <w:sz w:val="22"/>
        </w:rPr>
      </w:pPr>
      <w:r w:rsidRPr="00356953">
        <w:rPr>
          <w:rFonts w:ascii="游ゴシック" w:eastAsia="游ゴシック" w:hAnsi="游ゴシック" w:cs="Times New Roman" w:hint="eastAsia"/>
          <w:sz w:val="22"/>
        </w:rPr>
        <w:t>【意見要旨】</w:t>
      </w:r>
    </w:p>
    <w:p w14:paraId="71945FC1" w14:textId="77777777" w:rsidR="005869E9" w:rsidRDefault="005869E9" w:rsidP="00356953">
      <w:pPr>
        <w:spacing w:line="300" w:lineRule="exact"/>
        <w:ind w:firstLineChars="400" w:firstLine="880"/>
        <w:rPr>
          <w:rFonts w:ascii="游ゴシック" w:eastAsia="游ゴシック" w:hAnsi="游ゴシック" w:cs="Times New Roman"/>
          <w:sz w:val="22"/>
        </w:rPr>
      </w:pPr>
    </w:p>
    <w:p w14:paraId="2B51C675" w14:textId="2775E9BB" w:rsidR="00411726" w:rsidRPr="00356953" w:rsidRDefault="00411726" w:rsidP="00356953">
      <w:pPr>
        <w:spacing w:line="300" w:lineRule="exact"/>
        <w:ind w:firstLineChars="400" w:firstLine="880"/>
        <w:rPr>
          <w:rFonts w:ascii="游ゴシック" w:eastAsia="游ゴシック" w:hAnsi="游ゴシック" w:cs="Times New Roman"/>
          <w:sz w:val="22"/>
        </w:rPr>
      </w:pPr>
      <w:r w:rsidRPr="00356953">
        <w:rPr>
          <w:rFonts w:ascii="游ゴシック" w:eastAsia="游ゴシック" w:hAnsi="游ゴシック" w:cs="Times New Roman" w:hint="eastAsia"/>
          <w:sz w:val="22"/>
        </w:rPr>
        <w:t>○</w:t>
      </w:r>
      <w:r w:rsidR="00683783" w:rsidRPr="00356953">
        <w:rPr>
          <w:rFonts w:ascii="游ゴシック" w:eastAsia="游ゴシック" w:hAnsi="游ゴシック" w:cs="Times New Roman" w:hint="eastAsia"/>
          <w:sz w:val="22"/>
        </w:rPr>
        <w:t>「幅広い周知に努める」の具体的な方法について</w:t>
      </w:r>
    </w:p>
    <w:p w14:paraId="1951D278" w14:textId="3C158268" w:rsidR="00683783" w:rsidRPr="00356953" w:rsidRDefault="00683783" w:rsidP="00411726">
      <w:pPr>
        <w:spacing w:line="300" w:lineRule="exact"/>
        <w:rPr>
          <w:rFonts w:ascii="游ゴシック" w:eastAsia="游ゴシック" w:hAnsi="游ゴシック" w:cs="Times New Roman"/>
          <w:sz w:val="22"/>
        </w:rPr>
      </w:pPr>
      <w:r w:rsidRPr="00356953">
        <w:rPr>
          <w:rFonts w:ascii="游ゴシック" w:eastAsia="游ゴシック" w:hAnsi="游ゴシック" w:cs="Times New Roman" w:hint="eastAsia"/>
          <w:sz w:val="22"/>
        </w:rPr>
        <w:t xml:space="preserve">　　　　→(事務局)アレルギーポータルの他、公式Twitter等の本府の広報媒体を活用していく。</w:t>
      </w:r>
    </w:p>
    <w:p w14:paraId="4CA8A326" w14:textId="6FBDBF4C" w:rsidR="00683783" w:rsidRPr="00356953" w:rsidRDefault="00683783" w:rsidP="005869E9">
      <w:pPr>
        <w:spacing w:line="300" w:lineRule="exact"/>
        <w:rPr>
          <w:rFonts w:ascii="游ゴシック" w:eastAsia="游ゴシック" w:hAnsi="游ゴシック" w:cs="Times New Roman"/>
          <w:sz w:val="22"/>
        </w:rPr>
      </w:pPr>
      <w:r w:rsidRPr="00356953">
        <w:rPr>
          <w:rFonts w:ascii="游ゴシック" w:eastAsia="游ゴシック" w:hAnsi="游ゴシック" w:cs="Times New Roman" w:hint="eastAsia"/>
          <w:sz w:val="22"/>
        </w:rPr>
        <w:t xml:space="preserve">　　　　○講演会や研修会の実施には予算が必要であるが、現状の予算は少ない</w:t>
      </w:r>
    </w:p>
    <w:p w14:paraId="6C395802" w14:textId="57C322E1" w:rsidR="00683783" w:rsidRPr="00356953" w:rsidRDefault="00683783" w:rsidP="00411726">
      <w:pPr>
        <w:spacing w:line="300" w:lineRule="exact"/>
        <w:rPr>
          <w:rFonts w:ascii="游ゴシック" w:eastAsia="游ゴシック" w:hAnsi="游ゴシック" w:cs="Times New Roman"/>
          <w:sz w:val="22"/>
        </w:rPr>
      </w:pPr>
      <w:r w:rsidRPr="00356953">
        <w:rPr>
          <w:rFonts w:ascii="游ゴシック" w:eastAsia="游ゴシック" w:hAnsi="游ゴシック" w:cs="Times New Roman" w:hint="eastAsia"/>
          <w:sz w:val="22"/>
        </w:rPr>
        <w:t xml:space="preserve">　　　　○アレルギーポータル</w:t>
      </w:r>
      <w:r w:rsidR="005869E9">
        <w:rPr>
          <w:rFonts w:ascii="游ゴシック" w:eastAsia="游ゴシック" w:hAnsi="游ゴシック" w:cs="Times New Roman" w:hint="eastAsia"/>
          <w:sz w:val="22"/>
        </w:rPr>
        <w:t>について、</w:t>
      </w:r>
      <w:r w:rsidRPr="00356953">
        <w:rPr>
          <w:rFonts w:ascii="游ゴシック" w:eastAsia="游ゴシック" w:hAnsi="游ゴシック" w:cs="Times New Roman" w:hint="eastAsia"/>
          <w:sz w:val="22"/>
        </w:rPr>
        <w:t>現状の閲覧数は少ない</w:t>
      </w:r>
    </w:p>
    <w:p w14:paraId="37D0D974" w14:textId="70D424AE" w:rsidR="00683783" w:rsidRPr="00356953" w:rsidRDefault="00683783" w:rsidP="00411726">
      <w:pPr>
        <w:spacing w:line="300" w:lineRule="exact"/>
        <w:rPr>
          <w:rFonts w:ascii="游ゴシック" w:eastAsia="游ゴシック" w:hAnsi="游ゴシック" w:cs="Times New Roman"/>
          <w:sz w:val="22"/>
        </w:rPr>
      </w:pPr>
      <w:r w:rsidRPr="00356953">
        <w:rPr>
          <w:rFonts w:ascii="游ゴシック" w:eastAsia="游ゴシック" w:hAnsi="游ゴシック" w:cs="Times New Roman" w:hint="eastAsia"/>
          <w:sz w:val="22"/>
        </w:rPr>
        <w:t xml:space="preserve">　　　　○府の広報媒体ということであれば、「アスマイル」を活用するとよいのではないか</w:t>
      </w:r>
    </w:p>
    <w:p w14:paraId="0A4DE42A" w14:textId="74232C2E" w:rsidR="00C86D3E" w:rsidRPr="00356953" w:rsidRDefault="00683783" w:rsidP="0098263E">
      <w:pPr>
        <w:spacing w:line="300" w:lineRule="exact"/>
        <w:rPr>
          <w:rFonts w:ascii="游ゴシック" w:eastAsia="游ゴシック" w:hAnsi="游ゴシック" w:cs="Times New Roman"/>
          <w:sz w:val="22"/>
        </w:rPr>
      </w:pPr>
      <w:r w:rsidRPr="00356953">
        <w:rPr>
          <w:rFonts w:ascii="游ゴシック" w:eastAsia="游ゴシック" w:hAnsi="游ゴシック" w:cs="Times New Roman" w:hint="eastAsia"/>
          <w:sz w:val="22"/>
        </w:rPr>
        <w:t xml:space="preserve">　　　　○企業と共同で講演会を実施する場合もあるが、制約がある。</w:t>
      </w:r>
    </w:p>
    <w:p w14:paraId="3FDAB567" w14:textId="77777777" w:rsidR="00356953" w:rsidRDefault="00683783" w:rsidP="00356953">
      <w:pPr>
        <w:spacing w:line="300" w:lineRule="exact"/>
        <w:ind w:left="1100" w:hangingChars="500" w:hanging="1100"/>
        <w:rPr>
          <w:rFonts w:ascii="游ゴシック" w:eastAsia="游ゴシック" w:hAnsi="游ゴシック" w:cs="Times New Roman"/>
          <w:sz w:val="22"/>
        </w:rPr>
      </w:pPr>
      <w:r w:rsidRPr="00356953">
        <w:rPr>
          <w:rFonts w:ascii="游ゴシック" w:eastAsia="游ゴシック" w:hAnsi="游ゴシック" w:cs="Times New Roman" w:hint="eastAsia"/>
          <w:sz w:val="22"/>
        </w:rPr>
        <w:t xml:space="preserve">　　　　○計画案に異論はない</w:t>
      </w:r>
      <w:r w:rsidR="00356953">
        <w:rPr>
          <w:rFonts w:ascii="游ゴシック" w:eastAsia="游ゴシック" w:hAnsi="游ゴシック" w:cs="Times New Roman" w:hint="eastAsia"/>
          <w:sz w:val="22"/>
        </w:rPr>
        <w:t>。</w:t>
      </w:r>
    </w:p>
    <w:p w14:paraId="0462C63E" w14:textId="75F47FE0" w:rsidR="00683783" w:rsidRPr="00356953" w:rsidRDefault="00683783" w:rsidP="00356953">
      <w:pPr>
        <w:spacing w:line="300" w:lineRule="exact"/>
        <w:ind w:leftChars="500" w:left="1050"/>
        <w:rPr>
          <w:rFonts w:ascii="游ゴシック" w:eastAsia="游ゴシック" w:hAnsi="游ゴシック" w:cs="Times New Roman"/>
          <w:sz w:val="22"/>
        </w:rPr>
      </w:pPr>
      <w:r w:rsidRPr="00356953">
        <w:rPr>
          <w:rFonts w:ascii="游ゴシック" w:eastAsia="游ゴシック" w:hAnsi="游ゴシック" w:cs="Times New Roman" w:hint="eastAsia"/>
          <w:sz w:val="22"/>
        </w:rPr>
        <w:t>患者の意見を吸い上げるような仕組みをつくっていくことも必要である。</w:t>
      </w:r>
    </w:p>
    <w:p w14:paraId="1EED809E" w14:textId="06A13A19" w:rsidR="00683783" w:rsidRPr="00356953" w:rsidRDefault="00683783" w:rsidP="00683783">
      <w:pPr>
        <w:spacing w:line="300" w:lineRule="exact"/>
        <w:rPr>
          <w:rFonts w:ascii="游ゴシック" w:eastAsia="游ゴシック" w:hAnsi="游ゴシック" w:cs="Times New Roman"/>
          <w:sz w:val="22"/>
        </w:rPr>
      </w:pPr>
      <w:r w:rsidRPr="00356953">
        <w:rPr>
          <w:rFonts w:ascii="游ゴシック" w:eastAsia="游ゴシック" w:hAnsi="游ゴシック" w:cs="Times New Roman" w:hint="eastAsia"/>
          <w:sz w:val="22"/>
        </w:rPr>
        <w:t xml:space="preserve">　　　　○大阪府が拠点病院に委託して実施してい</w:t>
      </w:r>
      <w:r w:rsidR="00356953" w:rsidRPr="00356953">
        <w:rPr>
          <w:rFonts w:ascii="游ゴシック" w:eastAsia="游ゴシック" w:hAnsi="游ゴシック" w:cs="Times New Roman" w:hint="eastAsia"/>
          <w:sz w:val="22"/>
        </w:rPr>
        <w:t>る講演会等事業の予算規模について</w:t>
      </w:r>
    </w:p>
    <w:p w14:paraId="27D72F13" w14:textId="6F454F33" w:rsidR="00356953" w:rsidRPr="00356953" w:rsidRDefault="00356953" w:rsidP="00683783">
      <w:pPr>
        <w:spacing w:line="300" w:lineRule="exact"/>
        <w:rPr>
          <w:rFonts w:ascii="游ゴシック" w:eastAsia="游ゴシック" w:hAnsi="游ゴシック" w:cs="Times New Roman"/>
          <w:sz w:val="22"/>
        </w:rPr>
      </w:pPr>
      <w:r w:rsidRPr="00356953">
        <w:rPr>
          <w:rFonts w:ascii="游ゴシック" w:eastAsia="游ゴシック" w:hAnsi="游ゴシック" w:cs="Times New Roman" w:hint="eastAsia"/>
          <w:sz w:val="22"/>
        </w:rPr>
        <w:t xml:space="preserve">　　　　　→(事務局)全体で2</w:t>
      </w:r>
      <w:r w:rsidRPr="00356953">
        <w:rPr>
          <w:rFonts w:ascii="游ゴシック" w:eastAsia="游ゴシック" w:hAnsi="游ゴシック" w:cs="Times New Roman"/>
          <w:sz w:val="22"/>
        </w:rPr>
        <w:t>,</w:t>
      </w:r>
      <w:r w:rsidRPr="00356953">
        <w:rPr>
          <w:rFonts w:ascii="游ゴシック" w:eastAsia="游ゴシック" w:hAnsi="游ゴシック" w:cs="Times New Roman" w:hint="eastAsia"/>
          <w:sz w:val="22"/>
        </w:rPr>
        <w:t>257</w:t>
      </w:r>
      <w:r w:rsidRPr="00356953">
        <w:rPr>
          <w:rFonts w:ascii="游ゴシック" w:eastAsia="游ゴシック" w:hAnsi="游ゴシック" w:cs="Times New Roman"/>
          <w:sz w:val="22"/>
        </w:rPr>
        <w:t>,000</w:t>
      </w:r>
      <w:r w:rsidRPr="00356953">
        <w:rPr>
          <w:rFonts w:ascii="游ゴシック" w:eastAsia="游ゴシック" w:hAnsi="游ゴシック" w:cs="Times New Roman" w:hint="eastAsia"/>
          <w:sz w:val="22"/>
        </w:rPr>
        <w:t>円、１病院あたり5</w:t>
      </w:r>
      <w:r w:rsidRPr="00356953">
        <w:rPr>
          <w:rFonts w:ascii="游ゴシック" w:eastAsia="游ゴシック" w:hAnsi="游ゴシック" w:cs="Times New Roman"/>
          <w:sz w:val="22"/>
        </w:rPr>
        <w:t>64,000</w:t>
      </w:r>
      <w:r w:rsidRPr="00356953">
        <w:rPr>
          <w:rFonts w:ascii="游ゴシック" w:eastAsia="游ゴシック" w:hAnsi="游ゴシック" w:cs="Times New Roman" w:hint="eastAsia"/>
          <w:sz w:val="22"/>
        </w:rPr>
        <w:t>円である。</w:t>
      </w:r>
    </w:p>
    <w:p w14:paraId="493C2BA6" w14:textId="17152E78" w:rsidR="00683783" w:rsidRPr="00356953" w:rsidRDefault="00683783" w:rsidP="00683783">
      <w:pPr>
        <w:spacing w:line="300" w:lineRule="exact"/>
        <w:rPr>
          <w:rFonts w:ascii="游ゴシック" w:eastAsia="游ゴシック" w:hAnsi="游ゴシック" w:cs="Times New Roman"/>
        </w:rPr>
      </w:pPr>
    </w:p>
    <w:p w14:paraId="15190205" w14:textId="7B6F4544" w:rsidR="00683783" w:rsidRDefault="00683783" w:rsidP="0098263E">
      <w:pPr>
        <w:spacing w:line="300" w:lineRule="exact"/>
        <w:rPr>
          <w:rFonts w:ascii="游ゴシック" w:eastAsia="游ゴシック" w:hAnsi="游ゴシック" w:cs="Times New Roman"/>
        </w:rPr>
      </w:pPr>
    </w:p>
    <w:p w14:paraId="76C13E88" w14:textId="4B55E59D" w:rsidR="00683783" w:rsidRPr="00683783" w:rsidRDefault="00683783" w:rsidP="0098263E">
      <w:pPr>
        <w:spacing w:line="300" w:lineRule="exact"/>
        <w:rPr>
          <w:rFonts w:ascii="游ゴシック" w:eastAsia="游ゴシック" w:hAnsi="游ゴシック" w:cs="Times New Roman"/>
        </w:rPr>
      </w:pPr>
    </w:p>
    <w:p w14:paraId="2BC85838" w14:textId="77777777" w:rsidR="008A61C5" w:rsidRPr="00222EAE" w:rsidRDefault="008A61C5" w:rsidP="0098263E">
      <w:pPr>
        <w:spacing w:line="300" w:lineRule="exact"/>
        <w:rPr>
          <w:rFonts w:ascii="游ゴシック" w:eastAsia="游ゴシック" w:hAnsi="游ゴシック"/>
          <w:szCs w:val="21"/>
        </w:rPr>
      </w:pPr>
    </w:p>
    <w:sectPr w:rsidR="008A61C5" w:rsidRPr="00222EAE" w:rsidSect="0098263E">
      <w:footerReference w:type="default" r:id="rId8"/>
      <w:pgSz w:w="11906" w:h="16838" w:code="9"/>
      <w:pgMar w:top="1134" w:right="1304" w:bottom="1418" w:left="1247" w:header="851" w:footer="61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A523" w14:textId="77777777" w:rsidR="00845B60" w:rsidRDefault="00845B60" w:rsidP="009001E3">
      <w:r>
        <w:separator/>
      </w:r>
    </w:p>
  </w:endnote>
  <w:endnote w:type="continuationSeparator" w:id="0">
    <w:p w14:paraId="1838A9E6" w14:textId="77777777" w:rsidR="00845B60" w:rsidRDefault="00845B60"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88409"/>
      <w:docPartObj>
        <w:docPartGallery w:val="Page Numbers (Bottom of Page)"/>
        <w:docPartUnique/>
      </w:docPartObj>
    </w:sdtPr>
    <w:sdtEndPr>
      <w:rPr>
        <w:rFonts w:ascii="Century" w:hAnsi="Century"/>
        <w:sz w:val="24"/>
        <w:szCs w:val="24"/>
      </w:rPr>
    </w:sdtEndPr>
    <w:sdtContent>
      <w:p w14:paraId="4258A855" w14:textId="00CFB332" w:rsidR="0098263E" w:rsidRPr="0098263E" w:rsidRDefault="0098263E" w:rsidP="0098263E">
        <w:pPr>
          <w:pStyle w:val="a5"/>
          <w:jc w:val="center"/>
          <w:rPr>
            <w:rFonts w:ascii="Century" w:hAnsi="Century"/>
            <w:sz w:val="24"/>
            <w:szCs w:val="24"/>
          </w:rPr>
        </w:pPr>
        <w:r w:rsidRPr="0098263E">
          <w:rPr>
            <w:rFonts w:ascii="Century" w:hAnsi="Century"/>
            <w:sz w:val="24"/>
            <w:szCs w:val="24"/>
          </w:rPr>
          <w:fldChar w:fldCharType="begin"/>
        </w:r>
        <w:r w:rsidRPr="0098263E">
          <w:rPr>
            <w:rFonts w:ascii="Century" w:hAnsi="Century"/>
            <w:sz w:val="24"/>
            <w:szCs w:val="24"/>
          </w:rPr>
          <w:instrText>PAGE   \* MERGEFORMAT</w:instrText>
        </w:r>
        <w:r w:rsidRPr="0098263E">
          <w:rPr>
            <w:rFonts w:ascii="Century" w:hAnsi="Century"/>
            <w:sz w:val="24"/>
            <w:szCs w:val="24"/>
          </w:rPr>
          <w:fldChar w:fldCharType="separate"/>
        </w:r>
        <w:r w:rsidR="009176A3" w:rsidRPr="009176A3">
          <w:rPr>
            <w:rFonts w:ascii="Century" w:hAnsi="Century"/>
            <w:noProof/>
            <w:sz w:val="24"/>
            <w:szCs w:val="24"/>
            <w:lang w:val="ja-JP"/>
          </w:rPr>
          <w:t>1</w:t>
        </w:r>
        <w:r w:rsidRPr="0098263E">
          <w:rPr>
            <w:rFonts w:ascii="Century" w:hAnsi="Century"/>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A1901" w14:textId="77777777" w:rsidR="00845B60" w:rsidRDefault="00845B60" w:rsidP="009001E3">
      <w:r>
        <w:separator/>
      </w:r>
    </w:p>
  </w:footnote>
  <w:footnote w:type="continuationSeparator" w:id="0">
    <w:p w14:paraId="48AE26B0" w14:textId="77777777" w:rsidR="00845B60" w:rsidRDefault="00845B60" w:rsidP="0090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B444F"/>
    <w:multiLevelType w:val="hybridMultilevel"/>
    <w:tmpl w:val="CDF8359A"/>
    <w:lvl w:ilvl="0" w:tplc="75720C5E">
      <w:start w:val="2"/>
      <w:numFmt w:val="bullet"/>
      <w:lvlText w:val="○"/>
      <w:lvlJc w:val="left"/>
      <w:pPr>
        <w:ind w:left="1200" w:hanging="360"/>
      </w:pPr>
      <w:rPr>
        <w:rFonts w:ascii="游ゴシック" w:eastAsia="游ゴシック" w:hAnsi="游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E3"/>
    <w:rsid w:val="00007B0F"/>
    <w:rsid w:val="00096439"/>
    <w:rsid w:val="001A0774"/>
    <w:rsid w:val="001A10C4"/>
    <w:rsid w:val="001C07E7"/>
    <w:rsid w:val="001D5410"/>
    <w:rsid w:val="001D6BDD"/>
    <w:rsid w:val="001E6341"/>
    <w:rsid w:val="001F5207"/>
    <w:rsid w:val="00222EAE"/>
    <w:rsid w:val="0022394B"/>
    <w:rsid w:val="002251D2"/>
    <w:rsid w:val="00253A91"/>
    <w:rsid w:val="002B5DDB"/>
    <w:rsid w:val="00300E87"/>
    <w:rsid w:val="003351AC"/>
    <w:rsid w:val="00351CF1"/>
    <w:rsid w:val="00356953"/>
    <w:rsid w:val="003748C7"/>
    <w:rsid w:val="00386E5F"/>
    <w:rsid w:val="00411726"/>
    <w:rsid w:val="00425386"/>
    <w:rsid w:val="004400F7"/>
    <w:rsid w:val="00446E63"/>
    <w:rsid w:val="00484EDE"/>
    <w:rsid w:val="0049019E"/>
    <w:rsid w:val="00491EE1"/>
    <w:rsid w:val="00534944"/>
    <w:rsid w:val="005869E9"/>
    <w:rsid w:val="005D11F9"/>
    <w:rsid w:val="005E47D2"/>
    <w:rsid w:val="0064604C"/>
    <w:rsid w:val="00652C85"/>
    <w:rsid w:val="00657915"/>
    <w:rsid w:val="0066496F"/>
    <w:rsid w:val="0068205C"/>
    <w:rsid w:val="00683783"/>
    <w:rsid w:val="006B576C"/>
    <w:rsid w:val="006F1361"/>
    <w:rsid w:val="00714F84"/>
    <w:rsid w:val="00736CC7"/>
    <w:rsid w:val="00757240"/>
    <w:rsid w:val="00787018"/>
    <w:rsid w:val="007C5ECB"/>
    <w:rsid w:val="007C6339"/>
    <w:rsid w:val="007C7636"/>
    <w:rsid w:val="007D6060"/>
    <w:rsid w:val="007F159A"/>
    <w:rsid w:val="007F1786"/>
    <w:rsid w:val="007F399A"/>
    <w:rsid w:val="00845B60"/>
    <w:rsid w:val="0088336C"/>
    <w:rsid w:val="00895867"/>
    <w:rsid w:val="008967B5"/>
    <w:rsid w:val="008A61C5"/>
    <w:rsid w:val="008A7553"/>
    <w:rsid w:val="009001E3"/>
    <w:rsid w:val="009046F2"/>
    <w:rsid w:val="009176A3"/>
    <w:rsid w:val="00924914"/>
    <w:rsid w:val="00972875"/>
    <w:rsid w:val="0097657F"/>
    <w:rsid w:val="0098263E"/>
    <w:rsid w:val="0098789A"/>
    <w:rsid w:val="0099756F"/>
    <w:rsid w:val="009C2B22"/>
    <w:rsid w:val="009D078D"/>
    <w:rsid w:val="009E1698"/>
    <w:rsid w:val="009E61FF"/>
    <w:rsid w:val="00A41286"/>
    <w:rsid w:val="00A90350"/>
    <w:rsid w:val="00A945A0"/>
    <w:rsid w:val="00A958B6"/>
    <w:rsid w:val="00AA07B9"/>
    <w:rsid w:val="00AF5D50"/>
    <w:rsid w:val="00B02609"/>
    <w:rsid w:val="00B24CED"/>
    <w:rsid w:val="00B27A2D"/>
    <w:rsid w:val="00B90D4E"/>
    <w:rsid w:val="00B93AA5"/>
    <w:rsid w:val="00C05A3D"/>
    <w:rsid w:val="00C86D3E"/>
    <w:rsid w:val="00CA2A58"/>
    <w:rsid w:val="00D41D4E"/>
    <w:rsid w:val="00E276CD"/>
    <w:rsid w:val="00E4731B"/>
    <w:rsid w:val="00EA4A47"/>
    <w:rsid w:val="00ED1413"/>
    <w:rsid w:val="00EE128F"/>
    <w:rsid w:val="00EF77E1"/>
    <w:rsid w:val="00F9283C"/>
    <w:rsid w:val="00FD6AF7"/>
    <w:rsid w:val="00FE7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 w:type="paragraph" w:styleId="a9">
    <w:name w:val="List Paragraph"/>
    <w:basedOn w:val="a"/>
    <w:uiPriority w:val="34"/>
    <w:qFormat/>
    <w:rsid w:val="006837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BCE37-39A9-4E82-9B8D-31FF5C2D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松尾　賢二</cp:lastModifiedBy>
  <cp:revision>17</cp:revision>
  <cp:lastPrinted>2022-01-28T01:34:00Z</cp:lastPrinted>
  <dcterms:created xsi:type="dcterms:W3CDTF">2022-01-25T03:13:00Z</dcterms:created>
  <dcterms:modified xsi:type="dcterms:W3CDTF">2025-02-18T07:10:00Z</dcterms:modified>
</cp:coreProperties>
</file>