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58" w:type="dxa"/>
        <w:jc w:val="center"/>
        <w:tblLook w:val="04A0" w:firstRow="1" w:lastRow="0" w:firstColumn="1" w:lastColumn="0" w:noHBand="0" w:noVBand="1"/>
      </w:tblPr>
      <w:tblGrid>
        <w:gridCol w:w="1963"/>
        <w:gridCol w:w="7195"/>
      </w:tblGrid>
      <w:tr w:rsidR="00F67172" w:rsidRPr="00F42200" w14:paraId="47AD1D4C" w14:textId="77777777" w:rsidTr="006028DF">
        <w:trPr>
          <w:trHeight w:val="480"/>
          <w:jc w:val="center"/>
        </w:trPr>
        <w:tc>
          <w:tcPr>
            <w:tcW w:w="1963" w:type="dxa"/>
            <w:vAlign w:val="center"/>
          </w:tcPr>
          <w:p w14:paraId="635B22EB" w14:textId="77777777" w:rsidR="00D53313" w:rsidRPr="00F42200" w:rsidRDefault="00D53313" w:rsidP="006028DF">
            <w:pPr>
              <w:spacing w:line="240" w:lineRule="auto"/>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3A577194" w14:textId="77777777" w:rsidR="00D53313" w:rsidRPr="00F42200" w:rsidRDefault="00D53313" w:rsidP="006028DF">
            <w:pPr>
              <w:spacing w:line="240" w:lineRule="auto"/>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福祉施設から一般就労への移行等</w:t>
            </w:r>
          </w:p>
        </w:tc>
      </w:tr>
    </w:tbl>
    <w:p w14:paraId="5749C0FA" w14:textId="728F6CBA" w:rsidR="00D53313" w:rsidRPr="00F42200" w:rsidRDefault="00D53313" w:rsidP="00D53313">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776" w:type="dxa"/>
        <w:jc w:val="center"/>
        <w:tblLayout w:type="fixed"/>
        <w:tblLook w:val="04A0" w:firstRow="1" w:lastRow="0" w:firstColumn="1" w:lastColumn="0" w:noHBand="0" w:noVBand="1"/>
      </w:tblPr>
      <w:tblGrid>
        <w:gridCol w:w="455"/>
        <w:gridCol w:w="1012"/>
        <w:gridCol w:w="3421"/>
        <w:gridCol w:w="4888"/>
      </w:tblGrid>
      <w:tr w:rsidR="00F67172" w:rsidRPr="00F42200" w14:paraId="26BC5437" w14:textId="77777777" w:rsidTr="006028DF">
        <w:trPr>
          <w:trHeight w:val="5289"/>
          <w:jc w:val="center"/>
        </w:trPr>
        <w:tc>
          <w:tcPr>
            <w:tcW w:w="455" w:type="dxa"/>
            <w:textDirection w:val="tbRlV"/>
            <w:vAlign w:val="center"/>
          </w:tcPr>
          <w:p w14:paraId="437D24E4" w14:textId="77777777" w:rsidR="00D53313" w:rsidRPr="00F42200" w:rsidRDefault="00D53313" w:rsidP="006028DF">
            <w:pPr>
              <w:spacing w:line="300" w:lineRule="exact"/>
              <w:ind w:left="113" w:right="113"/>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計画（Ｐ）→実施（Ｄ）</w:t>
            </w:r>
          </w:p>
        </w:tc>
        <w:tc>
          <w:tcPr>
            <w:tcW w:w="1012" w:type="dxa"/>
            <w:vAlign w:val="center"/>
          </w:tcPr>
          <w:p w14:paraId="32FD1226" w14:textId="77777777" w:rsidR="00D53313" w:rsidRPr="00F42200" w:rsidRDefault="00D53313" w:rsidP="006028D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目標値</w:t>
            </w:r>
          </w:p>
          <w:p w14:paraId="31AE150C" w14:textId="77777777" w:rsidR="00D53313" w:rsidRPr="00F42200" w:rsidRDefault="00D53313" w:rsidP="006028DF">
            <w:pPr>
              <w:spacing w:line="300" w:lineRule="exact"/>
              <w:jc w:val="center"/>
              <w:rPr>
                <w:rFonts w:ascii="HG丸ｺﾞｼｯｸM-PRO" w:eastAsia="HG丸ｺﾞｼｯｸM-PRO" w:hAnsi="HG丸ｺﾞｼｯｸM-PRO"/>
                <w:color w:val="000000" w:themeColor="text1"/>
                <w:szCs w:val="22"/>
              </w:rPr>
            </w:pPr>
          </w:p>
          <w:p w14:paraId="7E6A2DA5" w14:textId="77777777" w:rsidR="00D53313" w:rsidRPr="00F42200" w:rsidRDefault="00D53313" w:rsidP="006028D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実績値</w:t>
            </w:r>
          </w:p>
        </w:tc>
        <w:tc>
          <w:tcPr>
            <w:tcW w:w="8309" w:type="dxa"/>
            <w:gridSpan w:val="2"/>
          </w:tcPr>
          <w:p w14:paraId="4A660D4D" w14:textId="77777777" w:rsidR="00D53313" w:rsidRPr="00F42200"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48190E47" w14:textId="4AFE9C9D" w:rsidR="00D53313" w:rsidRPr="00F42200" w:rsidRDefault="00E36C1D"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F42200">
              <w:rPr>
                <w:rFonts w:ascii="HG丸ｺﾞｼｯｸM-PRO" w:eastAsia="HG丸ｺﾞｼｯｸM-PRO" w:hAnsi="HG丸ｺﾞｼｯｸM-PRO" w:cs="Arial" w:hint="eastAsia"/>
                <w:color w:val="000000" w:themeColor="text1"/>
                <w:szCs w:val="22"/>
              </w:rPr>
              <w:t>【令和５</w:t>
            </w:r>
            <w:r w:rsidR="00D53313" w:rsidRPr="00F42200">
              <w:rPr>
                <w:rFonts w:ascii="HG丸ｺﾞｼｯｸM-PRO" w:eastAsia="HG丸ｺﾞｼｯｸM-PRO" w:hAnsi="HG丸ｺﾞｼｯｸM-PRO" w:cs="Arial" w:hint="eastAsia"/>
                <w:color w:val="000000" w:themeColor="text1"/>
                <w:szCs w:val="22"/>
              </w:rPr>
              <w:t>年度末までの目標値】</w:t>
            </w:r>
          </w:p>
          <w:p w14:paraId="04458254" w14:textId="14F28F30" w:rsidR="00D53313" w:rsidRPr="000B40EA" w:rsidRDefault="00D53313"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bCs/>
                <w:color w:val="000000" w:themeColor="text1"/>
                <w:szCs w:val="22"/>
              </w:rPr>
            </w:pPr>
            <w:r w:rsidRPr="00F42200">
              <w:rPr>
                <w:rFonts w:ascii="HG丸ｺﾞｼｯｸM-PRO" w:eastAsia="HG丸ｺﾞｼｯｸM-PRO" w:hAnsi="HG丸ｺﾞｼｯｸM-PRO" w:hint="eastAsia"/>
                <w:color w:val="000000" w:themeColor="text1"/>
                <w:szCs w:val="22"/>
              </w:rPr>
              <w:t xml:space="preserve">　</w:t>
            </w:r>
            <w:r w:rsidR="007B120B" w:rsidRPr="00F42200">
              <w:rPr>
                <w:rFonts w:ascii="HG丸ｺﾞｼｯｸM-PRO" w:eastAsia="HG丸ｺﾞｼｯｸM-PRO" w:hAnsi="HG丸ｺﾞｼｯｸM-PRO" w:hint="eastAsia"/>
                <w:color w:val="000000" w:themeColor="text1"/>
                <w:szCs w:val="22"/>
              </w:rPr>
              <w:t>・</w:t>
            </w:r>
            <w:r w:rsidR="00E36C1D" w:rsidRPr="00F42200">
              <w:rPr>
                <w:rFonts w:ascii="HG丸ｺﾞｼｯｸM-PRO" w:eastAsia="HG丸ｺﾞｼｯｸM-PRO" w:hAnsi="HG丸ｺﾞｼｯｸM-PRO" w:hint="eastAsia"/>
                <w:color w:val="000000" w:themeColor="text1"/>
                <w:szCs w:val="22"/>
              </w:rPr>
              <w:t>就労移行支援等を通じた一般就労移行者数</w:t>
            </w:r>
            <w:r w:rsidRPr="00F42200">
              <w:rPr>
                <w:rFonts w:ascii="HG丸ｺﾞｼｯｸM-PRO" w:eastAsia="HG丸ｺﾞｼｯｸM-PRO" w:hAnsi="HG丸ｺﾞｼｯｸM-PRO" w:hint="eastAsia"/>
                <w:color w:val="000000" w:themeColor="text1"/>
                <w:szCs w:val="22"/>
              </w:rPr>
              <w:t>：</w:t>
            </w:r>
            <w:r w:rsidR="004D4101" w:rsidRPr="000B40EA">
              <w:rPr>
                <w:rFonts w:ascii="HG丸ｺﾞｼｯｸM-PRO" w:eastAsia="HG丸ｺﾞｼｯｸM-PRO" w:hAnsi="HG丸ｺﾞｼｯｸM-PRO" w:hint="eastAsia"/>
                <w:bCs/>
                <w:color w:val="000000" w:themeColor="text1"/>
                <w:szCs w:val="22"/>
              </w:rPr>
              <w:t>2,826</w:t>
            </w:r>
            <w:r w:rsidRPr="000B40EA">
              <w:rPr>
                <w:rFonts w:ascii="HG丸ｺﾞｼｯｸM-PRO" w:eastAsia="HG丸ｺﾞｼｯｸM-PRO" w:hAnsi="HG丸ｺﾞｼｯｸM-PRO" w:hint="eastAsia"/>
                <w:bCs/>
                <w:color w:val="000000" w:themeColor="text1"/>
                <w:szCs w:val="22"/>
              </w:rPr>
              <w:t>人</w:t>
            </w:r>
          </w:p>
          <w:p w14:paraId="79A57D65" w14:textId="2B76134E" w:rsidR="00D53313" w:rsidRPr="000B40EA" w:rsidRDefault="00E36C1D" w:rsidP="006028DF">
            <w:pPr>
              <w:widowControl/>
              <w:autoSpaceDE/>
              <w:autoSpaceDN/>
              <w:adjustRightInd/>
              <w:snapToGrid/>
              <w:spacing w:line="300" w:lineRule="exact"/>
              <w:ind w:right="58"/>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・就労移行支援を通じた一般就労移行者数</w:t>
            </w:r>
            <w:r w:rsidR="00D53313" w:rsidRPr="000B40EA">
              <w:rPr>
                <w:rFonts w:ascii="HG丸ｺﾞｼｯｸM-PRO" w:eastAsia="HG丸ｺﾞｼｯｸM-PRO" w:hAnsi="HG丸ｺﾞｼｯｸM-PRO" w:cs="Arial" w:hint="eastAsia"/>
                <w:bCs/>
                <w:color w:val="000000" w:themeColor="text1"/>
                <w:szCs w:val="22"/>
              </w:rPr>
              <w:t>：</w:t>
            </w:r>
            <w:r w:rsidR="004D4101" w:rsidRPr="000B40EA">
              <w:rPr>
                <w:rFonts w:ascii="HG丸ｺﾞｼｯｸM-PRO" w:eastAsia="HG丸ｺﾞｼｯｸM-PRO" w:hAnsi="HG丸ｺﾞｼｯｸM-PRO" w:cs="Arial" w:hint="eastAsia"/>
                <w:bCs/>
                <w:color w:val="000000" w:themeColor="text1"/>
                <w:szCs w:val="22"/>
              </w:rPr>
              <w:t>1,910</w:t>
            </w:r>
            <w:r w:rsidR="00D53313" w:rsidRPr="000B40EA">
              <w:rPr>
                <w:rFonts w:ascii="HG丸ｺﾞｼｯｸM-PRO" w:eastAsia="HG丸ｺﾞｼｯｸM-PRO" w:hAnsi="HG丸ｺﾞｼｯｸM-PRO" w:cs="Arial" w:hint="eastAsia"/>
                <w:bCs/>
                <w:color w:val="000000" w:themeColor="text1"/>
                <w:szCs w:val="22"/>
              </w:rPr>
              <w:t>人</w:t>
            </w:r>
          </w:p>
          <w:p w14:paraId="5CC88453" w14:textId="556D83AC" w:rsidR="00D53313" w:rsidRPr="000B40E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・就労継続支援A型を通じた一般就労移行者数</w:t>
            </w:r>
            <w:r w:rsidR="00D53313" w:rsidRPr="000B40EA">
              <w:rPr>
                <w:rFonts w:ascii="HG丸ｺﾞｼｯｸM-PRO" w:eastAsia="HG丸ｺﾞｼｯｸM-PRO" w:hAnsi="HG丸ｺﾞｼｯｸM-PRO" w:cs="Arial" w:hint="eastAsia"/>
                <w:bCs/>
                <w:color w:val="000000" w:themeColor="text1"/>
                <w:szCs w:val="22"/>
              </w:rPr>
              <w:t>：</w:t>
            </w:r>
            <w:r w:rsidR="004D4101" w:rsidRPr="000B40EA">
              <w:rPr>
                <w:rFonts w:ascii="HG丸ｺﾞｼｯｸM-PRO" w:eastAsia="HG丸ｺﾞｼｯｸM-PRO" w:hAnsi="HG丸ｺﾞｼｯｸM-PRO" w:cs="Arial" w:hint="eastAsia"/>
                <w:bCs/>
                <w:color w:val="000000" w:themeColor="text1"/>
                <w:szCs w:val="22"/>
              </w:rPr>
              <w:t>508</w:t>
            </w:r>
            <w:r w:rsidRPr="000B40EA">
              <w:rPr>
                <w:rFonts w:ascii="HG丸ｺﾞｼｯｸM-PRO" w:eastAsia="HG丸ｺﾞｼｯｸM-PRO" w:hAnsi="HG丸ｺﾞｼｯｸM-PRO" w:cs="Arial" w:hint="eastAsia"/>
                <w:bCs/>
                <w:color w:val="000000" w:themeColor="text1"/>
                <w:szCs w:val="22"/>
              </w:rPr>
              <w:t>人</w:t>
            </w:r>
          </w:p>
          <w:p w14:paraId="13894F14" w14:textId="3F5B2E8E" w:rsidR="00D53313" w:rsidRPr="000B40E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・就労継続支援B型を通じた一般就労移行者数</w:t>
            </w:r>
            <w:r w:rsidR="00D53313" w:rsidRPr="000B40EA">
              <w:rPr>
                <w:rFonts w:ascii="HG丸ｺﾞｼｯｸM-PRO" w:eastAsia="HG丸ｺﾞｼｯｸM-PRO" w:hAnsi="HG丸ｺﾞｼｯｸM-PRO" w:cs="Arial" w:hint="eastAsia"/>
                <w:bCs/>
                <w:color w:val="000000" w:themeColor="text1"/>
                <w:szCs w:val="22"/>
              </w:rPr>
              <w:t>：</w:t>
            </w:r>
            <w:r w:rsidR="004D4101" w:rsidRPr="000B40EA">
              <w:rPr>
                <w:rFonts w:ascii="HG丸ｺﾞｼｯｸM-PRO" w:eastAsia="HG丸ｺﾞｼｯｸM-PRO" w:hAnsi="HG丸ｺﾞｼｯｸM-PRO" w:cs="Arial" w:hint="eastAsia"/>
                <w:bCs/>
                <w:color w:val="000000" w:themeColor="text1"/>
                <w:szCs w:val="22"/>
              </w:rPr>
              <w:t>286</w:t>
            </w:r>
            <w:r w:rsidRPr="000B40EA">
              <w:rPr>
                <w:rFonts w:ascii="HG丸ｺﾞｼｯｸM-PRO" w:eastAsia="HG丸ｺﾞｼｯｸM-PRO" w:hAnsi="HG丸ｺﾞｼｯｸM-PRO" w:cs="Arial" w:hint="eastAsia"/>
                <w:bCs/>
                <w:color w:val="000000" w:themeColor="text1"/>
                <w:szCs w:val="22"/>
              </w:rPr>
              <w:t>人</w:t>
            </w:r>
          </w:p>
          <w:p w14:paraId="550B313A" w14:textId="77777777" w:rsidR="00526218" w:rsidRPr="000B40EA" w:rsidRDefault="00526218"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Cs/>
                <w:color w:val="000000" w:themeColor="text1"/>
                <w:szCs w:val="22"/>
              </w:rPr>
            </w:pPr>
          </w:p>
          <w:p w14:paraId="68356BF9" w14:textId="1F1801C2" w:rsidR="00E36C1D" w:rsidRPr="000B40E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・就労定着支援の利用率：</w:t>
            </w:r>
            <w:r w:rsidR="004D4101" w:rsidRPr="000B40EA">
              <w:rPr>
                <w:rFonts w:ascii="HG丸ｺﾞｼｯｸM-PRO" w:eastAsia="HG丸ｺﾞｼｯｸM-PRO" w:hAnsi="HG丸ｺﾞｼｯｸM-PRO" w:cs="Arial" w:hint="eastAsia"/>
                <w:bCs/>
                <w:color w:val="000000" w:themeColor="text1"/>
                <w:szCs w:val="22"/>
              </w:rPr>
              <w:t>7</w:t>
            </w:r>
            <w:r w:rsidRPr="000B40EA">
              <w:rPr>
                <w:rFonts w:ascii="HG丸ｺﾞｼｯｸM-PRO" w:eastAsia="HG丸ｺﾞｼｯｸM-PRO" w:hAnsi="HG丸ｺﾞｼｯｸM-PRO" w:cs="Arial" w:hint="eastAsia"/>
                <w:bCs/>
                <w:color w:val="000000" w:themeColor="text1"/>
                <w:szCs w:val="22"/>
              </w:rPr>
              <w:t>割</w:t>
            </w:r>
          </w:p>
          <w:p w14:paraId="6741345F" w14:textId="77777777" w:rsidR="00E36C1D" w:rsidRPr="000B40E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・就労定着支援の就労定着率：就労定着率が８割以上の就労定着支援事業所が</w:t>
            </w:r>
          </w:p>
          <w:p w14:paraId="506FD33F" w14:textId="296C5B95" w:rsidR="00E36C1D" w:rsidRPr="000B40EA" w:rsidRDefault="00E36C1D" w:rsidP="00E36C1D">
            <w:pPr>
              <w:widowControl/>
              <w:autoSpaceDE/>
              <w:autoSpaceDN/>
              <w:adjustRightInd/>
              <w:snapToGrid/>
              <w:spacing w:line="300" w:lineRule="exact"/>
              <w:ind w:leftChars="1500" w:left="4400" w:right="58" w:hangingChars="500" w:hanging="110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全体の７割以上</w:t>
            </w:r>
          </w:p>
          <w:p w14:paraId="3D0230FB" w14:textId="77777777" w:rsidR="00526218" w:rsidRPr="000B40EA" w:rsidRDefault="00526218" w:rsidP="00E36C1D">
            <w:pPr>
              <w:widowControl/>
              <w:autoSpaceDE/>
              <w:autoSpaceDN/>
              <w:adjustRightInd/>
              <w:snapToGrid/>
              <w:spacing w:line="300" w:lineRule="exact"/>
              <w:ind w:leftChars="1500" w:left="4400" w:right="58" w:hangingChars="500" w:hanging="1100"/>
              <w:jc w:val="left"/>
              <w:textAlignment w:val="auto"/>
              <w:rPr>
                <w:rFonts w:ascii="HG丸ｺﾞｼｯｸM-PRO" w:eastAsia="HG丸ｺﾞｼｯｸM-PRO" w:hAnsi="HG丸ｺﾞｼｯｸM-PRO" w:cs="Arial"/>
                <w:bCs/>
                <w:color w:val="000000" w:themeColor="text1"/>
                <w:szCs w:val="22"/>
              </w:rPr>
            </w:pPr>
          </w:p>
          <w:p w14:paraId="15AB6D76" w14:textId="7DDF758D" w:rsidR="00D53313" w:rsidRPr="000B40EA" w:rsidRDefault="007B120B" w:rsidP="006028DF">
            <w:pPr>
              <w:widowControl/>
              <w:autoSpaceDE/>
              <w:autoSpaceDN/>
              <w:adjustRightInd/>
              <w:snapToGrid/>
              <w:spacing w:line="300" w:lineRule="exact"/>
              <w:ind w:left="440" w:right="58" w:hangingChars="200" w:hanging="44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・就労継続支援（B型）事業所における工賃の平均額</w:t>
            </w:r>
            <w:r w:rsidR="00D53313" w:rsidRPr="000B40EA">
              <w:rPr>
                <w:rFonts w:ascii="HG丸ｺﾞｼｯｸM-PRO" w:eastAsia="HG丸ｺﾞｼｯｸM-PRO" w:hAnsi="HG丸ｺﾞｼｯｸM-PRO" w:cs="Arial" w:hint="eastAsia"/>
                <w:bCs/>
                <w:color w:val="000000" w:themeColor="text1"/>
                <w:szCs w:val="22"/>
              </w:rPr>
              <w:t>：</w:t>
            </w:r>
            <w:r w:rsidR="004D4101" w:rsidRPr="000B40EA">
              <w:rPr>
                <w:rFonts w:ascii="HG丸ｺﾞｼｯｸM-PRO" w:eastAsia="HG丸ｺﾞｼｯｸM-PRO" w:hAnsi="HG丸ｺﾞｼｯｸM-PRO" w:cs="Arial" w:hint="eastAsia"/>
                <w:bCs/>
                <w:color w:val="000000" w:themeColor="text1"/>
                <w:szCs w:val="22"/>
              </w:rPr>
              <w:t>16,500</w:t>
            </w:r>
            <w:r w:rsidRPr="000B40EA">
              <w:rPr>
                <w:rFonts w:ascii="HG丸ｺﾞｼｯｸM-PRO" w:eastAsia="HG丸ｺﾞｼｯｸM-PRO" w:hAnsi="HG丸ｺﾞｼｯｸM-PRO" w:cs="Arial" w:hint="eastAsia"/>
                <w:bCs/>
                <w:color w:val="000000" w:themeColor="text1"/>
                <w:szCs w:val="22"/>
              </w:rPr>
              <w:t>円</w:t>
            </w:r>
          </w:p>
          <w:p w14:paraId="6C930E5F" w14:textId="77777777" w:rsidR="00D53313" w:rsidRPr="000B40EA" w:rsidRDefault="00D53313" w:rsidP="00526A3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bCs/>
                <w:color w:val="000000" w:themeColor="text1"/>
                <w:szCs w:val="22"/>
              </w:rPr>
            </w:pPr>
          </w:p>
          <w:p w14:paraId="609B4FCA" w14:textId="60C87086" w:rsidR="00D53313" w:rsidRPr="00F42200" w:rsidRDefault="00D53313" w:rsidP="006028DF">
            <w:pPr>
              <w:rPr>
                <w:rFonts w:ascii="HG丸ｺﾞｼｯｸM-PRO" w:eastAsia="HG丸ｺﾞｼｯｸM-PRO" w:hAnsi="HG丸ｺﾞｼｯｸM-PRO"/>
                <w:b/>
                <w:color w:val="000000" w:themeColor="text1"/>
                <w:szCs w:val="22"/>
              </w:rPr>
            </w:pPr>
            <w:r w:rsidRPr="00F42200">
              <w:rPr>
                <w:rFonts w:ascii="HG丸ｺﾞｼｯｸM-PRO" w:eastAsia="HG丸ｺﾞｼｯｸM-PRO" w:hAnsi="HG丸ｺﾞｼｯｸM-PRO" w:hint="eastAsia"/>
                <w:color w:val="000000" w:themeColor="text1"/>
                <w:szCs w:val="22"/>
              </w:rPr>
              <w:t>【目標達成に向けた考え方等】</w:t>
            </w:r>
            <w:r w:rsidR="00132B78" w:rsidRPr="00F42200">
              <w:rPr>
                <w:rFonts w:ascii="HG丸ｺﾞｼｯｸM-PRO" w:eastAsia="HG丸ｺﾞｼｯｸM-PRO" w:hAnsi="HG丸ｺﾞｼｯｸM-PRO" w:hint="eastAsia"/>
                <w:b/>
                <w:color w:val="000000" w:themeColor="text1"/>
                <w:szCs w:val="22"/>
              </w:rPr>
              <w:t xml:space="preserve">　</w:t>
            </w:r>
          </w:p>
          <w:p w14:paraId="0E637B53" w14:textId="77777777" w:rsidR="00FF6902" w:rsidRPr="00FF6902" w:rsidRDefault="00FF6902" w:rsidP="007E0AE6">
            <w:pPr>
              <w:spacing w:line="300" w:lineRule="exact"/>
              <w:ind w:leftChars="57" w:left="125" w:firstLineChars="100" w:firstLine="220"/>
              <w:jc w:val="left"/>
              <w:rPr>
                <w:rFonts w:ascii="HG丸ｺﾞｼｯｸM-PRO" w:eastAsia="HG丸ｺﾞｼｯｸM-PRO" w:hAnsi="HG丸ｺﾞｼｯｸM-PRO" w:cs="Arial"/>
                <w:color w:val="000000" w:themeColor="text1"/>
                <w:szCs w:val="22"/>
              </w:rPr>
            </w:pPr>
            <w:r w:rsidRPr="00FF6902">
              <w:rPr>
                <w:rFonts w:ascii="HG丸ｺﾞｼｯｸM-PRO" w:eastAsia="HG丸ｺﾞｼｯｸM-PRO" w:hAnsi="HG丸ｺﾞｼｯｸM-PRO" w:cs="Arial" w:hint="eastAsia"/>
                <w:color w:val="000000" w:themeColor="text1"/>
                <w:szCs w:val="22"/>
              </w:rPr>
              <w:t>「福祉施設からの一般就労」については目標2,826人に対し3,263人と昨年度を上回る実績であり、目標に達した。令和６年度は、引き続き一般就労者の増加・就労定着の促進を目的として、実務経験のある支援員に対する研修を実施し、障がい者の就労支援についての支援力の向上を図る。</w:t>
            </w:r>
          </w:p>
          <w:p w14:paraId="52099944" w14:textId="1F05C5B7" w:rsidR="00526A3F" w:rsidRPr="007E0AE6" w:rsidRDefault="00FF6902" w:rsidP="007E0AE6">
            <w:pPr>
              <w:widowControl/>
              <w:autoSpaceDE/>
              <w:adjustRightInd/>
              <w:snapToGrid/>
              <w:spacing w:line="300" w:lineRule="exact"/>
              <w:ind w:leftChars="57" w:left="125" w:firstLineChars="100" w:firstLine="220"/>
              <w:jc w:val="left"/>
              <w:rPr>
                <w:rFonts w:ascii="HG丸ｺﾞｼｯｸM-PRO" w:eastAsia="HG丸ｺﾞｼｯｸM-PRO" w:hAnsi="HG丸ｺﾞｼｯｸM-PRO" w:cs="Arial"/>
                <w:color w:val="000000" w:themeColor="text1"/>
                <w:szCs w:val="22"/>
              </w:rPr>
            </w:pPr>
            <w:r w:rsidRPr="00FF6902">
              <w:rPr>
                <w:rFonts w:ascii="HG丸ｺﾞｼｯｸM-PRO" w:eastAsia="HG丸ｺﾞｼｯｸM-PRO" w:hAnsi="HG丸ｺﾞｼｯｸM-PRO" w:cs="Arial" w:hint="eastAsia"/>
                <w:color w:val="000000" w:themeColor="text1"/>
                <w:szCs w:val="22"/>
              </w:rPr>
              <w:t>職場定着については、それぞれの障がい特性を理解し、個々の状態に合わせた支援や配慮が必要であるため、支援ツールの一つとして大阪府が作成したサポートカードの普及を図ることによる職場定着支援の強化に加え、就労支援や企業と支援機関の連携強化についても進めていく。</w:t>
            </w:r>
          </w:p>
          <w:p w14:paraId="5549A7B5" w14:textId="78F1B822" w:rsidR="00D53313" w:rsidRDefault="00D53313" w:rsidP="00FF6902">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p>
          <w:p w14:paraId="6C31F25A" w14:textId="77777777" w:rsidR="00FF6902" w:rsidRPr="00F42200" w:rsidRDefault="00FF6902" w:rsidP="007E0AE6">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p>
          <w:p w14:paraId="05B3BB13" w14:textId="3D2BEC01" w:rsidR="00526A3F" w:rsidRPr="00F42200" w:rsidRDefault="00D53313" w:rsidP="00526A3F">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F42200">
              <w:rPr>
                <w:rFonts w:ascii="HG丸ｺﾞｼｯｸM-PRO" w:eastAsia="HG丸ｺﾞｼｯｸM-PRO" w:hAnsi="HG丸ｺﾞｼｯｸM-PRO" w:cs="Arial" w:hint="eastAsia"/>
                <w:color w:val="000000" w:themeColor="text1"/>
                <w:szCs w:val="22"/>
              </w:rPr>
              <w:t>【実績の推移】</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60B15DBB" w14:textId="77777777" w:rsidTr="006028DF">
              <w:tc>
                <w:tcPr>
                  <w:tcW w:w="3547" w:type="dxa"/>
                  <w:vAlign w:val="center"/>
                </w:tcPr>
                <w:p w14:paraId="5B1C8617" w14:textId="77777777" w:rsidR="00526A3F" w:rsidRPr="00F42200" w:rsidRDefault="00526A3F" w:rsidP="00526A3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7051176A" w14:textId="08B95F1C" w:rsidR="00526A3F" w:rsidRPr="00F42200" w:rsidRDefault="00E36C1D" w:rsidP="00526A3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71FC2F65" w14:textId="7E7BBCE1" w:rsidR="00526A3F" w:rsidRPr="00F42200" w:rsidRDefault="00E36C1D" w:rsidP="00526A3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72B3397D" w14:textId="32517581" w:rsidR="00526A3F" w:rsidRPr="00F42200" w:rsidRDefault="00E36C1D" w:rsidP="00526A3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5A017D4C" w14:textId="77777777" w:rsidTr="006028DF">
              <w:trPr>
                <w:trHeight w:val="514"/>
              </w:trPr>
              <w:tc>
                <w:tcPr>
                  <w:tcW w:w="3547" w:type="dxa"/>
                  <w:vAlign w:val="center"/>
                </w:tcPr>
                <w:p w14:paraId="0F65A960" w14:textId="187956FA" w:rsidR="00526A3F" w:rsidRPr="00F42200" w:rsidRDefault="00E36C1D" w:rsidP="0093513C">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就労移行支援等を通じた一般就労移行者数</w:t>
                  </w:r>
                </w:p>
              </w:tc>
              <w:tc>
                <w:tcPr>
                  <w:tcW w:w="1334" w:type="dxa"/>
                  <w:vAlign w:val="center"/>
                </w:tcPr>
                <w:p w14:paraId="4A1F8491" w14:textId="37A44012" w:rsidR="00526A3F" w:rsidRPr="00F42200" w:rsidRDefault="000D3C16"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2,454</w:t>
                  </w:r>
                  <w:r w:rsidR="00526A3F"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362D8D76" w14:textId="7A738B89" w:rsidR="00526A3F" w:rsidRPr="00F42200" w:rsidRDefault="00ED70DA"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2,841</w:t>
                  </w:r>
                  <w:r w:rsidR="00526A3F"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0C98B918" w14:textId="48694DD9" w:rsidR="00526A3F" w:rsidRPr="00F42200" w:rsidRDefault="006F5447" w:rsidP="00526A3F">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3</w:t>
                  </w:r>
                  <w:r>
                    <w:rPr>
                      <w:rFonts w:ascii="HG丸ｺﾞｼｯｸM-PRO" w:eastAsia="HG丸ｺﾞｼｯｸM-PRO" w:hAnsi="HG丸ｺﾞｼｯｸM-PRO"/>
                      <w:color w:val="000000" w:themeColor="text1"/>
                      <w:szCs w:val="22"/>
                    </w:rPr>
                    <w:t>,263</w:t>
                  </w:r>
                  <w:r w:rsidR="00526A3F" w:rsidRPr="00F42200">
                    <w:rPr>
                      <w:rFonts w:ascii="HG丸ｺﾞｼｯｸM-PRO" w:eastAsia="HG丸ｺﾞｼｯｸM-PRO" w:hAnsi="HG丸ｺﾞｼｯｸM-PRO" w:hint="eastAsia"/>
                      <w:color w:val="000000" w:themeColor="text1"/>
                      <w:szCs w:val="22"/>
                    </w:rPr>
                    <w:t>人</w:t>
                  </w:r>
                </w:p>
              </w:tc>
            </w:tr>
          </w:tbl>
          <w:p w14:paraId="0630B391" w14:textId="77777777" w:rsidR="00526A3F" w:rsidRPr="00F42200"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25B71DF8" w14:textId="77777777" w:rsidTr="006028DF">
              <w:tc>
                <w:tcPr>
                  <w:tcW w:w="3547" w:type="dxa"/>
                  <w:vAlign w:val="center"/>
                </w:tcPr>
                <w:p w14:paraId="156564D2" w14:textId="77777777"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6DD98708" w14:textId="57A2A624"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4D1E2754" w14:textId="65FE85BE"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18D7B13D" w14:textId="59186542"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650D513B" w14:textId="77777777" w:rsidTr="006028DF">
              <w:trPr>
                <w:trHeight w:val="515"/>
              </w:trPr>
              <w:tc>
                <w:tcPr>
                  <w:tcW w:w="3547" w:type="dxa"/>
                  <w:vAlign w:val="center"/>
                </w:tcPr>
                <w:p w14:paraId="7D057E65" w14:textId="611BB38C" w:rsidR="00526A3F" w:rsidRPr="00F42200" w:rsidRDefault="00F63E81" w:rsidP="0093513C">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s="Arial" w:hint="eastAsia"/>
                      <w:color w:val="000000" w:themeColor="text1"/>
                      <w:szCs w:val="22"/>
                    </w:rPr>
                    <w:t>就労移行支援を通じた一般就労移行者数</w:t>
                  </w:r>
                </w:p>
              </w:tc>
              <w:tc>
                <w:tcPr>
                  <w:tcW w:w="1334" w:type="dxa"/>
                  <w:vAlign w:val="center"/>
                </w:tcPr>
                <w:p w14:paraId="56CED796" w14:textId="4A27FECF" w:rsidR="00526A3F" w:rsidRPr="00F42200" w:rsidRDefault="000D3C16"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1,682</w:t>
                  </w:r>
                  <w:r w:rsidR="00526A3F"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583168BD" w14:textId="0CC9D7E8" w:rsidR="00526A3F" w:rsidRPr="00F42200" w:rsidRDefault="00A176D3"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1,727</w:t>
                  </w:r>
                  <w:r w:rsidR="00526A3F"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7A8BECEE" w14:textId="0ADC4AB6" w:rsidR="00526A3F" w:rsidRPr="00F42200" w:rsidRDefault="006F5447" w:rsidP="00526A3F">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w:t>
                  </w:r>
                  <w:r>
                    <w:rPr>
                      <w:rFonts w:ascii="HG丸ｺﾞｼｯｸM-PRO" w:eastAsia="HG丸ｺﾞｼｯｸM-PRO" w:hAnsi="HG丸ｺﾞｼｯｸM-PRO"/>
                      <w:color w:val="000000" w:themeColor="text1"/>
                      <w:szCs w:val="22"/>
                    </w:rPr>
                    <w:t>,920</w:t>
                  </w:r>
                  <w:r w:rsidR="00526A3F" w:rsidRPr="00F42200">
                    <w:rPr>
                      <w:rFonts w:ascii="HG丸ｺﾞｼｯｸM-PRO" w:eastAsia="HG丸ｺﾞｼｯｸM-PRO" w:hAnsi="HG丸ｺﾞｼｯｸM-PRO" w:hint="eastAsia"/>
                      <w:color w:val="000000" w:themeColor="text1"/>
                      <w:szCs w:val="22"/>
                    </w:rPr>
                    <w:t>人</w:t>
                  </w:r>
                </w:p>
              </w:tc>
            </w:tr>
          </w:tbl>
          <w:p w14:paraId="4AF23E7E" w14:textId="77777777" w:rsidR="00526A3F" w:rsidRPr="00F42200"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0315C595" w14:textId="77777777" w:rsidTr="006028DF">
              <w:tc>
                <w:tcPr>
                  <w:tcW w:w="3547" w:type="dxa"/>
                  <w:vAlign w:val="center"/>
                </w:tcPr>
                <w:p w14:paraId="4A543D7E" w14:textId="77777777"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1CC7DCD3" w14:textId="4E977C49"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3A6F3A28" w14:textId="08AAAAF2"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5816F083" w14:textId="62FD0F6A"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75350E82" w14:textId="77777777" w:rsidTr="006028DF">
              <w:trPr>
                <w:trHeight w:val="493"/>
              </w:trPr>
              <w:tc>
                <w:tcPr>
                  <w:tcW w:w="3547" w:type="dxa"/>
                  <w:vAlign w:val="center"/>
                </w:tcPr>
                <w:p w14:paraId="75499F7F" w14:textId="362F43B3" w:rsidR="00526A3F" w:rsidRPr="00F42200" w:rsidRDefault="00F63E81" w:rsidP="00526A3F">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s="Arial" w:hint="eastAsia"/>
                      <w:color w:val="000000" w:themeColor="text1"/>
                      <w:szCs w:val="22"/>
                    </w:rPr>
                    <w:t>就労継続支援A型を通じた一般就労移行者数</w:t>
                  </w:r>
                </w:p>
              </w:tc>
              <w:tc>
                <w:tcPr>
                  <w:tcW w:w="1334" w:type="dxa"/>
                  <w:vAlign w:val="center"/>
                </w:tcPr>
                <w:p w14:paraId="2478B816" w14:textId="363D8A3B" w:rsidR="00526A3F" w:rsidRPr="00F42200" w:rsidRDefault="000D3C16"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440</w:t>
                  </w:r>
                  <w:r w:rsidR="00F63E81"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463AF298" w14:textId="6957CD06" w:rsidR="00526A3F" w:rsidRPr="00F42200" w:rsidRDefault="00ED70DA"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666</w:t>
                  </w:r>
                  <w:r w:rsidR="00F63E81"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5E797973" w14:textId="402AE988" w:rsidR="00526A3F" w:rsidRPr="00F42200" w:rsidRDefault="006F5447" w:rsidP="00526A3F">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7</w:t>
                  </w:r>
                  <w:r>
                    <w:rPr>
                      <w:rFonts w:ascii="HG丸ｺﾞｼｯｸM-PRO" w:eastAsia="HG丸ｺﾞｼｯｸM-PRO" w:hAnsi="HG丸ｺﾞｼｯｸM-PRO"/>
                      <w:color w:val="000000" w:themeColor="text1"/>
                      <w:szCs w:val="22"/>
                    </w:rPr>
                    <w:t>05</w:t>
                  </w:r>
                  <w:r w:rsidR="00F63E81" w:rsidRPr="00F42200">
                    <w:rPr>
                      <w:rFonts w:ascii="HG丸ｺﾞｼｯｸM-PRO" w:eastAsia="HG丸ｺﾞｼｯｸM-PRO" w:hAnsi="HG丸ｺﾞｼｯｸM-PRO" w:hint="eastAsia"/>
                      <w:color w:val="000000" w:themeColor="text1"/>
                      <w:szCs w:val="22"/>
                    </w:rPr>
                    <w:t>人</w:t>
                  </w:r>
                </w:p>
              </w:tc>
            </w:tr>
          </w:tbl>
          <w:p w14:paraId="0F7A9A59" w14:textId="77777777" w:rsidR="00526A3F" w:rsidRPr="00F42200"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0CBCFC3B" w14:textId="77777777" w:rsidTr="006028DF">
              <w:tc>
                <w:tcPr>
                  <w:tcW w:w="3547" w:type="dxa"/>
                  <w:vAlign w:val="center"/>
                </w:tcPr>
                <w:p w14:paraId="6D800B64" w14:textId="77777777"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6441EAF8" w14:textId="3C79AFC1"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4FE01ECF" w14:textId="0D14B471"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640AC88F" w14:textId="334A4F68"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1FF9AD8F" w14:textId="77777777" w:rsidTr="006028DF">
              <w:trPr>
                <w:trHeight w:val="493"/>
              </w:trPr>
              <w:tc>
                <w:tcPr>
                  <w:tcW w:w="3547" w:type="dxa"/>
                  <w:vAlign w:val="center"/>
                </w:tcPr>
                <w:p w14:paraId="49251496" w14:textId="4970EA91" w:rsidR="00746622" w:rsidRPr="00F42200" w:rsidRDefault="00F63E81" w:rsidP="00746622">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s="Arial" w:hint="eastAsia"/>
                      <w:color w:val="000000" w:themeColor="text1"/>
                      <w:szCs w:val="22"/>
                    </w:rPr>
                    <w:t>就労継続支援B型を通じた一般就労移行者数</w:t>
                  </w:r>
                </w:p>
              </w:tc>
              <w:tc>
                <w:tcPr>
                  <w:tcW w:w="1334" w:type="dxa"/>
                  <w:vAlign w:val="center"/>
                </w:tcPr>
                <w:p w14:paraId="2E939E54" w14:textId="7F1CD02B" w:rsidR="00746622" w:rsidRPr="00F42200" w:rsidRDefault="00A91A47" w:rsidP="00F63E81">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271</w:t>
                  </w:r>
                  <w:r w:rsidR="00F63E81"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702DBC34" w14:textId="7BB6CB5B" w:rsidR="00746622" w:rsidRPr="00F42200" w:rsidRDefault="00ED70DA" w:rsidP="00746622">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375</w:t>
                  </w:r>
                  <w:r w:rsidR="00F63E81"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2599FFDE" w14:textId="494DCFD6" w:rsidR="00746622" w:rsidRPr="00F42200" w:rsidRDefault="006F5447" w:rsidP="00F63E81">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5</w:t>
                  </w:r>
                  <w:r>
                    <w:rPr>
                      <w:rFonts w:ascii="HG丸ｺﾞｼｯｸM-PRO" w:eastAsia="HG丸ｺﾞｼｯｸM-PRO" w:hAnsi="HG丸ｺﾞｼｯｸM-PRO"/>
                      <w:color w:val="000000" w:themeColor="text1"/>
                      <w:szCs w:val="22"/>
                    </w:rPr>
                    <w:t>48</w:t>
                  </w:r>
                  <w:r w:rsidR="00F63E81" w:rsidRPr="00F42200">
                    <w:rPr>
                      <w:rFonts w:ascii="HG丸ｺﾞｼｯｸM-PRO" w:eastAsia="HG丸ｺﾞｼｯｸM-PRO" w:hAnsi="HG丸ｺﾞｼｯｸM-PRO" w:hint="eastAsia"/>
                      <w:color w:val="000000" w:themeColor="text1"/>
                      <w:szCs w:val="22"/>
                    </w:rPr>
                    <w:t>人</w:t>
                  </w:r>
                </w:p>
              </w:tc>
            </w:tr>
          </w:tbl>
          <w:p w14:paraId="48840C7C" w14:textId="77777777" w:rsidR="00746622" w:rsidRPr="00F42200" w:rsidRDefault="00746622"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24A05858" w14:textId="77777777" w:rsidTr="00142CF0">
              <w:tc>
                <w:tcPr>
                  <w:tcW w:w="3547" w:type="dxa"/>
                  <w:vAlign w:val="center"/>
                </w:tcPr>
                <w:p w14:paraId="05BCB371" w14:textId="77777777" w:rsidR="00F63E81" w:rsidRPr="00F42200" w:rsidRDefault="00F63E81" w:rsidP="00F63E81">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333CB73D" w14:textId="77777777" w:rsidR="00F63E81" w:rsidRPr="00F42200" w:rsidRDefault="00F63E81" w:rsidP="00F63E81">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3B4E7A0C" w14:textId="77777777" w:rsidR="00F63E81" w:rsidRPr="00F42200" w:rsidRDefault="00F63E81" w:rsidP="00F63E81">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4CAD04DC" w14:textId="77777777" w:rsidR="00F63E81" w:rsidRPr="00F42200" w:rsidRDefault="00F63E81" w:rsidP="00F63E81">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09928F55" w14:textId="77777777" w:rsidTr="00142CF0">
              <w:trPr>
                <w:trHeight w:val="493"/>
              </w:trPr>
              <w:tc>
                <w:tcPr>
                  <w:tcW w:w="3547" w:type="dxa"/>
                  <w:vAlign w:val="center"/>
                </w:tcPr>
                <w:p w14:paraId="3669FB71" w14:textId="297CC9ED" w:rsidR="00F63E81" w:rsidRPr="00F42200" w:rsidRDefault="00F63E81" w:rsidP="00F63E81">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s="Arial" w:hint="eastAsia"/>
                      <w:color w:val="000000" w:themeColor="text1"/>
                      <w:szCs w:val="22"/>
                    </w:rPr>
                    <w:t>就労定着支援の利用率</w:t>
                  </w:r>
                </w:p>
              </w:tc>
              <w:tc>
                <w:tcPr>
                  <w:tcW w:w="1334" w:type="dxa"/>
                  <w:vAlign w:val="center"/>
                </w:tcPr>
                <w:p w14:paraId="1ADFDEDE" w14:textId="328AF00B" w:rsidR="00F63E81" w:rsidRPr="00F42200" w:rsidRDefault="00A91A47" w:rsidP="00F63E81">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48.7%</w:t>
                  </w:r>
                </w:p>
              </w:tc>
              <w:tc>
                <w:tcPr>
                  <w:tcW w:w="1334" w:type="dxa"/>
                  <w:vAlign w:val="center"/>
                </w:tcPr>
                <w:p w14:paraId="1975A2B3" w14:textId="71FD82A8" w:rsidR="00F63E81" w:rsidRPr="00F42200" w:rsidRDefault="00ED70DA" w:rsidP="00F63E81">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52.3</w:t>
                  </w:r>
                  <w:r w:rsidR="00A176D3" w:rsidRPr="00F42200">
                    <w:rPr>
                      <w:rFonts w:ascii="HG丸ｺﾞｼｯｸM-PRO" w:eastAsia="HG丸ｺﾞｼｯｸM-PRO" w:hAnsi="HG丸ｺﾞｼｯｸM-PRO" w:hint="eastAsia"/>
                      <w:color w:val="000000" w:themeColor="text1"/>
                      <w:szCs w:val="22"/>
                    </w:rPr>
                    <w:t>％</w:t>
                  </w:r>
                </w:p>
              </w:tc>
              <w:tc>
                <w:tcPr>
                  <w:tcW w:w="1334" w:type="dxa"/>
                  <w:vAlign w:val="center"/>
                </w:tcPr>
                <w:p w14:paraId="50EF5B68" w14:textId="492B1EE1" w:rsidR="00F63E81" w:rsidRPr="00F42200" w:rsidRDefault="006F5447" w:rsidP="00F63E81">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3</w:t>
                  </w:r>
                  <w:r>
                    <w:rPr>
                      <w:rFonts w:ascii="HG丸ｺﾞｼｯｸM-PRO" w:eastAsia="HG丸ｺﾞｼｯｸM-PRO" w:hAnsi="HG丸ｺﾞｼｯｸM-PRO"/>
                      <w:color w:val="000000" w:themeColor="text1"/>
                      <w:szCs w:val="22"/>
                    </w:rPr>
                    <w:t>7.6</w:t>
                  </w:r>
                  <w:r w:rsidR="00A176D3" w:rsidRPr="00F42200">
                    <w:rPr>
                      <w:rFonts w:ascii="HG丸ｺﾞｼｯｸM-PRO" w:eastAsia="HG丸ｺﾞｼｯｸM-PRO" w:hAnsi="HG丸ｺﾞｼｯｸM-PRO" w:hint="eastAsia"/>
                      <w:color w:val="000000" w:themeColor="text1"/>
                      <w:szCs w:val="22"/>
                    </w:rPr>
                    <w:t>％</w:t>
                  </w:r>
                </w:p>
              </w:tc>
            </w:tr>
          </w:tbl>
          <w:p w14:paraId="0CDFBA1B" w14:textId="03DD9476" w:rsidR="00746622" w:rsidRPr="00F42200" w:rsidRDefault="00746622"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681C616D" w14:textId="77777777" w:rsidTr="00142CF0">
              <w:tc>
                <w:tcPr>
                  <w:tcW w:w="3547" w:type="dxa"/>
                  <w:vAlign w:val="center"/>
                </w:tcPr>
                <w:p w14:paraId="2CC8F89B" w14:textId="77777777" w:rsidR="00570FE8" w:rsidRPr="00F42200" w:rsidRDefault="00570FE8" w:rsidP="00570FE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lastRenderedPageBreak/>
                    <w:t>実績</w:t>
                  </w:r>
                </w:p>
              </w:tc>
              <w:tc>
                <w:tcPr>
                  <w:tcW w:w="1334" w:type="dxa"/>
                  <w:vAlign w:val="center"/>
                </w:tcPr>
                <w:p w14:paraId="34F623AF" w14:textId="77777777" w:rsidR="00570FE8" w:rsidRPr="00F42200" w:rsidRDefault="00570FE8" w:rsidP="00570FE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61C3AE17" w14:textId="77777777" w:rsidR="00570FE8" w:rsidRPr="00F42200" w:rsidRDefault="00570FE8" w:rsidP="00570FE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2AFA8711" w14:textId="77777777" w:rsidR="00570FE8" w:rsidRPr="00F42200" w:rsidRDefault="00570FE8" w:rsidP="00570FE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4713B4" w:rsidRPr="004713B4" w14:paraId="2451292C" w14:textId="77777777" w:rsidTr="00142CF0">
              <w:trPr>
                <w:trHeight w:val="493"/>
              </w:trPr>
              <w:tc>
                <w:tcPr>
                  <w:tcW w:w="3547" w:type="dxa"/>
                  <w:vAlign w:val="center"/>
                </w:tcPr>
                <w:p w14:paraId="23D29307" w14:textId="7EBC8B19" w:rsidR="00570FE8" w:rsidRPr="004713B4" w:rsidRDefault="00570FE8" w:rsidP="00570FE8">
                  <w:pPr>
                    <w:spacing w:line="300" w:lineRule="atLeast"/>
                    <w:rPr>
                      <w:rFonts w:ascii="HG丸ｺﾞｼｯｸM-PRO" w:eastAsia="HG丸ｺﾞｼｯｸM-PRO" w:hAnsi="HG丸ｺﾞｼｯｸM-PRO"/>
                      <w:szCs w:val="22"/>
                    </w:rPr>
                  </w:pPr>
                  <w:r w:rsidRPr="004713B4">
                    <w:rPr>
                      <w:rFonts w:ascii="HG丸ｺﾞｼｯｸM-PRO" w:eastAsia="HG丸ｺﾞｼｯｸM-PRO" w:hAnsi="HG丸ｺﾞｼｯｸM-PRO" w:cs="Arial" w:hint="eastAsia"/>
                      <w:szCs w:val="22"/>
                    </w:rPr>
                    <w:t>就労定着支援事業所のうち就労定着率が８割以上の事業所の割合</w:t>
                  </w:r>
                </w:p>
              </w:tc>
              <w:tc>
                <w:tcPr>
                  <w:tcW w:w="1334" w:type="dxa"/>
                  <w:vAlign w:val="center"/>
                </w:tcPr>
                <w:p w14:paraId="605F33C1" w14:textId="3E59DED5" w:rsidR="00570FE8" w:rsidRPr="004713B4" w:rsidRDefault="00A91A47" w:rsidP="00570FE8">
                  <w:pPr>
                    <w:spacing w:line="300" w:lineRule="exact"/>
                    <w:jc w:val="right"/>
                    <w:rPr>
                      <w:rFonts w:ascii="HG丸ｺﾞｼｯｸM-PRO" w:eastAsia="HG丸ｺﾞｼｯｸM-PRO" w:hAnsi="HG丸ｺﾞｼｯｸM-PRO"/>
                      <w:szCs w:val="22"/>
                    </w:rPr>
                  </w:pPr>
                  <w:r w:rsidRPr="004713B4">
                    <w:rPr>
                      <w:rFonts w:ascii="HG丸ｺﾞｼｯｸM-PRO" w:eastAsia="HG丸ｺﾞｼｯｸM-PRO" w:hAnsi="HG丸ｺﾞｼｯｸM-PRO"/>
                      <w:szCs w:val="22"/>
                    </w:rPr>
                    <w:t>74.1%</w:t>
                  </w:r>
                </w:p>
              </w:tc>
              <w:tc>
                <w:tcPr>
                  <w:tcW w:w="1334" w:type="dxa"/>
                  <w:vAlign w:val="center"/>
                </w:tcPr>
                <w:p w14:paraId="3F516681" w14:textId="0D7A3900" w:rsidR="00570FE8" w:rsidRPr="004713B4" w:rsidRDefault="00A176D3" w:rsidP="00A176D3">
                  <w:pPr>
                    <w:spacing w:line="300" w:lineRule="exact"/>
                    <w:jc w:val="right"/>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63.5%</w:t>
                  </w:r>
                </w:p>
              </w:tc>
              <w:tc>
                <w:tcPr>
                  <w:tcW w:w="1334" w:type="dxa"/>
                  <w:vAlign w:val="center"/>
                </w:tcPr>
                <w:p w14:paraId="30D63237" w14:textId="164C8B49" w:rsidR="00570FE8" w:rsidRPr="004713B4" w:rsidRDefault="006F5447" w:rsidP="00570FE8">
                  <w:pPr>
                    <w:spacing w:line="300" w:lineRule="exact"/>
                    <w:jc w:val="right"/>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6</w:t>
                  </w:r>
                  <w:r w:rsidRPr="004713B4">
                    <w:rPr>
                      <w:rFonts w:ascii="HG丸ｺﾞｼｯｸM-PRO" w:eastAsia="HG丸ｺﾞｼｯｸM-PRO" w:hAnsi="HG丸ｺﾞｼｯｸM-PRO"/>
                      <w:szCs w:val="22"/>
                    </w:rPr>
                    <w:t>4.2</w:t>
                  </w:r>
                  <w:r w:rsidR="00A176D3" w:rsidRPr="004713B4">
                    <w:rPr>
                      <w:rFonts w:ascii="HG丸ｺﾞｼｯｸM-PRO" w:eastAsia="HG丸ｺﾞｼｯｸM-PRO" w:hAnsi="HG丸ｺﾞｼｯｸM-PRO" w:hint="eastAsia"/>
                      <w:szCs w:val="22"/>
                    </w:rPr>
                    <w:t>％</w:t>
                  </w:r>
                </w:p>
              </w:tc>
            </w:tr>
          </w:tbl>
          <w:p w14:paraId="0D25ECC3" w14:textId="10C832E4" w:rsidR="00F63E81" w:rsidRPr="004713B4" w:rsidRDefault="00F63E81"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4713B4" w:rsidRPr="004713B4" w14:paraId="3FA23BE0" w14:textId="77777777" w:rsidTr="006028DF">
              <w:tc>
                <w:tcPr>
                  <w:tcW w:w="3547" w:type="dxa"/>
                  <w:vAlign w:val="center"/>
                </w:tcPr>
                <w:p w14:paraId="7DF3551A" w14:textId="77777777" w:rsidR="00E36C1D" w:rsidRPr="004713B4" w:rsidRDefault="00E36C1D" w:rsidP="00E36C1D">
                  <w:pPr>
                    <w:spacing w:line="300" w:lineRule="exact"/>
                    <w:jc w:val="center"/>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実績</w:t>
                  </w:r>
                </w:p>
              </w:tc>
              <w:tc>
                <w:tcPr>
                  <w:tcW w:w="1334" w:type="dxa"/>
                  <w:vAlign w:val="center"/>
                </w:tcPr>
                <w:p w14:paraId="7B14C898" w14:textId="07EBD19A" w:rsidR="00E36C1D" w:rsidRPr="004713B4" w:rsidRDefault="00E36C1D" w:rsidP="00E36C1D">
                  <w:pPr>
                    <w:spacing w:line="300" w:lineRule="exact"/>
                    <w:jc w:val="center"/>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令和3年度</w:t>
                  </w:r>
                </w:p>
              </w:tc>
              <w:tc>
                <w:tcPr>
                  <w:tcW w:w="1334" w:type="dxa"/>
                  <w:vAlign w:val="center"/>
                </w:tcPr>
                <w:p w14:paraId="67605CB0" w14:textId="053D45E1" w:rsidR="00E36C1D" w:rsidRPr="004713B4" w:rsidRDefault="00E36C1D" w:rsidP="00E36C1D">
                  <w:pPr>
                    <w:spacing w:line="300" w:lineRule="exact"/>
                    <w:jc w:val="center"/>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令和４年度</w:t>
                  </w:r>
                </w:p>
              </w:tc>
              <w:tc>
                <w:tcPr>
                  <w:tcW w:w="1334" w:type="dxa"/>
                  <w:vAlign w:val="center"/>
                </w:tcPr>
                <w:p w14:paraId="76D0B44F" w14:textId="340B0E34" w:rsidR="00E36C1D" w:rsidRPr="004713B4" w:rsidRDefault="00E36C1D" w:rsidP="00E36C1D">
                  <w:pPr>
                    <w:spacing w:line="300" w:lineRule="exact"/>
                    <w:jc w:val="center"/>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令和５年度</w:t>
                  </w:r>
                </w:p>
              </w:tc>
            </w:tr>
            <w:tr w:rsidR="004713B4" w:rsidRPr="004713B4" w14:paraId="470186A5" w14:textId="77777777" w:rsidTr="006028DF">
              <w:trPr>
                <w:trHeight w:val="493"/>
              </w:trPr>
              <w:tc>
                <w:tcPr>
                  <w:tcW w:w="3547" w:type="dxa"/>
                  <w:vAlign w:val="center"/>
                </w:tcPr>
                <w:p w14:paraId="4DDFDFE8" w14:textId="4478C3EB" w:rsidR="00526A3F" w:rsidRPr="004713B4" w:rsidRDefault="00526A3F" w:rsidP="00526A3F">
                  <w:pPr>
                    <w:spacing w:line="300" w:lineRule="atLeast"/>
                    <w:rPr>
                      <w:rFonts w:ascii="HG丸ｺﾞｼｯｸM-PRO" w:eastAsia="HG丸ｺﾞｼｯｸM-PRO" w:hAnsi="HG丸ｺﾞｼｯｸM-PRO"/>
                      <w:szCs w:val="22"/>
                    </w:rPr>
                  </w:pPr>
                  <w:r w:rsidRPr="004713B4">
                    <w:rPr>
                      <w:rFonts w:ascii="HG丸ｺﾞｼｯｸM-PRO" w:eastAsia="HG丸ｺﾞｼｯｸM-PRO" w:hAnsi="HG丸ｺﾞｼｯｸM-PRO" w:cs="Arial" w:hint="eastAsia"/>
                      <w:bCs/>
                      <w:szCs w:val="22"/>
                    </w:rPr>
                    <w:t>就労継続支援（</w:t>
                  </w:r>
                  <w:r w:rsidR="00847053" w:rsidRPr="004713B4">
                    <w:rPr>
                      <w:rFonts w:ascii="HG丸ｺﾞｼｯｸM-PRO" w:eastAsia="HG丸ｺﾞｼｯｸM-PRO" w:hAnsi="HG丸ｺﾞｼｯｸM-PRO" w:cs="Arial" w:hint="eastAsia"/>
                      <w:bCs/>
                      <w:szCs w:val="22"/>
                    </w:rPr>
                    <w:t>B</w:t>
                  </w:r>
                  <w:r w:rsidRPr="004713B4">
                    <w:rPr>
                      <w:rFonts w:ascii="HG丸ｺﾞｼｯｸM-PRO" w:eastAsia="HG丸ｺﾞｼｯｸM-PRO" w:hAnsi="HG丸ｺﾞｼｯｸM-PRO" w:cs="Arial" w:hint="eastAsia"/>
                      <w:bCs/>
                      <w:szCs w:val="22"/>
                    </w:rPr>
                    <w:t>型）事業所における工賃の平均額</w:t>
                  </w:r>
                </w:p>
              </w:tc>
              <w:tc>
                <w:tcPr>
                  <w:tcW w:w="1334" w:type="dxa"/>
                  <w:vAlign w:val="center"/>
                </w:tcPr>
                <w:p w14:paraId="209DB7D3" w14:textId="16B25127" w:rsidR="00526A3F" w:rsidRPr="004713B4" w:rsidRDefault="00A91A47" w:rsidP="00526A3F">
                  <w:pPr>
                    <w:spacing w:line="300" w:lineRule="exact"/>
                    <w:jc w:val="right"/>
                    <w:rPr>
                      <w:rFonts w:ascii="HG丸ｺﾞｼｯｸM-PRO" w:eastAsia="HG丸ｺﾞｼｯｸM-PRO" w:hAnsi="HG丸ｺﾞｼｯｸM-PRO"/>
                      <w:szCs w:val="22"/>
                    </w:rPr>
                  </w:pPr>
                  <w:r w:rsidRPr="004713B4">
                    <w:rPr>
                      <w:rFonts w:ascii="HG丸ｺﾞｼｯｸM-PRO" w:eastAsia="HG丸ｺﾞｼｯｸM-PRO" w:hAnsi="HG丸ｺﾞｼｯｸM-PRO"/>
                      <w:szCs w:val="22"/>
                    </w:rPr>
                    <w:t>12,786</w:t>
                  </w:r>
                  <w:r w:rsidR="00526A3F" w:rsidRPr="004713B4">
                    <w:rPr>
                      <w:rFonts w:ascii="HG丸ｺﾞｼｯｸM-PRO" w:eastAsia="HG丸ｺﾞｼｯｸM-PRO" w:hAnsi="HG丸ｺﾞｼｯｸM-PRO" w:hint="eastAsia"/>
                      <w:szCs w:val="22"/>
                    </w:rPr>
                    <w:t>円</w:t>
                  </w:r>
                </w:p>
              </w:tc>
              <w:tc>
                <w:tcPr>
                  <w:tcW w:w="1334" w:type="dxa"/>
                  <w:vAlign w:val="center"/>
                </w:tcPr>
                <w:p w14:paraId="5DA1ECBF" w14:textId="049BBC93" w:rsidR="00600A37" w:rsidRPr="004713B4" w:rsidRDefault="00600A37">
                  <w:pPr>
                    <w:spacing w:line="300" w:lineRule="exact"/>
                    <w:jc w:val="right"/>
                    <w:rPr>
                      <w:rFonts w:ascii="HG丸ｺﾞｼｯｸM-PRO" w:eastAsia="HG丸ｺﾞｼｯｸM-PRO" w:hAnsi="HG丸ｺﾞｼｯｸM-PRO"/>
                      <w:sz w:val="21"/>
                      <w:szCs w:val="21"/>
                    </w:rPr>
                  </w:pPr>
                  <w:r w:rsidRPr="004713B4">
                    <w:rPr>
                      <w:rFonts w:ascii="HG丸ｺﾞｼｯｸM-PRO" w:eastAsia="HG丸ｺﾞｼｯｸM-PRO" w:hAnsi="HG丸ｺﾞｼｯｸM-PRO"/>
                      <w:szCs w:val="22"/>
                    </w:rPr>
                    <w:t>13,681</w:t>
                  </w:r>
                  <w:r w:rsidRPr="004713B4">
                    <w:rPr>
                      <w:rFonts w:ascii="HG丸ｺﾞｼｯｸM-PRO" w:eastAsia="HG丸ｺﾞｼｯｸM-PRO" w:hAnsi="HG丸ｺﾞｼｯｸM-PRO" w:hint="eastAsia"/>
                      <w:szCs w:val="22"/>
                    </w:rPr>
                    <w:t>円</w:t>
                  </w:r>
                </w:p>
              </w:tc>
              <w:tc>
                <w:tcPr>
                  <w:tcW w:w="1334" w:type="dxa"/>
                  <w:vAlign w:val="center"/>
                </w:tcPr>
                <w:p w14:paraId="28044616" w14:textId="36D05FA5" w:rsidR="006F5447" w:rsidRPr="004713B4" w:rsidRDefault="00784D1E" w:rsidP="001D0B82">
                  <w:pPr>
                    <w:spacing w:line="300" w:lineRule="exact"/>
                    <w:jc w:val="right"/>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1</w:t>
                  </w:r>
                  <w:r w:rsidRPr="004713B4">
                    <w:rPr>
                      <w:rFonts w:ascii="HG丸ｺﾞｼｯｸM-PRO" w:eastAsia="HG丸ｺﾞｼｯｸM-PRO" w:hAnsi="HG丸ｺﾞｼｯｸM-PRO"/>
                      <w:szCs w:val="22"/>
                    </w:rPr>
                    <w:t>8,17</w:t>
                  </w:r>
                  <w:r w:rsidR="001C5633" w:rsidRPr="004713B4">
                    <w:rPr>
                      <w:rFonts w:ascii="HG丸ｺﾞｼｯｸM-PRO" w:eastAsia="HG丸ｺﾞｼｯｸM-PRO" w:hAnsi="HG丸ｺﾞｼｯｸM-PRO" w:hint="eastAsia"/>
                      <w:szCs w:val="22"/>
                    </w:rPr>
                    <w:t>6</w:t>
                  </w:r>
                  <w:r w:rsidR="00D7055D" w:rsidRPr="004713B4">
                    <w:rPr>
                      <w:rFonts w:ascii="HG丸ｺﾞｼｯｸM-PRO" w:eastAsia="HG丸ｺﾞｼｯｸM-PRO" w:hAnsi="HG丸ｺﾞｼｯｸM-PRO" w:hint="eastAsia"/>
                      <w:szCs w:val="22"/>
                    </w:rPr>
                    <w:t>円</w:t>
                  </w:r>
                  <w:r w:rsidRPr="004713B4">
                    <w:rPr>
                      <w:rFonts w:ascii="HG丸ｺﾞｼｯｸM-PRO" w:eastAsia="HG丸ｺﾞｼｯｸM-PRO" w:hAnsi="HG丸ｺﾞｼｯｸM-PRO" w:hint="eastAsia"/>
                      <w:sz w:val="18"/>
                      <w:szCs w:val="18"/>
                    </w:rPr>
                    <w:t>（※速報値）</w:t>
                  </w:r>
                </w:p>
              </w:tc>
            </w:tr>
          </w:tbl>
          <w:p w14:paraId="20973AD0" w14:textId="77777777" w:rsidR="00D53313" w:rsidRPr="004713B4"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4B8135A" w14:textId="5623A20D" w:rsidR="00D53313" w:rsidRPr="004713B4"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300CBCBE" w14:textId="73B18DB3" w:rsidR="00526218" w:rsidRPr="004713B4"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D961392" w14:textId="0179B883" w:rsidR="00526218" w:rsidRPr="004713B4"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35A81F6E" w14:textId="0DCA8E64" w:rsidR="00526218" w:rsidRPr="004713B4"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2EC53F96" w14:textId="77777777" w:rsidR="00526218" w:rsidRPr="004713B4"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8055" w:type="dxa"/>
              <w:tblInd w:w="4" w:type="dxa"/>
              <w:tblLayout w:type="fixed"/>
              <w:tblLook w:val="04A0" w:firstRow="1" w:lastRow="0" w:firstColumn="1" w:lastColumn="0" w:noHBand="0" w:noVBand="1"/>
            </w:tblPr>
            <w:tblGrid>
              <w:gridCol w:w="2666"/>
              <w:gridCol w:w="709"/>
              <w:gridCol w:w="1559"/>
              <w:gridCol w:w="1559"/>
              <w:gridCol w:w="1562"/>
            </w:tblGrid>
            <w:tr w:rsidR="004713B4" w:rsidRPr="004713B4" w14:paraId="1669266A" w14:textId="77777777" w:rsidTr="002A6D20">
              <w:trPr>
                <w:trHeight w:val="271"/>
              </w:trPr>
              <w:tc>
                <w:tcPr>
                  <w:tcW w:w="3375" w:type="dxa"/>
                  <w:gridSpan w:val="2"/>
                  <w:shd w:val="clear" w:color="auto" w:fill="D9D9D9" w:themeFill="background1" w:themeFillShade="D9"/>
                  <w:vAlign w:val="center"/>
                </w:tcPr>
                <w:p w14:paraId="04CB6314" w14:textId="77777777" w:rsidR="00907A32" w:rsidRPr="004713B4" w:rsidRDefault="00907A32" w:rsidP="00907A32">
                  <w:pPr>
                    <w:spacing w:line="300" w:lineRule="exact"/>
                    <w:jc w:val="center"/>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主な活動指標</w:t>
                  </w:r>
                </w:p>
              </w:tc>
              <w:tc>
                <w:tcPr>
                  <w:tcW w:w="1559" w:type="dxa"/>
                  <w:shd w:val="clear" w:color="auto" w:fill="D9D9D9" w:themeFill="background1" w:themeFillShade="D9"/>
                  <w:vAlign w:val="center"/>
                </w:tcPr>
                <w:p w14:paraId="09A4A1A7" w14:textId="1AEDCE1F" w:rsidR="00907A32" w:rsidRPr="004713B4" w:rsidRDefault="007366D4" w:rsidP="00907A32">
                  <w:pPr>
                    <w:spacing w:line="300" w:lineRule="exact"/>
                    <w:jc w:val="center"/>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令和３年度</w:t>
                  </w:r>
                </w:p>
              </w:tc>
              <w:tc>
                <w:tcPr>
                  <w:tcW w:w="1559" w:type="dxa"/>
                  <w:shd w:val="clear" w:color="auto" w:fill="D9D9D9" w:themeFill="background1" w:themeFillShade="D9"/>
                  <w:vAlign w:val="center"/>
                </w:tcPr>
                <w:p w14:paraId="0BDA3DAA" w14:textId="0FFAC53D" w:rsidR="00907A32" w:rsidRPr="004713B4" w:rsidRDefault="007366D4" w:rsidP="00907A32">
                  <w:pPr>
                    <w:spacing w:line="300" w:lineRule="exact"/>
                    <w:jc w:val="center"/>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令和４年度</w:t>
                  </w:r>
                </w:p>
              </w:tc>
              <w:tc>
                <w:tcPr>
                  <w:tcW w:w="1562" w:type="dxa"/>
                  <w:shd w:val="clear" w:color="auto" w:fill="D9D9D9" w:themeFill="background1" w:themeFillShade="D9"/>
                  <w:vAlign w:val="center"/>
                </w:tcPr>
                <w:p w14:paraId="4E7C6CDD" w14:textId="394AC4C8" w:rsidR="00907A32" w:rsidRPr="004713B4" w:rsidRDefault="007366D4" w:rsidP="00907A32">
                  <w:pPr>
                    <w:spacing w:line="300" w:lineRule="exact"/>
                    <w:jc w:val="center"/>
                    <w:rPr>
                      <w:rFonts w:ascii="HG丸ｺﾞｼｯｸM-PRO" w:eastAsia="HG丸ｺﾞｼｯｸM-PRO" w:hAnsi="HG丸ｺﾞｼｯｸM-PRO"/>
                      <w:szCs w:val="22"/>
                    </w:rPr>
                  </w:pPr>
                  <w:r w:rsidRPr="004713B4">
                    <w:rPr>
                      <w:rFonts w:ascii="HG丸ｺﾞｼｯｸM-PRO" w:eastAsia="HG丸ｺﾞｼｯｸM-PRO" w:hAnsi="HG丸ｺﾞｼｯｸM-PRO" w:hint="eastAsia"/>
                      <w:szCs w:val="22"/>
                    </w:rPr>
                    <w:t>令和５年度</w:t>
                  </w:r>
                </w:p>
              </w:tc>
            </w:tr>
            <w:tr w:rsidR="00607858" w:rsidRPr="00F42200" w14:paraId="6F3DC31A" w14:textId="77777777" w:rsidTr="002A6D20">
              <w:trPr>
                <w:trHeight w:val="539"/>
              </w:trPr>
              <w:tc>
                <w:tcPr>
                  <w:tcW w:w="2666" w:type="dxa"/>
                  <w:vMerge w:val="restart"/>
                  <w:vAlign w:val="center"/>
                </w:tcPr>
                <w:p w14:paraId="5AF378F6" w14:textId="77777777" w:rsidR="00607858" w:rsidRPr="00F42200" w:rsidRDefault="00607858" w:rsidP="00607858">
                  <w:pPr>
                    <w:spacing w:line="30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就労移行支援の利用者数</w:t>
                  </w:r>
                </w:p>
              </w:tc>
              <w:tc>
                <w:tcPr>
                  <w:tcW w:w="709" w:type="dxa"/>
                  <w:tcBorders>
                    <w:bottom w:val="dashed" w:sz="4" w:space="0" w:color="auto"/>
                  </w:tcBorders>
                  <w:vAlign w:val="center"/>
                </w:tcPr>
                <w:p w14:paraId="49746802" w14:textId="77777777" w:rsidR="00607858" w:rsidRPr="00F42200" w:rsidRDefault="00607858" w:rsidP="0060785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11C6EB1F" w14:textId="0308CABE" w:rsidR="00607858" w:rsidRPr="00F42200" w:rsidRDefault="00607858" w:rsidP="00607858">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4,376</w:t>
                  </w:r>
                  <w:r w:rsidRPr="00F42200">
                    <w:rPr>
                      <w:rFonts w:ascii="HG丸ｺﾞｼｯｸM-PRO" w:eastAsia="HG丸ｺﾞｼｯｸM-PRO" w:hAnsi="HG丸ｺﾞｼｯｸM-PRO" w:hint="eastAsia"/>
                      <w:color w:val="000000" w:themeColor="text1"/>
                      <w:sz w:val="20"/>
                    </w:rPr>
                    <w:t>人／月</w:t>
                  </w:r>
                </w:p>
              </w:tc>
              <w:tc>
                <w:tcPr>
                  <w:tcW w:w="1559" w:type="dxa"/>
                  <w:tcBorders>
                    <w:bottom w:val="dashed" w:sz="4" w:space="0" w:color="auto"/>
                  </w:tcBorders>
                  <w:vAlign w:val="center"/>
                </w:tcPr>
                <w:p w14:paraId="1736C84D" w14:textId="2AA4731F" w:rsidR="00607858" w:rsidRPr="00F42200" w:rsidRDefault="00607858" w:rsidP="00607858">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hint="eastAsia"/>
                      <w:color w:val="000000" w:themeColor="text1"/>
                      <w:sz w:val="20"/>
                    </w:rPr>
                    <w:t>4,603人／月</w:t>
                  </w:r>
                </w:p>
              </w:tc>
              <w:tc>
                <w:tcPr>
                  <w:tcW w:w="1562" w:type="dxa"/>
                  <w:tcBorders>
                    <w:bottom w:val="dashed" w:sz="4" w:space="0" w:color="auto"/>
                  </w:tcBorders>
                  <w:vAlign w:val="center"/>
                </w:tcPr>
                <w:p w14:paraId="2BAEE2C1" w14:textId="615BCF53" w:rsidR="00607858" w:rsidRPr="00607858" w:rsidRDefault="00607858" w:rsidP="00607858">
                  <w:pPr>
                    <w:spacing w:line="300" w:lineRule="exact"/>
                    <w:jc w:val="right"/>
                    <w:rPr>
                      <w:rFonts w:ascii="HG丸ｺﾞｼｯｸM-PRO" w:eastAsia="HG丸ｺﾞｼｯｸM-PRO" w:hAnsi="HG丸ｺﾞｼｯｸM-PRO"/>
                      <w:color w:val="000000" w:themeColor="text1"/>
                      <w:sz w:val="20"/>
                    </w:rPr>
                  </w:pPr>
                  <w:r w:rsidRPr="00607858">
                    <w:rPr>
                      <w:rFonts w:ascii="HG丸ｺﾞｼｯｸM-PRO" w:eastAsia="HG丸ｺﾞｼｯｸM-PRO" w:hAnsi="HG丸ｺﾞｼｯｸM-PRO" w:hint="eastAsia"/>
                      <w:color w:val="000000" w:themeColor="text1"/>
                      <w:sz w:val="20"/>
                    </w:rPr>
                    <w:t>4,838人／月</w:t>
                  </w:r>
                </w:p>
              </w:tc>
            </w:tr>
            <w:tr w:rsidR="00607858" w:rsidRPr="00F42200" w14:paraId="050402FB" w14:textId="77777777" w:rsidTr="002A6D20">
              <w:trPr>
                <w:trHeight w:val="539"/>
              </w:trPr>
              <w:tc>
                <w:tcPr>
                  <w:tcW w:w="2666" w:type="dxa"/>
                  <w:vMerge/>
                  <w:tcBorders>
                    <w:bottom w:val="single" w:sz="4" w:space="0" w:color="auto"/>
                  </w:tcBorders>
                  <w:vAlign w:val="center"/>
                </w:tcPr>
                <w:p w14:paraId="2F72B71B" w14:textId="77777777" w:rsidR="00607858" w:rsidRPr="00F42200" w:rsidRDefault="00607858" w:rsidP="00607858">
                  <w:pPr>
                    <w:spacing w:line="30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5EE7479F" w14:textId="77777777" w:rsidR="00607858" w:rsidRPr="00F42200" w:rsidRDefault="00607858" w:rsidP="0060785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69B37D2B" w14:textId="166922AB" w:rsidR="00607858" w:rsidRPr="00F42200" w:rsidRDefault="00607858" w:rsidP="00607858">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4,349</w:t>
                  </w:r>
                  <w:r w:rsidRPr="00F42200">
                    <w:rPr>
                      <w:rFonts w:ascii="HG丸ｺﾞｼｯｸM-PRO" w:eastAsia="HG丸ｺﾞｼｯｸM-PRO" w:hAnsi="HG丸ｺﾞｼｯｸM-PRO" w:hint="eastAsia"/>
                      <w:color w:val="000000" w:themeColor="text1"/>
                      <w:sz w:val="20"/>
                    </w:rPr>
                    <w:t>人／月</w:t>
                  </w:r>
                </w:p>
              </w:tc>
              <w:tc>
                <w:tcPr>
                  <w:tcW w:w="1559" w:type="dxa"/>
                  <w:tcBorders>
                    <w:top w:val="dashed" w:sz="4" w:space="0" w:color="auto"/>
                    <w:bottom w:val="single" w:sz="4" w:space="0" w:color="auto"/>
                  </w:tcBorders>
                  <w:vAlign w:val="center"/>
                </w:tcPr>
                <w:p w14:paraId="25D5D5BB" w14:textId="55D9B883" w:rsidR="00607858" w:rsidRPr="00F42200" w:rsidRDefault="00607858" w:rsidP="00607858">
                  <w:pPr>
                    <w:spacing w:line="300" w:lineRule="exact"/>
                    <w:jc w:val="right"/>
                    <w:rPr>
                      <w:rFonts w:ascii="HG丸ｺﾞｼｯｸM-PRO" w:eastAsia="HG丸ｺﾞｼｯｸM-PRO" w:hAnsi="HG丸ｺﾞｼｯｸM-PRO"/>
                      <w:color w:val="000000" w:themeColor="text1"/>
                      <w:sz w:val="20"/>
                    </w:rPr>
                  </w:pPr>
                  <w:r w:rsidRPr="007F365A">
                    <w:rPr>
                      <w:rFonts w:ascii="HG丸ｺﾞｼｯｸM-PRO" w:eastAsia="HG丸ｺﾞｼｯｸM-PRO" w:hAnsi="HG丸ｺﾞｼｯｸM-PRO"/>
                      <w:color w:val="000000" w:themeColor="text1"/>
                      <w:sz w:val="20"/>
                      <w:fitText w:val="1236" w:id="-1199322624"/>
                    </w:rPr>
                    <w:t>4,608</w:t>
                  </w:r>
                  <w:r w:rsidRPr="007F365A">
                    <w:rPr>
                      <w:rFonts w:ascii="HG丸ｺﾞｼｯｸM-PRO" w:eastAsia="HG丸ｺﾞｼｯｸM-PRO" w:hAnsi="HG丸ｺﾞｼｯｸM-PRO" w:hint="eastAsia"/>
                      <w:color w:val="000000" w:themeColor="text1"/>
                      <w:sz w:val="20"/>
                      <w:fitText w:val="1236" w:id="-1199322624"/>
                    </w:rPr>
                    <w:t>人／月</w:t>
                  </w:r>
                </w:p>
              </w:tc>
              <w:tc>
                <w:tcPr>
                  <w:tcW w:w="1562" w:type="dxa"/>
                  <w:tcBorders>
                    <w:top w:val="dashed" w:sz="4" w:space="0" w:color="auto"/>
                    <w:bottom w:val="single" w:sz="4" w:space="0" w:color="auto"/>
                  </w:tcBorders>
                  <w:vAlign w:val="center"/>
                </w:tcPr>
                <w:p w14:paraId="17752B1F" w14:textId="5E773587" w:rsidR="00607858" w:rsidRPr="00607858" w:rsidRDefault="00607858" w:rsidP="00607858">
                  <w:pPr>
                    <w:spacing w:line="300" w:lineRule="exact"/>
                    <w:jc w:val="right"/>
                    <w:rPr>
                      <w:rFonts w:ascii="HG丸ｺﾞｼｯｸM-PRO" w:eastAsia="HG丸ｺﾞｼｯｸM-PRO" w:hAnsi="HG丸ｺﾞｼｯｸM-PRO"/>
                      <w:color w:val="000000" w:themeColor="text1"/>
                      <w:sz w:val="20"/>
                    </w:rPr>
                  </w:pPr>
                  <w:r w:rsidRPr="00607858">
                    <w:rPr>
                      <w:rFonts w:ascii="HG丸ｺﾞｼｯｸM-PRO" w:eastAsia="HG丸ｺﾞｼｯｸM-PRO" w:hAnsi="HG丸ｺﾞｼｯｸM-PRO" w:hint="eastAsia"/>
                      <w:color w:val="000000" w:themeColor="text1"/>
                      <w:sz w:val="20"/>
                    </w:rPr>
                    <w:t>4,639人／月</w:t>
                  </w:r>
                </w:p>
              </w:tc>
            </w:tr>
            <w:tr w:rsidR="00607858" w:rsidRPr="00F42200" w14:paraId="51D960DF" w14:textId="77777777" w:rsidTr="002A6D20">
              <w:trPr>
                <w:trHeight w:val="539"/>
              </w:trPr>
              <w:tc>
                <w:tcPr>
                  <w:tcW w:w="2666" w:type="dxa"/>
                  <w:vMerge w:val="restart"/>
                  <w:tcBorders>
                    <w:bottom w:val="single" w:sz="4" w:space="0" w:color="auto"/>
                  </w:tcBorders>
                  <w:vAlign w:val="center"/>
                </w:tcPr>
                <w:p w14:paraId="05F30BF0" w14:textId="77777777" w:rsidR="00607858" w:rsidRPr="00F42200" w:rsidRDefault="00607858" w:rsidP="00607858">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就労定着支援の利用者数</w:t>
                  </w:r>
                </w:p>
              </w:tc>
              <w:tc>
                <w:tcPr>
                  <w:tcW w:w="709" w:type="dxa"/>
                  <w:tcBorders>
                    <w:top w:val="single" w:sz="4" w:space="0" w:color="auto"/>
                    <w:bottom w:val="dashSmallGap" w:sz="4" w:space="0" w:color="auto"/>
                  </w:tcBorders>
                  <w:vAlign w:val="center"/>
                </w:tcPr>
                <w:p w14:paraId="581DA4DE" w14:textId="77777777" w:rsidR="00607858" w:rsidRPr="00F42200" w:rsidRDefault="00607858" w:rsidP="0060785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044AB8B6" w14:textId="41998B12" w:rsidR="00607858" w:rsidRPr="00F42200" w:rsidRDefault="00607858" w:rsidP="00607858">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1,622</w:t>
                  </w:r>
                  <w:r w:rsidRPr="00F42200">
                    <w:rPr>
                      <w:rFonts w:ascii="HG丸ｺﾞｼｯｸM-PRO" w:eastAsia="HG丸ｺﾞｼｯｸM-PRO" w:hAnsi="HG丸ｺﾞｼｯｸM-PRO" w:hint="eastAsia"/>
                      <w:color w:val="000000" w:themeColor="text1"/>
                      <w:sz w:val="20"/>
                    </w:rPr>
                    <w:t>人／月</w:t>
                  </w:r>
                </w:p>
              </w:tc>
              <w:tc>
                <w:tcPr>
                  <w:tcW w:w="1559" w:type="dxa"/>
                  <w:tcBorders>
                    <w:bottom w:val="dashed" w:sz="4" w:space="0" w:color="auto"/>
                  </w:tcBorders>
                  <w:vAlign w:val="center"/>
                </w:tcPr>
                <w:p w14:paraId="419CCC59" w14:textId="4E0CACAF" w:rsidR="00607858" w:rsidRPr="00F42200" w:rsidRDefault="00607858" w:rsidP="00607858">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1,842</w:t>
                  </w:r>
                  <w:r w:rsidRPr="00F42200">
                    <w:rPr>
                      <w:rFonts w:ascii="HG丸ｺﾞｼｯｸM-PRO" w:eastAsia="HG丸ｺﾞｼｯｸM-PRO" w:hAnsi="HG丸ｺﾞｼｯｸM-PRO" w:hint="eastAsia"/>
                      <w:color w:val="000000" w:themeColor="text1"/>
                      <w:sz w:val="20"/>
                    </w:rPr>
                    <w:t>人／月</w:t>
                  </w:r>
                </w:p>
              </w:tc>
              <w:tc>
                <w:tcPr>
                  <w:tcW w:w="1562" w:type="dxa"/>
                  <w:tcBorders>
                    <w:bottom w:val="dashed" w:sz="4" w:space="0" w:color="auto"/>
                  </w:tcBorders>
                  <w:vAlign w:val="center"/>
                </w:tcPr>
                <w:p w14:paraId="37584EF2" w14:textId="1B17CBEB" w:rsidR="00607858" w:rsidRPr="00607858" w:rsidRDefault="00607858" w:rsidP="00607858">
                  <w:pPr>
                    <w:spacing w:line="300" w:lineRule="exact"/>
                    <w:jc w:val="right"/>
                    <w:rPr>
                      <w:rFonts w:ascii="HG丸ｺﾞｼｯｸM-PRO" w:eastAsia="HG丸ｺﾞｼｯｸM-PRO" w:hAnsi="HG丸ｺﾞｼｯｸM-PRO"/>
                      <w:color w:val="000000" w:themeColor="text1"/>
                      <w:sz w:val="20"/>
                    </w:rPr>
                  </w:pPr>
                  <w:r w:rsidRPr="00607858">
                    <w:rPr>
                      <w:rFonts w:ascii="HG丸ｺﾞｼｯｸM-PRO" w:eastAsia="HG丸ｺﾞｼｯｸM-PRO" w:hAnsi="HG丸ｺﾞｼｯｸM-PRO" w:hint="eastAsia"/>
                      <w:color w:val="000000" w:themeColor="text1"/>
                      <w:sz w:val="20"/>
                    </w:rPr>
                    <w:t>2,102人／月</w:t>
                  </w:r>
                </w:p>
              </w:tc>
            </w:tr>
            <w:tr w:rsidR="00607858" w:rsidRPr="00F42200" w14:paraId="1EF3FF2C" w14:textId="77777777" w:rsidTr="002A6D20">
              <w:trPr>
                <w:trHeight w:val="539"/>
              </w:trPr>
              <w:tc>
                <w:tcPr>
                  <w:tcW w:w="2666" w:type="dxa"/>
                  <w:vMerge/>
                  <w:vAlign w:val="center"/>
                </w:tcPr>
                <w:p w14:paraId="1B662561" w14:textId="77777777" w:rsidR="00607858" w:rsidRPr="00F42200" w:rsidRDefault="00607858" w:rsidP="00607858">
                  <w:pPr>
                    <w:spacing w:line="300" w:lineRule="exact"/>
                    <w:rPr>
                      <w:rFonts w:ascii="HG丸ｺﾞｼｯｸM-PRO" w:eastAsia="HG丸ｺﾞｼｯｸM-PRO" w:hAnsi="HG丸ｺﾞｼｯｸM-PRO"/>
                      <w:color w:val="000000" w:themeColor="text1"/>
                      <w:szCs w:val="22"/>
                    </w:rPr>
                  </w:pPr>
                </w:p>
              </w:tc>
              <w:tc>
                <w:tcPr>
                  <w:tcW w:w="709" w:type="dxa"/>
                  <w:tcBorders>
                    <w:top w:val="dashSmallGap" w:sz="4" w:space="0" w:color="auto"/>
                    <w:bottom w:val="single" w:sz="4" w:space="0" w:color="auto"/>
                  </w:tcBorders>
                  <w:vAlign w:val="center"/>
                </w:tcPr>
                <w:p w14:paraId="38B4AFF6" w14:textId="77777777" w:rsidR="00607858" w:rsidRPr="00F42200" w:rsidRDefault="00607858" w:rsidP="0060785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06CF5347" w14:textId="40817832" w:rsidR="00607858" w:rsidRPr="00F42200" w:rsidRDefault="00607858" w:rsidP="00607858">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1,343</w:t>
                  </w:r>
                  <w:r w:rsidRPr="00F42200">
                    <w:rPr>
                      <w:rFonts w:ascii="HG丸ｺﾞｼｯｸM-PRO" w:eastAsia="HG丸ｺﾞｼｯｸM-PRO" w:hAnsi="HG丸ｺﾞｼｯｸM-PRO" w:hint="eastAsia"/>
                      <w:color w:val="000000" w:themeColor="text1"/>
                      <w:sz w:val="20"/>
                    </w:rPr>
                    <w:t>人／月</w:t>
                  </w:r>
                </w:p>
              </w:tc>
              <w:tc>
                <w:tcPr>
                  <w:tcW w:w="1559" w:type="dxa"/>
                  <w:tcBorders>
                    <w:top w:val="dashed" w:sz="4" w:space="0" w:color="auto"/>
                    <w:bottom w:val="single" w:sz="4" w:space="0" w:color="auto"/>
                  </w:tcBorders>
                  <w:vAlign w:val="center"/>
                </w:tcPr>
                <w:p w14:paraId="5ABA7547" w14:textId="6373583C" w:rsidR="00607858" w:rsidRPr="00F42200" w:rsidRDefault="00607858" w:rsidP="00607858">
                  <w:pPr>
                    <w:spacing w:line="300" w:lineRule="exact"/>
                    <w:jc w:val="right"/>
                    <w:rPr>
                      <w:rFonts w:ascii="HG丸ｺﾞｼｯｸM-PRO" w:eastAsia="HG丸ｺﾞｼｯｸM-PRO" w:hAnsi="HG丸ｺﾞｼｯｸM-PRO"/>
                      <w:color w:val="000000" w:themeColor="text1"/>
                      <w:sz w:val="20"/>
                    </w:rPr>
                  </w:pPr>
                  <w:r w:rsidRPr="007F365A">
                    <w:rPr>
                      <w:rFonts w:ascii="HG丸ｺﾞｼｯｸM-PRO" w:eastAsia="HG丸ｺﾞｼｯｸM-PRO" w:hAnsi="HG丸ｺﾞｼｯｸM-PRO"/>
                      <w:color w:val="000000" w:themeColor="text1"/>
                      <w:sz w:val="20"/>
                      <w:fitText w:val="1236" w:id="-1199322623"/>
                    </w:rPr>
                    <w:t>1,567</w:t>
                  </w:r>
                  <w:r w:rsidRPr="007F365A">
                    <w:rPr>
                      <w:rFonts w:ascii="HG丸ｺﾞｼｯｸM-PRO" w:eastAsia="HG丸ｺﾞｼｯｸM-PRO" w:hAnsi="HG丸ｺﾞｼｯｸM-PRO" w:hint="eastAsia"/>
                      <w:color w:val="000000" w:themeColor="text1"/>
                      <w:sz w:val="20"/>
                      <w:fitText w:val="1236" w:id="-1199322623"/>
                    </w:rPr>
                    <w:t>人／月</w:t>
                  </w:r>
                </w:p>
              </w:tc>
              <w:tc>
                <w:tcPr>
                  <w:tcW w:w="1562" w:type="dxa"/>
                  <w:tcBorders>
                    <w:top w:val="dashed" w:sz="4" w:space="0" w:color="auto"/>
                    <w:bottom w:val="single" w:sz="4" w:space="0" w:color="auto"/>
                  </w:tcBorders>
                  <w:vAlign w:val="center"/>
                </w:tcPr>
                <w:p w14:paraId="3E31FE42" w14:textId="6603C2CD" w:rsidR="00607858" w:rsidRPr="00607858" w:rsidRDefault="00607858" w:rsidP="00607858">
                  <w:pPr>
                    <w:spacing w:line="300" w:lineRule="exact"/>
                    <w:jc w:val="right"/>
                    <w:rPr>
                      <w:rFonts w:ascii="HG丸ｺﾞｼｯｸM-PRO" w:eastAsia="HG丸ｺﾞｼｯｸM-PRO" w:hAnsi="HG丸ｺﾞｼｯｸM-PRO"/>
                      <w:color w:val="000000" w:themeColor="text1"/>
                      <w:sz w:val="20"/>
                    </w:rPr>
                  </w:pPr>
                  <w:r w:rsidRPr="00607858">
                    <w:rPr>
                      <w:rFonts w:ascii="HG丸ｺﾞｼｯｸM-PRO" w:eastAsia="HG丸ｺﾞｼｯｸM-PRO" w:hAnsi="HG丸ｺﾞｼｯｸM-PRO" w:hint="eastAsia"/>
                      <w:color w:val="000000" w:themeColor="text1"/>
                      <w:sz w:val="20"/>
                    </w:rPr>
                    <w:t>1,729人／月</w:t>
                  </w:r>
                </w:p>
              </w:tc>
            </w:tr>
            <w:tr w:rsidR="00525638" w:rsidRPr="00F42200" w14:paraId="72064385" w14:textId="02799C01" w:rsidTr="002A6D20">
              <w:trPr>
                <w:trHeight w:val="487"/>
              </w:trPr>
              <w:tc>
                <w:tcPr>
                  <w:tcW w:w="2666" w:type="dxa"/>
                  <w:vMerge w:val="restart"/>
                  <w:vAlign w:val="center"/>
                </w:tcPr>
                <w:p w14:paraId="63468FB5" w14:textId="34BC7074" w:rsidR="00525638" w:rsidRPr="00F42200" w:rsidRDefault="00525638"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就労移行支援事業所及び就労継続支援事業利用の一般就労移行者数</w:t>
                  </w:r>
                </w:p>
              </w:tc>
              <w:tc>
                <w:tcPr>
                  <w:tcW w:w="709" w:type="dxa"/>
                  <w:tcBorders>
                    <w:top w:val="single" w:sz="4" w:space="0" w:color="auto"/>
                    <w:bottom w:val="dashed" w:sz="4" w:space="0" w:color="auto"/>
                  </w:tcBorders>
                  <w:vAlign w:val="center"/>
                </w:tcPr>
                <w:p w14:paraId="2503F968"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shd w:val="clear" w:color="auto" w:fill="7F7F7F" w:themeFill="text1" w:themeFillTint="80"/>
                  <w:vAlign w:val="center"/>
                </w:tcPr>
                <w:p w14:paraId="6937AE54" w14:textId="2961CA6A"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p>
              </w:tc>
              <w:tc>
                <w:tcPr>
                  <w:tcW w:w="1559" w:type="dxa"/>
                  <w:tcBorders>
                    <w:top w:val="single" w:sz="4" w:space="0" w:color="auto"/>
                  </w:tcBorders>
                  <w:shd w:val="clear" w:color="auto" w:fill="7F7F7F" w:themeFill="text1" w:themeFillTint="80"/>
                  <w:vAlign w:val="center"/>
                </w:tcPr>
                <w:p w14:paraId="6DAA0C66" w14:textId="02FB7E13"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p>
              </w:tc>
              <w:tc>
                <w:tcPr>
                  <w:tcW w:w="1562" w:type="dxa"/>
                  <w:tcBorders>
                    <w:top w:val="single" w:sz="4" w:space="0" w:color="auto"/>
                  </w:tcBorders>
                  <w:vAlign w:val="center"/>
                </w:tcPr>
                <w:p w14:paraId="0E62785B" w14:textId="0520486B"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2,826人</w:t>
                  </w:r>
                </w:p>
              </w:tc>
            </w:tr>
            <w:tr w:rsidR="00525638" w:rsidRPr="00F42200" w14:paraId="298E4757" w14:textId="557F0209" w:rsidTr="002A6D20">
              <w:trPr>
                <w:trHeight w:val="488"/>
              </w:trPr>
              <w:tc>
                <w:tcPr>
                  <w:tcW w:w="2666" w:type="dxa"/>
                  <w:vMerge/>
                  <w:vAlign w:val="center"/>
                </w:tcPr>
                <w:p w14:paraId="75592D3D" w14:textId="77777777" w:rsidR="00525638" w:rsidRPr="00F42200" w:rsidRDefault="00525638"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79297AF6"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bottom w:val="single" w:sz="4" w:space="0" w:color="auto"/>
                  </w:tcBorders>
                  <w:vAlign w:val="center"/>
                </w:tcPr>
                <w:p w14:paraId="373DE9D0" w14:textId="688279FA" w:rsidR="00525638" w:rsidRPr="00F42200" w:rsidRDefault="00525638"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2,454人</w:t>
                  </w:r>
                </w:p>
              </w:tc>
              <w:tc>
                <w:tcPr>
                  <w:tcW w:w="1559" w:type="dxa"/>
                  <w:tcBorders>
                    <w:bottom w:val="single" w:sz="4" w:space="0" w:color="auto"/>
                  </w:tcBorders>
                  <w:vAlign w:val="center"/>
                </w:tcPr>
                <w:p w14:paraId="712BEDA9" w14:textId="5F515C58" w:rsidR="00525638" w:rsidRPr="00F42200" w:rsidRDefault="00D23D57"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2,841人</w:t>
                  </w:r>
                </w:p>
              </w:tc>
              <w:tc>
                <w:tcPr>
                  <w:tcW w:w="1562" w:type="dxa"/>
                  <w:tcBorders>
                    <w:bottom w:val="single" w:sz="4" w:space="0" w:color="auto"/>
                  </w:tcBorders>
                  <w:vAlign w:val="center"/>
                </w:tcPr>
                <w:p w14:paraId="047DFAF9" w14:textId="28E7594A" w:rsidR="00525638" w:rsidRPr="00F42200" w:rsidRDefault="006F5447" w:rsidP="007E0AE6">
                  <w:pPr>
                    <w:spacing w:line="300" w:lineRule="exact"/>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3,263人</w:t>
                  </w:r>
                </w:p>
              </w:tc>
            </w:tr>
            <w:tr w:rsidR="00525638" w:rsidRPr="00F42200" w14:paraId="58B9BBB4" w14:textId="652EF4B8" w:rsidTr="002A6D20">
              <w:trPr>
                <w:trHeight w:val="487"/>
              </w:trPr>
              <w:tc>
                <w:tcPr>
                  <w:tcW w:w="2666" w:type="dxa"/>
                  <w:vMerge w:val="restart"/>
                  <w:vAlign w:val="center"/>
                </w:tcPr>
                <w:p w14:paraId="76D8D109" w14:textId="4D4C94FA" w:rsidR="00525638" w:rsidRPr="00F42200" w:rsidRDefault="00525638"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障がい者に対する職業訓練の受講者数</w:t>
                  </w:r>
                </w:p>
              </w:tc>
              <w:tc>
                <w:tcPr>
                  <w:tcW w:w="709" w:type="dxa"/>
                  <w:tcBorders>
                    <w:top w:val="single" w:sz="4" w:space="0" w:color="auto"/>
                    <w:bottom w:val="dashed" w:sz="4" w:space="0" w:color="auto"/>
                  </w:tcBorders>
                  <w:vAlign w:val="center"/>
                </w:tcPr>
                <w:p w14:paraId="76D83D8D"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shd w:val="clear" w:color="auto" w:fill="7F7F7F" w:themeFill="text1" w:themeFillTint="80"/>
                  <w:vAlign w:val="center"/>
                </w:tcPr>
                <w:p w14:paraId="60BE5104" w14:textId="06623AEE" w:rsidR="00525638" w:rsidRPr="00F42200" w:rsidRDefault="00525638" w:rsidP="002A6D20">
                  <w:pPr>
                    <w:jc w:val="center"/>
                    <w:rPr>
                      <w:rFonts w:ascii="HG丸ｺﾞｼｯｸM-PRO" w:eastAsia="HG丸ｺﾞｼｯｸM-PRO" w:hAnsi="HG丸ｺﾞｼｯｸM-PRO"/>
                      <w:sz w:val="20"/>
                    </w:rPr>
                  </w:pPr>
                </w:p>
              </w:tc>
              <w:tc>
                <w:tcPr>
                  <w:tcW w:w="1559" w:type="dxa"/>
                  <w:tcBorders>
                    <w:top w:val="single" w:sz="4" w:space="0" w:color="auto"/>
                  </w:tcBorders>
                  <w:shd w:val="clear" w:color="auto" w:fill="7F7F7F" w:themeFill="text1" w:themeFillTint="80"/>
                  <w:vAlign w:val="center"/>
                </w:tcPr>
                <w:p w14:paraId="0036FDF8" w14:textId="6EEA10CF" w:rsidR="00525638" w:rsidRPr="00F42200" w:rsidRDefault="00525638" w:rsidP="002A6D20">
                  <w:pPr>
                    <w:jc w:val="center"/>
                    <w:rPr>
                      <w:rFonts w:ascii="HG丸ｺﾞｼｯｸM-PRO" w:eastAsia="HG丸ｺﾞｼｯｸM-PRO" w:hAnsi="HG丸ｺﾞｼｯｸM-PRO"/>
                      <w:sz w:val="20"/>
                    </w:rPr>
                  </w:pPr>
                </w:p>
              </w:tc>
              <w:tc>
                <w:tcPr>
                  <w:tcW w:w="1562" w:type="dxa"/>
                  <w:tcBorders>
                    <w:top w:val="single" w:sz="4" w:space="0" w:color="auto"/>
                  </w:tcBorders>
                  <w:vAlign w:val="center"/>
                </w:tcPr>
                <w:p w14:paraId="556F2729" w14:textId="2493CE10"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633人</w:t>
                  </w:r>
                </w:p>
              </w:tc>
            </w:tr>
            <w:tr w:rsidR="002A6D20" w:rsidRPr="00F42200" w14:paraId="0DD99866" w14:textId="59BD8F5F" w:rsidTr="002A6D20">
              <w:trPr>
                <w:trHeight w:val="488"/>
              </w:trPr>
              <w:tc>
                <w:tcPr>
                  <w:tcW w:w="2666" w:type="dxa"/>
                  <w:vMerge/>
                  <w:vAlign w:val="center"/>
                </w:tcPr>
                <w:p w14:paraId="6862D376" w14:textId="77777777" w:rsidR="002A6D20" w:rsidRPr="00F42200" w:rsidRDefault="002A6D20"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325753BF" w14:textId="77777777" w:rsidR="002A6D20" w:rsidRPr="00F42200" w:rsidRDefault="002A6D20"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bottom w:val="single" w:sz="4" w:space="0" w:color="auto"/>
                  </w:tcBorders>
                  <w:vAlign w:val="center"/>
                </w:tcPr>
                <w:p w14:paraId="5B34A638" w14:textId="2DF51E6E" w:rsidR="002A6D20" w:rsidRPr="00F42200" w:rsidRDefault="002A6D20"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362人</w:t>
                  </w:r>
                </w:p>
              </w:tc>
              <w:tc>
                <w:tcPr>
                  <w:tcW w:w="1559" w:type="dxa"/>
                  <w:tcBorders>
                    <w:bottom w:val="single" w:sz="4" w:space="0" w:color="auto"/>
                  </w:tcBorders>
                  <w:vAlign w:val="center"/>
                </w:tcPr>
                <w:p w14:paraId="79EC958A" w14:textId="22E2D4E1" w:rsidR="002A6D20" w:rsidRPr="00F42200" w:rsidRDefault="000C7FD4"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381人</w:t>
                  </w:r>
                </w:p>
              </w:tc>
              <w:tc>
                <w:tcPr>
                  <w:tcW w:w="1562" w:type="dxa"/>
                  <w:tcBorders>
                    <w:bottom w:val="single" w:sz="4" w:space="0" w:color="auto"/>
                  </w:tcBorders>
                  <w:vAlign w:val="center"/>
                </w:tcPr>
                <w:p w14:paraId="58322406" w14:textId="226A6D23" w:rsidR="002A6D20" w:rsidRPr="00F42200" w:rsidRDefault="006F5447" w:rsidP="007E0AE6">
                  <w:pPr>
                    <w:spacing w:line="300" w:lineRule="exact"/>
                    <w:ind w:right="42"/>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359人</w:t>
                  </w:r>
                </w:p>
              </w:tc>
            </w:tr>
            <w:tr w:rsidR="00525638" w:rsidRPr="00F42200" w14:paraId="7802649F" w14:textId="23375E74" w:rsidTr="002A6D20">
              <w:trPr>
                <w:trHeight w:val="487"/>
              </w:trPr>
              <w:tc>
                <w:tcPr>
                  <w:tcW w:w="2666" w:type="dxa"/>
                  <w:vMerge w:val="restart"/>
                  <w:vAlign w:val="center"/>
                </w:tcPr>
                <w:p w14:paraId="215A151E" w14:textId="52B35FF4" w:rsidR="00525638" w:rsidRPr="00F42200" w:rsidRDefault="00525638"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福祉施設から公共職業安定所への誘導数</w:t>
                  </w:r>
                </w:p>
              </w:tc>
              <w:tc>
                <w:tcPr>
                  <w:tcW w:w="709" w:type="dxa"/>
                  <w:tcBorders>
                    <w:top w:val="single" w:sz="4" w:space="0" w:color="auto"/>
                    <w:bottom w:val="dashed" w:sz="4" w:space="0" w:color="auto"/>
                  </w:tcBorders>
                  <w:vAlign w:val="center"/>
                </w:tcPr>
                <w:p w14:paraId="17E8E236"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shd w:val="clear" w:color="auto" w:fill="7F7F7F" w:themeFill="text1" w:themeFillTint="80"/>
                  <w:vAlign w:val="center"/>
                </w:tcPr>
                <w:p w14:paraId="5C3B01F0" w14:textId="779C2CC5" w:rsidR="00525638" w:rsidRPr="00F42200" w:rsidRDefault="00525638" w:rsidP="002A6D20">
                  <w:pPr>
                    <w:jc w:val="center"/>
                    <w:rPr>
                      <w:rFonts w:ascii="HG丸ｺﾞｼｯｸM-PRO" w:eastAsia="HG丸ｺﾞｼｯｸM-PRO" w:hAnsi="HG丸ｺﾞｼｯｸM-PRO"/>
                      <w:sz w:val="20"/>
                    </w:rPr>
                  </w:pPr>
                </w:p>
              </w:tc>
              <w:tc>
                <w:tcPr>
                  <w:tcW w:w="1559" w:type="dxa"/>
                  <w:tcBorders>
                    <w:top w:val="single" w:sz="4" w:space="0" w:color="auto"/>
                  </w:tcBorders>
                  <w:shd w:val="clear" w:color="auto" w:fill="7F7F7F" w:themeFill="text1" w:themeFillTint="80"/>
                  <w:vAlign w:val="center"/>
                </w:tcPr>
                <w:p w14:paraId="5EC64999" w14:textId="6EBD94A1" w:rsidR="00525638" w:rsidRPr="00F42200" w:rsidRDefault="00525638" w:rsidP="002A6D20">
                  <w:pPr>
                    <w:jc w:val="center"/>
                    <w:rPr>
                      <w:rFonts w:ascii="HG丸ｺﾞｼｯｸM-PRO" w:eastAsia="HG丸ｺﾞｼｯｸM-PRO" w:hAnsi="HG丸ｺﾞｼｯｸM-PRO"/>
                      <w:sz w:val="20"/>
                    </w:rPr>
                  </w:pPr>
                </w:p>
              </w:tc>
              <w:tc>
                <w:tcPr>
                  <w:tcW w:w="1562" w:type="dxa"/>
                  <w:tcBorders>
                    <w:top w:val="single" w:sz="4" w:space="0" w:color="auto"/>
                  </w:tcBorders>
                  <w:vAlign w:val="center"/>
                </w:tcPr>
                <w:p w14:paraId="1E2F43D3" w14:textId="79FBD6D3"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5,454人</w:t>
                  </w:r>
                </w:p>
              </w:tc>
            </w:tr>
            <w:tr w:rsidR="002A6D20" w:rsidRPr="00F42200" w14:paraId="35AA4CF2" w14:textId="43CABA32" w:rsidTr="002A6D20">
              <w:trPr>
                <w:trHeight w:val="488"/>
              </w:trPr>
              <w:tc>
                <w:tcPr>
                  <w:tcW w:w="2666" w:type="dxa"/>
                  <w:vMerge/>
                  <w:vAlign w:val="center"/>
                </w:tcPr>
                <w:p w14:paraId="0EDB1323" w14:textId="77777777" w:rsidR="002A6D20" w:rsidRPr="00F42200" w:rsidRDefault="002A6D20"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0579E46F" w14:textId="77777777" w:rsidR="002A6D20" w:rsidRPr="00F42200" w:rsidRDefault="002A6D20"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bottom w:val="single" w:sz="4" w:space="0" w:color="auto"/>
                  </w:tcBorders>
                  <w:vAlign w:val="center"/>
                </w:tcPr>
                <w:p w14:paraId="303D2B13" w14:textId="60EE2BEC" w:rsidR="002A6D20" w:rsidRPr="00F42200" w:rsidRDefault="002A6D20"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sz w:val="20"/>
                    </w:rPr>
                    <w:t>3,</w:t>
                  </w:r>
                  <w:r w:rsidRPr="00F42200">
                    <w:rPr>
                      <w:rFonts w:ascii="HG丸ｺﾞｼｯｸM-PRO" w:eastAsia="HG丸ｺﾞｼｯｸM-PRO" w:hAnsi="HG丸ｺﾞｼｯｸM-PRO" w:hint="eastAsia"/>
                      <w:sz w:val="20"/>
                    </w:rPr>
                    <w:t>742人</w:t>
                  </w:r>
                </w:p>
              </w:tc>
              <w:tc>
                <w:tcPr>
                  <w:tcW w:w="1559" w:type="dxa"/>
                  <w:tcBorders>
                    <w:bottom w:val="single" w:sz="4" w:space="0" w:color="auto"/>
                  </w:tcBorders>
                  <w:vAlign w:val="center"/>
                </w:tcPr>
                <w:p w14:paraId="2CEC4906" w14:textId="4813467E" w:rsidR="002A6D20" w:rsidRPr="00F42200" w:rsidRDefault="000C7FD4"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3,642人</w:t>
                  </w:r>
                </w:p>
              </w:tc>
              <w:tc>
                <w:tcPr>
                  <w:tcW w:w="1562" w:type="dxa"/>
                  <w:tcBorders>
                    <w:bottom w:val="single" w:sz="4" w:space="0" w:color="auto"/>
                  </w:tcBorders>
                  <w:vAlign w:val="center"/>
                </w:tcPr>
                <w:p w14:paraId="5355F7A4" w14:textId="7921A658" w:rsidR="002A6D20" w:rsidRPr="00F42200" w:rsidRDefault="006F5447" w:rsidP="007E0AE6">
                  <w:pPr>
                    <w:spacing w:line="300" w:lineRule="exact"/>
                    <w:ind w:right="42"/>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3,944人</w:t>
                  </w:r>
                </w:p>
              </w:tc>
            </w:tr>
            <w:tr w:rsidR="00525638" w:rsidRPr="00F42200" w14:paraId="508805D7" w14:textId="276F14EC" w:rsidTr="002A6D20">
              <w:trPr>
                <w:trHeight w:val="487"/>
              </w:trPr>
              <w:tc>
                <w:tcPr>
                  <w:tcW w:w="2666" w:type="dxa"/>
                  <w:vMerge w:val="restart"/>
                  <w:vAlign w:val="center"/>
                </w:tcPr>
                <w:p w14:paraId="1A5BE1CF" w14:textId="5BC15213" w:rsidR="00525638" w:rsidRPr="00F42200" w:rsidRDefault="00525638"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福祉施設から障害者就業・生活支援センターへの誘導者数</w:t>
                  </w:r>
                </w:p>
              </w:tc>
              <w:tc>
                <w:tcPr>
                  <w:tcW w:w="709" w:type="dxa"/>
                  <w:tcBorders>
                    <w:top w:val="single" w:sz="4" w:space="0" w:color="auto"/>
                    <w:bottom w:val="dashed" w:sz="4" w:space="0" w:color="auto"/>
                  </w:tcBorders>
                  <w:vAlign w:val="center"/>
                </w:tcPr>
                <w:p w14:paraId="51F271EE"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shd w:val="clear" w:color="auto" w:fill="7F7F7F" w:themeFill="text1" w:themeFillTint="80"/>
                  <w:vAlign w:val="center"/>
                </w:tcPr>
                <w:p w14:paraId="5D0985FC" w14:textId="0CC2D811" w:rsidR="00525638" w:rsidRPr="00F42200" w:rsidRDefault="00525638" w:rsidP="002A6D20">
                  <w:pPr>
                    <w:jc w:val="center"/>
                    <w:rPr>
                      <w:rFonts w:ascii="HG丸ｺﾞｼｯｸM-PRO" w:eastAsia="HG丸ｺﾞｼｯｸM-PRO" w:hAnsi="HG丸ｺﾞｼｯｸM-PRO"/>
                      <w:sz w:val="20"/>
                    </w:rPr>
                  </w:pPr>
                </w:p>
              </w:tc>
              <w:tc>
                <w:tcPr>
                  <w:tcW w:w="1559" w:type="dxa"/>
                  <w:tcBorders>
                    <w:top w:val="single" w:sz="4" w:space="0" w:color="auto"/>
                  </w:tcBorders>
                  <w:shd w:val="clear" w:color="auto" w:fill="7F7F7F" w:themeFill="text1" w:themeFillTint="80"/>
                  <w:vAlign w:val="center"/>
                </w:tcPr>
                <w:p w14:paraId="5165FC2C" w14:textId="470FB933" w:rsidR="00525638" w:rsidRPr="00F42200" w:rsidRDefault="00525638" w:rsidP="002A6D20">
                  <w:pPr>
                    <w:jc w:val="center"/>
                    <w:rPr>
                      <w:rFonts w:ascii="HG丸ｺﾞｼｯｸM-PRO" w:eastAsia="HG丸ｺﾞｼｯｸM-PRO" w:hAnsi="HG丸ｺﾞｼｯｸM-PRO"/>
                      <w:sz w:val="20"/>
                    </w:rPr>
                  </w:pPr>
                </w:p>
              </w:tc>
              <w:tc>
                <w:tcPr>
                  <w:tcW w:w="1562" w:type="dxa"/>
                  <w:tcBorders>
                    <w:top w:val="single" w:sz="4" w:space="0" w:color="auto"/>
                  </w:tcBorders>
                  <w:vAlign w:val="center"/>
                </w:tcPr>
                <w:p w14:paraId="6B8264F1" w14:textId="4140A162"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834人</w:t>
                  </w:r>
                </w:p>
              </w:tc>
            </w:tr>
            <w:tr w:rsidR="002A6D20" w:rsidRPr="00F42200" w14:paraId="47947171" w14:textId="337398A5" w:rsidTr="002A6D20">
              <w:trPr>
                <w:trHeight w:val="488"/>
              </w:trPr>
              <w:tc>
                <w:tcPr>
                  <w:tcW w:w="2666" w:type="dxa"/>
                  <w:vMerge/>
                  <w:vAlign w:val="center"/>
                </w:tcPr>
                <w:p w14:paraId="0D54EB7D" w14:textId="77777777" w:rsidR="002A6D20" w:rsidRPr="00F42200" w:rsidRDefault="002A6D20"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0DDAE0D9" w14:textId="77777777" w:rsidR="002A6D20" w:rsidRPr="00F42200" w:rsidRDefault="002A6D20"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bottom w:val="single" w:sz="4" w:space="0" w:color="auto"/>
                  </w:tcBorders>
                  <w:vAlign w:val="center"/>
                </w:tcPr>
                <w:p w14:paraId="20F08E6B" w14:textId="479D007F" w:rsidR="002A6D20" w:rsidRPr="00F42200" w:rsidRDefault="002A6D20"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sz w:val="20"/>
                    </w:rPr>
                    <w:t>30</w:t>
                  </w:r>
                  <w:r w:rsidRPr="00F42200">
                    <w:rPr>
                      <w:rFonts w:ascii="HG丸ｺﾞｼｯｸM-PRO" w:eastAsia="HG丸ｺﾞｼｯｸM-PRO" w:hAnsi="HG丸ｺﾞｼｯｸM-PRO" w:hint="eastAsia"/>
                      <w:sz w:val="20"/>
                    </w:rPr>
                    <w:t>1人</w:t>
                  </w:r>
                </w:p>
              </w:tc>
              <w:tc>
                <w:tcPr>
                  <w:tcW w:w="1559" w:type="dxa"/>
                  <w:tcBorders>
                    <w:bottom w:val="single" w:sz="4" w:space="0" w:color="auto"/>
                  </w:tcBorders>
                  <w:vAlign w:val="center"/>
                </w:tcPr>
                <w:p w14:paraId="7C9D4E73" w14:textId="0529077D" w:rsidR="002A6D20" w:rsidRPr="00F42200" w:rsidRDefault="000C7FD4"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302人</w:t>
                  </w:r>
                </w:p>
              </w:tc>
              <w:tc>
                <w:tcPr>
                  <w:tcW w:w="1562" w:type="dxa"/>
                  <w:tcBorders>
                    <w:bottom w:val="single" w:sz="4" w:space="0" w:color="auto"/>
                  </w:tcBorders>
                  <w:vAlign w:val="center"/>
                </w:tcPr>
                <w:p w14:paraId="74B3C27D" w14:textId="3410F3F5" w:rsidR="002A6D20" w:rsidRPr="00F42200" w:rsidRDefault="006F5447" w:rsidP="007E0AE6">
                  <w:pPr>
                    <w:spacing w:line="300" w:lineRule="exact"/>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384人</w:t>
                  </w:r>
                </w:p>
              </w:tc>
            </w:tr>
            <w:tr w:rsidR="00525638" w:rsidRPr="00F42200" w14:paraId="5999878D" w14:textId="202F625A" w:rsidTr="002A6D20">
              <w:trPr>
                <w:trHeight w:val="487"/>
              </w:trPr>
              <w:tc>
                <w:tcPr>
                  <w:tcW w:w="2666" w:type="dxa"/>
                  <w:vMerge w:val="restart"/>
                  <w:vAlign w:val="center"/>
                </w:tcPr>
                <w:p w14:paraId="12773692" w14:textId="2A08533F" w:rsidR="00525638" w:rsidRPr="00F42200" w:rsidRDefault="00525638"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福祉施設利用者のうち公共職業安定所の支援を受け就職する者の数</w:t>
                  </w:r>
                </w:p>
              </w:tc>
              <w:tc>
                <w:tcPr>
                  <w:tcW w:w="709" w:type="dxa"/>
                  <w:tcBorders>
                    <w:top w:val="single" w:sz="4" w:space="0" w:color="auto"/>
                    <w:bottom w:val="dashed" w:sz="4" w:space="0" w:color="auto"/>
                  </w:tcBorders>
                  <w:vAlign w:val="center"/>
                </w:tcPr>
                <w:p w14:paraId="02754759"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shd w:val="clear" w:color="auto" w:fill="7F7F7F" w:themeFill="text1" w:themeFillTint="80"/>
                  <w:vAlign w:val="center"/>
                </w:tcPr>
                <w:p w14:paraId="683EDFAC" w14:textId="7D0452CA" w:rsidR="00525638" w:rsidRPr="00F42200" w:rsidRDefault="00525638" w:rsidP="002A6D20">
                  <w:pPr>
                    <w:jc w:val="center"/>
                    <w:rPr>
                      <w:rFonts w:ascii="HG丸ｺﾞｼｯｸM-PRO" w:eastAsia="HG丸ｺﾞｼｯｸM-PRO" w:hAnsi="HG丸ｺﾞｼｯｸM-PRO"/>
                      <w:sz w:val="20"/>
                    </w:rPr>
                  </w:pPr>
                </w:p>
              </w:tc>
              <w:tc>
                <w:tcPr>
                  <w:tcW w:w="1559" w:type="dxa"/>
                  <w:tcBorders>
                    <w:top w:val="single" w:sz="4" w:space="0" w:color="auto"/>
                  </w:tcBorders>
                  <w:shd w:val="clear" w:color="auto" w:fill="7F7F7F" w:themeFill="text1" w:themeFillTint="80"/>
                  <w:vAlign w:val="center"/>
                </w:tcPr>
                <w:p w14:paraId="4F17A81F" w14:textId="4F80FBC6" w:rsidR="00525638" w:rsidRPr="00F42200" w:rsidRDefault="00525638" w:rsidP="002A6D20">
                  <w:pPr>
                    <w:jc w:val="center"/>
                    <w:rPr>
                      <w:rFonts w:ascii="HG丸ｺﾞｼｯｸM-PRO" w:eastAsia="HG丸ｺﾞｼｯｸM-PRO" w:hAnsi="HG丸ｺﾞｼｯｸM-PRO"/>
                      <w:sz w:val="20"/>
                    </w:rPr>
                  </w:pPr>
                </w:p>
              </w:tc>
              <w:tc>
                <w:tcPr>
                  <w:tcW w:w="1562" w:type="dxa"/>
                  <w:tcBorders>
                    <w:top w:val="single" w:sz="4" w:space="0" w:color="auto"/>
                  </w:tcBorders>
                  <w:vAlign w:val="center"/>
                </w:tcPr>
                <w:p w14:paraId="54DCDAF4" w14:textId="2247A7E2"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2,826人</w:t>
                  </w:r>
                </w:p>
              </w:tc>
            </w:tr>
            <w:tr w:rsidR="002A6D20" w:rsidRPr="00F42200" w14:paraId="140EFD16" w14:textId="22B9219D" w:rsidTr="002A6D20">
              <w:trPr>
                <w:trHeight w:val="488"/>
              </w:trPr>
              <w:tc>
                <w:tcPr>
                  <w:tcW w:w="2666" w:type="dxa"/>
                  <w:vMerge/>
                  <w:vAlign w:val="center"/>
                </w:tcPr>
                <w:p w14:paraId="71F20157" w14:textId="77777777" w:rsidR="002A6D20" w:rsidRPr="00F42200" w:rsidRDefault="002A6D20"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6C2A4DA1" w14:textId="77777777" w:rsidR="002A6D20" w:rsidRPr="00F42200" w:rsidRDefault="002A6D20"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bottom w:val="single" w:sz="4" w:space="0" w:color="auto"/>
                  </w:tcBorders>
                  <w:vAlign w:val="center"/>
                </w:tcPr>
                <w:p w14:paraId="2DF11067" w14:textId="6DEFB64F" w:rsidR="002A6D20" w:rsidRPr="00F42200" w:rsidRDefault="002A6D20"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sz w:val="20"/>
                    </w:rPr>
                    <w:t>1,0</w:t>
                  </w:r>
                  <w:r w:rsidRPr="00F42200">
                    <w:rPr>
                      <w:rFonts w:ascii="HG丸ｺﾞｼｯｸM-PRO" w:eastAsia="HG丸ｺﾞｼｯｸM-PRO" w:hAnsi="HG丸ｺﾞｼｯｸM-PRO" w:hint="eastAsia"/>
                      <w:sz w:val="20"/>
                    </w:rPr>
                    <w:t>57人</w:t>
                  </w:r>
                </w:p>
              </w:tc>
              <w:tc>
                <w:tcPr>
                  <w:tcW w:w="1559" w:type="dxa"/>
                  <w:tcBorders>
                    <w:bottom w:val="single" w:sz="4" w:space="0" w:color="auto"/>
                  </w:tcBorders>
                  <w:vAlign w:val="center"/>
                </w:tcPr>
                <w:p w14:paraId="03EF94F5" w14:textId="112CAFE3" w:rsidR="002A6D20" w:rsidRPr="00F42200" w:rsidRDefault="000C7FD4" w:rsidP="000C7FD4">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1,034人</w:t>
                  </w:r>
                </w:p>
              </w:tc>
              <w:tc>
                <w:tcPr>
                  <w:tcW w:w="1562" w:type="dxa"/>
                  <w:tcBorders>
                    <w:bottom w:val="single" w:sz="4" w:space="0" w:color="auto"/>
                  </w:tcBorders>
                  <w:vAlign w:val="center"/>
                </w:tcPr>
                <w:p w14:paraId="334B582E" w14:textId="22B1230C" w:rsidR="002A6D20" w:rsidRPr="00F42200" w:rsidRDefault="006F5447" w:rsidP="007E0AE6">
                  <w:pPr>
                    <w:spacing w:line="300" w:lineRule="exact"/>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1,164人</w:t>
                  </w:r>
                </w:p>
              </w:tc>
            </w:tr>
          </w:tbl>
          <w:p w14:paraId="525399B0" w14:textId="77777777" w:rsidR="00FA5067" w:rsidRPr="00F42200" w:rsidRDefault="00FA5067" w:rsidP="00FA5067">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04365ABD" w14:textId="77777777" w:rsidR="00907A32" w:rsidRPr="00F42200"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3443C3D3" w14:textId="77777777" w:rsidR="00907A32" w:rsidRPr="00F42200"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F67172" w:rsidRPr="00F42200" w14:paraId="7296F5D5" w14:textId="77777777" w:rsidTr="00907A32">
        <w:trPr>
          <w:trHeight w:val="186"/>
          <w:jc w:val="center"/>
        </w:trPr>
        <w:tc>
          <w:tcPr>
            <w:tcW w:w="4888" w:type="dxa"/>
            <w:gridSpan w:val="3"/>
            <w:vAlign w:val="center"/>
          </w:tcPr>
          <w:p w14:paraId="21F77E4D" w14:textId="77777777" w:rsidR="00907A32" w:rsidRPr="00F42200" w:rsidRDefault="00907A32" w:rsidP="00907A32">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lastRenderedPageBreak/>
              <w:t>評価（Ｃ）</w:t>
            </w:r>
          </w:p>
        </w:tc>
        <w:tc>
          <w:tcPr>
            <w:tcW w:w="4888" w:type="dxa"/>
          </w:tcPr>
          <w:p w14:paraId="2EB50BEB" w14:textId="77777777" w:rsidR="00907A32" w:rsidRPr="00F42200" w:rsidRDefault="00907A32" w:rsidP="006028D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改善（Ａ）</w:t>
            </w:r>
          </w:p>
        </w:tc>
      </w:tr>
      <w:tr w:rsidR="00907A32" w:rsidRPr="00CB0442" w14:paraId="57C91448" w14:textId="77777777" w:rsidTr="00907A32">
        <w:trPr>
          <w:trHeight w:val="1390"/>
          <w:jc w:val="center"/>
        </w:trPr>
        <w:tc>
          <w:tcPr>
            <w:tcW w:w="4888" w:type="dxa"/>
            <w:gridSpan w:val="3"/>
          </w:tcPr>
          <w:p w14:paraId="6E386D43" w14:textId="5E4FE16F" w:rsidR="004319D8" w:rsidRPr="004713B4" w:rsidRDefault="004319D8">
            <w:pPr>
              <w:spacing w:line="240" w:lineRule="auto"/>
              <w:ind w:left="210" w:hangingChars="100" w:hanging="210"/>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【目標等を踏まえた評価</w:t>
            </w:r>
            <w:r w:rsidR="00607858" w:rsidRPr="004713B4">
              <w:rPr>
                <w:rFonts w:ascii="HG丸ｺﾞｼｯｸM-PRO" w:eastAsia="HG丸ｺﾞｼｯｸM-PRO" w:hAnsi="HG丸ｺﾞｼｯｸM-PRO" w:hint="eastAsia"/>
                <w:sz w:val="21"/>
                <w:szCs w:val="21"/>
              </w:rPr>
              <w:t>（令和５年度及び計画期間全体）</w:t>
            </w:r>
            <w:r w:rsidRPr="004713B4">
              <w:rPr>
                <w:rFonts w:ascii="HG丸ｺﾞｼｯｸM-PRO" w:eastAsia="HG丸ｺﾞｼｯｸM-PRO" w:hAnsi="HG丸ｺﾞｼｯｸM-PRO" w:hint="eastAsia"/>
                <w:sz w:val="21"/>
                <w:szCs w:val="21"/>
              </w:rPr>
              <w:t>】</w:t>
            </w:r>
          </w:p>
          <w:p w14:paraId="51414FBA" w14:textId="77777777" w:rsidR="0052148F" w:rsidRPr="004713B4" w:rsidRDefault="0052148F">
            <w:pPr>
              <w:spacing w:line="240" w:lineRule="auto"/>
              <w:rPr>
                <w:rFonts w:ascii="HG丸ｺﾞｼｯｸM-PRO" w:eastAsia="HG丸ｺﾞｼｯｸM-PRO" w:hAnsi="HG丸ｺﾞｼｯｸM-PRO"/>
                <w:sz w:val="21"/>
                <w:szCs w:val="21"/>
                <w:u w:val="single"/>
              </w:rPr>
            </w:pPr>
          </w:p>
          <w:p w14:paraId="35848AFA" w14:textId="0DC42504" w:rsidR="004319D8" w:rsidRPr="004713B4" w:rsidRDefault="004319D8">
            <w:pPr>
              <w:spacing w:line="240" w:lineRule="auto"/>
              <w:rPr>
                <w:rFonts w:ascii="HG丸ｺﾞｼｯｸM-PRO" w:eastAsia="HG丸ｺﾞｼｯｸM-PRO" w:hAnsi="HG丸ｺﾞｼｯｸM-PRO"/>
                <w:sz w:val="21"/>
                <w:szCs w:val="21"/>
                <w:u w:val="single"/>
              </w:rPr>
            </w:pPr>
            <w:r w:rsidRPr="004713B4">
              <w:rPr>
                <w:rFonts w:ascii="HG丸ｺﾞｼｯｸM-PRO" w:eastAsia="HG丸ｺﾞｼｯｸM-PRO" w:hAnsi="HG丸ｺﾞｼｯｸM-PRO" w:hint="eastAsia"/>
                <w:sz w:val="21"/>
                <w:szCs w:val="21"/>
                <w:u w:val="single"/>
              </w:rPr>
              <w:t>①</w:t>
            </w:r>
            <w:r w:rsidR="002F5276" w:rsidRPr="004713B4">
              <w:rPr>
                <w:rFonts w:ascii="HG丸ｺﾞｼｯｸM-PRO" w:eastAsia="HG丸ｺﾞｼｯｸM-PRO" w:hAnsi="HG丸ｺﾞｼｯｸM-PRO" w:hint="eastAsia"/>
                <w:sz w:val="21"/>
                <w:szCs w:val="21"/>
                <w:u w:val="single"/>
              </w:rPr>
              <w:t>就労移行支援等を通じた一般就労への移行者数</w:t>
            </w:r>
          </w:p>
          <w:p w14:paraId="0A1A1EBA" w14:textId="3294E319" w:rsidR="0030152A" w:rsidRPr="004713B4" w:rsidRDefault="00847053" w:rsidP="007E0AE6">
            <w:pPr>
              <w:spacing w:line="240" w:lineRule="auto"/>
              <w:ind w:left="210" w:hangingChars="100" w:hanging="21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１．</w:t>
            </w:r>
            <w:r w:rsidR="00447A5D" w:rsidRPr="004713B4">
              <w:rPr>
                <w:rFonts w:ascii="HG丸ｺﾞｼｯｸM-PRO" w:eastAsia="HG丸ｺﾞｼｯｸM-PRO" w:hAnsi="HG丸ｺﾞｼｯｸM-PRO" w:hint="eastAsia"/>
                <w:sz w:val="21"/>
                <w:szCs w:val="21"/>
              </w:rPr>
              <w:t>福祉施設</w:t>
            </w:r>
            <w:r w:rsidR="002F5276" w:rsidRPr="004713B4">
              <w:rPr>
                <w:rFonts w:ascii="HG丸ｺﾞｼｯｸM-PRO" w:eastAsia="HG丸ｺﾞｼｯｸM-PRO" w:hAnsi="HG丸ｺﾞｼｯｸM-PRO" w:hint="eastAsia"/>
                <w:sz w:val="21"/>
                <w:szCs w:val="21"/>
              </w:rPr>
              <w:t>※から</w:t>
            </w:r>
            <w:r w:rsidR="003D7B70" w:rsidRPr="004713B4">
              <w:rPr>
                <w:rFonts w:ascii="HG丸ｺﾞｼｯｸM-PRO" w:eastAsia="HG丸ｺﾞｼｯｸM-PRO" w:hAnsi="HG丸ｺﾞｼｯｸM-PRO" w:hint="eastAsia"/>
                <w:sz w:val="21"/>
                <w:szCs w:val="21"/>
              </w:rPr>
              <w:t>の</w:t>
            </w:r>
            <w:r w:rsidR="002F5276" w:rsidRPr="004713B4">
              <w:rPr>
                <w:rFonts w:ascii="HG丸ｺﾞｼｯｸM-PRO" w:eastAsia="HG丸ｺﾞｼｯｸM-PRO" w:hAnsi="HG丸ｺﾞｼｯｸM-PRO" w:hint="eastAsia"/>
                <w:sz w:val="21"/>
                <w:szCs w:val="21"/>
              </w:rPr>
              <w:t>一般就労移行者数については</w:t>
            </w:r>
            <w:r w:rsidR="00447A5D" w:rsidRPr="004713B4">
              <w:rPr>
                <w:rFonts w:ascii="HG丸ｺﾞｼｯｸM-PRO" w:eastAsia="HG丸ｺﾞｼｯｸM-PRO" w:hAnsi="HG丸ｺﾞｼｯｸM-PRO" w:hint="eastAsia"/>
                <w:sz w:val="21"/>
                <w:szCs w:val="21"/>
              </w:rPr>
              <w:t>、令和</w:t>
            </w:r>
            <w:r w:rsidR="00834BBE" w:rsidRPr="004713B4">
              <w:rPr>
                <w:rFonts w:ascii="HG丸ｺﾞｼｯｸM-PRO" w:eastAsia="HG丸ｺﾞｼｯｸM-PRO" w:hAnsi="HG丸ｺﾞｼｯｸM-PRO" w:hint="eastAsia"/>
                <w:sz w:val="21"/>
                <w:szCs w:val="21"/>
              </w:rPr>
              <w:t>５</w:t>
            </w:r>
            <w:r w:rsidR="00447A5D" w:rsidRPr="004713B4">
              <w:rPr>
                <w:rFonts w:ascii="HG丸ｺﾞｼｯｸM-PRO" w:eastAsia="HG丸ｺﾞｼｯｸM-PRO" w:hAnsi="HG丸ｺﾞｼｯｸM-PRO" w:hint="eastAsia"/>
                <w:sz w:val="21"/>
                <w:szCs w:val="21"/>
              </w:rPr>
              <w:t>年度においては</w:t>
            </w:r>
            <w:r w:rsidR="00834BBE" w:rsidRPr="004713B4">
              <w:rPr>
                <w:rFonts w:ascii="HG丸ｺﾞｼｯｸM-PRO" w:eastAsia="HG丸ｺﾞｼｯｸM-PRO" w:hAnsi="HG丸ｺﾞｼｯｸM-PRO"/>
                <w:sz w:val="21"/>
                <w:szCs w:val="21"/>
              </w:rPr>
              <w:t>3,263人と</w:t>
            </w:r>
            <w:r w:rsidR="00447A5D" w:rsidRPr="004713B4">
              <w:rPr>
                <w:rFonts w:ascii="HG丸ｺﾞｼｯｸM-PRO" w:eastAsia="HG丸ｺﾞｼｯｸM-PRO" w:hAnsi="HG丸ｺﾞｼｯｸM-PRO" w:hint="eastAsia"/>
                <w:sz w:val="21"/>
                <w:szCs w:val="21"/>
              </w:rPr>
              <w:t>目標に達成</w:t>
            </w:r>
            <w:r w:rsidR="00A176D3" w:rsidRPr="004713B4">
              <w:rPr>
                <w:rFonts w:ascii="HG丸ｺﾞｼｯｸM-PRO" w:eastAsia="HG丸ｺﾞｼｯｸM-PRO" w:hAnsi="HG丸ｺﾞｼｯｸM-PRO" w:hint="eastAsia"/>
                <w:sz w:val="21"/>
                <w:szCs w:val="21"/>
              </w:rPr>
              <w:t>し</w:t>
            </w:r>
            <w:r w:rsidR="00447A5D" w:rsidRPr="004713B4">
              <w:rPr>
                <w:rFonts w:ascii="HG丸ｺﾞｼｯｸM-PRO" w:eastAsia="HG丸ｺﾞｼｯｸM-PRO" w:hAnsi="HG丸ｺﾞｼｯｸM-PRO" w:hint="eastAsia"/>
                <w:sz w:val="21"/>
                <w:szCs w:val="21"/>
              </w:rPr>
              <w:t>た。</w:t>
            </w:r>
          </w:p>
          <w:p w14:paraId="18D800EE" w14:textId="22DDD539" w:rsidR="0030152A" w:rsidRPr="004713B4" w:rsidRDefault="002F5276" w:rsidP="007E0AE6">
            <w:pPr>
              <w:spacing w:line="240" w:lineRule="auto"/>
              <w:ind w:left="210" w:hangingChars="100" w:hanging="21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w:t>
            </w:r>
            <w:r w:rsidR="003D7B70" w:rsidRPr="004713B4">
              <w:rPr>
                <w:rFonts w:ascii="HG丸ｺﾞｼｯｸM-PRO" w:eastAsia="HG丸ｺﾞｼｯｸM-PRO" w:hAnsi="HG丸ｺﾞｼｯｸM-PRO" w:hint="eastAsia"/>
                <w:sz w:val="21"/>
                <w:szCs w:val="21"/>
              </w:rPr>
              <w:t>就労移行支援、就労継続支援</w:t>
            </w:r>
            <w:r w:rsidR="003D7B70" w:rsidRPr="004713B4">
              <w:rPr>
                <w:rFonts w:ascii="HG丸ｺﾞｼｯｸM-PRO" w:eastAsia="HG丸ｺﾞｼｯｸM-PRO" w:hAnsi="HG丸ｺﾞｼｯｸM-PRO"/>
                <w:sz w:val="21"/>
                <w:szCs w:val="21"/>
              </w:rPr>
              <w:t>A型・B型、生活介護、自立訓練</w:t>
            </w:r>
          </w:p>
          <w:p w14:paraId="45D963B3" w14:textId="3FD2AE95" w:rsidR="00895FA8" w:rsidRPr="004713B4" w:rsidRDefault="00895FA8" w:rsidP="007E0AE6">
            <w:pPr>
              <w:spacing w:line="240" w:lineRule="auto"/>
              <w:jc w:val="left"/>
              <w:rPr>
                <w:rFonts w:ascii="HG丸ｺﾞｼｯｸM-PRO" w:eastAsia="HG丸ｺﾞｼｯｸM-PRO" w:hAnsi="HG丸ｺﾞｼｯｸM-PRO"/>
                <w:sz w:val="21"/>
                <w:szCs w:val="21"/>
              </w:rPr>
            </w:pPr>
          </w:p>
          <w:p w14:paraId="183A04D8" w14:textId="6646FA86" w:rsidR="002F5276" w:rsidRPr="004713B4" w:rsidRDefault="00847053" w:rsidP="007E0AE6">
            <w:pPr>
              <w:spacing w:line="240" w:lineRule="auto"/>
              <w:ind w:left="210" w:hangingChars="100" w:hanging="21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lastRenderedPageBreak/>
              <w:t>２．</w:t>
            </w:r>
            <w:r w:rsidR="003D7B70" w:rsidRPr="004713B4">
              <w:rPr>
                <w:rFonts w:ascii="HG丸ｺﾞｼｯｸM-PRO" w:eastAsia="HG丸ｺﾞｼｯｸM-PRO" w:hAnsi="HG丸ｺﾞｼｯｸM-PRO" w:hint="eastAsia"/>
                <w:sz w:val="21"/>
                <w:szCs w:val="21"/>
              </w:rPr>
              <w:t>福祉施設からの一般就労移行者数のうち、就労移行支援事業所を通じた実績は</w:t>
            </w:r>
            <w:r w:rsidR="00834BBE" w:rsidRPr="004713B4">
              <w:rPr>
                <w:rFonts w:ascii="HG丸ｺﾞｼｯｸM-PRO" w:eastAsia="HG丸ｺﾞｼｯｸM-PRO" w:hAnsi="HG丸ｺﾞｼｯｸM-PRO"/>
                <w:sz w:val="21"/>
                <w:szCs w:val="21"/>
              </w:rPr>
              <w:t>1,920</w:t>
            </w:r>
            <w:r w:rsidR="003D7B70" w:rsidRPr="004713B4">
              <w:rPr>
                <w:rFonts w:ascii="HG丸ｺﾞｼｯｸM-PRO" w:eastAsia="HG丸ｺﾞｼｯｸM-PRO" w:hAnsi="HG丸ｺﾞｼｯｸM-PRO" w:hint="eastAsia"/>
                <w:sz w:val="21"/>
                <w:szCs w:val="21"/>
              </w:rPr>
              <w:t>人、</w:t>
            </w:r>
            <w:r w:rsidR="002F5276" w:rsidRPr="004713B4">
              <w:rPr>
                <w:rFonts w:ascii="HG丸ｺﾞｼｯｸM-PRO" w:eastAsia="HG丸ｺﾞｼｯｸM-PRO" w:hAnsi="HG丸ｺﾞｼｯｸM-PRO" w:hint="eastAsia"/>
                <w:sz w:val="21"/>
                <w:szCs w:val="21"/>
              </w:rPr>
              <w:t>就労継続支援</w:t>
            </w:r>
            <w:r w:rsidR="002F5276" w:rsidRPr="004713B4">
              <w:rPr>
                <w:rFonts w:ascii="HG丸ｺﾞｼｯｸM-PRO" w:eastAsia="HG丸ｺﾞｼｯｸM-PRO" w:hAnsi="HG丸ｺﾞｼｯｸM-PRO"/>
                <w:sz w:val="21"/>
                <w:szCs w:val="21"/>
              </w:rPr>
              <w:t>A型</w:t>
            </w:r>
            <w:r w:rsidR="003D7B70" w:rsidRPr="004713B4">
              <w:rPr>
                <w:rFonts w:ascii="HG丸ｺﾞｼｯｸM-PRO" w:eastAsia="HG丸ｺﾞｼｯｸM-PRO" w:hAnsi="HG丸ｺﾞｼｯｸM-PRO" w:hint="eastAsia"/>
                <w:sz w:val="21"/>
                <w:szCs w:val="21"/>
              </w:rPr>
              <w:t>を通じた実績は</w:t>
            </w:r>
            <w:r w:rsidR="00834BBE" w:rsidRPr="004713B4">
              <w:rPr>
                <w:rFonts w:ascii="HG丸ｺﾞｼｯｸM-PRO" w:eastAsia="HG丸ｺﾞｼｯｸM-PRO" w:hAnsi="HG丸ｺﾞｼｯｸM-PRO"/>
                <w:sz w:val="21"/>
                <w:szCs w:val="21"/>
              </w:rPr>
              <w:t>705</w:t>
            </w:r>
            <w:r w:rsidR="002F5276" w:rsidRPr="004713B4">
              <w:rPr>
                <w:rFonts w:ascii="HG丸ｺﾞｼｯｸM-PRO" w:eastAsia="HG丸ｺﾞｼｯｸM-PRO" w:hAnsi="HG丸ｺﾞｼｯｸM-PRO" w:hint="eastAsia"/>
                <w:sz w:val="21"/>
                <w:szCs w:val="21"/>
              </w:rPr>
              <w:t>人、</w:t>
            </w:r>
            <w:r w:rsidR="003D7B70" w:rsidRPr="004713B4">
              <w:rPr>
                <w:rFonts w:ascii="HG丸ｺﾞｼｯｸM-PRO" w:eastAsia="HG丸ｺﾞｼｯｸM-PRO" w:hAnsi="HG丸ｺﾞｼｯｸM-PRO" w:hint="eastAsia"/>
                <w:sz w:val="21"/>
                <w:szCs w:val="21"/>
              </w:rPr>
              <w:t>就労継続</w:t>
            </w:r>
            <w:r w:rsidR="002F5276" w:rsidRPr="004713B4">
              <w:rPr>
                <w:rFonts w:ascii="HG丸ｺﾞｼｯｸM-PRO" w:eastAsia="HG丸ｺﾞｼｯｸM-PRO" w:hAnsi="HG丸ｺﾞｼｯｸM-PRO" w:hint="eastAsia"/>
                <w:sz w:val="21"/>
                <w:szCs w:val="21"/>
              </w:rPr>
              <w:t>支援</w:t>
            </w:r>
            <w:r w:rsidR="002F5276" w:rsidRPr="004713B4">
              <w:rPr>
                <w:rFonts w:ascii="HG丸ｺﾞｼｯｸM-PRO" w:eastAsia="HG丸ｺﾞｼｯｸM-PRO" w:hAnsi="HG丸ｺﾞｼｯｸM-PRO"/>
                <w:sz w:val="21"/>
                <w:szCs w:val="21"/>
              </w:rPr>
              <w:t>B</w:t>
            </w:r>
            <w:r w:rsidR="002F5276" w:rsidRPr="004713B4">
              <w:rPr>
                <w:rFonts w:ascii="HG丸ｺﾞｼｯｸM-PRO" w:eastAsia="HG丸ｺﾞｼｯｸM-PRO" w:hAnsi="HG丸ｺﾞｼｯｸM-PRO" w:hint="eastAsia"/>
                <w:sz w:val="21"/>
                <w:szCs w:val="21"/>
              </w:rPr>
              <w:t>型</w:t>
            </w:r>
            <w:r w:rsidR="003D7B70" w:rsidRPr="004713B4">
              <w:rPr>
                <w:rFonts w:ascii="HG丸ｺﾞｼｯｸM-PRO" w:eastAsia="HG丸ｺﾞｼｯｸM-PRO" w:hAnsi="HG丸ｺﾞｼｯｸM-PRO" w:hint="eastAsia"/>
                <w:sz w:val="21"/>
                <w:szCs w:val="21"/>
              </w:rPr>
              <w:t>を通じた実績は</w:t>
            </w:r>
            <w:r w:rsidR="00834BBE" w:rsidRPr="004713B4">
              <w:rPr>
                <w:rFonts w:ascii="HG丸ｺﾞｼｯｸM-PRO" w:eastAsia="HG丸ｺﾞｼｯｸM-PRO" w:hAnsi="HG丸ｺﾞｼｯｸM-PRO"/>
                <w:sz w:val="21"/>
                <w:szCs w:val="21"/>
              </w:rPr>
              <w:t>548</w:t>
            </w:r>
            <w:r w:rsidR="002F5276" w:rsidRPr="004713B4">
              <w:rPr>
                <w:rFonts w:ascii="HG丸ｺﾞｼｯｸM-PRO" w:eastAsia="HG丸ｺﾞｼｯｸM-PRO" w:hAnsi="HG丸ｺﾞｼｯｸM-PRO" w:hint="eastAsia"/>
                <w:sz w:val="21"/>
                <w:szCs w:val="21"/>
              </w:rPr>
              <w:t>人であった。</w:t>
            </w:r>
          </w:p>
          <w:p w14:paraId="2D2EE638" w14:textId="48E76EE1" w:rsidR="002F5276" w:rsidRPr="004713B4" w:rsidRDefault="002F5276" w:rsidP="007E0AE6">
            <w:pPr>
              <w:spacing w:line="240" w:lineRule="auto"/>
              <w:ind w:left="105" w:hangingChars="50" w:hanging="105"/>
              <w:jc w:val="left"/>
              <w:rPr>
                <w:rFonts w:ascii="HG丸ｺﾞｼｯｸM-PRO" w:eastAsia="HG丸ｺﾞｼｯｸM-PRO" w:hAnsi="HG丸ｺﾞｼｯｸM-PRO"/>
                <w:sz w:val="21"/>
                <w:szCs w:val="21"/>
              </w:rPr>
            </w:pPr>
          </w:p>
          <w:p w14:paraId="17B1860E" w14:textId="06DCE90C" w:rsidR="00834BBE" w:rsidRPr="004713B4" w:rsidRDefault="00242A5D" w:rsidP="007E0AE6">
            <w:pPr>
              <w:spacing w:line="240" w:lineRule="auto"/>
              <w:ind w:left="210" w:hangingChars="100" w:hanging="21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w:t>
            </w:r>
            <w:r w:rsidR="00834BBE" w:rsidRPr="004713B4">
              <w:rPr>
                <w:rFonts w:ascii="HG丸ｺﾞｼｯｸM-PRO" w:eastAsia="HG丸ｺﾞｼｯｸM-PRO" w:hAnsi="HG丸ｺﾞｼｯｸM-PRO" w:hint="eastAsia"/>
                <w:sz w:val="21"/>
                <w:szCs w:val="21"/>
              </w:rPr>
              <w:t>上記の要因として、就労継続支援（</w:t>
            </w:r>
            <w:r w:rsidR="00834BBE" w:rsidRPr="004713B4">
              <w:rPr>
                <w:rFonts w:ascii="HG丸ｺﾞｼｯｸM-PRO" w:eastAsia="HG丸ｺﾞｼｯｸM-PRO" w:hAnsi="HG丸ｺﾞｼｯｸM-PRO"/>
                <w:sz w:val="21"/>
                <w:szCs w:val="21"/>
              </w:rPr>
              <w:t>A</w:t>
            </w:r>
            <w:r w:rsidR="00834BBE" w:rsidRPr="004713B4">
              <w:rPr>
                <w:rFonts w:ascii="HG丸ｺﾞｼｯｸM-PRO" w:eastAsia="HG丸ｺﾞｼｯｸM-PRO" w:hAnsi="HG丸ｺﾞｼｯｸM-PRO" w:hint="eastAsia"/>
                <w:sz w:val="21"/>
                <w:szCs w:val="21"/>
              </w:rPr>
              <w:t>型・</w:t>
            </w:r>
            <w:r w:rsidR="00834BBE" w:rsidRPr="004713B4">
              <w:rPr>
                <w:rFonts w:ascii="HG丸ｺﾞｼｯｸM-PRO" w:eastAsia="HG丸ｺﾞｼｯｸM-PRO" w:hAnsi="HG丸ｺﾞｼｯｸM-PRO"/>
                <w:sz w:val="21"/>
                <w:szCs w:val="21"/>
              </w:rPr>
              <w:t>B</w:t>
            </w:r>
            <w:r w:rsidR="00834BBE" w:rsidRPr="004713B4">
              <w:rPr>
                <w:rFonts w:ascii="HG丸ｺﾞｼｯｸM-PRO" w:eastAsia="HG丸ｺﾞｼｯｸM-PRO" w:hAnsi="HG丸ｺﾞｼｯｸM-PRO" w:hint="eastAsia"/>
                <w:sz w:val="21"/>
                <w:szCs w:val="21"/>
              </w:rPr>
              <w:t>型）事業所数の増加が考えられる。</w:t>
            </w:r>
          </w:p>
          <w:p w14:paraId="0CC340E9" w14:textId="6131C02D" w:rsidR="001D7425" w:rsidRPr="004713B4" w:rsidRDefault="00834BBE" w:rsidP="007E0AE6">
            <w:pPr>
              <w:spacing w:line="240" w:lineRule="auto"/>
              <w:ind w:leftChars="100" w:left="22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また、精神障がいの一般就労者は令和４年度比で約</w:t>
            </w:r>
            <w:r w:rsidRPr="004713B4">
              <w:rPr>
                <w:rFonts w:ascii="HG丸ｺﾞｼｯｸM-PRO" w:eastAsia="HG丸ｺﾞｼｯｸM-PRO" w:hAnsi="HG丸ｺﾞｼｯｸM-PRO"/>
                <w:sz w:val="21"/>
                <w:szCs w:val="21"/>
              </w:rPr>
              <w:t>1.24倍、令和３年度比で約1.51倍増加しており、他の障がい種別と比較して増加が著しい。</w:t>
            </w:r>
          </w:p>
          <w:p w14:paraId="495C6C5D" w14:textId="4F82D72F" w:rsidR="00447A5D" w:rsidRPr="004713B4" w:rsidRDefault="00447A5D">
            <w:pPr>
              <w:spacing w:line="240" w:lineRule="auto"/>
              <w:rPr>
                <w:rFonts w:ascii="HG丸ｺﾞｼｯｸM-PRO" w:eastAsia="HG丸ｺﾞｼｯｸM-PRO" w:hAnsi="HG丸ｺﾞｼｯｸM-PRO"/>
                <w:sz w:val="21"/>
                <w:szCs w:val="21"/>
              </w:rPr>
            </w:pPr>
          </w:p>
          <w:p w14:paraId="0B69C060" w14:textId="77777777" w:rsidR="005F0444" w:rsidRPr="004713B4" w:rsidRDefault="005F0444">
            <w:pPr>
              <w:spacing w:line="240" w:lineRule="auto"/>
              <w:ind w:left="210" w:hangingChars="100" w:hanging="210"/>
              <w:rPr>
                <w:rFonts w:ascii="HG丸ｺﾞｼｯｸM-PRO" w:eastAsia="HG丸ｺﾞｼｯｸM-PRO" w:hAnsi="HG丸ｺﾞｼｯｸM-PRO"/>
                <w:sz w:val="21"/>
                <w:szCs w:val="21"/>
                <w:u w:val="single"/>
              </w:rPr>
            </w:pPr>
            <w:r w:rsidRPr="004713B4">
              <w:rPr>
                <w:rFonts w:ascii="HG丸ｺﾞｼｯｸM-PRO" w:eastAsia="HG丸ｺﾞｼｯｸM-PRO" w:hAnsi="HG丸ｺﾞｼｯｸM-PRO" w:hint="eastAsia"/>
                <w:sz w:val="21"/>
                <w:szCs w:val="21"/>
                <w:u w:val="single"/>
              </w:rPr>
              <w:t>②就労定着支援の利用者数</w:t>
            </w:r>
          </w:p>
          <w:p w14:paraId="7305DA65" w14:textId="68041A39" w:rsidR="005F0444" w:rsidRPr="004713B4" w:rsidRDefault="005F0444">
            <w:pPr>
              <w:spacing w:line="240" w:lineRule="auto"/>
              <w:ind w:left="210" w:hangingChars="100" w:hanging="210"/>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【目標等を踏まえた評価</w:t>
            </w:r>
            <w:r w:rsidR="00607858" w:rsidRPr="004713B4">
              <w:rPr>
                <w:rFonts w:ascii="HG丸ｺﾞｼｯｸM-PRO" w:eastAsia="HG丸ｺﾞｼｯｸM-PRO" w:hAnsi="HG丸ｺﾞｼｯｸM-PRO" w:hint="eastAsia"/>
                <w:sz w:val="21"/>
                <w:szCs w:val="21"/>
              </w:rPr>
              <w:t>（令和５年度及び計画期間全体）</w:t>
            </w:r>
            <w:r w:rsidRPr="004713B4">
              <w:rPr>
                <w:rFonts w:ascii="HG丸ｺﾞｼｯｸM-PRO" w:eastAsia="HG丸ｺﾞｼｯｸM-PRO" w:hAnsi="HG丸ｺﾞｼｯｸM-PRO" w:hint="eastAsia"/>
                <w:sz w:val="21"/>
                <w:szCs w:val="21"/>
              </w:rPr>
              <w:t>】</w:t>
            </w:r>
          </w:p>
          <w:p w14:paraId="7F70F7DD" w14:textId="375D8DEE" w:rsidR="004F5386" w:rsidRPr="004713B4" w:rsidRDefault="00FF6902" w:rsidP="007E0AE6">
            <w:pPr>
              <w:spacing w:line="240" w:lineRule="auto"/>
              <w:ind w:left="210" w:hangingChars="100" w:hanging="21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１</w:t>
            </w:r>
            <w:r w:rsidR="00A65A21" w:rsidRPr="004713B4">
              <w:rPr>
                <w:rFonts w:ascii="HG丸ｺﾞｼｯｸM-PRO" w:eastAsia="HG丸ｺﾞｼｯｸM-PRO" w:hAnsi="HG丸ｺﾞｼｯｸM-PRO" w:hint="eastAsia"/>
                <w:sz w:val="21"/>
                <w:szCs w:val="21"/>
              </w:rPr>
              <w:t>．</w:t>
            </w:r>
            <w:r w:rsidR="00BD2907" w:rsidRPr="004713B4">
              <w:rPr>
                <w:rFonts w:ascii="HG丸ｺﾞｼｯｸM-PRO" w:eastAsia="HG丸ｺﾞｼｯｸM-PRO" w:hAnsi="HG丸ｺﾞｼｯｸM-PRO" w:hint="eastAsia"/>
                <w:sz w:val="21"/>
                <w:szCs w:val="21"/>
              </w:rPr>
              <w:t>令和</w:t>
            </w:r>
            <w:r w:rsidR="00834BBE" w:rsidRPr="004713B4">
              <w:rPr>
                <w:rFonts w:ascii="HG丸ｺﾞｼｯｸM-PRO" w:eastAsia="HG丸ｺﾞｼｯｸM-PRO" w:hAnsi="HG丸ｺﾞｼｯｸM-PRO" w:hint="eastAsia"/>
                <w:sz w:val="21"/>
                <w:szCs w:val="21"/>
              </w:rPr>
              <w:t>５</w:t>
            </w:r>
            <w:r w:rsidR="00BD2907" w:rsidRPr="004713B4">
              <w:rPr>
                <w:rFonts w:ascii="HG丸ｺﾞｼｯｸM-PRO" w:eastAsia="HG丸ｺﾞｼｯｸM-PRO" w:hAnsi="HG丸ｺﾞｼｯｸM-PRO" w:hint="eastAsia"/>
                <w:sz w:val="21"/>
                <w:szCs w:val="21"/>
              </w:rPr>
              <w:t>年度における就労移行支援事業所等を通じた一般就労への移行者のうち</w:t>
            </w:r>
            <w:r w:rsidR="00834BBE" w:rsidRPr="004713B4">
              <w:rPr>
                <w:rFonts w:ascii="HG丸ｺﾞｼｯｸM-PRO" w:eastAsia="HG丸ｺﾞｼｯｸM-PRO" w:hAnsi="HG丸ｺﾞｼｯｸM-PRO"/>
                <w:sz w:val="21"/>
                <w:szCs w:val="21"/>
              </w:rPr>
              <w:t>37.6</w:t>
            </w:r>
            <w:r w:rsidR="00BD2907" w:rsidRPr="004713B4">
              <w:rPr>
                <w:rFonts w:ascii="HG丸ｺﾞｼｯｸM-PRO" w:eastAsia="HG丸ｺﾞｼｯｸM-PRO" w:hAnsi="HG丸ｺﾞｼｯｸM-PRO" w:hint="eastAsia"/>
                <w:sz w:val="21"/>
                <w:szCs w:val="21"/>
              </w:rPr>
              <w:t>％が就労定着支援事業を利用しており、目標に対して約</w:t>
            </w:r>
            <w:r w:rsidR="00834BBE" w:rsidRPr="004713B4">
              <w:rPr>
                <w:rFonts w:ascii="HG丸ｺﾞｼｯｸM-PRO" w:eastAsia="HG丸ｺﾞｼｯｸM-PRO" w:hAnsi="HG丸ｺﾞｼｯｸM-PRO"/>
                <w:sz w:val="21"/>
                <w:szCs w:val="21"/>
              </w:rPr>
              <w:t>53</w:t>
            </w:r>
            <w:r w:rsidR="00BD2907" w:rsidRPr="004713B4">
              <w:rPr>
                <w:rFonts w:ascii="HG丸ｺﾞｼｯｸM-PRO" w:eastAsia="HG丸ｺﾞｼｯｸM-PRO" w:hAnsi="HG丸ｺﾞｼｯｸM-PRO" w:hint="eastAsia"/>
                <w:sz w:val="21"/>
                <w:szCs w:val="21"/>
              </w:rPr>
              <w:t>％の達成率であった</w:t>
            </w:r>
            <w:r w:rsidR="004E7594" w:rsidRPr="004713B4">
              <w:rPr>
                <w:rFonts w:ascii="HG丸ｺﾞｼｯｸM-PRO" w:eastAsia="HG丸ｺﾞｼｯｸM-PRO" w:hAnsi="HG丸ｺﾞｼｯｸM-PRO" w:hint="eastAsia"/>
                <w:sz w:val="21"/>
                <w:szCs w:val="21"/>
              </w:rPr>
              <w:t>。</w:t>
            </w:r>
          </w:p>
          <w:p w14:paraId="31D7667A" w14:textId="77777777" w:rsidR="00834BBE" w:rsidRPr="004713B4" w:rsidRDefault="00834BBE" w:rsidP="007E0AE6">
            <w:pPr>
              <w:spacing w:line="240" w:lineRule="auto"/>
              <w:ind w:left="210" w:hangingChars="100" w:hanging="210"/>
              <w:jc w:val="left"/>
              <w:rPr>
                <w:rFonts w:ascii="HG丸ｺﾞｼｯｸM-PRO" w:eastAsia="HG丸ｺﾞｼｯｸM-PRO" w:hAnsi="HG丸ｺﾞｼｯｸM-PRO"/>
                <w:sz w:val="21"/>
                <w:szCs w:val="21"/>
              </w:rPr>
            </w:pPr>
          </w:p>
          <w:p w14:paraId="76D456A3" w14:textId="3154F33F" w:rsidR="00BD2907" w:rsidRPr="004713B4" w:rsidRDefault="00FF6902" w:rsidP="007E0AE6">
            <w:pPr>
              <w:spacing w:line="240" w:lineRule="auto"/>
              <w:ind w:left="210" w:hangingChars="100" w:hanging="21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２</w:t>
            </w:r>
            <w:r w:rsidR="004F5386" w:rsidRPr="004713B4">
              <w:rPr>
                <w:rFonts w:ascii="HG丸ｺﾞｼｯｸM-PRO" w:eastAsia="HG丸ｺﾞｼｯｸM-PRO" w:hAnsi="HG丸ｺﾞｼｯｸM-PRO" w:hint="eastAsia"/>
                <w:sz w:val="21"/>
                <w:szCs w:val="21"/>
              </w:rPr>
              <w:t>．</w:t>
            </w:r>
            <w:r w:rsidR="00BD2907" w:rsidRPr="004713B4">
              <w:rPr>
                <w:rFonts w:ascii="HG丸ｺﾞｼｯｸM-PRO" w:eastAsia="HG丸ｺﾞｼｯｸM-PRO" w:hAnsi="HG丸ｺﾞｼｯｸM-PRO" w:hint="eastAsia"/>
                <w:sz w:val="21"/>
                <w:szCs w:val="21"/>
              </w:rPr>
              <w:t>就労定着支援事業所のうち、就労定着率が８割以上の事業所は</w:t>
            </w:r>
            <w:r w:rsidR="00834BBE" w:rsidRPr="004713B4">
              <w:rPr>
                <w:rFonts w:ascii="HG丸ｺﾞｼｯｸM-PRO" w:eastAsia="HG丸ｺﾞｼｯｸM-PRO" w:hAnsi="HG丸ｺﾞｼｯｸM-PRO"/>
                <w:sz w:val="21"/>
                <w:szCs w:val="21"/>
              </w:rPr>
              <w:t>64.2</w:t>
            </w:r>
            <w:r w:rsidR="00BD2907" w:rsidRPr="004713B4">
              <w:rPr>
                <w:rFonts w:ascii="HG丸ｺﾞｼｯｸM-PRO" w:eastAsia="HG丸ｺﾞｼｯｸM-PRO" w:hAnsi="HG丸ｺﾞｼｯｸM-PRO" w:hint="eastAsia"/>
                <w:sz w:val="21"/>
                <w:szCs w:val="21"/>
              </w:rPr>
              <w:t>％であり、</w:t>
            </w:r>
            <w:r w:rsidR="004E7594" w:rsidRPr="004713B4">
              <w:rPr>
                <w:rFonts w:ascii="HG丸ｺﾞｼｯｸM-PRO" w:eastAsia="HG丸ｺﾞｼｯｸM-PRO" w:hAnsi="HG丸ｺﾞｼｯｸM-PRO" w:hint="eastAsia"/>
                <w:sz w:val="21"/>
                <w:szCs w:val="21"/>
              </w:rPr>
              <w:t>目標に対して約</w:t>
            </w:r>
            <w:r w:rsidR="004E7594" w:rsidRPr="004713B4">
              <w:rPr>
                <w:rFonts w:ascii="HG丸ｺﾞｼｯｸM-PRO" w:eastAsia="HG丸ｺﾞｼｯｸM-PRO" w:hAnsi="HG丸ｺﾞｼｯｸM-PRO"/>
                <w:sz w:val="21"/>
                <w:szCs w:val="21"/>
              </w:rPr>
              <w:t>9</w:t>
            </w:r>
            <w:r w:rsidR="00834BBE" w:rsidRPr="004713B4">
              <w:rPr>
                <w:rFonts w:ascii="HG丸ｺﾞｼｯｸM-PRO" w:eastAsia="HG丸ｺﾞｼｯｸM-PRO" w:hAnsi="HG丸ｺﾞｼｯｸM-PRO"/>
                <w:sz w:val="21"/>
                <w:szCs w:val="21"/>
              </w:rPr>
              <w:t>2</w:t>
            </w:r>
            <w:r w:rsidR="004E7594" w:rsidRPr="004713B4">
              <w:rPr>
                <w:rFonts w:ascii="HG丸ｺﾞｼｯｸM-PRO" w:eastAsia="HG丸ｺﾞｼｯｸM-PRO" w:hAnsi="HG丸ｺﾞｼｯｸM-PRO" w:hint="eastAsia"/>
                <w:sz w:val="21"/>
                <w:szCs w:val="21"/>
              </w:rPr>
              <w:t>％の達成率であった。</w:t>
            </w:r>
          </w:p>
          <w:p w14:paraId="7AA174ED" w14:textId="1F0F939F" w:rsidR="00A65A21" w:rsidRPr="004713B4" w:rsidRDefault="00A65A21" w:rsidP="007E0AE6">
            <w:pPr>
              <w:spacing w:line="240" w:lineRule="auto"/>
              <w:ind w:left="210" w:hangingChars="100" w:hanging="210"/>
              <w:jc w:val="left"/>
              <w:rPr>
                <w:rFonts w:ascii="HG丸ｺﾞｼｯｸM-PRO" w:eastAsia="HG丸ｺﾞｼｯｸM-PRO" w:hAnsi="HG丸ｺﾞｼｯｸM-PRO"/>
                <w:sz w:val="21"/>
                <w:szCs w:val="21"/>
              </w:rPr>
            </w:pPr>
          </w:p>
          <w:p w14:paraId="339F076A" w14:textId="4EF0A5FA" w:rsidR="00A65A21" w:rsidRPr="004713B4" w:rsidRDefault="00A65A21" w:rsidP="007E0AE6">
            <w:pPr>
              <w:spacing w:line="240" w:lineRule="auto"/>
              <w:ind w:left="210" w:hangingChars="100" w:hanging="21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w:t>
            </w:r>
            <w:r w:rsidR="00FF6902" w:rsidRPr="004713B4">
              <w:rPr>
                <w:rFonts w:ascii="HG丸ｺﾞｼｯｸM-PRO" w:eastAsia="HG丸ｺﾞｼｯｸM-PRO" w:hAnsi="HG丸ｺﾞｼｯｸM-PRO" w:hint="eastAsia"/>
                <w:sz w:val="21"/>
                <w:szCs w:val="21"/>
              </w:rPr>
              <w:t>１</w:t>
            </w:r>
            <w:r w:rsidR="00D40016" w:rsidRPr="004713B4">
              <w:rPr>
                <w:rFonts w:ascii="HG丸ｺﾞｼｯｸM-PRO" w:eastAsia="HG丸ｺﾞｼｯｸM-PRO" w:hAnsi="HG丸ｺﾞｼｯｸM-PRO" w:hint="eastAsia"/>
                <w:sz w:val="21"/>
                <w:szCs w:val="21"/>
              </w:rPr>
              <w:t>については</w:t>
            </w:r>
            <w:r w:rsidR="00173D3A" w:rsidRPr="004713B4">
              <w:rPr>
                <w:rFonts w:ascii="HG丸ｺﾞｼｯｸM-PRO" w:eastAsia="HG丸ｺﾞｼｯｸM-PRO" w:hAnsi="HG丸ｺﾞｼｯｸM-PRO" w:hint="eastAsia"/>
                <w:sz w:val="21"/>
                <w:szCs w:val="21"/>
              </w:rPr>
              <w:t>、</w:t>
            </w:r>
            <w:r w:rsidR="004D3519" w:rsidRPr="004713B4">
              <w:rPr>
                <w:rFonts w:ascii="HG丸ｺﾞｼｯｸM-PRO" w:eastAsia="HG丸ｺﾞｼｯｸM-PRO" w:hAnsi="HG丸ｺﾞｼｯｸM-PRO" w:hint="eastAsia"/>
                <w:sz w:val="21"/>
                <w:szCs w:val="21"/>
              </w:rPr>
              <w:t>令和</w:t>
            </w:r>
            <w:r w:rsidR="00834BBE" w:rsidRPr="004713B4">
              <w:rPr>
                <w:rFonts w:ascii="HG丸ｺﾞｼｯｸM-PRO" w:eastAsia="HG丸ｺﾞｼｯｸM-PRO" w:hAnsi="HG丸ｺﾞｼｯｸM-PRO" w:hint="eastAsia"/>
                <w:sz w:val="21"/>
                <w:szCs w:val="21"/>
              </w:rPr>
              <w:t>５</w:t>
            </w:r>
            <w:r w:rsidR="004D3519" w:rsidRPr="004713B4">
              <w:rPr>
                <w:rFonts w:ascii="HG丸ｺﾞｼｯｸM-PRO" w:eastAsia="HG丸ｺﾞｼｯｸM-PRO" w:hAnsi="HG丸ｺﾞｼｯｸM-PRO"/>
                <w:sz w:val="21"/>
                <w:szCs w:val="21"/>
              </w:rPr>
              <w:t>年度上半期に一般就労したもののうち6か月以上継続しているものは</w:t>
            </w:r>
            <w:r w:rsidR="00834BBE" w:rsidRPr="004713B4">
              <w:rPr>
                <w:rFonts w:ascii="HG丸ｺﾞｼｯｸM-PRO" w:eastAsia="HG丸ｺﾞｼｯｸM-PRO" w:hAnsi="HG丸ｺﾞｼｯｸM-PRO"/>
                <w:sz w:val="21"/>
                <w:szCs w:val="21"/>
              </w:rPr>
              <w:t>1,585人であるが</w:t>
            </w:r>
            <w:r w:rsidR="004D3519" w:rsidRPr="004713B4">
              <w:rPr>
                <w:rFonts w:ascii="HG丸ｺﾞｼｯｸM-PRO" w:eastAsia="HG丸ｺﾞｼｯｸM-PRO" w:hAnsi="HG丸ｺﾞｼｯｸM-PRO" w:hint="eastAsia"/>
                <w:sz w:val="21"/>
                <w:szCs w:val="21"/>
              </w:rPr>
              <w:t>、うち就労定着支援事業を利用しているものは</w:t>
            </w:r>
            <w:r w:rsidR="00CB0442" w:rsidRPr="004713B4">
              <w:rPr>
                <w:rFonts w:ascii="HG丸ｺﾞｼｯｸM-PRO" w:eastAsia="HG丸ｺﾞｼｯｸM-PRO" w:hAnsi="HG丸ｺﾞｼｯｸM-PRO"/>
                <w:sz w:val="21"/>
                <w:szCs w:val="21"/>
              </w:rPr>
              <w:t>596</w:t>
            </w:r>
            <w:r w:rsidR="004D3519" w:rsidRPr="004713B4">
              <w:rPr>
                <w:rFonts w:ascii="HG丸ｺﾞｼｯｸM-PRO" w:eastAsia="HG丸ｺﾞｼｯｸM-PRO" w:hAnsi="HG丸ｺﾞｼｯｸM-PRO" w:hint="eastAsia"/>
                <w:sz w:val="21"/>
                <w:szCs w:val="21"/>
              </w:rPr>
              <w:t>人である。就労定着支援事業の</w:t>
            </w:r>
            <w:r w:rsidR="00CB0442" w:rsidRPr="004713B4">
              <w:rPr>
                <w:rFonts w:ascii="HG丸ｺﾞｼｯｸM-PRO" w:eastAsia="HG丸ｺﾞｼｯｸM-PRO" w:hAnsi="HG丸ｺﾞｼｯｸM-PRO" w:hint="eastAsia"/>
                <w:sz w:val="21"/>
                <w:szCs w:val="21"/>
              </w:rPr>
              <w:t>令和６年４月１日時点</w:t>
            </w:r>
            <w:r w:rsidR="004D3519" w:rsidRPr="004713B4">
              <w:rPr>
                <w:rFonts w:ascii="HG丸ｺﾞｼｯｸM-PRO" w:eastAsia="HG丸ｺﾞｼｯｸM-PRO" w:hAnsi="HG丸ｺﾞｼｯｸM-PRO"/>
                <w:sz w:val="21"/>
                <w:szCs w:val="21"/>
              </w:rPr>
              <w:t>の事業所数</w:t>
            </w:r>
            <w:r w:rsidR="00CB0442" w:rsidRPr="004713B4">
              <w:rPr>
                <w:rFonts w:ascii="HG丸ｺﾞｼｯｸM-PRO" w:eastAsia="HG丸ｺﾞｼｯｸM-PRO" w:hAnsi="HG丸ｺﾞｼｯｸM-PRO"/>
                <w:sz w:val="21"/>
                <w:szCs w:val="21"/>
              </w:rPr>
              <w:t>184</w:t>
            </w:r>
            <w:r w:rsidR="004D3519" w:rsidRPr="004713B4">
              <w:rPr>
                <w:rFonts w:ascii="HG丸ｺﾞｼｯｸM-PRO" w:eastAsia="HG丸ｺﾞｼｯｸM-PRO" w:hAnsi="HG丸ｺﾞｼｯｸM-PRO" w:hint="eastAsia"/>
                <w:sz w:val="21"/>
                <w:szCs w:val="21"/>
              </w:rPr>
              <w:t>、利用者数は</w:t>
            </w:r>
            <w:r w:rsidR="00CB0442" w:rsidRPr="004713B4">
              <w:rPr>
                <w:rFonts w:ascii="HG丸ｺﾞｼｯｸM-PRO" w:eastAsia="HG丸ｺﾞｼｯｸM-PRO" w:hAnsi="HG丸ｺﾞｼｯｸM-PRO"/>
                <w:sz w:val="21"/>
                <w:szCs w:val="21"/>
              </w:rPr>
              <w:t>1,787</w:t>
            </w:r>
            <w:r w:rsidR="004D3519" w:rsidRPr="004713B4">
              <w:rPr>
                <w:rFonts w:ascii="HG丸ｺﾞｼｯｸM-PRO" w:eastAsia="HG丸ｺﾞｼｯｸM-PRO" w:hAnsi="HG丸ｺﾞｼｯｸM-PRO" w:hint="eastAsia"/>
                <w:sz w:val="21"/>
                <w:szCs w:val="21"/>
              </w:rPr>
              <w:t>人であり、事業所数の少なさが利用率の低さとなっているものと考える。</w:t>
            </w:r>
          </w:p>
          <w:p w14:paraId="4E1C96AA" w14:textId="39CCDAAA" w:rsidR="004F5386" w:rsidRPr="004713B4" w:rsidRDefault="004F5386" w:rsidP="007E0AE6">
            <w:pPr>
              <w:spacing w:line="240" w:lineRule="auto"/>
              <w:ind w:left="210" w:hangingChars="100" w:hanging="210"/>
              <w:jc w:val="left"/>
              <w:rPr>
                <w:rFonts w:ascii="HG丸ｺﾞｼｯｸM-PRO" w:eastAsia="HG丸ｺﾞｼｯｸM-PRO" w:hAnsi="HG丸ｺﾞｼｯｸM-PRO"/>
                <w:sz w:val="21"/>
                <w:szCs w:val="21"/>
              </w:rPr>
            </w:pPr>
          </w:p>
          <w:p w14:paraId="02ED7C9C" w14:textId="0140E3C4" w:rsidR="004F5386" w:rsidRPr="004713B4" w:rsidRDefault="004F5386" w:rsidP="007E0AE6">
            <w:pPr>
              <w:spacing w:line="240" w:lineRule="auto"/>
              <w:ind w:left="210" w:hangingChars="100" w:hanging="21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w:t>
            </w:r>
            <w:r w:rsidR="00FF6902" w:rsidRPr="004713B4">
              <w:rPr>
                <w:rFonts w:ascii="HG丸ｺﾞｼｯｸM-PRO" w:eastAsia="HG丸ｺﾞｼｯｸM-PRO" w:hAnsi="HG丸ｺﾞｼｯｸM-PRO" w:hint="eastAsia"/>
                <w:sz w:val="21"/>
                <w:szCs w:val="21"/>
              </w:rPr>
              <w:t>２</w:t>
            </w:r>
            <w:r w:rsidR="00D40016" w:rsidRPr="004713B4">
              <w:rPr>
                <w:rFonts w:ascii="HG丸ｺﾞｼｯｸM-PRO" w:eastAsia="HG丸ｺﾞｼｯｸM-PRO" w:hAnsi="HG丸ｺﾞｼｯｸM-PRO" w:hint="eastAsia"/>
                <w:sz w:val="21"/>
                <w:szCs w:val="21"/>
              </w:rPr>
              <w:t>については</w:t>
            </w:r>
            <w:r w:rsidRPr="004713B4">
              <w:rPr>
                <w:rFonts w:ascii="HG丸ｺﾞｼｯｸM-PRO" w:eastAsia="HG丸ｺﾞｼｯｸM-PRO" w:hAnsi="HG丸ｺﾞｼｯｸM-PRO" w:hint="eastAsia"/>
                <w:sz w:val="21"/>
                <w:szCs w:val="21"/>
              </w:rPr>
              <w:t>、目標</w:t>
            </w:r>
            <w:r w:rsidR="004E7594" w:rsidRPr="004713B4">
              <w:rPr>
                <w:rFonts w:ascii="HG丸ｺﾞｼｯｸM-PRO" w:eastAsia="HG丸ｺﾞｼｯｸM-PRO" w:hAnsi="HG丸ｺﾞｼｯｸM-PRO" w:hint="eastAsia"/>
                <w:sz w:val="21"/>
                <w:szCs w:val="21"/>
              </w:rPr>
              <w:t>の</w:t>
            </w:r>
            <w:r w:rsidR="004E7594" w:rsidRPr="004713B4">
              <w:rPr>
                <w:rFonts w:ascii="HG丸ｺﾞｼｯｸM-PRO" w:eastAsia="HG丸ｺﾞｼｯｸM-PRO" w:hAnsi="HG丸ｺﾞｼｯｸM-PRO"/>
                <w:sz w:val="21"/>
                <w:szCs w:val="21"/>
              </w:rPr>
              <w:t>9割を達成しており</w:t>
            </w:r>
            <w:r w:rsidRPr="004713B4">
              <w:rPr>
                <w:rFonts w:ascii="HG丸ｺﾞｼｯｸM-PRO" w:eastAsia="HG丸ｺﾞｼｯｸM-PRO" w:hAnsi="HG丸ｺﾞｼｯｸM-PRO" w:hint="eastAsia"/>
                <w:sz w:val="21"/>
                <w:szCs w:val="21"/>
              </w:rPr>
              <w:t>、就労定着支援事業所の支援を受けた場合には、高い定着</w:t>
            </w:r>
            <w:r w:rsidR="00564FA5" w:rsidRPr="004713B4">
              <w:rPr>
                <w:rFonts w:ascii="HG丸ｺﾞｼｯｸM-PRO" w:eastAsia="HG丸ｺﾞｼｯｸM-PRO" w:hAnsi="HG丸ｺﾞｼｯｸM-PRO" w:hint="eastAsia"/>
                <w:sz w:val="21"/>
                <w:szCs w:val="21"/>
              </w:rPr>
              <w:t>ができる</w:t>
            </w:r>
            <w:r w:rsidRPr="004713B4">
              <w:rPr>
                <w:rFonts w:ascii="HG丸ｺﾞｼｯｸM-PRO" w:eastAsia="HG丸ｺﾞｼｯｸM-PRO" w:hAnsi="HG丸ｺﾞｼｯｸM-PRO" w:hint="eastAsia"/>
                <w:sz w:val="21"/>
                <w:szCs w:val="21"/>
              </w:rPr>
              <w:t>ものと考える。</w:t>
            </w:r>
          </w:p>
          <w:p w14:paraId="2FCAEC13" w14:textId="77777777" w:rsidR="00CB0442" w:rsidRPr="004713B4" w:rsidRDefault="00CB0442" w:rsidP="007E0AE6">
            <w:pPr>
              <w:spacing w:line="240" w:lineRule="auto"/>
              <w:rPr>
                <w:rFonts w:ascii="HG丸ｺﾞｼｯｸM-PRO" w:eastAsia="HG丸ｺﾞｼｯｸM-PRO" w:hAnsi="HG丸ｺﾞｼｯｸM-PRO"/>
                <w:sz w:val="21"/>
                <w:szCs w:val="21"/>
              </w:rPr>
            </w:pPr>
          </w:p>
          <w:p w14:paraId="0FD0F2B4" w14:textId="77777777" w:rsidR="00C372AF" w:rsidRPr="004713B4" w:rsidRDefault="00C372AF" w:rsidP="007E0AE6">
            <w:pPr>
              <w:spacing w:line="240" w:lineRule="auto"/>
              <w:rPr>
                <w:rFonts w:ascii="HG丸ｺﾞｼｯｸM-PRO" w:eastAsia="HG丸ｺﾞｼｯｸM-PRO" w:hAnsi="HG丸ｺﾞｼｯｸM-PRO"/>
                <w:sz w:val="21"/>
                <w:szCs w:val="21"/>
              </w:rPr>
            </w:pPr>
          </w:p>
          <w:p w14:paraId="513EFA30" w14:textId="77777777" w:rsidR="005F0444" w:rsidRPr="004713B4" w:rsidRDefault="005F0444" w:rsidP="007E0AE6">
            <w:pPr>
              <w:spacing w:line="240" w:lineRule="auto"/>
              <w:rPr>
                <w:rFonts w:ascii="HG丸ｺﾞｼｯｸM-PRO" w:eastAsia="HG丸ｺﾞｼｯｸM-PRO" w:hAnsi="HG丸ｺﾞｼｯｸM-PRO"/>
                <w:sz w:val="21"/>
                <w:szCs w:val="21"/>
                <w:u w:val="single"/>
              </w:rPr>
            </w:pPr>
            <w:r w:rsidRPr="004713B4">
              <w:rPr>
                <w:rFonts w:ascii="HG丸ｺﾞｼｯｸM-PRO" w:eastAsia="HG丸ｺﾞｼｯｸM-PRO" w:hAnsi="HG丸ｺﾞｼｯｸM-PRO" w:hint="eastAsia"/>
                <w:sz w:val="21"/>
                <w:szCs w:val="21"/>
                <w:u w:val="single"/>
              </w:rPr>
              <w:t>③就労継続支援</w:t>
            </w:r>
            <w:r w:rsidRPr="004713B4">
              <w:rPr>
                <w:rFonts w:ascii="HG丸ｺﾞｼｯｸM-PRO" w:eastAsia="HG丸ｺﾞｼｯｸM-PRO" w:hAnsi="HG丸ｺﾞｼｯｸM-PRO"/>
                <w:sz w:val="21"/>
                <w:szCs w:val="21"/>
                <w:u w:val="single"/>
              </w:rPr>
              <w:t>B型事業所における工賃の平均額</w:t>
            </w:r>
          </w:p>
          <w:p w14:paraId="7810D149" w14:textId="2892754F" w:rsidR="005F0444" w:rsidRPr="004713B4" w:rsidRDefault="005F0444" w:rsidP="007E0AE6">
            <w:pPr>
              <w:spacing w:line="240" w:lineRule="auto"/>
              <w:ind w:left="210" w:hangingChars="100" w:hanging="210"/>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【目標等を踏まえた評価</w:t>
            </w:r>
            <w:r w:rsidR="00607858" w:rsidRPr="004713B4">
              <w:rPr>
                <w:rFonts w:ascii="HG丸ｺﾞｼｯｸM-PRO" w:eastAsia="HG丸ｺﾞｼｯｸM-PRO" w:hAnsi="HG丸ｺﾞｼｯｸM-PRO" w:hint="eastAsia"/>
                <w:sz w:val="21"/>
                <w:szCs w:val="21"/>
              </w:rPr>
              <w:t>（令和５年度及び計画期間全体）</w:t>
            </w:r>
            <w:r w:rsidRPr="004713B4">
              <w:rPr>
                <w:rFonts w:ascii="HG丸ｺﾞｼｯｸM-PRO" w:eastAsia="HG丸ｺﾞｼｯｸM-PRO" w:hAnsi="HG丸ｺﾞｼｯｸM-PRO" w:hint="eastAsia"/>
                <w:sz w:val="21"/>
                <w:szCs w:val="21"/>
              </w:rPr>
              <w:t>】</w:t>
            </w:r>
          </w:p>
          <w:p w14:paraId="5ED0BAE1" w14:textId="0EFCBFEA" w:rsidR="00A078F6" w:rsidRPr="004713B4" w:rsidRDefault="00FF6902" w:rsidP="007E0AE6">
            <w:pPr>
              <w:spacing w:line="240" w:lineRule="auto"/>
              <w:ind w:left="210" w:hangingChars="100" w:hanging="210"/>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１</w:t>
            </w:r>
            <w:r w:rsidR="00854631" w:rsidRPr="004713B4">
              <w:rPr>
                <w:rFonts w:ascii="HG丸ｺﾞｼｯｸM-PRO" w:eastAsia="HG丸ｺﾞｼｯｸM-PRO" w:hAnsi="HG丸ｺﾞｼｯｸM-PRO" w:hint="eastAsia"/>
                <w:sz w:val="21"/>
                <w:szCs w:val="21"/>
              </w:rPr>
              <w:t>．</w:t>
            </w:r>
            <w:r w:rsidR="00FA0E09" w:rsidRPr="004713B4">
              <w:rPr>
                <w:rFonts w:ascii="HG丸ｺﾞｼｯｸM-PRO" w:eastAsia="HG丸ｺﾞｼｯｸM-PRO" w:hAnsi="HG丸ｺﾞｼｯｸM-PRO" w:hint="eastAsia"/>
                <w:sz w:val="21"/>
                <w:szCs w:val="21"/>
              </w:rPr>
              <w:t>令和</w:t>
            </w:r>
            <w:r w:rsidR="007D0805" w:rsidRPr="004713B4">
              <w:rPr>
                <w:rFonts w:ascii="HG丸ｺﾞｼｯｸM-PRO" w:eastAsia="HG丸ｺﾞｼｯｸM-PRO" w:hAnsi="HG丸ｺﾞｼｯｸM-PRO" w:hint="eastAsia"/>
                <w:sz w:val="21"/>
                <w:szCs w:val="21"/>
              </w:rPr>
              <w:t>５</w:t>
            </w:r>
            <w:r w:rsidR="00FA0E09" w:rsidRPr="004713B4">
              <w:rPr>
                <w:rFonts w:ascii="HG丸ｺﾞｼｯｸM-PRO" w:eastAsia="HG丸ｺﾞｼｯｸM-PRO" w:hAnsi="HG丸ｺﾞｼｯｸM-PRO" w:hint="eastAsia"/>
                <w:sz w:val="21"/>
                <w:szCs w:val="21"/>
              </w:rPr>
              <w:t>年度における</w:t>
            </w:r>
            <w:r w:rsidR="00822E30" w:rsidRPr="004713B4">
              <w:rPr>
                <w:rFonts w:ascii="HG丸ｺﾞｼｯｸM-PRO" w:eastAsia="HG丸ｺﾞｼｯｸM-PRO" w:hAnsi="HG丸ｺﾞｼｯｸM-PRO" w:hint="eastAsia"/>
                <w:sz w:val="21"/>
                <w:szCs w:val="21"/>
              </w:rPr>
              <w:t>工賃の平均額</w:t>
            </w:r>
            <w:r w:rsidR="00FA0E09" w:rsidRPr="004713B4">
              <w:rPr>
                <w:rFonts w:ascii="HG丸ｺﾞｼｯｸM-PRO" w:eastAsia="HG丸ｺﾞｼｯｸM-PRO" w:hAnsi="HG丸ｺﾞｼｯｸM-PRO" w:hint="eastAsia"/>
                <w:sz w:val="21"/>
                <w:szCs w:val="21"/>
              </w:rPr>
              <w:t>は</w:t>
            </w:r>
            <w:r w:rsidR="007D0805" w:rsidRPr="004713B4">
              <w:rPr>
                <w:rFonts w:ascii="HG丸ｺﾞｼｯｸM-PRO" w:eastAsia="HG丸ｺﾞｼｯｸM-PRO" w:hAnsi="HG丸ｺﾞｼｯｸM-PRO"/>
                <w:sz w:val="21"/>
                <w:szCs w:val="21"/>
              </w:rPr>
              <w:t>18,175</w:t>
            </w:r>
            <w:r w:rsidR="00FA0E09" w:rsidRPr="004713B4">
              <w:rPr>
                <w:rFonts w:ascii="HG丸ｺﾞｼｯｸM-PRO" w:eastAsia="HG丸ｺﾞｼｯｸM-PRO" w:hAnsi="HG丸ｺﾞｼｯｸM-PRO"/>
                <w:sz w:val="21"/>
                <w:szCs w:val="21"/>
              </w:rPr>
              <w:t>円（※速報値）であ</w:t>
            </w:r>
            <w:r w:rsidR="00784D1E" w:rsidRPr="004713B4">
              <w:rPr>
                <w:rFonts w:ascii="HG丸ｺﾞｼｯｸM-PRO" w:eastAsia="HG丸ｺﾞｼｯｸM-PRO" w:hAnsi="HG丸ｺﾞｼｯｸM-PRO" w:hint="eastAsia"/>
                <w:sz w:val="21"/>
                <w:szCs w:val="21"/>
              </w:rPr>
              <w:t>った。令和６年度報酬改定による算定式の変更のため、過去実績及び設定目標と、令和５年度の実績を比較することが困難であるが、１事業所あたりの工賃支払総額（年額）は、令和３年度2,424,689円、令和４年度2,688,450円、令和５年度2,899,087円と、年々５～10％向上しており、算定式変更の影響のみでなく、一定の工賃水準の上昇があったと想定される。</w:t>
            </w:r>
          </w:p>
          <w:p w14:paraId="72E8A600" w14:textId="3A594BBC" w:rsidR="00664B11" w:rsidRPr="004713B4" w:rsidRDefault="00664B11" w:rsidP="007E0AE6">
            <w:pPr>
              <w:spacing w:line="240" w:lineRule="auto"/>
              <w:rPr>
                <w:rFonts w:ascii="HG丸ｺﾞｼｯｸM-PRO" w:eastAsia="HG丸ｺﾞｼｯｸM-PRO" w:hAnsi="HG丸ｺﾞｼｯｸM-PRO"/>
                <w:sz w:val="21"/>
                <w:szCs w:val="21"/>
              </w:rPr>
            </w:pPr>
          </w:p>
          <w:p w14:paraId="089E375D" w14:textId="115B1E7F" w:rsidR="00A078F6" w:rsidRPr="004713B4" w:rsidRDefault="004F5386" w:rsidP="007E0AE6">
            <w:pPr>
              <w:spacing w:line="240" w:lineRule="auto"/>
              <w:ind w:left="210" w:hangingChars="100" w:hanging="210"/>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w:t>
            </w:r>
            <w:r w:rsidR="00FF6902" w:rsidRPr="004713B4">
              <w:rPr>
                <w:rFonts w:ascii="HG丸ｺﾞｼｯｸM-PRO" w:eastAsia="HG丸ｺﾞｼｯｸM-PRO" w:hAnsi="HG丸ｺﾞｼｯｸM-PRO" w:hint="eastAsia"/>
                <w:sz w:val="21"/>
                <w:szCs w:val="21"/>
              </w:rPr>
              <w:t>１</w:t>
            </w:r>
            <w:r w:rsidR="00544E1B" w:rsidRPr="004713B4">
              <w:rPr>
                <w:rFonts w:ascii="HG丸ｺﾞｼｯｸM-PRO" w:eastAsia="HG丸ｺﾞｼｯｸM-PRO" w:hAnsi="HG丸ｺﾞｼｯｸM-PRO" w:hint="eastAsia"/>
                <w:sz w:val="21"/>
                <w:szCs w:val="21"/>
              </w:rPr>
              <w:t>については</w:t>
            </w:r>
            <w:r w:rsidR="00854631" w:rsidRPr="004713B4">
              <w:rPr>
                <w:rFonts w:ascii="HG丸ｺﾞｼｯｸM-PRO" w:eastAsia="HG丸ｺﾞｼｯｸM-PRO" w:hAnsi="HG丸ｺﾞｼｯｸM-PRO" w:hint="eastAsia"/>
                <w:sz w:val="21"/>
                <w:szCs w:val="21"/>
              </w:rPr>
              <w:t>、</w:t>
            </w:r>
            <w:r w:rsidR="00FA0E09" w:rsidRPr="004713B4">
              <w:rPr>
                <w:rFonts w:ascii="HG丸ｺﾞｼｯｸM-PRO" w:eastAsia="HG丸ｺﾞｼｯｸM-PRO" w:hAnsi="HG丸ｺﾞｼｯｸM-PRO" w:hint="eastAsia"/>
                <w:sz w:val="21"/>
                <w:szCs w:val="21"/>
              </w:rPr>
              <w:t>大阪府工賃向上計画</w:t>
            </w:r>
            <w:r w:rsidR="00B72E40" w:rsidRPr="004713B4">
              <w:rPr>
                <w:rFonts w:ascii="HG丸ｺﾞｼｯｸM-PRO" w:eastAsia="HG丸ｺﾞｼｯｸM-PRO" w:hAnsi="HG丸ｺﾞｼｯｸM-PRO" w:hint="eastAsia"/>
                <w:sz w:val="21"/>
                <w:szCs w:val="21"/>
              </w:rPr>
              <w:t>に基づき</w:t>
            </w:r>
            <w:r w:rsidR="00A078F6" w:rsidRPr="004713B4">
              <w:rPr>
                <w:rFonts w:ascii="HG丸ｺﾞｼｯｸM-PRO" w:eastAsia="HG丸ｺﾞｼｯｸM-PRO" w:hAnsi="HG丸ｺﾞｼｯｸM-PRO"/>
                <w:sz w:val="21"/>
                <w:szCs w:val="21"/>
              </w:rPr>
              <w:t>実施している「工賃向上計画支援事業」において、以下</w:t>
            </w:r>
            <w:r w:rsidR="00544E1B" w:rsidRPr="004713B4">
              <w:rPr>
                <w:rFonts w:ascii="HG丸ｺﾞｼｯｸM-PRO" w:eastAsia="HG丸ｺﾞｼｯｸM-PRO" w:hAnsi="HG丸ｺﾞｼｯｸM-PRO" w:hint="eastAsia"/>
                <w:sz w:val="21"/>
                <w:szCs w:val="21"/>
              </w:rPr>
              <w:t>の</w:t>
            </w:r>
            <w:r w:rsidR="00A078F6" w:rsidRPr="004713B4">
              <w:rPr>
                <w:rFonts w:ascii="HG丸ｺﾞｼｯｸM-PRO" w:eastAsia="HG丸ｺﾞｼｯｸM-PRO" w:hAnsi="HG丸ｺﾞｼｯｸM-PRO"/>
                <w:sz w:val="21"/>
                <w:szCs w:val="21"/>
              </w:rPr>
              <w:t>取組みを実施し</w:t>
            </w:r>
            <w:r w:rsidR="00544E1B" w:rsidRPr="004713B4">
              <w:rPr>
                <w:rFonts w:ascii="HG丸ｺﾞｼｯｸM-PRO" w:eastAsia="HG丸ｺﾞｼｯｸM-PRO" w:hAnsi="HG丸ｺﾞｼｯｸM-PRO" w:hint="eastAsia"/>
                <w:sz w:val="21"/>
                <w:szCs w:val="21"/>
              </w:rPr>
              <w:t>ている</w:t>
            </w:r>
            <w:r w:rsidR="001F5537" w:rsidRPr="004713B4">
              <w:rPr>
                <w:rFonts w:ascii="HG丸ｺﾞｼｯｸM-PRO" w:eastAsia="HG丸ｺﾞｼｯｸM-PRO" w:hAnsi="HG丸ｺﾞｼｯｸM-PRO" w:hint="eastAsia"/>
                <w:sz w:val="21"/>
                <w:szCs w:val="21"/>
              </w:rPr>
              <w:t>ことが要因と考える</w:t>
            </w:r>
            <w:r w:rsidR="00544E1B" w:rsidRPr="004713B4">
              <w:rPr>
                <w:rFonts w:ascii="HG丸ｺﾞｼｯｸM-PRO" w:eastAsia="HG丸ｺﾞｼｯｸM-PRO" w:hAnsi="HG丸ｺﾞｼｯｸM-PRO" w:hint="eastAsia"/>
                <w:sz w:val="21"/>
                <w:szCs w:val="21"/>
              </w:rPr>
              <w:t>。</w:t>
            </w:r>
          </w:p>
          <w:p w14:paraId="38BE944C" w14:textId="28657E23" w:rsidR="00A078F6" w:rsidRPr="004713B4" w:rsidRDefault="00A078F6" w:rsidP="007E0AE6">
            <w:pPr>
              <w:spacing w:line="240" w:lineRule="auto"/>
              <w:ind w:left="426" w:hangingChars="203" w:hanging="426"/>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 xml:space="preserve">　・</w:t>
            </w:r>
            <w:r w:rsidR="00544E1B" w:rsidRPr="004713B4">
              <w:rPr>
                <w:rFonts w:ascii="HG丸ｺﾞｼｯｸM-PRO" w:eastAsia="HG丸ｺﾞｼｯｸM-PRO" w:hAnsi="HG丸ｺﾞｼｯｸM-PRO" w:hint="eastAsia"/>
                <w:sz w:val="21"/>
                <w:szCs w:val="21"/>
              </w:rPr>
              <w:t>事業所</w:t>
            </w:r>
            <w:r w:rsidRPr="004713B4">
              <w:rPr>
                <w:rFonts w:ascii="HG丸ｺﾞｼｯｸM-PRO" w:eastAsia="HG丸ｺﾞｼｯｸM-PRO" w:hAnsi="HG丸ｺﾞｼｯｸM-PRO" w:hint="eastAsia"/>
                <w:sz w:val="21"/>
                <w:szCs w:val="21"/>
              </w:rPr>
              <w:t>における「工賃引上げシート」の策定支援及び実行支援</w:t>
            </w:r>
          </w:p>
          <w:p w14:paraId="024BF337" w14:textId="58A4C4C7" w:rsidR="00A078F6" w:rsidRPr="004713B4" w:rsidRDefault="00A078F6" w:rsidP="007E0AE6">
            <w:pPr>
              <w:spacing w:line="240" w:lineRule="auto"/>
              <w:ind w:left="426" w:hangingChars="203" w:hanging="426"/>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 xml:space="preserve">　・</w:t>
            </w:r>
            <w:r w:rsidR="00544E1B" w:rsidRPr="004713B4">
              <w:rPr>
                <w:rFonts w:ascii="HG丸ｺﾞｼｯｸM-PRO" w:eastAsia="HG丸ｺﾞｼｯｸM-PRO" w:hAnsi="HG丸ｺﾞｼｯｸM-PRO" w:hint="eastAsia"/>
                <w:sz w:val="21"/>
                <w:szCs w:val="21"/>
              </w:rPr>
              <w:t>事業所</w:t>
            </w:r>
            <w:r w:rsidRPr="004713B4">
              <w:rPr>
                <w:rFonts w:ascii="HG丸ｺﾞｼｯｸM-PRO" w:eastAsia="HG丸ｺﾞｼｯｸM-PRO" w:hAnsi="HG丸ｺﾞｼｯｸM-PRO" w:hint="eastAsia"/>
                <w:sz w:val="21"/>
                <w:szCs w:val="21"/>
              </w:rPr>
              <w:t>の経営力及び技術力等の向上を図るための研修会等の開催</w:t>
            </w:r>
          </w:p>
          <w:p w14:paraId="36BE4306" w14:textId="441DEBBF" w:rsidR="00A078F6" w:rsidRPr="004713B4" w:rsidRDefault="00A078F6" w:rsidP="007E0AE6">
            <w:pPr>
              <w:spacing w:line="240" w:lineRule="auto"/>
              <w:ind w:left="426" w:hangingChars="203" w:hanging="426"/>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 xml:space="preserve">　・府庁スペースを活用した</w:t>
            </w:r>
            <w:r w:rsidR="0056402D" w:rsidRPr="004713B4">
              <w:rPr>
                <w:rFonts w:ascii="HG丸ｺﾞｼｯｸM-PRO" w:eastAsia="HG丸ｺﾞｼｯｸM-PRO" w:hAnsi="HG丸ｺﾞｼｯｸM-PRO" w:hint="eastAsia"/>
                <w:sz w:val="21"/>
                <w:szCs w:val="21"/>
              </w:rPr>
              <w:t>事業所</w:t>
            </w:r>
            <w:r w:rsidRPr="004713B4">
              <w:rPr>
                <w:rFonts w:ascii="HG丸ｺﾞｼｯｸM-PRO" w:eastAsia="HG丸ｺﾞｼｯｸM-PRO" w:hAnsi="HG丸ｺﾞｼｯｸM-PRO" w:hint="eastAsia"/>
                <w:sz w:val="21"/>
                <w:szCs w:val="21"/>
              </w:rPr>
              <w:t>で生産された製品の販売機会や障がい者の就労訓練の場の提供</w:t>
            </w:r>
          </w:p>
          <w:p w14:paraId="6E2C2DC5" w14:textId="4AE9D5FA" w:rsidR="00F60F56" w:rsidRPr="004713B4" w:rsidRDefault="00A078F6" w:rsidP="007E0AE6">
            <w:pPr>
              <w:spacing w:line="240" w:lineRule="auto"/>
              <w:ind w:left="426" w:hangingChars="203" w:hanging="426"/>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 xml:space="preserve">　・企業等と</w:t>
            </w:r>
            <w:r w:rsidR="0056402D" w:rsidRPr="004713B4">
              <w:rPr>
                <w:rFonts w:ascii="HG丸ｺﾞｼｯｸM-PRO" w:eastAsia="HG丸ｺﾞｼｯｸM-PRO" w:hAnsi="HG丸ｺﾞｼｯｸM-PRO" w:hint="eastAsia"/>
                <w:sz w:val="21"/>
                <w:szCs w:val="21"/>
              </w:rPr>
              <w:t>事業所</w:t>
            </w:r>
            <w:r w:rsidRPr="004713B4">
              <w:rPr>
                <w:rFonts w:ascii="HG丸ｺﾞｼｯｸM-PRO" w:eastAsia="HG丸ｺﾞｼｯｸM-PRO" w:hAnsi="HG丸ｺﾞｼｯｸM-PRO" w:hint="eastAsia"/>
                <w:sz w:val="21"/>
                <w:szCs w:val="21"/>
              </w:rPr>
              <w:t>とのコーディネートを行う受発注コーディネーターの配置による受注機会の拡大等に関する取組み</w:t>
            </w:r>
          </w:p>
          <w:p w14:paraId="1A897FC6" w14:textId="3A0BB504" w:rsidR="00544E1B" w:rsidRPr="004713B4" w:rsidRDefault="00544E1B" w:rsidP="007E0AE6">
            <w:pPr>
              <w:spacing w:line="240" w:lineRule="auto"/>
              <w:ind w:left="426" w:hangingChars="203" w:hanging="426"/>
              <w:rPr>
                <w:rFonts w:ascii="HG丸ｺﾞｼｯｸM-PRO" w:eastAsia="HG丸ｺﾞｼｯｸM-PRO" w:hAnsi="HG丸ｺﾞｼｯｸM-PRO"/>
                <w:sz w:val="21"/>
                <w:szCs w:val="21"/>
              </w:rPr>
            </w:pPr>
          </w:p>
        </w:tc>
        <w:tc>
          <w:tcPr>
            <w:tcW w:w="4888" w:type="dxa"/>
          </w:tcPr>
          <w:p w14:paraId="4F4CF2A3" w14:textId="27FB0C2F" w:rsidR="00907A32" w:rsidRPr="004713B4" w:rsidRDefault="00907A32">
            <w:pPr>
              <w:spacing w:line="240" w:lineRule="auto"/>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lastRenderedPageBreak/>
              <w:t>【</w:t>
            </w:r>
            <w:r w:rsidR="007366D4" w:rsidRPr="004713B4">
              <w:rPr>
                <w:rFonts w:ascii="HG丸ｺﾞｼｯｸM-PRO" w:eastAsia="HG丸ｺﾞｼｯｸM-PRO" w:hAnsi="HG丸ｺﾞｼｯｸM-PRO" w:hint="eastAsia"/>
                <w:sz w:val="21"/>
                <w:szCs w:val="21"/>
              </w:rPr>
              <w:t>令和</w:t>
            </w:r>
            <w:r w:rsidR="00607858" w:rsidRPr="004713B4">
              <w:rPr>
                <w:rFonts w:ascii="HG丸ｺﾞｼｯｸM-PRO" w:eastAsia="HG丸ｺﾞｼｯｸM-PRO" w:hAnsi="HG丸ｺﾞｼｯｸM-PRO" w:hint="eastAsia"/>
                <w:sz w:val="21"/>
                <w:szCs w:val="21"/>
              </w:rPr>
              <w:t>６</w:t>
            </w:r>
            <w:r w:rsidRPr="004713B4">
              <w:rPr>
                <w:rFonts w:ascii="HG丸ｺﾞｼｯｸM-PRO" w:eastAsia="HG丸ｺﾞｼｯｸM-PRO" w:hAnsi="HG丸ｺﾞｼｯｸM-PRO" w:hint="eastAsia"/>
                <w:sz w:val="21"/>
                <w:szCs w:val="21"/>
              </w:rPr>
              <w:t>年度における取組等】</w:t>
            </w:r>
          </w:p>
          <w:p w14:paraId="12AC73A6" w14:textId="77777777" w:rsidR="0052148F" w:rsidRPr="004713B4" w:rsidRDefault="0052148F">
            <w:pPr>
              <w:spacing w:line="240" w:lineRule="auto"/>
              <w:rPr>
                <w:rFonts w:ascii="HG丸ｺﾞｼｯｸM-PRO" w:eastAsia="HG丸ｺﾞｼｯｸM-PRO" w:hAnsi="HG丸ｺﾞｼｯｸM-PRO"/>
                <w:sz w:val="21"/>
                <w:szCs w:val="21"/>
                <w:u w:val="single"/>
              </w:rPr>
            </w:pPr>
          </w:p>
          <w:p w14:paraId="06F7A9B3" w14:textId="76B180F0" w:rsidR="002A74FB" w:rsidRPr="004713B4" w:rsidRDefault="002A74FB">
            <w:pPr>
              <w:spacing w:line="240" w:lineRule="auto"/>
              <w:rPr>
                <w:rFonts w:ascii="HG丸ｺﾞｼｯｸM-PRO" w:eastAsia="HG丸ｺﾞｼｯｸM-PRO" w:hAnsi="HG丸ｺﾞｼｯｸM-PRO"/>
                <w:sz w:val="21"/>
                <w:szCs w:val="21"/>
                <w:u w:val="single"/>
              </w:rPr>
            </w:pPr>
            <w:r w:rsidRPr="004713B4">
              <w:rPr>
                <w:rFonts w:ascii="HG丸ｺﾞｼｯｸM-PRO" w:eastAsia="HG丸ｺﾞｼｯｸM-PRO" w:hAnsi="HG丸ｺﾞｼｯｸM-PRO" w:hint="eastAsia"/>
                <w:sz w:val="21"/>
                <w:szCs w:val="21"/>
                <w:u w:val="single"/>
              </w:rPr>
              <w:t>①就労移行支援等を通じた一般就労への移行者数</w:t>
            </w:r>
          </w:p>
          <w:p w14:paraId="3E0C0EDA" w14:textId="22A4B95E" w:rsidR="007F5571" w:rsidRPr="004713B4" w:rsidRDefault="002A74FB">
            <w:pPr>
              <w:spacing w:line="240" w:lineRule="auto"/>
              <w:ind w:left="210" w:hangingChars="100" w:hanging="210"/>
              <w:rPr>
                <w:rFonts w:ascii="HG丸ｺﾞｼｯｸM-PRO" w:eastAsia="HG丸ｺﾞｼｯｸM-PRO" w:hAnsi="HG丸ｺﾞｼｯｸM-PRO"/>
                <w:sz w:val="21"/>
                <w:szCs w:val="21"/>
                <w:u w:val="single"/>
              </w:rPr>
            </w:pPr>
            <w:r w:rsidRPr="004713B4">
              <w:rPr>
                <w:rFonts w:ascii="HG丸ｺﾞｼｯｸM-PRO" w:eastAsia="HG丸ｺﾞｼｯｸM-PRO" w:hAnsi="HG丸ｺﾞｼｯｸM-PRO" w:hint="eastAsia"/>
                <w:sz w:val="21"/>
                <w:szCs w:val="21"/>
                <w:u w:val="single"/>
              </w:rPr>
              <w:t>②就労定着支援の利用者数</w:t>
            </w:r>
          </w:p>
          <w:p w14:paraId="37AD295E" w14:textId="000A320F" w:rsidR="00CB0442" w:rsidRPr="004713B4" w:rsidRDefault="00CB0442" w:rsidP="007E0AE6">
            <w:pPr>
              <w:spacing w:line="240" w:lineRule="auto"/>
              <w:ind w:left="210" w:hangingChars="100" w:hanging="21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●令和３年度・令和４年度に、</w:t>
            </w:r>
            <w:r w:rsidR="00DF75AD" w:rsidRPr="004713B4">
              <w:rPr>
                <w:rFonts w:ascii="HG丸ｺﾞｼｯｸM-PRO" w:eastAsia="HG丸ｺﾞｼｯｸM-PRO" w:hAnsi="HG丸ｺﾞｼｯｸM-PRO" w:hint="eastAsia"/>
                <w:sz w:val="21"/>
                <w:szCs w:val="21"/>
              </w:rPr>
              <w:t>平成30年度から令和２年度まで</w:t>
            </w:r>
            <w:r w:rsidRPr="004713B4">
              <w:rPr>
                <w:rFonts w:ascii="HG丸ｺﾞｼｯｸM-PRO" w:eastAsia="HG丸ｺﾞｼｯｸM-PRO" w:hAnsi="HG丸ｺﾞｼｯｸM-PRO" w:hint="eastAsia"/>
                <w:sz w:val="21"/>
                <w:szCs w:val="21"/>
              </w:rPr>
              <w:t>に実施したアドバイザー派遣事業の結果を踏まえ、支援者としての心構えや就労支援に役立つノウハウを盛り込んだ「障がい者就労支援ガイドブック」（以下「ガイドブック」）を作成した。令和５年度は、ガイドブッ</w:t>
            </w:r>
            <w:r w:rsidRPr="004713B4">
              <w:rPr>
                <w:rFonts w:ascii="HG丸ｺﾞｼｯｸM-PRO" w:eastAsia="HG丸ｺﾞｼｯｸM-PRO" w:hAnsi="HG丸ｺﾞｼｯｸM-PRO" w:hint="eastAsia"/>
                <w:sz w:val="21"/>
                <w:szCs w:val="21"/>
              </w:rPr>
              <w:lastRenderedPageBreak/>
              <w:t>クを地域の事業所に浸透させるため、事業所の方針に影響力を持つ管理者・サービス管理責任者を対象に、ガイドブックを活用し利用者を一般就労につなげるための研修プログラムを作成し、実施した。</w:t>
            </w:r>
          </w:p>
          <w:p w14:paraId="0918C5B5" w14:textId="77777777" w:rsidR="00CB0442" w:rsidRPr="004713B4" w:rsidRDefault="00CB0442" w:rsidP="007E0AE6">
            <w:pPr>
              <w:spacing w:line="240" w:lineRule="auto"/>
              <w:ind w:left="210" w:hangingChars="100" w:hanging="210"/>
              <w:jc w:val="left"/>
              <w:rPr>
                <w:rFonts w:ascii="HG丸ｺﾞｼｯｸM-PRO" w:eastAsia="HG丸ｺﾞｼｯｸM-PRO" w:hAnsi="HG丸ｺﾞｼｯｸM-PRO"/>
                <w:sz w:val="21"/>
                <w:szCs w:val="21"/>
              </w:rPr>
            </w:pPr>
          </w:p>
          <w:p w14:paraId="166559F8" w14:textId="77777777" w:rsidR="00CB0442" w:rsidRPr="004713B4" w:rsidRDefault="00CB0442" w:rsidP="007E0AE6">
            <w:pPr>
              <w:spacing w:line="240" w:lineRule="auto"/>
              <w:ind w:left="210" w:hangingChars="100" w:hanging="210"/>
              <w:jc w:val="left"/>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令和６年度は、実務経験のある支援員に対し、より専門性の高い就労アセスメント力の習得や地域連携の実践をめざした研修を実施する。当該研修では、就労定着支援事業の利用促進のため、就労定着支援事業所の好事例の横展開も行う。</w:t>
            </w:r>
          </w:p>
          <w:p w14:paraId="49392ED3" w14:textId="77777777" w:rsidR="00CB0442" w:rsidRPr="004713B4" w:rsidRDefault="00CB0442" w:rsidP="007E0AE6">
            <w:pPr>
              <w:spacing w:line="240" w:lineRule="auto"/>
              <w:ind w:left="210" w:hangingChars="100" w:hanging="210"/>
              <w:jc w:val="left"/>
              <w:rPr>
                <w:rFonts w:ascii="HG丸ｺﾞｼｯｸM-PRO" w:eastAsia="HG丸ｺﾞｼｯｸM-PRO" w:hAnsi="HG丸ｺﾞｼｯｸM-PRO"/>
                <w:sz w:val="21"/>
                <w:szCs w:val="21"/>
              </w:rPr>
            </w:pPr>
          </w:p>
          <w:p w14:paraId="178961C4" w14:textId="273DD548" w:rsidR="00A078F6" w:rsidRPr="004713B4" w:rsidRDefault="00CB0442" w:rsidP="007E0AE6">
            <w:pPr>
              <w:spacing w:line="240" w:lineRule="auto"/>
              <w:ind w:left="210" w:hangingChars="100" w:hanging="210"/>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近年、一般就労者における割合が増加している精神、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14:paraId="5595771C" w14:textId="620742AA" w:rsidR="00CB65ED" w:rsidRPr="004713B4" w:rsidRDefault="00CB65ED">
            <w:pPr>
              <w:spacing w:line="240" w:lineRule="auto"/>
              <w:rPr>
                <w:rFonts w:ascii="HG丸ｺﾞｼｯｸM-PRO" w:eastAsia="HG丸ｺﾞｼｯｸM-PRO" w:hAnsi="HG丸ｺﾞｼｯｸM-PRO"/>
                <w:sz w:val="21"/>
                <w:szCs w:val="21"/>
              </w:rPr>
            </w:pPr>
          </w:p>
          <w:p w14:paraId="4B955743" w14:textId="3B418792" w:rsidR="00CB65ED" w:rsidRPr="004713B4" w:rsidRDefault="00CB65ED">
            <w:pPr>
              <w:spacing w:line="240" w:lineRule="auto"/>
              <w:rPr>
                <w:rFonts w:ascii="HG丸ｺﾞｼｯｸM-PRO" w:eastAsia="HG丸ｺﾞｼｯｸM-PRO" w:hAnsi="HG丸ｺﾞｼｯｸM-PRO"/>
                <w:sz w:val="21"/>
                <w:szCs w:val="21"/>
              </w:rPr>
            </w:pPr>
          </w:p>
          <w:p w14:paraId="5BFACAE6" w14:textId="3F46B1BF" w:rsidR="00CB65ED" w:rsidRPr="004713B4" w:rsidRDefault="00CB65ED">
            <w:pPr>
              <w:spacing w:line="240" w:lineRule="auto"/>
              <w:rPr>
                <w:rFonts w:ascii="HG丸ｺﾞｼｯｸM-PRO" w:eastAsia="HG丸ｺﾞｼｯｸM-PRO" w:hAnsi="HG丸ｺﾞｼｯｸM-PRO"/>
                <w:sz w:val="21"/>
                <w:szCs w:val="21"/>
              </w:rPr>
            </w:pPr>
          </w:p>
          <w:p w14:paraId="161DBE36" w14:textId="0E16DE95" w:rsidR="00CB65ED" w:rsidRPr="004713B4" w:rsidRDefault="00CB65ED">
            <w:pPr>
              <w:spacing w:line="240" w:lineRule="auto"/>
              <w:rPr>
                <w:rFonts w:ascii="HG丸ｺﾞｼｯｸM-PRO" w:eastAsia="HG丸ｺﾞｼｯｸM-PRO" w:hAnsi="HG丸ｺﾞｼｯｸM-PRO"/>
                <w:sz w:val="21"/>
                <w:szCs w:val="21"/>
              </w:rPr>
            </w:pPr>
          </w:p>
          <w:p w14:paraId="1E65C01D" w14:textId="4087E50A" w:rsidR="00CB65ED" w:rsidRPr="004713B4" w:rsidRDefault="00CB65ED">
            <w:pPr>
              <w:spacing w:line="240" w:lineRule="auto"/>
              <w:rPr>
                <w:rFonts w:ascii="HG丸ｺﾞｼｯｸM-PRO" w:eastAsia="HG丸ｺﾞｼｯｸM-PRO" w:hAnsi="HG丸ｺﾞｼｯｸM-PRO"/>
                <w:sz w:val="21"/>
                <w:szCs w:val="21"/>
              </w:rPr>
            </w:pPr>
          </w:p>
          <w:p w14:paraId="01A094D7" w14:textId="5DE2D696" w:rsidR="00A078F6" w:rsidRPr="004713B4" w:rsidRDefault="00A078F6">
            <w:pPr>
              <w:spacing w:line="240" w:lineRule="auto"/>
              <w:rPr>
                <w:rFonts w:ascii="HG丸ｺﾞｼｯｸM-PRO" w:eastAsia="HG丸ｺﾞｼｯｸM-PRO" w:hAnsi="HG丸ｺﾞｼｯｸM-PRO"/>
                <w:sz w:val="21"/>
                <w:szCs w:val="21"/>
              </w:rPr>
            </w:pPr>
          </w:p>
          <w:p w14:paraId="13E9D456" w14:textId="77777777" w:rsidR="004D3519" w:rsidRPr="004713B4" w:rsidRDefault="004D3519">
            <w:pPr>
              <w:spacing w:line="240" w:lineRule="auto"/>
              <w:rPr>
                <w:rFonts w:ascii="HG丸ｺﾞｼｯｸM-PRO" w:eastAsia="HG丸ｺﾞｼｯｸM-PRO" w:hAnsi="HG丸ｺﾞｼｯｸM-PRO"/>
                <w:sz w:val="21"/>
                <w:szCs w:val="21"/>
              </w:rPr>
            </w:pPr>
          </w:p>
          <w:p w14:paraId="31406618" w14:textId="77777777" w:rsidR="004D3519" w:rsidRPr="004713B4" w:rsidRDefault="004D3519">
            <w:pPr>
              <w:spacing w:line="240" w:lineRule="auto"/>
              <w:rPr>
                <w:rFonts w:ascii="HG丸ｺﾞｼｯｸM-PRO" w:eastAsia="HG丸ｺﾞｼｯｸM-PRO" w:hAnsi="HG丸ｺﾞｼｯｸM-PRO"/>
                <w:sz w:val="21"/>
                <w:szCs w:val="21"/>
              </w:rPr>
            </w:pPr>
          </w:p>
          <w:p w14:paraId="2E22CAF2" w14:textId="19405CFA" w:rsidR="004D3519" w:rsidRPr="004713B4" w:rsidRDefault="004D3519">
            <w:pPr>
              <w:spacing w:line="240" w:lineRule="auto"/>
              <w:rPr>
                <w:rFonts w:ascii="HG丸ｺﾞｼｯｸM-PRO" w:eastAsia="HG丸ｺﾞｼｯｸM-PRO" w:hAnsi="HG丸ｺﾞｼｯｸM-PRO"/>
                <w:sz w:val="21"/>
                <w:szCs w:val="21"/>
              </w:rPr>
            </w:pPr>
          </w:p>
          <w:p w14:paraId="553B9E50" w14:textId="6B354571" w:rsidR="00CB0442" w:rsidRPr="004713B4" w:rsidRDefault="00CB0442">
            <w:pPr>
              <w:spacing w:line="240" w:lineRule="auto"/>
              <w:rPr>
                <w:rFonts w:ascii="HG丸ｺﾞｼｯｸM-PRO" w:eastAsia="HG丸ｺﾞｼｯｸM-PRO" w:hAnsi="HG丸ｺﾞｼｯｸM-PRO"/>
                <w:sz w:val="21"/>
                <w:szCs w:val="21"/>
              </w:rPr>
            </w:pPr>
          </w:p>
          <w:p w14:paraId="6E313015" w14:textId="700E8C9D" w:rsidR="00CB0442" w:rsidRPr="004713B4" w:rsidRDefault="00CB0442">
            <w:pPr>
              <w:spacing w:line="240" w:lineRule="auto"/>
              <w:rPr>
                <w:rFonts w:ascii="HG丸ｺﾞｼｯｸM-PRO" w:eastAsia="HG丸ｺﾞｼｯｸM-PRO" w:hAnsi="HG丸ｺﾞｼｯｸM-PRO"/>
                <w:sz w:val="21"/>
                <w:szCs w:val="21"/>
              </w:rPr>
            </w:pPr>
          </w:p>
          <w:p w14:paraId="79354DF4" w14:textId="77777777" w:rsidR="00CB0442" w:rsidRPr="004713B4" w:rsidRDefault="00CB0442">
            <w:pPr>
              <w:spacing w:line="240" w:lineRule="auto"/>
              <w:rPr>
                <w:rFonts w:ascii="HG丸ｺﾞｼｯｸM-PRO" w:eastAsia="HG丸ｺﾞｼｯｸM-PRO" w:hAnsi="HG丸ｺﾞｼｯｸM-PRO"/>
                <w:sz w:val="21"/>
                <w:szCs w:val="21"/>
              </w:rPr>
            </w:pPr>
          </w:p>
          <w:p w14:paraId="2FFE1896" w14:textId="4201F45B" w:rsidR="00585CBF" w:rsidRPr="004713B4" w:rsidRDefault="00585CBF">
            <w:pPr>
              <w:spacing w:line="240" w:lineRule="auto"/>
              <w:rPr>
                <w:rFonts w:ascii="HG丸ｺﾞｼｯｸM-PRO" w:eastAsia="HG丸ｺﾞｼｯｸM-PRO" w:hAnsi="HG丸ｺﾞｼｯｸM-PRO"/>
                <w:sz w:val="21"/>
                <w:szCs w:val="21"/>
              </w:rPr>
            </w:pPr>
          </w:p>
          <w:p w14:paraId="600813EF" w14:textId="30F19F9A" w:rsidR="00585CBF" w:rsidRPr="004713B4" w:rsidRDefault="00585CBF">
            <w:pPr>
              <w:spacing w:line="240" w:lineRule="auto"/>
              <w:rPr>
                <w:rFonts w:ascii="HG丸ｺﾞｼｯｸM-PRO" w:eastAsia="HG丸ｺﾞｼｯｸM-PRO" w:hAnsi="HG丸ｺﾞｼｯｸM-PRO"/>
                <w:sz w:val="21"/>
                <w:szCs w:val="21"/>
              </w:rPr>
            </w:pPr>
          </w:p>
          <w:p w14:paraId="19320E48" w14:textId="6E703887" w:rsidR="00D05023" w:rsidRPr="004713B4" w:rsidRDefault="00D05023">
            <w:pPr>
              <w:spacing w:line="240" w:lineRule="auto"/>
              <w:rPr>
                <w:rFonts w:ascii="HG丸ｺﾞｼｯｸM-PRO" w:eastAsia="HG丸ｺﾞｼｯｸM-PRO" w:hAnsi="HG丸ｺﾞｼｯｸM-PRO"/>
                <w:sz w:val="21"/>
                <w:szCs w:val="21"/>
              </w:rPr>
            </w:pPr>
          </w:p>
          <w:p w14:paraId="649C8277" w14:textId="4A64D096" w:rsidR="004D3519" w:rsidRPr="004713B4" w:rsidRDefault="004D3519">
            <w:pPr>
              <w:spacing w:line="240" w:lineRule="auto"/>
              <w:rPr>
                <w:rFonts w:ascii="HG丸ｺﾞｼｯｸM-PRO" w:eastAsia="HG丸ｺﾞｼｯｸM-PRO" w:hAnsi="HG丸ｺﾞｼｯｸM-PRO"/>
                <w:sz w:val="21"/>
                <w:szCs w:val="21"/>
              </w:rPr>
            </w:pPr>
          </w:p>
          <w:p w14:paraId="18A2EC93" w14:textId="3D5A9453" w:rsidR="00C372AF" w:rsidRPr="004713B4" w:rsidRDefault="00C372AF">
            <w:pPr>
              <w:spacing w:line="240" w:lineRule="auto"/>
              <w:rPr>
                <w:rFonts w:ascii="HG丸ｺﾞｼｯｸM-PRO" w:eastAsia="HG丸ｺﾞｼｯｸM-PRO" w:hAnsi="HG丸ｺﾞｼｯｸM-PRO"/>
                <w:sz w:val="21"/>
                <w:szCs w:val="21"/>
              </w:rPr>
            </w:pPr>
          </w:p>
          <w:p w14:paraId="4D6B75AE" w14:textId="7BAACCE5" w:rsidR="00C372AF" w:rsidRPr="004713B4" w:rsidRDefault="00C372AF">
            <w:pPr>
              <w:spacing w:line="240" w:lineRule="auto"/>
              <w:rPr>
                <w:rFonts w:ascii="HG丸ｺﾞｼｯｸM-PRO" w:eastAsia="HG丸ｺﾞｼｯｸM-PRO" w:hAnsi="HG丸ｺﾞｼｯｸM-PRO"/>
                <w:sz w:val="21"/>
                <w:szCs w:val="21"/>
              </w:rPr>
            </w:pPr>
          </w:p>
          <w:p w14:paraId="606B1531" w14:textId="0718DD22" w:rsidR="004C1721" w:rsidRPr="004713B4" w:rsidRDefault="004C1721" w:rsidP="007E0AE6">
            <w:pPr>
              <w:spacing w:line="240" w:lineRule="auto"/>
              <w:rPr>
                <w:rFonts w:ascii="HG丸ｺﾞｼｯｸM-PRO" w:eastAsia="HG丸ｺﾞｼｯｸM-PRO" w:hAnsi="HG丸ｺﾞｼｯｸM-PRO"/>
                <w:sz w:val="21"/>
                <w:szCs w:val="21"/>
              </w:rPr>
            </w:pPr>
          </w:p>
          <w:p w14:paraId="31952736" w14:textId="7F0153BB" w:rsidR="00225EF1" w:rsidRPr="004713B4" w:rsidRDefault="00562EB8" w:rsidP="007E0AE6">
            <w:pPr>
              <w:spacing w:line="240" w:lineRule="auto"/>
              <w:rPr>
                <w:rFonts w:ascii="HG丸ｺﾞｼｯｸM-PRO" w:eastAsia="HG丸ｺﾞｼｯｸM-PRO" w:hAnsi="HG丸ｺﾞｼｯｸM-PRO"/>
                <w:sz w:val="21"/>
                <w:szCs w:val="21"/>
                <w:u w:val="single"/>
              </w:rPr>
            </w:pPr>
            <w:r w:rsidRPr="004713B4">
              <w:rPr>
                <w:rFonts w:ascii="HG丸ｺﾞｼｯｸM-PRO" w:eastAsia="HG丸ｺﾞｼｯｸM-PRO" w:hAnsi="HG丸ｺﾞｼｯｸM-PRO" w:hint="eastAsia"/>
                <w:sz w:val="21"/>
                <w:szCs w:val="21"/>
                <w:u w:val="single"/>
              </w:rPr>
              <w:t>③就労継続支援</w:t>
            </w:r>
            <w:r w:rsidRPr="004713B4">
              <w:rPr>
                <w:rFonts w:ascii="HG丸ｺﾞｼｯｸM-PRO" w:eastAsia="HG丸ｺﾞｼｯｸM-PRO" w:hAnsi="HG丸ｺﾞｼｯｸM-PRO"/>
                <w:sz w:val="21"/>
                <w:szCs w:val="21"/>
                <w:u w:val="single"/>
              </w:rPr>
              <w:t>B型事業所における工賃の平均額</w:t>
            </w:r>
          </w:p>
          <w:p w14:paraId="70F617EE" w14:textId="6F8F160E" w:rsidR="00225EF1" w:rsidRPr="004713B4" w:rsidRDefault="00225EF1" w:rsidP="007E0AE6">
            <w:pPr>
              <w:spacing w:line="240" w:lineRule="auto"/>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【令和</w:t>
            </w:r>
            <w:r w:rsidR="00607858" w:rsidRPr="004713B4">
              <w:rPr>
                <w:rFonts w:ascii="HG丸ｺﾞｼｯｸM-PRO" w:eastAsia="HG丸ｺﾞｼｯｸM-PRO" w:hAnsi="HG丸ｺﾞｼｯｸM-PRO" w:hint="eastAsia"/>
                <w:sz w:val="21"/>
                <w:szCs w:val="21"/>
              </w:rPr>
              <w:t>６</w:t>
            </w:r>
            <w:r w:rsidRPr="004713B4">
              <w:rPr>
                <w:rFonts w:ascii="HG丸ｺﾞｼｯｸM-PRO" w:eastAsia="HG丸ｺﾞｼｯｸM-PRO" w:hAnsi="HG丸ｺﾞｼｯｸM-PRO" w:hint="eastAsia"/>
                <w:sz w:val="21"/>
                <w:szCs w:val="21"/>
              </w:rPr>
              <w:t>年度における取組等】</w:t>
            </w:r>
          </w:p>
          <w:p w14:paraId="0C7DDFA3" w14:textId="0A2BDFE9" w:rsidR="00A078F6" w:rsidRPr="004713B4" w:rsidRDefault="0030152A" w:rsidP="007E0AE6">
            <w:pPr>
              <w:spacing w:line="240" w:lineRule="auto"/>
              <w:ind w:left="210" w:hangingChars="100" w:hanging="210"/>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w:t>
            </w:r>
            <w:r w:rsidR="0090522B" w:rsidRPr="004713B4">
              <w:rPr>
                <w:rFonts w:ascii="HG丸ｺﾞｼｯｸM-PRO" w:eastAsia="HG丸ｺﾞｼｯｸM-PRO" w:hAnsi="HG丸ｺﾞｼｯｸM-PRO" w:hint="eastAsia"/>
                <w:sz w:val="21"/>
                <w:szCs w:val="21"/>
              </w:rPr>
              <w:t>令和</w:t>
            </w:r>
            <w:r w:rsidR="007D0805" w:rsidRPr="004713B4">
              <w:rPr>
                <w:rFonts w:ascii="HG丸ｺﾞｼｯｸM-PRO" w:eastAsia="HG丸ｺﾞｼｯｸM-PRO" w:hAnsi="HG丸ｺﾞｼｯｸM-PRO" w:hint="eastAsia"/>
                <w:sz w:val="21"/>
                <w:szCs w:val="21"/>
              </w:rPr>
              <w:t>5</w:t>
            </w:r>
            <w:r w:rsidR="0090522B" w:rsidRPr="004713B4">
              <w:rPr>
                <w:rFonts w:ascii="HG丸ｺﾞｼｯｸM-PRO" w:eastAsia="HG丸ｺﾞｼｯｸM-PRO" w:hAnsi="HG丸ｺﾞｼｯｸM-PRO" w:hint="eastAsia"/>
                <w:sz w:val="21"/>
                <w:szCs w:val="21"/>
              </w:rPr>
              <w:t>年度</w:t>
            </w:r>
            <w:r w:rsidR="00544E1B" w:rsidRPr="004713B4">
              <w:rPr>
                <w:rFonts w:ascii="HG丸ｺﾞｼｯｸM-PRO" w:eastAsia="HG丸ｺﾞｼｯｸM-PRO" w:hAnsi="HG丸ｺﾞｼｯｸM-PRO" w:hint="eastAsia"/>
                <w:sz w:val="21"/>
                <w:szCs w:val="21"/>
              </w:rPr>
              <w:t>は過去最高の実績であったものの、全国最低水準を脱するには至っておらず、更なる工賃向上の取組みが必要。</w:t>
            </w:r>
          </w:p>
          <w:p w14:paraId="092D235A" w14:textId="77777777" w:rsidR="00544E1B" w:rsidRPr="004713B4" w:rsidRDefault="00544E1B" w:rsidP="007E0AE6">
            <w:pPr>
              <w:spacing w:line="240" w:lineRule="auto"/>
              <w:ind w:left="182" w:hangingChars="100" w:hanging="182"/>
              <w:rPr>
                <w:rFonts w:ascii="HG丸ｺﾞｼｯｸM-PRO" w:eastAsia="HG丸ｺﾞｼｯｸM-PRO" w:hAnsi="HG丸ｺﾞｼｯｸM-PRO"/>
                <w:spacing w:val="-14"/>
                <w:sz w:val="21"/>
                <w:szCs w:val="21"/>
              </w:rPr>
            </w:pPr>
          </w:p>
          <w:p w14:paraId="75596B0B" w14:textId="7F8DC70A" w:rsidR="004A174E" w:rsidRPr="004713B4" w:rsidRDefault="004A174E" w:rsidP="007E0AE6">
            <w:pPr>
              <w:pStyle w:val="ab"/>
              <w:spacing w:line="240" w:lineRule="auto"/>
              <w:ind w:firstLineChars="100" w:firstLine="182"/>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pacing w:val="-14"/>
                <w:sz w:val="21"/>
                <w:szCs w:val="21"/>
              </w:rPr>
              <w:t>＜具体的な</w:t>
            </w:r>
            <w:r w:rsidRPr="004713B4">
              <w:rPr>
                <w:rFonts w:ascii="HG丸ｺﾞｼｯｸM-PRO" w:eastAsia="HG丸ｺﾞｼｯｸM-PRO" w:hAnsi="HG丸ｺﾞｼｯｸM-PRO" w:hint="eastAsia"/>
                <w:sz w:val="21"/>
                <w:szCs w:val="21"/>
              </w:rPr>
              <w:t>取組</w:t>
            </w:r>
            <w:r w:rsidR="00544E1B" w:rsidRPr="004713B4">
              <w:rPr>
                <w:rFonts w:ascii="HG丸ｺﾞｼｯｸM-PRO" w:eastAsia="HG丸ｺﾞｼｯｸM-PRO" w:hAnsi="HG丸ｺﾞｼｯｸM-PRO" w:hint="eastAsia"/>
                <w:sz w:val="21"/>
                <w:szCs w:val="21"/>
              </w:rPr>
              <w:t>み</w:t>
            </w:r>
            <w:r w:rsidRPr="004713B4">
              <w:rPr>
                <w:rFonts w:ascii="HG丸ｺﾞｼｯｸM-PRO" w:eastAsia="HG丸ｺﾞｼｯｸM-PRO" w:hAnsi="HG丸ｺﾞｼｯｸM-PRO" w:hint="eastAsia"/>
                <w:sz w:val="21"/>
                <w:szCs w:val="21"/>
              </w:rPr>
              <w:t>＞</w:t>
            </w:r>
          </w:p>
          <w:p w14:paraId="026C78D7" w14:textId="50399C53" w:rsidR="004A174E" w:rsidRPr="004713B4" w:rsidRDefault="004A174E" w:rsidP="007E0AE6">
            <w:pPr>
              <w:pStyle w:val="ab"/>
              <w:spacing w:line="240" w:lineRule="auto"/>
              <w:ind w:left="420" w:hangingChars="200" w:hanging="420"/>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 xml:space="preserve">　・</w:t>
            </w:r>
            <w:r w:rsidR="00544E1B" w:rsidRPr="004713B4">
              <w:rPr>
                <w:rFonts w:ascii="HG丸ｺﾞｼｯｸM-PRO" w:eastAsia="HG丸ｺﾞｼｯｸM-PRO" w:hAnsi="HG丸ｺﾞｼｯｸM-PRO" w:hint="eastAsia"/>
                <w:sz w:val="21"/>
                <w:szCs w:val="21"/>
              </w:rPr>
              <w:t>事業所</w:t>
            </w:r>
            <w:r w:rsidRPr="004713B4">
              <w:rPr>
                <w:rFonts w:ascii="HG丸ｺﾞｼｯｸM-PRO" w:eastAsia="HG丸ｺﾞｼｯｸM-PRO" w:hAnsi="HG丸ｺﾞｼｯｸM-PRO" w:hint="eastAsia"/>
                <w:sz w:val="21"/>
                <w:szCs w:val="21"/>
              </w:rPr>
              <w:t>が策定した「</w:t>
            </w:r>
            <w:r w:rsidR="007D0805" w:rsidRPr="004713B4">
              <w:rPr>
                <w:rFonts w:ascii="HG丸ｺﾞｼｯｸM-PRO" w:eastAsia="HG丸ｺﾞｼｯｸM-PRO" w:hAnsi="HG丸ｺﾞｼｯｸM-PRO" w:hint="eastAsia"/>
                <w:sz w:val="21"/>
                <w:szCs w:val="21"/>
              </w:rPr>
              <w:t>事業所</w:t>
            </w:r>
            <w:r w:rsidRPr="004713B4">
              <w:rPr>
                <w:rFonts w:ascii="HG丸ｺﾞｼｯｸM-PRO" w:eastAsia="HG丸ｺﾞｼｯｸM-PRO" w:hAnsi="HG丸ｺﾞｼｯｸM-PRO" w:hint="eastAsia"/>
                <w:sz w:val="21"/>
                <w:szCs w:val="21"/>
              </w:rPr>
              <w:t>工賃</w:t>
            </w:r>
            <w:r w:rsidR="007D0805" w:rsidRPr="004713B4">
              <w:rPr>
                <w:rFonts w:ascii="HG丸ｺﾞｼｯｸM-PRO" w:eastAsia="HG丸ｺﾞｼｯｸM-PRO" w:hAnsi="HG丸ｺﾞｼｯｸM-PRO" w:hint="eastAsia"/>
                <w:sz w:val="21"/>
                <w:szCs w:val="21"/>
              </w:rPr>
              <w:t>向上</w:t>
            </w:r>
            <w:r w:rsidRPr="004713B4">
              <w:rPr>
                <w:rFonts w:ascii="HG丸ｺﾞｼｯｸM-PRO" w:eastAsia="HG丸ｺﾞｼｯｸM-PRO" w:hAnsi="HG丸ｺﾞｼｯｸM-PRO" w:hint="eastAsia"/>
                <w:sz w:val="21"/>
                <w:szCs w:val="21"/>
              </w:rPr>
              <w:t>シート」を実行するため、</w:t>
            </w:r>
            <w:r w:rsidR="00544E1B" w:rsidRPr="004713B4">
              <w:rPr>
                <w:rFonts w:ascii="HG丸ｺﾞｼｯｸM-PRO" w:eastAsia="HG丸ｺﾞｼｯｸM-PRO" w:hAnsi="HG丸ｺﾞｼｯｸM-PRO" w:hint="eastAsia"/>
                <w:sz w:val="21"/>
                <w:szCs w:val="21"/>
              </w:rPr>
              <w:t>事業所</w:t>
            </w:r>
            <w:r w:rsidRPr="004713B4">
              <w:rPr>
                <w:rFonts w:ascii="HG丸ｺﾞｼｯｸM-PRO" w:eastAsia="HG丸ｺﾞｼｯｸM-PRO" w:hAnsi="HG丸ｺﾞｼｯｸM-PRO" w:hint="eastAsia"/>
                <w:sz w:val="21"/>
                <w:szCs w:val="21"/>
              </w:rPr>
              <w:t>への訪問相談支援やコンサルタントの派遣。</w:t>
            </w:r>
          </w:p>
          <w:p w14:paraId="16647CB1" w14:textId="35E60706" w:rsidR="004A174E" w:rsidRPr="004713B4" w:rsidRDefault="004A174E" w:rsidP="007E0AE6">
            <w:pPr>
              <w:pStyle w:val="ab"/>
              <w:spacing w:line="240" w:lineRule="auto"/>
              <w:ind w:left="420" w:hangingChars="200" w:hanging="420"/>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 xml:space="preserve">　・別館１階に設置している「福祉のコンビニこさえたん」での</w:t>
            </w:r>
            <w:r w:rsidR="0013154E" w:rsidRPr="004713B4">
              <w:rPr>
                <w:rFonts w:ascii="HG丸ｺﾞｼｯｸM-PRO" w:eastAsia="HG丸ｺﾞｼｯｸM-PRO" w:hAnsi="HG丸ｺﾞｼｯｸM-PRO" w:hint="eastAsia"/>
                <w:sz w:val="21"/>
                <w:szCs w:val="21"/>
              </w:rPr>
              <w:t>製品販売</w:t>
            </w:r>
            <w:r w:rsidR="00544E1B" w:rsidRPr="004713B4">
              <w:rPr>
                <w:rFonts w:ascii="HG丸ｺﾞｼｯｸM-PRO" w:eastAsia="HG丸ｺﾞｼｯｸM-PRO" w:hAnsi="HG丸ｺﾞｼｯｸM-PRO" w:hint="eastAsia"/>
                <w:sz w:val="21"/>
                <w:szCs w:val="21"/>
              </w:rPr>
              <w:t>及び</w:t>
            </w:r>
            <w:r w:rsidRPr="004713B4">
              <w:rPr>
                <w:rFonts w:ascii="HG丸ｺﾞｼｯｸM-PRO" w:eastAsia="HG丸ｺﾞｼｯｸM-PRO" w:hAnsi="HG丸ｺﾞｼｯｸM-PRO" w:hint="eastAsia"/>
                <w:sz w:val="21"/>
                <w:szCs w:val="21"/>
              </w:rPr>
              <w:t>施設外就労の実</w:t>
            </w:r>
            <w:r w:rsidRPr="004713B4">
              <w:rPr>
                <w:rFonts w:ascii="HG丸ｺﾞｼｯｸM-PRO" w:eastAsia="HG丸ｺﾞｼｯｸM-PRO" w:hAnsi="HG丸ｺﾞｼｯｸM-PRO" w:hint="eastAsia"/>
                <w:sz w:val="21"/>
                <w:szCs w:val="21"/>
              </w:rPr>
              <w:lastRenderedPageBreak/>
              <w:t>施</w:t>
            </w:r>
          </w:p>
          <w:p w14:paraId="281048B4" w14:textId="77777777" w:rsidR="004A174E" w:rsidRPr="004713B4" w:rsidRDefault="004A174E" w:rsidP="007E0AE6">
            <w:pPr>
              <w:pStyle w:val="ab"/>
              <w:spacing w:line="240" w:lineRule="auto"/>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 xml:space="preserve">　・優先調達方針の周知</w:t>
            </w:r>
          </w:p>
          <w:p w14:paraId="599680D5" w14:textId="5E178C66" w:rsidR="0030152A" w:rsidRPr="004713B4" w:rsidRDefault="004A174E" w:rsidP="007E0AE6">
            <w:pPr>
              <w:pStyle w:val="ab"/>
              <w:spacing w:line="240" w:lineRule="auto"/>
              <w:ind w:left="420" w:hangingChars="200" w:hanging="420"/>
              <w:rPr>
                <w:rFonts w:ascii="HG丸ｺﾞｼｯｸM-PRO" w:eastAsia="HG丸ｺﾞｼｯｸM-PRO" w:hAnsi="HG丸ｺﾞｼｯｸM-PRO"/>
                <w:sz w:val="21"/>
                <w:szCs w:val="21"/>
              </w:rPr>
            </w:pPr>
            <w:r w:rsidRPr="004713B4">
              <w:rPr>
                <w:rFonts w:ascii="HG丸ｺﾞｼｯｸM-PRO" w:eastAsia="HG丸ｺﾞｼｯｸM-PRO" w:hAnsi="HG丸ｺﾞｼｯｸM-PRO" w:hint="eastAsia"/>
                <w:sz w:val="21"/>
                <w:szCs w:val="21"/>
              </w:rPr>
              <w:t xml:space="preserve">　・安定的な受注を図るための「共同受注窓口」の設置　　など</w:t>
            </w:r>
          </w:p>
          <w:p w14:paraId="5D570ECB" w14:textId="77777777" w:rsidR="00895FA8" w:rsidRPr="004713B4" w:rsidRDefault="00895FA8">
            <w:pPr>
              <w:spacing w:line="240" w:lineRule="auto"/>
              <w:ind w:left="210" w:hangingChars="100" w:hanging="210"/>
              <w:rPr>
                <w:rFonts w:ascii="HG丸ｺﾞｼｯｸM-PRO" w:eastAsia="HG丸ｺﾞｼｯｸM-PRO" w:hAnsi="HG丸ｺﾞｼｯｸM-PRO"/>
                <w:sz w:val="21"/>
                <w:szCs w:val="21"/>
              </w:rPr>
            </w:pPr>
          </w:p>
          <w:p w14:paraId="1EA269FF" w14:textId="64140548" w:rsidR="00A078F6" w:rsidRPr="004713B4" w:rsidRDefault="00A078F6">
            <w:pPr>
              <w:spacing w:line="240" w:lineRule="auto"/>
              <w:ind w:left="210" w:hangingChars="100" w:hanging="210"/>
              <w:rPr>
                <w:rFonts w:ascii="HG丸ｺﾞｼｯｸM-PRO" w:eastAsia="HG丸ｺﾞｼｯｸM-PRO" w:hAnsi="HG丸ｺﾞｼｯｸM-PRO"/>
                <w:sz w:val="21"/>
                <w:szCs w:val="21"/>
              </w:rPr>
            </w:pPr>
          </w:p>
        </w:tc>
      </w:tr>
    </w:tbl>
    <w:p w14:paraId="164224BE" w14:textId="1E7E0E9C" w:rsidR="00526A3F" w:rsidRPr="00B50CAC" w:rsidRDefault="00526A3F" w:rsidP="002E0FB9">
      <w:pPr>
        <w:spacing w:line="120" w:lineRule="exact"/>
        <w:jc w:val="left"/>
        <w:rPr>
          <w:color w:val="000000" w:themeColor="text1"/>
        </w:rPr>
      </w:pPr>
    </w:p>
    <w:sectPr w:rsidR="00526A3F" w:rsidRPr="00B50CAC" w:rsidSect="00205B8E">
      <w:headerReference w:type="default" r:id="rId7"/>
      <w:footerReference w:type="default" r:id="rId8"/>
      <w:pgSz w:w="11906" w:h="16838"/>
      <w:pgMar w:top="1418" w:right="1701" w:bottom="1418"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B415" w14:textId="77777777" w:rsidR="00D01F5B" w:rsidRDefault="00D01F5B" w:rsidP="00850A33">
      <w:pPr>
        <w:spacing w:line="240" w:lineRule="auto"/>
      </w:pPr>
      <w:r>
        <w:separator/>
      </w:r>
    </w:p>
  </w:endnote>
  <w:endnote w:type="continuationSeparator" w:id="0">
    <w:p w14:paraId="312BBC2E" w14:textId="77777777" w:rsidR="00D01F5B" w:rsidRDefault="00D01F5B"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54975"/>
      <w:docPartObj>
        <w:docPartGallery w:val="Page Numbers (Bottom of Page)"/>
        <w:docPartUnique/>
      </w:docPartObj>
    </w:sdtPr>
    <w:sdtEndPr/>
    <w:sdtContent>
      <w:p w14:paraId="286B63D1" w14:textId="6622B75C" w:rsidR="00205B8E" w:rsidRDefault="00205B8E">
        <w:pPr>
          <w:pStyle w:val="a6"/>
          <w:jc w:val="center"/>
        </w:pPr>
        <w:r>
          <w:fldChar w:fldCharType="begin"/>
        </w:r>
        <w:r>
          <w:instrText>PAGE   \* MERGEFORMAT</w:instrText>
        </w:r>
        <w:r>
          <w:fldChar w:fldCharType="separate"/>
        </w:r>
        <w:r>
          <w:rPr>
            <w:lang w:val="ja-JP"/>
          </w:rPr>
          <w:t>2</w:t>
        </w:r>
        <w:r>
          <w:fldChar w:fldCharType="end"/>
        </w:r>
      </w:p>
    </w:sdtContent>
  </w:sdt>
  <w:p w14:paraId="777B7BAE" w14:textId="77777777" w:rsidR="00205B8E" w:rsidRDefault="00205B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386C" w14:textId="77777777" w:rsidR="00D01F5B" w:rsidRDefault="00D01F5B" w:rsidP="00850A33">
      <w:pPr>
        <w:spacing w:line="240" w:lineRule="auto"/>
      </w:pPr>
      <w:r>
        <w:separator/>
      </w:r>
    </w:p>
  </w:footnote>
  <w:footnote w:type="continuationSeparator" w:id="0">
    <w:p w14:paraId="0E94D4E6" w14:textId="77777777" w:rsidR="00D01F5B" w:rsidRDefault="00D01F5B"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621" w14:textId="1BD9973D" w:rsidR="006028DF" w:rsidRPr="00B4041F" w:rsidRDefault="004A0C8D" w:rsidP="00AB121A">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第６期障がい福祉計画　</w:t>
    </w:r>
    <w:r w:rsidR="00952B5C">
      <w:rPr>
        <w:rFonts w:ascii="HG丸ｺﾞｼｯｸM-PRO" w:eastAsia="HG丸ｺﾞｼｯｸM-PRO" w:hAnsi="HG丸ｺﾞｼｯｸM-PRO" w:hint="eastAsia"/>
        <w:sz w:val="28"/>
        <w:szCs w:val="28"/>
      </w:rPr>
      <w:t>ＰＤＣＡサイクル管理用シート（大阪府</w:t>
    </w:r>
    <w:r w:rsidR="006028DF"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B5CAD"/>
    <w:multiLevelType w:val="hybridMultilevel"/>
    <w:tmpl w:val="B2E200F6"/>
    <w:lvl w:ilvl="0" w:tplc="0602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2AFE"/>
    <w:rsid w:val="0000747C"/>
    <w:rsid w:val="00021ED7"/>
    <w:rsid w:val="0003022B"/>
    <w:rsid w:val="00037E02"/>
    <w:rsid w:val="00041CF1"/>
    <w:rsid w:val="0006710E"/>
    <w:rsid w:val="00081FBE"/>
    <w:rsid w:val="0009708B"/>
    <w:rsid w:val="000A0094"/>
    <w:rsid w:val="000B40EA"/>
    <w:rsid w:val="000C7FD4"/>
    <w:rsid w:val="000D2473"/>
    <w:rsid w:val="000D3C16"/>
    <w:rsid w:val="000F18DA"/>
    <w:rsid w:val="00111083"/>
    <w:rsid w:val="00113677"/>
    <w:rsid w:val="00120E1E"/>
    <w:rsid w:val="00121DB1"/>
    <w:rsid w:val="00126792"/>
    <w:rsid w:val="0013154E"/>
    <w:rsid w:val="00132B78"/>
    <w:rsid w:val="001418DD"/>
    <w:rsid w:val="00151EDE"/>
    <w:rsid w:val="00153368"/>
    <w:rsid w:val="00153967"/>
    <w:rsid w:val="001702F1"/>
    <w:rsid w:val="00173D3A"/>
    <w:rsid w:val="001B3D6F"/>
    <w:rsid w:val="001B5117"/>
    <w:rsid w:val="001C00BE"/>
    <w:rsid w:val="001C5633"/>
    <w:rsid w:val="001D080E"/>
    <w:rsid w:val="001D0B82"/>
    <w:rsid w:val="001D3839"/>
    <w:rsid w:val="001D38A8"/>
    <w:rsid w:val="001D7425"/>
    <w:rsid w:val="001F22A0"/>
    <w:rsid w:val="001F5537"/>
    <w:rsid w:val="00205B8E"/>
    <w:rsid w:val="00212A93"/>
    <w:rsid w:val="002153BC"/>
    <w:rsid w:val="00225EF1"/>
    <w:rsid w:val="002269B4"/>
    <w:rsid w:val="002305CA"/>
    <w:rsid w:val="00233D54"/>
    <w:rsid w:val="00242A5D"/>
    <w:rsid w:val="00252666"/>
    <w:rsid w:val="0027758D"/>
    <w:rsid w:val="00284AD1"/>
    <w:rsid w:val="00286DC8"/>
    <w:rsid w:val="00286F47"/>
    <w:rsid w:val="002903E0"/>
    <w:rsid w:val="002A30E7"/>
    <w:rsid w:val="002A5E80"/>
    <w:rsid w:val="002A642B"/>
    <w:rsid w:val="002A6D20"/>
    <w:rsid w:val="002A74FB"/>
    <w:rsid w:val="002C37F2"/>
    <w:rsid w:val="002D1D22"/>
    <w:rsid w:val="002E0FB9"/>
    <w:rsid w:val="002E3E3A"/>
    <w:rsid w:val="002F4ABD"/>
    <w:rsid w:val="002F5276"/>
    <w:rsid w:val="0030152A"/>
    <w:rsid w:val="00311C14"/>
    <w:rsid w:val="00331A83"/>
    <w:rsid w:val="003358B0"/>
    <w:rsid w:val="00335CC6"/>
    <w:rsid w:val="00336EBA"/>
    <w:rsid w:val="00343063"/>
    <w:rsid w:val="003618A9"/>
    <w:rsid w:val="003717A8"/>
    <w:rsid w:val="00380A11"/>
    <w:rsid w:val="00383EBD"/>
    <w:rsid w:val="00384C1F"/>
    <w:rsid w:val="0038798F"/>
    <w:rsid w:val="00387AF9"/>
    <w:rsid w:val="003A43AA"/>
    <w:rsid w:val="003B6A13"/>
    <w:rsid w:val="003C0BAE"/>
    <w:rsid w:val="003D0450"/>
    <w:rsid w:val="003D295B"/>
    <w:rsid w:val="003D7B70"/>
    <w:rsid w:val="003D7E8B"/>
    <w:rsid w:val="003E2AFA"/>
    <w:rsid w:val="003F70B7"/>
    <w:rsid w:val="00402E21"/>
    <w:rsid w:val="00421C58"/>
    <w:rsid w:val="00424FD7"/>
    <w:rsid w:val="004319D8"/>
    <w:rsid w:val="00447A5D"/>
    <w:rsid w:val="00451675"/>
    <w:rsid w:val="0045198F"/>
    <w:rsid w:val="0045674B"/>
    <w:rsid w:val="0045694F"/>
    <w:rsid w:val="00465138"/>
    <w:rsid w:val="004713B4"/>
    <w:rsid w:val="0048303D"/>
    <w:rsid w:val="00495C6E"/>
    <w:rsid w:val="00497F12"/>
    <w:rsid w:val="004A0C8D"/>
    <w:rsid w:val="004A174E"/>
    <w:rsid w:val="004A1DC1"/>
    <w:rsid w:val="004A5752"/>
    <w:rsid w:val="004A7819"/>
    <w:rsid w:val="004B398D"/>
    <w:rsid w:val="004B766D"/>
    <w:rsid w:val="004C1721"/>
    <w:rsid w:val="004D3519"/>
    <w:rsid w:val="004D4101"/>
    <w:rsid w:val="004E7594"/>
    <w:rsid w:val="004F1163"/>
    <w:rsid w:val="004F5386"/>
    <w:rsid w:val="005060EA"/>
    <w:rsid w:val="005118B5"/>
    <w:rsid w:val="0051481F"/>
    <w:rsid w:val="00514A98"/>
    <w:rsid w:val="00516C94"/>
    <w:rsid w:val="0052148F"/>
    <w:rsid w:val="00521E1B"/>
    <w:rsid w:val="00525638"/>
    <w:rsid w:val="00526218"/>
    <w:rsid w:val="00526A3F"/>
    <w:rsid w:val="0053218F"/>
    <w:rsid w:val="00544E1B"/>
    <w:rsid w:val="0055281E"/>
    <w:rsid w:val="00554741"/>
    <w:rsid w:val="005600A1"/>
    <w:rsid w:val="00562EB8"/>
    <w:rsid w:val="00563F44"/>
    <w:rsid w:val="0056402D"/>
    <w:rsid w:val="00564A24"/>
    <w:rsid w:val="00564FA5"/>
    <w:rsid w:val="00565A6D"/>
    <w:rsid w:val="00570FE8"/>
    <w:rsid w:val="005721BA"/>
    <w:rsid w:val="005816FC"/>
    <w:rsid w:val="00585CBF"/>
    <w:rsid w:val="0059303E"/>
    <w:rsid w:val="005A6736"/>
    <w:rsid w:val="005B0E62"/>
    <w:rsid w:val="005C493B"/>
    <w:rsid w:val="005F0444"/>
    <w:rsid w:val="00600A37"/>
    <w:rsid w:val="006028DF"/>
    <w:rsid w:val="00603CD8"/>
    <w:rsid w:val="00607858"/>
    <w:rsid w:val="006149F6"/>
    <w:rsid w:val="00614D12"/>
    <w:rsid w:val="00637EBA"/>
    <w:rsid w:val="00646AC9"/>
    <w:rsid w:val="00664B11"/>
    <w:rsid w:val="00666240"/>
    <w:rsid w:val="006859B5"/>
    <w:rsid w:val="00686908"/>
    <w:rsid w:val="0069622B"/>
    <w:rsid w:val="006A139E"/>
    <w:rsid w:val="006D2EFF"/>
    <w:rsid w:val="006F01B5"/>
    <w:rsid w:val="006F5447"/>
    <w:rsid w:val="00702EA4"/>
    <w:rsid w:val="007155E6"/>
    <w:rsid w:val="00720405"/>
    <w:rsid w:val="00732001"/>
    <w:rsid w:val="007339D0"/>
    <w:rsid w:val="00733BF0"/>
    <w:rsid w:val="007366D4"/>
    <w:rsid w:val="0074293D"/>
    <w:rsid w:val="00746622"/>
    <w:rsid w:val="007466E4"/>
    <w:rsid w:val="007617E8"/>
    <w:rsid w:val="00776F0A"/>
    <w:rsid w:val="00784D1E"/>
    <w:rsid w:val="00786961"/>
    <w:rsid w:val="007A710C"/>
    <w:rsid w:val="007B120B"/>
    <w:rsid w:val="007B2992"/>
    <w:rsid w:val="007D0805"/>
    <w:rsid w:val="007D65AE"/>
    <w:rsid w:val="007D7113"/>
    <w:rsid w:val="007E0AE6"/>
    <w:rsid w:val="007E4951"/>
    <w:rsid w:val="007E5FFE"/>
    <w:rsid w:val="007F006F"/>
    <w:rsid w:val="007F1660"/>
    <w:rsid w:val="007F365A"/>
    <w:rsid w:val="007F5571"/>
    <w:rsid w:val="00800D04"/>
    <w:rsid w:val="00802E88"/>
    <w:rsid w:val="00817EC6"/>
    <w:rsid w:val="00822778"/>
    <w:rsid w:val="00822E30"/>
    <w:rsid w:val="00834BBE"/>
    <w:rsid w:val="00847053"/>
    <w:rsid w:val="00850A33"/>
    <w:rsid w:val="00854631"/>
    <w:rsid w:val="00854ED1"/>
    <w:rsid w:val="00860888"/>
    <w:rsid w:val="00870619"/>
    <w:rsid w:val="00871524"/>
    <w:rsid w:val="008768C6"/>
    <w:rsid w:val="0087789B"/>
    <w:rsid w:val="00891E14"/>
    <w:rsid w:val="00895FA8"/>
    <w:rsid w:val="0089630A"/>
    <w:rsid w:val="008B1C43"/>
    <w:rsid w:val="008C5678"/>
    <w:rsid w:val="008F7E7F"/>
    <w:rsid w:val="00900165"/>
    <w:rsid w:val="00900282"/>
    <w:rsid w:val="0090522B"/>
    <w:rsid w:val="00907A32"/>
    <w:rsid w:val="00914CF6"/>
    <w:rsid w:val="00923608"/>
    <w:rsid w:val="0093513C"/>
    <w:rsid w:val="00941245"/>
    <w:rsid w:val="009412F1"/>
    <w:rsid w:val="00952B5C"/>
    <w:rsid w:val="0095348C"/>
    <w:rsid w:val="00957F79"/>
    <w:rsid w:val="00965A12"/>
    <w:rsid w:val="00972910"/>
    <w:rsid w:val="00994C24"/>
    <w:rsid w:val="009A4623"/>
    <w:rsid w:val="009B4442"/>
    <w:rsid w:val="009B4B81"/>
    <w:rsid w:val="009B577B"/>
    <w:rsid w:val="009C318F"/>
    <w:rsid w:val="009C5A0B"/>
    <w:rsid w:val="009D73D7"/>
    <w:rsid w:val="009E26D6"/>
    <w:rsid w:val="009E2DE1"/>
    <w:rsid w:val="00A006C6"/>
    <w:rsid w:val="00A037C9"/>
    <w:rsid w:val="00A078F6"/>
    <w:rsid w:val="00A176D3"/>
    <w:rsid w:val="00A23C92"/>
    <w:rsid w:val="00A537B4"/>
    <w:rsid w:val="00A53B6F"/>
    <w:rsid w:val="00A55270"/>
    <w:rsid w:val="00A621D3"/>
    <w:rsid w:val="00A65A21"/>
    <w:rsid w:val="00A73D6A"/>
    <w:rsid w:val="00A84D1F"/>
    <w:rsid w:val="00A91A47"/>
    <w:rsid w:val="00AA203B"/>
    <w:rsid w:val="00AA33CF"/>
    <w:rsid w:val="00AB0411"/>
    <w:rsid w:val="00AB121A"/>
    <w:rsid w:val="00AB1C25"/>
    <w:rsid w:val="00AB5BA0"/>
    <w:rsid w:val="00AC2A8E"/>
    <w:rsid w:val="00AC7D88"/>
    <w:rsid w:val="00AD7D67"/>
    <w:rsid w:val="00AF7151"/>
    <w:rsid w:val="00B03EF6"/>
    <w:rsid w:val="00B065BB"/>
    <w:rsid w:val="00B12603"/>
    <w:rsid w:val="00B149DB"/>
    <w:rsid w:val="00B270DA"/>
    <w:rsid w:val="00B4041F"/>
    <w:rsid w:val="00B508A2"/>
    <w:rsid w:val="00B50CAC"/>
    <w:rsid w:val="00B535B0"/>
    <w:rsid w:val="00B539C1"/>
    <w:rsid w:val="00B56344"/>
    <w:rsid w:val="00B64D7D"/>
    <w:rsid w:val="00B70933"/>
    <w:rsid w:val="00B72E40"/>
    <w:rsid w:val="00B84678"/>
    <w:rsid w:val="00B903F9"/>
    <w:rsid w:val="00B944BD"/>
    <w:rsid w:val="00BA0F17"/>
    <w:rsid w:val="00BA7883"/>
    <w:rsid w:val="00BD0377"/>
    <w:rsid w:val="00BD2907"/>
    <w:rsid w:val="00C02D61"/>
    <w:rsid w:val="00C13B6F"/>
    <w:rsid w:val="00C372AF"/>
    <w:rsid w:val="00C60EC4"/>
    <w:rsid w:val="00C635FE"/>
    <w:rsid w:val="00C74917"/>
    <w:rsid w:val="00C85D5C"/>
    <w:rsid w:val="00C86D44"/>
    <w:rsid w:val="00CB0442"/>
    <w:rsid w:val="00CB65ED"/>
    <w:rsid w:val="00CC21C4"/>
    <w:rsid w:val="00CC3BB8"/>
    <w:rsid w:val="00CE7A7C"/>
    <w:rsid w:val="00CF48AE"/>
    <w:rsid w:val="00D00050"/>
    <w:rsid w:val="00D01F5B"/>
    <w:rsid w:val="00D05023"/>
    <w:rsid w:val="00D23D57"/>
    <w:rsid w:val="00D25754"/>
    <w:rsid w:val="00D40016"/>
    <w:rsid w:val="00D40D4C"/>
    <w:rsid w:val="00D450FA"/>
    <w:rsid w:val="00D4607C"/>
    <w:rsid w:val="00D5177E"/>
    <w:rsid w:val="00D53313"/>
    <w:rsid w:val="00D61080"/>
    <w:rsid w:val="00D7055D"/>
    <w:rsid w:val="00D76C10"/>
    <w:rsid w:val="00D8448F"/>
    <w:rsid w:val="00D86F2F"/>
    <w:rsid w:val="00D90620"/>
    <w:rsid w:val="00D90F85"/>
    <w:rsid w:val="00D939E3"/>
    <w:rsid w:val="00DB2D26"/>
    <w:rsid w:val="00DB3479"/>
    <w:rsid w:val="00DB4503"/>
    <w:rsid w:val="00DB627E"/>
    <w:rsid w:val="00DC3A8C"/>
    <w:rsid w:val="00DE1630"/>
    <w:rsid w:val="00DF75AD"/>
    <w:rsid w:val="00E11D14"/>
    <w:rsid w:val="00E268E2"/>
    <w:rsid w:val="00E26BCA"/>
    <w:rsid w:val="00E36C1D"/>
    <w:rsid w:val="00E478F4"/>
    <w:rsid w:val="00E56735"/>
    <w:rsid w:val="00E728BA"/>
    <w:rsid w:val="00E8568E"/>
    <w:rsid w:val="00E93F92"/>
    <w:rsid w:val="00EC6920"/>
    <w:rsid w:val="00ED4FA6"/>
    <w:rsid w:val="00ED70DA"/>
    <w:rsid w:val="00F15046"/>
    <w:rsid w:val="00F20A52"/>
    <w:rsid w:val="00F30EF8"/>
    <w:rsid w:val="00F334DA"/>
    <w:rsid w:val="00F360E2"/>
    <w:rsid w:val="00F42200"/>
    <w:rsid w:val="00F46EB0"/>
    <w:rsid w:val="00F47551"/>
    <w:rsid w:val="00F60C39"/>
    <w:rsid w:val="00F60F56"/>
    <w:rsid w:val="00F63E81"/>
    <w:rsid w:val="00F66D33"/>
    <w:rsid w:val="00F67172"/>
    <w:rsid w:val="00F72B1C"/>
    <w:rsid w:val="00F822F5"/>
    <w:rsid w:val="00F963BB"/>
    <w:rsid w:val="00F96881"/>
    <w:rsid w:val="00FA0E09"/>
    <w:rsid w:val="00FA5067"/>
    <w:rsid w:val="00FD2F14"/>
    <w:rsid w:val="00FF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BE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EF1"/>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60F56"/>
    <w:rPr>
      <w:sz w:val="18"/>
      <w:szCs w:val="18"/>
    </w:rPr>
  </w:style>
  <w:style w:type="paragraph" w:styleId="ab">
    <w:name w:val="annotation text"/>
    <w:basedOn w:val="a"/>
    <w:link w:val="ac"/>
    <w:uiPriority w:val="99"/>
    <w:unhideWhenUsed/>
    <w:rsid w:val="00F60F56"/>
    <w:pPr>
      <w:jc w:val="left"/>
    </w:pPr>
  </w:style>
  <w:style w:type="character" w:customStyle="1" w:styleId="ac">
    <w:name w:val="コメント文字列 (文字)"/>
    <w:basedOn w:val="a0"/>
    <w:link w:val="ab"/>
    <w:uiPriority w:val="99"/>
    <w:rsid w:val="00F60F56"/>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F60F56"/>
    <w:rPr>
      <w:b/>
      <w:bCs/>
    </w:rPr>
  </w:style>
  <w:style w:type="character" w:customStyle="1" w:styleId="ae">
    <w:name w:val="コメント内容 (文字)"/>
    <w:basedOn w:val="ac"/>
    <w:link w:val="ad"/>
    <w:uiPriority w:val="99"/>
    <w:semiHidden/>
    <w:rsid w:val="00F60F56"/>
    <w:rPr>
      <w:rFonts w:ascii="ＭＳ 明朝" w:eastAsia="ＭＳ 明朝" w:hAnsi="Century" w:cs="Times New Roman"/>
      <w:b/>
      <w:bCs/>
      <w:kern w:val="0"/>
      <w:sz w:val="22"/>
      <w:szCs w:val="20"/>
    </w:rPr>
  </w:style>
  <w:style w:type="paragraph" w:styleId="af">
    <w:name w:val="List Paragraph"/>
    <w:basedOn w:val="a"/>
    <w:uiPriority w:val="34"/>
    <w:qFormat/>
    <w:rsid w:val="0053218F"/>
    <w:pPr>
      <w:ind w:leftChars="400" w:left="840"/>
    </w:pPr>
  </w:style>
  <w:style w:type="paragraph" w:styleId="af0">
    <w:name w:val="Revision"/>
    <w:hidden/>
    <w:uiPriority w:val="99"/>
    <w:semiHidden/>
    <w:rsid w:val="00F6717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 w:id="9476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2025-01-16T07:09:00Z</dcterms:created>
  <dcterms:modified xsi:type="dcterms:W3CDTF">2025-01-16T07:09:00Z</dcterms:modified>
</cp:coreProperties>
</file>