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61F1" w14:textId="359E1624" w:rsidR="00DF22C2" w:rsidRPr="00A573C2" w:rsidRDefault="00DF22C2" w:rsidP="00E91BC5">
      <w:pPr>
        <w:jc w:val="center"/>
        <w:rPr>
          <w:rFonts w:ascii="ＭＳ 明朝" w:eastAsia="ＭＳ 明朝" w:hAnsi="ＭＳ 明朝"/>
        </w:rPr>
      </w:pPr>
      <w:r w:rsidRPr="00A573C2">
        <w:rPr>
          <w:rFonts w:ascii="ＭＳ 明朝" w:eastAsia="ＭＳ 明朝" w:hAnsi="ＭＳ 明朝" w:hint="eastAsia"/>
        </w:rPr>
        <w:t>第３次大阪府スポーツ推進計画【改訂案】について</w:t>
      </w:r>
    </w:p>
    <w:p w14:paraId="03AED72D" w14:textId="77777777" w:rsidR="00A1065E" w:rsidRPr="00A573C2" w:rsidRDefault="00A1065E">
      <w:pPr>
        <w:rPr>
          <w:rFonts w:ascii="ＭＳ 明朝" w:eastAsia="ＭＳ 明朝" w:hAnsi="ＭＳ 明朝"/>
        </w:rPr>
      </w:pPr>
    </w:p>
    <w:p w14:paraId="1883F308" w14:textId="190F3361" w:rsidR="00E91BC5" w:rsidRPr="00A573C2" w:rsidRDefault="00E91BC5">
      <w:pPr>
        <w:rPr>
          <w:rFonts w:ascii="ＭＳ 明朝" w:eastAsia="ＭＳ 明朝" w:hAnsi="ＭＳ 明朝"/>
        </w:rPr>
      </w:pPr>
      <w:r>
        <w:rPr>
          <w:rFonts w:ascii="ＭＳ 明朝" w:eastAsia="ＭＳ 明朝" w:hAnsi="ＭＳ 明朝" w:hint="eastAsia"/>
        </w:rPr>
        <w:t xml:space="preserve">１　</w:t>
      </w:r>
      <w:r w:rsidR="00DF22C2" w:rsidRPr="00A573C2">
        <w:rPr>
          <w:rFonts w:ascii="ＭＳ 明朝" w:eastAsia="ＭＳ 明朝" w:hAnsi="ＭＳ 明朝" w:hint="eastAsia"/>
        </w:rPr>
        <w:t>第３次大阪府スポーツ推進計画</w:t>
      </w:r>
      <w:r>
        <w:rPr>
          <w:rFonts w:ascii="ＭＳ 明朝" w:eastAsia="ＭＳ 明朝" w:hAnsi="ＭＳ 明朝" w:hint="eastAsia"/>
        </w:rPr>
        <w:t>について</w:t>
      </w:r>
    </w:p>
    <w:p w14:paraId="2A282111" w14:textId="77777777" w:rsidR="00BE1446" w:rsidRDefault="00DF22C2" w:rsidP="00BE1446">
      <w:pPr>
        <w:pStyle w:val="a3"/>
        <w:numPr>
          <w:ilvl w:val="0"/>
          <w:numId w:val="5"/>
        </w:numPr>
        <w:ind w:leftChars="0"/>
        <w:rPr>
          <w:rFonts w:ascii="ＭＳ 明朝" w:eastAsia="ＭＳ 明朝" w:hAnsi="ＭＳ 明朝"/>
        </w:rPr>
      </w:pPr>
      <w:r w:rsidRPr="00BE1446">
        <w:rPr>
          <w:rFonts w:ascii="ＭＳ 明朝" w:eastAsia="ＭＳ 明朝" w:hAnsi="ＭＳ 明朝" w:hint="eastAsia"/>
        </w:rPr>
        <w:t>令和４年３月策定</w:t>
      </w:r>
      <w:r w:rsidR="000B7E7F" w:rsidRPr="00BE1446">
        <w:rPr>
          <w:rFonts w:ascii="ＭＳ 明朝" w:eastAsia="ＭＳ 明朝" w:hAnsi="ＭＳ 明朝" w:hint="eastAsia"/>
        </w:rPr>
        <w:t xml:space="preserve">　計画期間：令和４年度～令和８年度（５年間）</w:t>
      </w:r>
    </w:p>
    <w:p w14:paraId="28F49E22" w14:textId="14306630" w:rsidR="00A743FA" w:rsidRDefault="006B5DFC" w:rsidP="00BE1446">
      <w:pPr>
        <w:pStyle w:val="a3"/>
        <w:numPr>
          <w:ilvl w:val="0"/>
          <w:numId w:val="5"/>
        </w:numPr>
        <w:ind w:leftChars="0"/>
        <w:rPr>
          <w:rFonts w:ascii="ＭＳ 明朝" w:eastAsia="ＭＳ 明朝" w:hAnsi="ＭＳ 明朝"/>
        </w:rPr>
      </w:pPr>
      <w:r w:rsidRPr="00EC48BC">
        <w:rPr>
          <w:rFonts w:ascii="ＭＳ 明朝" w:eastAsia="ＭＳ 明朝" w:hAnsi="ＭＳ 明朝" w:hint="eastAsia"/>
        </w:rPr>
        <w:t>全</w:t>
      </w:r>
      <w:r w:rsidR="00A1065E" w:rsidRPr="00BE1446">
        <w:rPr>
          <w:rFonts w:ascii="ＭＳ 明朝" w:eastAsia="ＭＳ 明朝" w:hAnsi="ＭＳ 明朝" w:hint="eastAsia"/>
        </w:rPr>
        <w:t>６章構成</w:t>
      </w:r>
      <w:r w:rsidR="0034249E" w:rsidRPr="00BE1446">
        <w:rPr>
          <w:rFonts w:ascii="ＭＳ 明朝" w:eastAsia="ＭＳ 明朝" w:hAnsi="ＭＳ 明朝" w:hint="eastAsia"/>
        </w:rPr>
        <w:t>で</w:t>
      </w:r>
      <w:r w:rsidR="00E970C9" w:rsidRPr="00BE1446">
        <w:rPr>
          <w:rFonts w:ascii="ＭＳ 明朝" w:eastAsia="ＭＳ 明朝" w:hAnsi="ＭＳ 明朝" w:hint="eastAsia"/>
        </w:rPr>
        <w:t>、</w:t>
      </w:r>
      <w:r w:rsidR="0034249E" w:rsidRPr="00BE1446">
        <w:rPr>
          <w:rFonts w:ascii="ＭＳ 明朝" w:eastAsia="ＭＳ 明朝" w:hAnsi="ＭＳ 明朝" w:hint="eastAsia"/>
        </w:rPr>
        <w:t>大阪の強みと組み合わせて「楽しさ」をキーワードに</w:t>
      </w:r>
      <w:r w:rsidRPr="006B5DFC">
        <w:rPr>
          <w:rFonts w:ascii="ＭＳ 明朝" w:eastAsia="ＭＳ 明朝" w:hAnsi="ＭＳ 明朝" w:hint="eastAsia"/>
          <w:color w:val="FF0000"/>
        </w:rPr>
        <w:t>、</w:t>
      </w:r>
      <w:r w:rsidR="0034249E" w:rsidRPr="00BE1446">
        <w:rPr>
          <w:rFonts w:ascii="ＭＳ 明朝" w:eastAsia="ＭＳ 明朝" w:hAnsi="ＭＳ 明朝" w:hint="eastAsia"/>
        </w:rPr>
        <w:t>スポーツによる</w:t>
      </w:r>
    </w:p>
    <w:p w14:paraId="366BC7AB" w14:textId="5DCBED94" w:rsidR="00A1065E" w:rsidRDefault="0034249E" w:rsidP="00A743FA">
      <w:pPr>
        <w:pStyle w:val="a3"/>
        <w:ind w:leftChars="0" w:left="570"/>
        <w:rPr>
          <w:rFonts w:ascii="ＭＳ 明朝" w:eastAsia="ＭＳ 明朝" w:hAnsi="ＭＳ 明朝"/>
        </w:rPr>
      </w:pPr>
      <w:r w:rsidRPr="00BE1446">
        <w:rPr>
          <w:rFonts w:ascii="ＭＳ 明朝" w:eastAsia="ＭＳ 明朝" w:hAnsi="ＭＳ 明朝" w:hint="eastAsia"/>
        </w:rPr>
        <w:t>健康づくりやスポーツツーリズムの推進等に重点を置いてい</w:t>
      </w:r>
      <w:r w:rsidR="006B5DFC" w:rsidRPr="00EC48BC">
        <w:rPr>
          <w:rFonts w:ascii="ＭＳ 明朝" w:eastAsia="ＭＳ 明朝" w:hAnsi="ＭＳ 明朝" w:hint="eastAsia"/>
        </w:rPr>
        <w:t>る</w:t>
      </w:r>
    </w:p>
    <w:p w14:paraId="13A3E12E" w14:textId="4A7A40AB" w:rsidR="006E3AE7" w:rsidRDefault="006E3AE7" w:rsidP="00A743FA">
      <w:pPr>
        <w:pStyle w:val="a3"/>
        <w:ind w:leftChars="0" w:left="57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8821B9E" wp14:editId="28098FA9">
                <wp:simplePos x="0" y="0"/>
                <wp:positionH relativeFrom="margin">
                  <wp:posOffset>577215</wp:posOffset>
                </wp:positionH>
                <wp:positionV relativeFrom="paragraph">
                  <wp:posOffset>155575</wp:posOffset>
                </wp:positionV>
                <wp:extent cx="539115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10668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BA01" id="正方形/長方形 1" o:spid="_x0000_s1026" style="position:absolute;left:0;text-align:left;margin-left:45.45pt;margin-top:12.25pt;width:424.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" filled="f" strokecolor="black [3200]" strokeweight="1pt">
                <v:stroke dashstyle="dash"/>
                <w10:wrap anchorx="margin"/>
              </v:rect>
            </w:pict>
          </mc:Fallback>
        </mc:AlternateContent>
      </w:r>
    </w:p>
    <w:p w14:paraId="55F99DFA" w14:textId="537385A1" w:rsidR="00E91BC5" w:rsidRDefault="00A743FA" w:rsidP="00EC48BC">
      <w:pPr>
        <w:ind w:left="1050" w:hangingChars="500" w:hanging="1050"/>
        <w:rPr>
          <w:rFonts w:ascii="ＭＳ 明朝" w:eastAsia="ＭＳ 明朝" w:hAnsi="ＭＳ 明朝"/>
        </w:rPr>
      </w:pPr>
      <w:r>
        <w:rPr>
          <w:rFonts w:ascii="ＭＳ 明朝" w:eastAsia="ＭＳ 明朝" w:hAnsi="ＭＳ 明朝" w:hint="eastAsia"/>
        </w:rPr>
        <w:t xml:space="preserve">　</w:t>
      </w:r>
      <w:r w:rsidR="006E3AE7">
        <w:rPr>
          <w:rFonts w:ascii="ＭＳ 明朝" w:eastAsia="ＭＳ 明朝" w:hAnsi="ＭＳ 明朝" w:hint="eastAsia"/>
        </w:rPr>
        <w:t xml:space="preserve">　　　</w:t>
      </w:r>
      <w:r w:rsidR="00367D33">
        <w:rPr>
          <w:rFonts w:ascii="ＭＳ 明朝" w:eastAsia="ＭＳ 明朝" w:hAnsi="ＭＳ 明朝" w:hint="eastAsia"/>
        </w:rPr>
        <w:t xml:space="preserve">　</w:t>
      </w:r>
      <w:r>
        <w:rPr>
          <w:rFonts w:ascii="ＭＳ 明朝" w:eastAsia="ＭＳ 明朝" w:hAnsi="ＭＳ 明朝" w:hint="eastAsia"/>
        </w:rPr>
        <w:t>第</w:t>
      </w:r>
      <w:r w:rsidR="006E3AE7">
        <w:rPr>
          <w:rFonts w:ascii="ＭＳ 明朝" w:eastAsia="ＭＳ 明朝" w:hAnsi="ＭＳ 明朝" w:hint="eastAsia"/>
        </w:rPr>
        <w:t>６章</w:t>
      </w:r>
      <w:r w:rsidR="006B5DFC">
        <w:rPr>
          <w:rFonts w:ascii="ＭＳ 明朝" w:eastAsia="ＭＳ 明朝" w:hAnsi="ＭＳ 明朝" w:hint="eastAsia"/>
        </w:rPr>
        <w:t>に</w:t>
      </w:r>
      <w:r w:rsidR="006B5DFC" w:rsidRPr="00EC48BC">
        <w:rPr>
          <w:rFonts w:ascii="ＭＳ 明朝" w:eastAsia="ＭＳ 明朝" w:hAnsi="ＭＳ 明朝" w:hint="eastAsia"/>
        </w:rPr>
        <w:t>おいて</w:t>
      </w:r>
      <w:r>
        <w:rPr>
          <w:rFonts w:ascii="ＭＳ 明朝" w:eastAsia="ＭＳ 明朝" w:hAnsi="ＭＳ 明朝" w:hint="eastAsia"/>
        </w:rPr>
        <w:t>、進捗管理</w:t>
      </w:r>
      <w:r w:rsidR="006B5DFC" w:rsidRPr="00EC48BC">
        <w:rPr>
          <w:rFonts w:ascii="ＭＳ 明朝" w:eastAsia="ＭＳ 明朝" w:hAnsi="ＭＳ 明朝" w:hint="eastAsia"/>
        </w:rPr>
        <w:t>として</w:t>
      </w:r>
      <w:r>
        <w:rPr>
          <w:rFonts w:ascii="ＭＳ 明朝" w:eastAsia="ＭＳ 明朝" w:hAnsi="ＭＳ 明朝" w:hint="eastAsia"/>
        </w:rPr>
        <w:t>、大阪府スポーツ推進審議会に大阪府スポーツ推進計画部会を設置し、計画に基づく各施策の進捗状況の把握と検証を行うとともに、その結果を基に、新型コロナウイルスをはじめとする社会状況の変化や国の動向等に対応するため、計画３年目の令和６年度を目途に、計画の見直しを検討する</w:t>
      </w:r>
      <w:r w:rsidR="006B5DFC" w:rsidRPr="00EC48BC">
        <w:rPr>
          <w:rFonts w:ascii="ＭＳ 明朝" w:eastAsia="ＭＳ 明朝" w:hAnsi="ＭＳ 明朝" w:hint="eastAsia"/>
        </w:rPr>
        <w:t>、</w:t>
      </w:r>
      <w:r>
        <w:rPr>
          <w:rFonts w:ascii="ＭＳ 明朝" w:eastAsia="ＭＳ 明朝" w:hAnsi="ＭＳ 明朝" w:hint="eastAsia"/>
        </w:rPr>
        <w:t>としている。</w:t>
      </w:r>
    </w:p>
    <w:p w14:paraId="5468BB8E" w14:textId="77777777" w:rsidR="006E3AE7" w:rsidRDefault="006E3AE7">
      <w:pPr>
        <w:rPr>
          <w:rFonts w:ascii="ＭＳ 明朝" w:eastAsia="ＭＳ 明朝" w:hAnsi="ＭＳ 明朝"/>
        </w:rPr>
      </w:pPr>
    </w:p>
    <w:p w14:paraId="0274680A" w14:textId="5C4A6C85" w:rsidR="00AD383D" w:rsidRDefault="00E91BC5" w:rsidP="00AD383D">
      <w:pPr>
        <w:rPr>
          <w:rFonts w:ascii="ＭＳ 明朝" w:eastAsia="ＭＳ 明朝" w:hAnsi="ＭＳ 明朝"/>
        </w:rPr>
      </w:pPr>
      <w:r>
        <w:rPr>
          <w:rFonts w:ascii="ＭＳ 明朝" w:eastAsia="ＭＳ 明朝" w:hAnsi="ＭＳ 明朝" w:hint="eastAsia"/>
        </w:rPr>
        <w:t>２　第３次大阪府スポーツ推進計画【</w:t>
      </w:r>
      <w:r w:rsidR="006B5DFC" w:rsidRPr="00EC48BC">
        <w:rPr>
          <w:rFonts w:ascii="ＭＳ 明朝" w:eastAsia="ＭＳ 明朝" w:hAnsi="ＭＳ 明朝" w:hint="eastAsia"/>
        </w:rPr>
        <w:t>改訂</w:t>
      </w:r>
      <w:r>
        <w:rPr>
          <w:rFonts w:ascii="ＭＳ 明朝" w:eastAsia="ＭＳ 明朝" w:hAnsi="ＭＳ 明朝" w:hint="eastAsia"/>
        </w:rPr>
        <w:t>案】について</w:t>
      </w:r>
    </w:p>
    <w:p w14:paraId="54EDECE8" w14:textId="337E6520" w:rsidR="000B7E7F" w:rsidRPr="00E91BC5" w:rsidRDefault="00AD383D" w:rsidP="00FF5636">
      <w:pPr>
        <w:ind w:firstLineChars="100" w:firstLine="210"/>
        <w:rPr>
          <w:rFonts w:ascii="ＭＳ 明朝" w:eastAsia="ＭＳ 明朝" w:hAnsi="ＭＳ 明朝"/>
        </w:rPr>
      </w:pPr>
      <w:r w:rsidRPr="00EC48BC">
        <w:rPr>
          <w:rFonts w:ascii="ＭＳ 明朝" w:eastAsia="ＭＳ 明朝" w:hAnsi="ＭＳ 明朝" w:hint="eastAsia"/>
        </w:rPr>
        <w:t>○</w:t>
      </w:r>
      <w:r>
        <w:rPr>
          <w:rFonts w:ascii="ＭＳ 明朝" w:eastAsia="ＭＳ 明朝" w:hAnsi="ＭＳ 明朝" w:hint="eastAsia"/>
        </w:rPr>
        <w:t xml:space="preserve">　</w:t>
      </w:r>
      <w:r w:rsidR="00720521">
        <w:rPr>
          <w:rFonts w:ascii="ＭＳ 明朝" w:eastAsia="ＭＳ 明朝" w:hAnsi="ＭＳ 明朝" w:hint="eastAsia"/>
        </w:rPr>
        <w:t>改訂</w:t>
      </w:r>
      <w:r w:rsidR="000B7E7F" w:rsidRPr="00E91BC5">
        <w:rPr>
          <w:rFonts w:ascii="ＭＳ 明朝" w:eastAsia="ＭＳ 明朝" w:hAnsi="ＭＳ 明朝" w:hint="eastAsia"/>
        </w:rPr>
        <w:t>のポイント</w:t>
      </w:r>
    </w:p>
    <w:p w14:paraId="5C455EC5" w14:textId="3205DF72" w:rsidR="00E544F3" w:rsidRPr="006E3AE7" w:rsidRDefault="00E544F3" w:rsidP="006E3AE7">
      <w:pPr>
        <w:pStyle w:val="a3"/>
        <w:numPr>
          <w:ilvl w:val="0"/>
          <w:numId w:val="6"/>
        </w:numPr>
        <w:ind w:leftChars="0"/>
        <w:rPr>
          <w:rFonts w:ascii="ＭＳ 明朝" w:eastAsia="ＭＳ 明朝" w:hAnsi="ＭＳ 明朝"/>
        </w:rPr>
      </w:pPr>
      <w:r w:rsidRPr="006E3AE7">
        <w:rPr>
          <w:rFonts w:ascii="ＭＳ 明朝" w:eastAsia="ＭＳ 明朝" w:hAnsi="ＭＳ 明朝" w:hint="eastAsia"/>
        </w:rPr>
        <w:t>改訂の趣旨としてまえがきを追記</w:t>
      </w:r>
    </w:p>
    <w:p w14:paraId="5CD831EA" w14:textId="15A0AC2C" w:rsidR="000B7E7F" w:rsidRPr="006E3AE7" w:rsidRDefault="009D62D6" w:rsidP="006E3AE7">
      <w:pPr>
        <w:pStyle w:val="a3"/>
        <w:numPr>
          <w:ilvl w:val="0"/>
          <w:numId w:val="6"/>
        </w:numPr>
        <w:ind w:leftChars="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F94677C" wp14:editId="236FC64D">
                <wp:simplePos x="0" y="0"/>
                <wp:positionH relativeFrom="column">
                  <wp:posOffset>548640</wp:posOffset>
                </wp:positionH>
                <wp:positionV relativeFrom="paragraph">
                  <wp:posOffset>222250</wp:posOffset>
                </wp:positionV>
                <wp:extent cx="5429250" cy="1485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29250" cy="14859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4590" id="正方形/長方形 3" o:spid="_x0000_s1026" style="position:absolute;left:0;text-align:left;margin-left:43.2pt;margin-top:17.5pt;width:427.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" filled="f" strokecolor="windowText" strokeweight="1pt">
                <v:stroke dashstyle="dash"/>
              </v:rect>
            </w:pict>
          </mc:Fallback>
        </mc:AlternateContent>
      </w:r>
      <w:r w:rsidR="00A573C2" w:rsidRPr="006E3AE7">
        <w:rPr>
          <w:rFonts w:ascii="ＭＳ 明朝" w:eastAsia="ＭＳ 明朝" w:hAnsi="ＭＳ 明朝" w:hint="eastAsia"/>
        </w:rPr>
        <w:t>『</w:t>
      </w:r>
      <w:r w:rsidR="000B7E7F" w:rsidRPr="006E3AE7">
        <w:rPr>
          <w:rFonts w:ascii="ＭＳ 明朝" w:eastAsia="ＭＳ 明朝" w:hAnsi="ＭＳ 明朝" w:hint="eastAsia"/>
        </w:rPr>
        <w:t>第６章　計画の進捗管理</w:t>
      </w:r>
      <w:r w:rsidR="00A573C2" w:rsidRPr="006E3AE7">
        <w:rPr>
          <w:rFonts w:ascii="ＭＳ 明朝" w:eastAsia="ＭＳ 明朝" w:hAnsi="ＭＳ 明朝" w:hint="eastAsia"/>
        </w:rPr>
        <w:t>』</w:t>
      </w:r>
      <w:r w:rsidR="000B7E7F" w:rsidRPr="006E3AE7">
        <w:rPr>
          <w:rFonts w:ascii="ＭＳ 明朝" w:eastAsia="ＭＳ 明朝" w:hAnsi="ＭＳ 明朝" w:hint="eastAsia"/>
        </w:rPr>
        <w:t>を全面的に見直し</w:t>
      </w:r>
    </w:p>
    <w:p w14:paraId="13F9B9FD" w14:textId="259664AB" w:rsidR="000B7E7F" w:rsidRDefault="000B7E7F" w:rsidP="009D62D6">
      <w:pPr>
        <w:ind w:firstLineChars="400" w:firstLine="840"/>
        <w:rPr>
          <w:rFonts w:ascii="ＭＳ 明朝" w:eastAsia="ＭＳ 明朝" w:hAnsi="ＭＳ 明朝"/>
        </w:rPr>
      </w:pPr>
      <w:r w:rsidRPr="00A573C2">
        <w:rPr>
          <w:rFonts w:ascii="ＭＳ 明朝" w:eastAsia="ＭＳ 明朝" w:hAnsi="ＭＳ 明朝" w:hint="eastAsia"/>
        </w:rPr>
        <w:t>【策定時</w:t>
      </w:r>
      <w:r w:rsidR="00542316">
        <w:rPr>
          <w:rFonts w:ascii="ＭＳ 明朝" w:eastAsia="ＭＳ 明朝" w:hAnsi="ＭＳ 明朝" w:hint="eastAsia"/>
        </w:rPr>
        <w:t>（令和４年３月）</w:t>
      </w:r>
      <w:r w:rsidRPr="00A573C2">
        <w:rPr>
          <w:rFonts w:ascii="ＭＳ 明朝" w:eastAsia="ＭＳ 明朝" w:hAnsi="ＭＳ 明朝" w:hint="eastAsia"/>
        </w:rPr>
        <w:t>】</w:t>
      </w:r>
    </w:p>
    <w:p w14:paraId="5551B440" w14:textId="2F40471C" w:rsidR="006E3AE7" w:rsidRPr="00A573C2" w:rsidRDefault="006E3AE7" w:rsidP="006E3AE7">
      <w:pPr>
        <w:ind w:firstLineChars="400" w:firstLine="840"/>
        <w:rPr>
          <w:rFonts w:ascii="ＭＳ 明朝" w:eastAsia="ＭＳ 明朝" w:hAnsi="ＭＳ 明朝"/>
        </w:rPr>
      </w:pPr>
      <w:r>
        <w:rPr>
          <w:rFonts w:ascii="ＭＳ 明朝" w:eastAsia="ＭＳ 明朝" w:hAnsi="ＭＳ 明朝" w:hint="eastAsia"/>
        </w:rPr>
        <w:t xml:space="preserve">　第６章　計画の進捗管理</w:t>
      </w:r>
    </w:p>
    <w:p w14:paraId="020DDEBC" w14:textId="7267D352" w:rsidR="00FE7188" w:rsidRDefault="006E3AE7" w:rsidP="006E3AE7">
      <w:pPr>
        <w:pStyle w:val="a3"/>
        <w:ind w:leftChars="0" w:left="630" w:firstLineChars="400" w:firstLine="840"/>
        <w:rPr>
          <w:rFonts w:ascii="ＭＳ 明朝" w:eastAsia="ＭＳ 明朝" w:hAnsi="ＭＳ 明朝"/>
        </w:rPr>
      </w:pPr>
      <w:r>
        <w:rPr>
          <w:rFonts w:ascii="ＭＳ 明朝" w:eastAsia="ＭＳ 明朝" w:hAnsi="ＭＳ 明朝" w:hint="eastAsia"/>
        </w:rPr>
        <w:t xml:space="preserve">１　</w:t>
      </w:r>
      <w:r w:rsidR="00A573C2" w:rsidRPr="00A573C2">
        <w:rPr>
          <w:rFonts w:ascii="ＭＳ 明朝" w:eastAsia="ＭＳ 明朝" w:hAnsi="ＭＳ 明朝" w:hint="eastAsia"/>
        </w:rPr>
        <w:t>参考指標</w:t>
      </w:r>
    </w:p>
    <w:p w14:paraId="160AF522" w14:textId="6828FD13" w:rsidR="00A573C2" w:rsidRPr="00FE7188" w:rsidRDefault="001C5898" w:rsidP="001C5898">
      <w:pPr>
        <w:pStyle w:val="a3"/>
        <w:ind w:leftChars="0" w:left="630" w:firstLineChars="500" w:firstLine="1050"/>
        <w:rPr>
          <w:rFonts w:ascii="ＭＳ 明朝" w:eastAsia="ＭＳ 明朝" w:hAnsi="ＭＳ 明朝"/>
        </w:rPr>
      </w:pPr>
      <w:r>
        <w:rPr>
          <w:rFonts w:ascii="ＭＳ 明朝" w:eastAsia="ＭＳ 明朝" w:hAnsi="ＭＳ 明朝" w:hint="eastAsia"/>
        </w:rPr>
        <w:t>（</w:t>
      </w:r>
      <w:r w:rsidR="00A573C2" w:rsidRPr="00FE7188">
        <w:rPr>
          <w:rFonts w:ascii="ＭＳ 明朝" w:eastAsia="ＭＳ 明朝" w:hAnsi="ＭＳ 明朝" w:hint="eastAsia"/>
        </w:rPr>
        <w:t>計画の進捗状況をモニタリングするために、参考となる指標を設定</w:t>
      </w:r>
      <w:r>
        <w:rPr>
          <w:rFonts w:ascii="ＭＳ 明朝" w:eastAsia="ＭＳ 明朝" w:hAnsi="ＭＳ 明朝" w:hint="eastAsia"/>
        </w:rPr>
        <w:t>）</w:t>
      </w:r>
    </w:p>
    <w:p w14:paraId="5D894342" w14:textId="069BDAAD" w:rsidR="00FE7188" w:rsidRDefault="006E3AE7" w:rsidP="006E3AE7">
      <w:pPr>
        <w:pStyle w:val="a3"/>
        <w:ind w:leftChars="0" w:left="630" w:firstLineChars="400" w:firstLine="840"/>
        <w:rPr>
          <w:rFonts w:ascii="ＭＳ 明朝" w:eastAsia="ＭＳ 明朝" w:hAnsi="ＭＳ 明朝"/>
        </w:rPr>
      </w:pPr>
      <w:r>
        <w:rPr>
          <w:rFonts w:ascii="ＭＳ 明朝" w:eastAsia="ＭＳ 明朝" w:hAnsi="ＭＳ 明朝" w:hint="eastAsia"/>
        </w:rPr>
        <w:t xml:space="preserve">２　</w:t>
      </w:r>
      <w:r w:rsidR="00A573C2" w:rsidRPr="00A573C2">
        <w:rPr>
          <w:rFonts w:ascii="ＭＳ 明朝" w:eastAsia="ＭＳ 明朝" w:hAnsi="ＭＳ 明朝" w:hint="eastAsia"/>
        </w:rPr>
        <w:t>計画の検証と中間見直し</w:t>
      </w:r>
    </w:p>
    <w:p w14:paraId="0B0DC08F" w14:textId="25C60815" w:rsidR="00D54F18" w:rsidRDefault="001C5898" w:rsidP="00EC48BC">
      <w:pPr>
        <w:ind w:firstLineChars="800" w:firstLine="1680"/>
        <w:rPr>
          <w:rFonts w:ascii="ＭＳ 明朝" w:eastAsia="ＭＳ 明朝" w:hAnsi="ＭＳ 明朝"/>
        </w:rPr>
      </w:pPr>
      <w:r>
        <w:rPr>
          <w:rFonts w:ascii="ＭＳ 明朝" w:eastAsia="ＭＳ 明朝" w:hAnsi="ＭＳ 明朝" w:hint="eastAsia"/>
        </w:rPr>
        <w:t>（</w:t>
      </w:r>
      <w:r w:rsidR="00D54F18" w:rsidRPr="001C5898">
        <w:rPr>
          <w:rFonts w:ascii="ＭＳ 明朝" w:eastAsia="ＭＳ 明朝" w:hAnsi="ＭＳ 明朝" w:hint="eastAsia"/>
        </w:rPr>
        <w:t>大阪府スポーツ推進審議会に大阪府スポーツ推進計画部会を設置し、検討</w:t>
      </w:r>
      <w:r w:rsidRPr="001C5898">
        <w:rPr>
          <w:rFonts w:ascii="ＭＳ 明朝" w:eastAsia="ＭＳ 明朝" w:hAnsi="ＭＳ 明朝" w:hint="eastAsia"/>
        </w:rPr>
        <w:t>）</w:t>
      </w:r>
    </w:p>
    <w:p w14:paraId="3930C90C" w14:textId="2BAAF012" w:rsidR="00EC48BC" w:rsidRPr="00EC48BC" w:rsidRDefault="00EC48BC" w:rsidP="00EC48BC">
      <w:pPr>
        <w:rPr>
          <w:rFonts w:ascii="ＭＳ 明朝" w:eastAsia="ＭＳ 明朝" w:hAnsi="ＭＳ 明朝"/>
        </w:rPr>
      </w:pPr>
    </w:p>
    <w:p w14:paraId="3E0AF913" w14:textId="57C8ADB1" w:rsidR="0034249E" w:rsidRDefault="00EC48BC" w:rsidP="00D54F1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2B32F7E" wp14:editId="17D4250E">
                <wp:simplePos x="0" y="0"/>
                <wp:positionH relativeFrom="margin">
                  <wp:posOffset>2299335</wp:posOffset>
                </wp:positionH>
                <wp:positionV relativeFrom="paragraph">
                  <wp:posOffset>30480</wp:posOffset>
                </wp:positionV>
                <wp:extent cx="1790700" cy="171450"/>
                <wp:effectExtent l="0" t="0" r="0" b="0"/>
                <wp:wrapNone/>
                <wp:docPr id="2" name="二等辺三角形 2"/>
                <wp:cNvGraphicFramePr/>
                <a:graphic xmlns:a="http://schemas.openxmlformats.org/drawingml/2006/main">
                  <a:graphicData uri="http://schemas.microsoft.com/office/word/2010/wordprocessingShape">
                    <wps:wsp>
                      <wps:cNvSpPr/>
                      <wps:spPr>
                        <a:xfrm rot="10800000">
                          <a:off x="0" y="0"/>
                          <a:ext cx="1790700" cy="171450"/>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183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81.05pt;margin-top:2.4pt;width:141pt;height:13.5pt;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" fillcolor="black [3200]" stroked="f" strokeweight="1pt">
                <w10:wrap anchorx="margin"/>
              </v:shape>
            </w:pict>
          </mc:Fallback>
        </mc:AlternateContent>
      </w:r>
    </w:p>
    <w:p w14:paraId="12C9357A" w14:textId="3D481D06" w:rsidR="00542316" w:rsidRPr="00A573C2" w:rsidRDefault="006E3AE7" w:rsidP="00D54F1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128E53A9" wp14:editId="40BDED22">
                <wp:simplePos x="0" y="0"/>
                <wp:positionH relativeFrom="column">
                  <wp:posOffset>548640</wp:posOffset>
                </wp:positionH>
                <wp:positionV relativeFrom="paragraph">
                  <wp:posOffset>136525</wp:posOffset>
                </wp:positionV>
                <wp:extent cx="5438775" cy="3103581"/>
                <wp:effectExtent l="0" t="0" r="28575" b="20955"/>
                <wp:wrapNone/>
                <wp:docPr id="4" name="正方形/長方形 4"/>
                <wp:cNvGraphicFramePr/>
                <a:graphic xmlns:a="http://schemas.openxmlformats.org/drawingml/2006/main">
                  <a:graphicData uri="http://schemas.microsoft.com/office/word/2010/wordprocessingShape">
                    <wps:wsp>
                      <wps:cNvSpPr/>
                      <wps:spPr>
                        <a:xfrm>
                          <a:off x="0" y="0"/>
                          <a:ext cx="5438775" cy="3103581"/>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3F0D4" id="正方形/長方形 4" o:spid="_x0000_s1026" style="position:absolute;left:0;text-align:left;margin-left:43.2pt;margin-top:10.75pt;width:428.25pt;height:2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" filled="f" strokecolor="windowText" strokeweight="1pt">
                <v:stroke dashstyle="dash"/>
              </v:rect>
            </w:pict>
          </mc:Fallback>
        </mc:AlternateContent>
      </w:r>
    </w:p>
    <w:p w14:paraId="2A6C7147" w14:textId="16C46547" w:rsidR="00D54F18" w:rsidRDefault="00D54F18" w:rsidP="006E3AE7">
      <w:pPr>
        <w:ind w:firstLineChars="400" w:firstLine="840"/>
        <w:rPr>
          <w:rFonts w:ascii="ＭＳ 明朝" w:eastAsia="ＭＳ 明朝" w:hAnsi="ＭＳ 明朝"/>
        </w:rPr>
      </w:pPr>
      <w:r w:rsidRPr="00A573C2">
        <w:rPr>
          <w:rFonts w:ascii="ＭＳ 明朝" w:eastAsia="ＭＳ 明朝" w:hAnsi="ＭＳ 明朝" w:hint="eastAsia"/>
        </w:rPr>
        <w:t>【改訂案</w:t>
      </w:r>
      <w:r w:rsidR="00542316">
        <w:rPr>
          <w:rFonts w:ascii="ＭＳ 明朝" w:eastAsia="ＭＳ 明朝" w:hAnsi="ＭＳ 明朝" w:hint="eastAsia"/>
        </w:rPr>
        <w:t>（令和６年度）</w:t>
      </w:r>
      <w:r w:rsidRPr="00A573C2">
        <w:rPr>
          <w:rFonts w:ascii="ＭＳ 明朝" w:eastAsia="ＭＳ 明朝" w:hAnsi="ＭＳ 明朝" w:hint="eastAsia"/>
        </w:rPr>
        <w:t>】</w:t>
      </w:r>
    </w:p>
    <w:p w14:paraId="076E20A0" w14:textId="32A6DAB2" w:rsidR="006E3AE7" w:rsidRPr="00A573C2" w:rsidRDefault="006E3AE7" w:rsidP="006E3AE7">
      <w:pPr>
        <w:ind w:firstLineChars="300" w:firstLine="630"/>
        <w:rPr>
          <w:rFonts w:ascii="ＭＳ 明朝" w:eastAsia="ＭＳ 明朝" w:hAnsi="ＭＳ 明朝"/>
        </w:rPr>
      </w:pPr>
      <w:r>
        <w:rPr>
          <w:rFonts w:ascii="ＭＳ 明朝" w:eastAsia="ＭＳ 明朝" w:hAnsi="ＭＳ 明朝" w:hint="eastAsia"/>
        </w:rPr>
        <w:t xml:space="preserve">　　第６章　計画の見直し及び進捗管理</w:t>
      </w:r>
    </w:p>
    <w:p w14:paraId="09BB0436" w14:textId="3B2558DE" w:rsidR="00D54F18" w:rsidRDefault="006E3AE7" w:rsidP="006E3AE7">
      <w:pPr>
        <w:pStyle w:val="a3"/>
        <w:ind w:leftChars="0" w:left="630" w:firstLineChars="400" w:firstLine="840"/>
        <w:rPr>
          <w:rFonts w:ascii="ＭＳ 明朝" w:eastAsia="ＭＳ 明朝" w:hAnsi="ＭＳ 明朝"/>
        </w:rPr>
      </w:pPr>
      <w:r>
        <w:rPr>
          <w:rFonts w:ascii="ＭＳ 明朝" w:eastAsia="ＭＳ 明朝" w:hAnsi="ＭＳ 明朝" w:hint="eastAsia"/>
        </w:rPr>
        <w:t xml:space="preserve">１　</w:t>
      </w:r>
      <w:r w:rsidR="00D54F18" w:rsidRPr="00A573C2">
        <w:rPr>
          <w:rFonts w:ascii="ＭＳ 明朝" w:eastAsia="ＭＳ 明朝" w:hAnsi="ＭＳ 明朝" w:hint="eastAsia"/>
        </w:rPr>
        <w:t>スポーツを取り巻く環境の変化と本府の状況</w:t>
      </w:r>
    </w:p>
    <w:p w14:paraId="50154F5F" w14:textId="77777777" w:rsidR="001C5898" w:rsidRDefault="001C5898" w:rsidP="001C5898">
      <w:pPr>
        <w:ind w:firstLineChars="800" w:firstLine="1680"/>
        <w:rPr>
          <w:rFonts w:ascii="ＭＳ 明朝" w:eastAsia="ＭＳ 明朝" w:hAnsi="ＭＳ 明朝"/>
        </w:rPr>
      </w:pPr>
      <w:r>
        <w:rPr>
          <w:rFonts w:ascii="ＭＳ 明朝" w:eastAsia="ＭＳ 明朝" w:hAnsi="ＭＳ 明朝" w:hint="eastAsia"/>
        </w:rPr>
        <w:t>（</w:t>
      </w:r>
      <w:r w:rsidR="00A1065E" w:rsidRPr="001C5898">
        <w:rPr>
          <w:rFonts w:ascii="ＭＳ 明朝" w:eastAsia="ＭＳ 明朝" w:hAnsi="ＭＳ 明朝" w:hint="eastAsia"/>
        </w:rPr>
        <w:t>第３次大阪府スポーツ推進計画の取組状況</w:t>
      </w:r>
      <w:r>
        <w:rPr>
          <w:rFonts w:ascii="ＭＳ 明朝" w:eastAsia="ＭＳ 明朝" w:hAnsi="ＭＳ 明朝" w:hint="eastAsia"/>
        </w:rPr>
        <w:t>や</w:t>
      </w:r>
      <w:r w:rsidR="009D62D6">
        <w:rPr>
          <w:rFonts w:ascii="ＭＳ 明朝" w:eastAsia="ＭＳ 明朝" w:hAnsi="ＭＳ 明朝" w:hint="eastAsia"/>
        </w:rPr>
        <w:t>大阪・関西万博開催を</w:t>
      </w:r>
    </w:p>
    <w:p w14:paraId="0CB71138" w14:textId="4233DD97" w:rsidR="009D62D6" w:rsidRPr="009D62D6" w:rsidRDefault="009D62D6" w:rsidP="001C5898">
      <w:pPr>
        <w:ind w:firstLineChars="900" w:firstLine="1890"/>
        <w:rPr>
          <w:rFonts w:ascii="ＭＳ 明朝" w:eastAsia="ＭＳ 明朝" w:hAnsi="ＭＳ 明朝"/>
        </w:rPr>
      </w:pPr>
      <w:r>
        <w:rPr>
          <w:rFonts w:ascii="ＭＳ 明朝" w:eastAsia="ＭＳ 明朝" w:hAnsi="ＭＳ 明朝" w:hint="eastAsia"/>
        </w:rPr>
        <w:t>契機とした取組について</w:t>
      </w:r>
      <w:r w:rsidR="001C5898">
        <w:rPr>
          <w:rFonts w:ascii="ＭＳ 明朝" w:eastAsia="ＭＳ 明朝" w:hAnsi="ＭＳ 明朝" w:hint="eastAsia"/>
        </w:rPr>
        <w:t>記載）</w:t>
      </w:r>
    </w:p>
    <w:p w14:paraId="54416ED5" w14:textId="409E5ADC" w:rsidR="009D62D6" w:rsidRPr="006B5DFC" w:rsidRDefault="006E3AE7" w:rsidP="009D62D6">
      <w:pPr>
        <w:pStyle w:val="a3"/>
        <w:ind w:leftChars="0" w:left="630" w:firstLineChars="400" w:firstLine="840"/>
        <w:rPr>
          <w:rFonts w:ascii="ＭＳ 明朝" w:eastAsia="ＭＳ 明朝" w:hAnsi="ＭＳ 明朝"/>
        </w:rPr>
      </w:pPr>
      <w:r w:rsidRPr="006B5DFC">
        <w:rPr>
          <w:rFonts w:ascii="ＭＳ 明朝" w:eastAsia="ＭＳ 明朝" w:hAnsi="ＭＳ 明朝" w:hint="eastAsia"/>
        </w:rPr>
        <w:t xml:space="preserve">２　</w:t>
      </w:r>
      <w:r w:rsidR="00D54F18" w:rsidRPr="006B5DFC">
        <w:rPr>
          <w:rFonts w:ascii="ＭＳ 明朝" w:eastAsia="ＭＳ 明朝" w:hAnsi="ＭＳ 明朝" w:hint="eastAsia"/>
        </w:rPr>
        <w:t>国の動向</w:t>
      </w:r>
      <w:r w:rsidR="006B5DFC" w:rsidRPr="00EC48BC">
        <w:rPr>
          <w:rFonts w:ascii="ＭＳ 明朝" w:eastAsia="ＭＳ 明朝" w:hAnsi="ＭＳ 明朝" w:hint="eastAsia"/>
        </w:rPr>
        <w:t>等</w:t>
      </w:r>
      <w:r w:rsidR="00D54F18" w:rsidRPr="006B5DFC">
        <w:rPr>
          <w:rFonts w:ascii="ＭＳ 明朝" w:eastAsia="ＭＳ 明朝" w:hAnsi="ＭＳ 明朝" w:hint="eastAsia"/>
        </w:rPr>
        <w:t>を踏まえた府の取組について</w:t>
      </w:r>
    </w:p>
    <w:p w14:paraId="4A6BDE62" w14:textId="2B635D30" w:rsidR="00A1065E" w:rsidRPr="006B5DFC" w:rsidRDefault="009D62D6" w:rsidP="001C5898">
      <w:pPr>
        <w:pStyle w:val="a3"/>
        <w:ind w:leftChars="0" w:left="630" w:firstLineChars="500" w:firstLine="1050"/>
        <w:rPr>
          <w:rFonts w:ascii="ＭＳ 明朝" w:eastAsia="ＭＳ 明朝" w:hAnsi="ＭＳ 明朝"/>
        </w:rPr>
      </w:pPr>
      <w:r w:rsidRPr="006B5DFC">
        <w:rPr>
          <w:rFonts w:ascii="ＭＳ 明朝" w:eastAsia="ＭＳ 明朝" w:hAnsi="ＭＳ 明朝" w:hint="eastAsia"/>
        </w:rPr>
        <w:t>（</w:t>
      </w:r>
      <w:r w:rsidR="00A1065E" w:rsidRPr="006B5DFC">
        <w:rPr>
          <w:rFonts w:ascii="ＭＳ 明朝" w:eastAsia="ＭＳ 明朝" w:hAnsi="ＭＳ 明朝" w:hint="eastAsia"/>
        </w:rPr>
        <w:t>第３期スポーツ基本計画の動向</w:t>
      </w:r>
      <w:r w:rsidR="001C5898" w:rsidRPr="006B5DFC">
        <w:rPr>
          <w:rFonts w:ascii="ＭＳ 明朝" w:eastAsia="ＭＳ 明朝" w:hAnsi="ＭＳ 明朝" w:hint="eastAsia"/>
        </w:rPr>
        <w:t>や学校</w:t>
      </w:r>
      <w:r w:rsidR="00A1065E" w:rsidRPr="006B5DFC">
        <w:rPr>
          <w:rFonts w:ascii="ＭＳ 明朝" w:eastAsia="ＭＳ 明朝" w:hAnsi="ＭＳ 明朝" w:hint="eastAsia"/>
        </w:rPr>
        <w:t>部活動の地域移行の現状</w:t>
      </w:r>
      <w:r w:rsidR="001C5898" w:rsidRPr="006B5DFC">
        <w:rPr>
          <w:rFonts w:ascii="ＭＳ 明朝" w:eastAsia="ＭＳ 明朝" w:hAnsi="ＭＳ 明朝" w:hint="eastAsia"/>
        </w:rPr>
        <w:t>を記載）</w:t>
      </w:r>
    </w:p>
    <w:p w14:paraId="29DEA96F" w14:textId="7CC130A3" w:rsidR="00D54F18" w:rsidRPr="006B5DFC" w:rsidRDefault="006E3AE7" w:rsidP="006E3AE7">
      <w:pPr>
        <w:pStyle w:val="a3"/>
        <w:ind w:leftChars="0" w:left="630" w:firstLineChars="400" w:firstLine="840"/>
        <w:rPr>
          <w:rFonts w:ascii="ＭＳ 明朝" w:eastAsia="ＭＳ 明朝" w:hAnsi="ＭＳ 明朝"/>
        </w:rPr>
      </w:pPr>
      <w:r w:rsidRPr="006B5DFC">
        <w:rPr>
          <w:rFonts w:ascii="ＭＳ 明朝" w:eastAsia="ＭＳ 明朝" w:hAnsi="ＭＳ 明朝" w:hint="eastAsia"/>
        </w:rPr>
        <w:t xml:space="preserve">３　</w:t>
      </w:r>
      <w:r w:rsidR="00D54F18" w:rsidRPr="006B5DFC">
        <w:rPr>
          <w:rFonts w:ascii="ＭＳ 明朝" w:eastAsia="ＭＳ 明朝" w:hAnsi="ＭＳ 明朝" w:hint="eastAsia"/>
        </w:rPr>
        <w:t>指標及び目標</w:t>
      </w:r>
      <w:r w:rsidR="006B5DFC" w:rsidRPr="00EC48BC">
        <w:rPr>
          <w:rFonts w:ascii="ＭＳ 明朝" w:eastAsia="ＭＳ 明朝" w:hAnsi="ＭＳ 明朝" w:hint="eastAsia"/>
        </w:rPr>
        <w:t>値</w:t>
      </w:r>
      <w:r w:rsidR="00D54F18" w:rsidRPr="006B5DFC">
        <w:rPr>
          <w:rFonts w:ascii="ＭＳ 明朝" w:eastAsia="ＭＳ 明朝" w:hAnsi="ＭＳ 明朝" w:hint="eastAsia"/>
        </w:rPr>
        <w:t>の設定について</w:t>
      </w:r>
    </w:p>
    <w:p w14:paraId="409B6EB2" w14:textId="77777777" w:rsidR="00EC48BC" w:rsidRDefault="009D62D6" w:rsidP="00EC48BC">
      <w:pPr>
        <w:pStyle w:val="a3"/>
        <w:ind w:leftChars="0" w:left="630" w:firstLineChars="400" w:firstLine="840"/>
        <w:rPr>
          <w:rFonts w:ascii="ＭＳ 明朝" w:eastAsia="ＭＳ 明朝" w:hAnsi="ＭＳ 明朝"/>
        </w:rPr>
      </w:pPr>
      <w:r w:rsidRPr="006B5DFC">
        <w:rPr>
          <w:rFonts w:ascii="ＭＳ 明朝" w:eastAsia="ＭＳ 明朝" w:hAnsi="ＭＳ 明朝" w:hint="eastAsia"/>
        </w:rPr>
        <w:t xml:space="preserve">　（</w:t>
      </w:r>
      <w:r w:rsidR="00A1065E" w:rsidRPr="006B5DFC">
        <w:rPr>
          <w:rFonts w:ascii="ＭＳ 明朝" w:eastAsia="ＭＳ 明朝" w:hAnsi="ＭＳ 明朝" w:hint="eastAsia"/>
        </w:rPr>
        <w:t>20歳以上の週１回以上のスポーツの実施率</w:t>
      </w:r>
      <w:r w:rsidR="001C5898" w:rsidRPr="006B5DFC">
        <w:rPr>
          <w:rFonts w:ascii="ＭＳ 明朝" w:eastAsia="ＭＳ 明朝" w:hAnsi="ＭＳ 明朝" w:hint="eastAsia"/>
        </w:rPr>
        <w:t>と</w:t>
      </w:r>
      <w:r w:rsidR="00A1065E" w:rsidRPr="006B5DFC">
        <w:rPr>
          <w:rFonts w:ascii="ＭＳ 明朝" w:eastAsia="ＭＳ 明朝" w:hAnsi="ＭＳ 明朝" w:hint="eastAsia"/>
        </w:rPr>
        <w:t>スポーツ参画者（する、みる、</w:t>
      </w:r>
    </w:p>
    <w:p w14:paraId="67858685" w14:textId="1181EE30" w:rsidR="00A1065E" w:rsidRPr="006B5DFC" w:rsidRDefault="00A1065E" w:rsidP="00EC48BC">
      <w:pPr>
        <w:pStyle w:val="a3"/>
        <w:ind w:leftChars="0" w:left="630" w:firstLineChars="600" w:firstLine="1260"/>
        <w:rPr>
          <w:rFonts w:ascii="ＭＳ 明朝" w:eastAsia="ＭＳ 明朝" w:hAnsi="ＭＳ 明朝"/>
        </w:rPr>
      </w:pPr>
      <w:r w:rsidRPr="006B5DFC">
        <w:rPr>
          <w:rFonts w:ascii="ＭＳ 明朝" w:eastAsia="ＭＳ 明朝" w:hAnsi="ＭＳ 明朝" w:hint="eastAsia"/>
        </w:rPr>
        <w:t>ささえる）の割合</w:t>
      </w:r>
      <w:r w:rsidR="001C5898" w:rsidRPr="006B5DFC">
        <w:rPr>
          <w:rFonts w:ascii="ＭＳ 明朝" w:eastAsia="ＭＳ 明朝" w:hAnsi="ＭＳ 明朝" w:hint="eastAsia"/>
        </w:rPr>
        <w:t>を指標として設定）</w:t>
      </w:r>
    </w:p>
    <w:p w14:paraId="7084ABD7" w14:textId="3EFC5DC0" w:rsidR="00D54F18" w:rsidRPr="006B5DFC" w:rsidRDefault="006E3AE7" w:rsidP="006E3AE7">
      <w:pPr>
        <w:pStyle w:val="a3"/>
        <w:ind w:leftChars="0" w:left="630" w:firstLineChars="400" w:firstLine="840"/>
        <w:rPr>
          <w:rFonts w:ascii="ＭＳ 明朝" w:eastAsia="ＭＳ 明朝" w:hAnsi="ＭＳ 明朝"/>
        </w:rPr>
      </w:pPr>
      <w:r w:rsidRPr="006B5DFC">
        <w:rPr>
          <w:rFonts w:ascii="ＭＳ 明朝" w:eastAsia="ＭＳ 明朝" w:hAnsi="ＭＳ 明朝" w:hint="eastAsia"/>
        </w:rPr>
        <w:t xml:space="preserve">４　</w:t>
      </w:r>
      <w:r w:rsidR="00D54F18" w:rsidRPr="006B5DFC">
        <w:rPr>
          <w:rFonts w:ascii="ＭＳ 明朝" w:eastAsia="ＭＳ 明朝" w:hAnsi="ＭＳ 明朝" w:hint="eastAsia"/>
        </w:rPr>
        <w:t>進捗管理</w:t>
      </w:r>
    </w:p>
    <w:p w14:paraId="3A8D01AC" w14:textId="0CC43D5F" w:rsidR="00A1065E" w:rsidRPr="00A573C2" w:rsidRDefault="00C633C7" w:rsidP="001C5898">
      <w:pPr>
        <w:ind w:leftChars="800" w:left="189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A0FD337" wp14:editId="288F1ECE">
                <wp:simplePos x="0" y="0"/>
                <wp:positionH relativeFrom="margin">
                  <wp:align>center</wp:align>
                </wp:positionH>
                <wp:positionV relativeFrom="paragraph">
                  <wp:posOffset>806854</wp:posOffset>
                </wp:positionV>
                <wp:extent cx="586740" cy="342900"/>
                <wp:effectExtent l="0" t="0"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4E2E0" w14:textId="10E48001" w:rsidR="00C633C7" w:rsidRPr="006110A2" w:rsidRDefault="00C633C7" w:rsidP="00C633C7">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FD337" id="_x0000_t202" coordsize="21600,21600" o:spt="202" path="m,l,21600r21600,l21600,xe">
                <v:stroke joinstyle="miter"/>
                <v:path gradientshapeok="t" o:connecttype="rect"/>
              </v:shapetype>
              <v:shape id="テキスト ボックス 6" o:spid="_x0000_s1026" type="#_x0000_t202" style="position:absolute;left:0;text-align:left;margin-left:0;margin-top:63.55pt;width:46.2pt;height:2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" stroked="f">
                <v:textbox inset="5.85pt,.7pt,5.85pt,.7pt">
                  <w:txbxContent>
                    <w:p w14:paraId="12B4E2E0" w14:textId="10E48001" w:rsidR="00C633C7" w:rsidRPr="006110A2" w:rsidRDefault="00C633C7" w:rsidP="00C633C7">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２</w:t>
                      </w:r>
                    </w:p>
                  </w:txbxContent>
                </v:textbox>
                <w10:wrap anchorx="margin"/>
              </v:shape>
            </w:pict>
          </mc:Fallback>
        </mc:AlternateContent>
      </w:r>
      <w:r w:rsidR="001C5898" w:rsidRPr="006B5DFC">
        <w:rPr>
          <w:rFonts w:ascii="ＭＳ 明朝" w:eastAsia="ＭＳ 明朝" w:hAnsi="ＭＳ 明朝" w:hint="eastAsia"/>
        </w:rPr>
        <w:t>（</w:t>
      </w:r>
      <w:r w:rsidR="00A1065E" w:rsidRPr="006B5DFC">
        <w:rPr>
          <w:rFonts w:ascii="ＭＳ 明朝" w:eastAsia="ＭＳ 明朝" w:hAnsi="ＭＳ 明朝" w:hint="eastAsia"/>
        </w:rPr>
        <w:t>大阪・関西万博の成果を活かしつつ、次期（第４次）計画の策定を見据え、より実効性のある計画とする</w:t>
      </w:r>
      <w:r w:rsidR="00AD383D" w:rsidRPr="00EC48BC">
        <w:rPr>
          <w:rFonts w:ascii="ＭＳ 明朝" w:eastAsia="ＭＳ 明朝" w:hAnsi="ＭＳ 明朝" w:hint="eastAsia"/>
        </w:rPr>
        <w:t>ために、年度ごとに評価・検証を行う</w:t>
      </w:r>
      <w:r w:rsidR="001C5898" w:rsidRPr="006B5DFC">
        <w:rPr>
          <w:rFonts w:ascii="ＭＳ 明朝" w:eastAsia="ＭＳ 明朝" w:hAnsi="ＭＳ 明朝" w:hint="eastAsia"/>
        </w:rPr>
        <w:t>こ</w:t>
      </w:r>
      <w:r w:rsidR="001C5898">
        <w:rPr>
          <w:rFonts w:ascii="ＭＳ 明朝" w:eastAsia="ＭＳ 明朝" w:hAnsi="ＭＳ 明朝" w:hint="eastAsia"/>
        </w:rPr>
        <w:t>とを記載）</w:t>
      </w:r>
    </w:p>
    <w:sectPr w:rsidR="00A1065E" w:rsidRPr="00A573C2" w:rsidSect="00EC48BC">
      <w:footerReference w:type="default" r:id="rId8"/>
      <w:pgSz w:w="11906" w:h="16838"/>
      <w:pgMar w:top="1135"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D9F6" w14:textId="77777777" w:rsidR="00C60B35" w:rsidRDefault="00C60B35" w:rsidP="00A743FA">
      <w:r>
        <w:separator/>
      </w:r>
    </w:p>
  </w:endnote>
  <w:endnote w:type="continuationSeparator" w:id="0">
    <w:p w14:paraId="603EDC44" w14:textId="77777777" w:rsidR="00C60B35" w:rsidRDefault="00C60B35" w:rsidP="00A7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AC69" w14:textId="535EC2FF" w:rsidR="00AF2C74" w:rsidRPr="00AF2C74" w:rsidRDefault="00AF2C74" w:rsidP="00AF2C74">
    <w:pPr>
      <w:pStyle w:val="a6"/>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E22C" w14:textId="77777777" w:rsidR="00C60B35" w:rsidRDefault="00C60B35" w:rsidP="00A743FA">
      <w:r>
        <w:separator/>
      </w:r>
    </w:p>
  </w:footnote>
  <w:footnote w:type="continuationSeparator" w:id="0">
    <w:p w14:paraId="08CB6563" w14:textId="77777777" w:rsidR="00C60B35" w:rsidRDefault="00C60B35" w:rsidP="00A7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37FA"/>
    <w:multiLevelType w:val="hybridMultilevel"/>
    <w:tmpl w:val="F14EEA44"/>
    <w:lvl w:ilvl="0" w:tplc="4D3E92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4EB76CB"/>
    <w:multiLevelType w:val="hybridMultilevel"/>
    <w:tmpl w:val="08CE47EE"/>
    <w:lvl w:ilvl="0" w:tplc="1CAC5408">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9C6F23"/>
    <w:multiLevelType w:val="hybridMultilevel"/>
    <w:tmpl w:val="3F365F90"/>
    <w:lvl w:ilvl="0" w:tplc="9BE8C26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15179F1"/>
    <w:multiLevelType w:val="hybridMultilevel"/>
    <w:tmpl w:val="0638F526"/>
    <w:lvl w:ilvl="0" w:tplc="75827E2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313DBD"/>
    <w:multiLevelType w:val="hybridMultilevel"/>
    <w:tmpl w:val="9634F09A"/>
    <w:lvl w:ilvl="0" w:tplc="E0BC26C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6B492695"/>
    <w:multiLevelType w:val="hybridMultilevel"/>
    <w:tmpl w:val="C4DA7CE8"/>
    <w:lvl w:ilvl="0" w:tplc="753292DE">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AF0818"/>
    <w:multiLevelType w:val="hybridMultilevel"/>
    <w:tmpl w:val="351A7454"/>
    <w:lvl w:ilvl="0" w:tplc="9B70B7AE">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C2"/>
    <w:rsid w:val="0005438B"/>
    <w:rsid w:val="000B7E7F"/>
    <w:rsid w:val="001C5898"/>
    <w:rsid w:val="0034249E"/>
    <w:rsid w:val="00367D33"/>
    <w:rsid w:val="00542316"/>
    <w:rsid w:val="00596F2C"/>
    <w:rsid w:val="005E651C"/>
    <w:rsid w:val="006B5DFC"/>
    <w:rsid w:val="006E3AE7"/>
    <w:rsid w:val="00720521"/>
    <w:rsid w:val="008737EF"/>
    <w:rsid w:val="009D62D6"/>
    <w:rsid w:val="00A1065E"/>
    <w:rsid w:val="00A573C2"/>
    <w:rsid w:val="00A743FA"/>
    <w:rsid w:val="00AD383D"/>
    <w:rsid w:val="00AF2C74"/>
    <w:rsid w:val="00BC6C94"/>
    <w:rsid w:val="00BE1446"/>
    <w:rsid w:val="00C60B35"/>
    <w:rsid w:val="00C633C7"/>
    <w:rsid w:val="00CD07DC"/>
    <w:rsid w:val="00D52B23"/>
    <w:rsid w:val="00D54F18"/>
    <w:rsid w:val="00DF22C2"/>
    <w:rsid w:val="00E544F3"/>
    <w:rsid w:val="00E91BC5"/>
    <w:rsid w:val="00E970C9"/>
    <w:rsid w:val="00EC48BC"/>
    <w:rsid w:val="00FE7188"/>
    <w:rsid w:val="00FF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BFB695"/>
  <w15:chartTrackingRefBased/>
  <w15:docId w15:val="{36EC757D-A876-44BD-9B5B-E4C90EC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2C2"/>
    <w:pPr>
      <w:ind w:leftChars="400" w:left="840"/>
    </w:pPr>
  </w:style>
  <w:style w:type="paragraph" w:styleId="a4">
    <w:name w:val="header"/>
    <w:basedOn w:val="a"/>
    <w:link w:val="a5"/>
    <w:uiPriority w:val="99"/>
    <w:unhideWhenUsed/>
    <w:rsid w:val="00A743FA"/>
    <w:pPr>
      <w:tabs>
        <w:tab w:val="center" w:pos="4252"/>
        <w:tab w:val="right" w:pos="8504"/>
      </w:tabs>
      <w:snapToGrid w:val="0"/>
    </w:pPr>
  </w:style>
  <w:style w:type="character" w:customStyle="1" w:styleId="a5">
    <w:name w:val="ヘッダー (文字)"/>
    <w:basedOn w:val="a0"/>
    <w:link w:val="a4"/>
    <w:uiPriority w:val="99"/>
    <w:rsid w:val="00A743FA"/>
  </w:style>
  <w:style w:type="paragraph" w:styleId="a6">
    <w:name w:val="footer"/>
    <w:basedOn w:val="a"/>
    <w:link w:val="a7"/>
    <w:uiPriority w:val="99"/>
    <w:unhideWhenUsed/>
    <w:rsid w:val="00A743FA"/>
    <w:pPr>
      <w:tabs>
        <w:tab w:val="center" w:pos="4252"/>
        <w:tab w:val="right" w:pos="8504"/>
      </w:tabs>
      <w:snapToGrid w:val="0"/>
    </w:pPr>
  </w:style>
  <w:style w:type="character" w:customStyle="1" w:styleId="a7">
    <w:name w:val="フッター (文字)"/>
    <w:basedOn w:val="a0"/>
    <w:link w:val="a6"/>
    <w:uiPriority w:val="99"/>
    <w:rsid w:val="00A7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2B62B-513B-4FDA-9531-7CAD6DF2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2025-02-04T04:11:00Z</cp:lastPrinted>
  <dcterms:created xsi:type="dcterms:W3CDTF">2025-02-04T03:15:00Z</dcterms:created>
  <dcterms:modified xsi:type="dcterms:W3CDTF">2025-02-07T01:49:00Z</dcterms:modified>
</cp:coreProperties>
</file>