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EBA4" w14:textId="5D8358E0" w:rsidR="00E329F8" w:rsidRDefault="00560E89" w:rsidP="00925DFF">
      <w:pPr>
        <w:jc w:val="center"/>
        <w:rPr>
          <w:rFonts w:ascii="ＭＳ 明朝" w:hAnsi="ＭＳ 明朝"/>
          <w:b/>
          <w:bCs/>
          <w:sz w:val="24"/>
        </w:rPr>
      </w:pPr>
      <w:r w:rsidRPr="00ED1BED">
        <w:rPr>
          <w:rFonts w:ascii="ＭＳ 明朝" w:hAnsi="ＭＳ 明朝" w:hint="eastAsia"/>
          <w:b/>
          <w:bCs/>
          <w:sz w:val="24"/>
        </w:rPr>
        <w:t>大阪府と大阪</w:t>
      </w:r>
      <w:r w:rsidR="00890F6D">
        <w:rPr>
          <w:rFonts w:ascii="ＭＳ 明朝" w:hAnsi="ＭＳ 明朝" w:hint="eastAsia"/>
          <w:b/>
          <w:bCs/>
          <w:sz w:val="24"/>
        </w:rPr>
        <w:t>瓦斯</w:t>
      </w:r>
      <w:r w:rsidR="00F40613" w:rsidRPr="00F40613">
        <w:rPr>
          <w:rFonts w:ascii="ＭＳ 明朝" w:hAnsi="ＭＳ 明朝" w:hint="eastAsia"/>
          <w:b/>
          <w:bCs/>
          <w:sz w:val="24"/>
        </w:rPr>
        <w:t>株式会社</w:t>
      </w:r>
      <w:r w:rsidRPr="00ED1BED">
        <w:rPr>
          <w:rFonts w:ascii="ＭＳ 明朝" w:hAnsi="ＭＳ 明朝" w:hint="eastAsia"/>
          <w:b/>
          <w:bCs/>
          <w:sz w:val="24"/>
        </w:rPr>
        <w:t>株式会社との</w:t>
      </w:r>
    </w:p>
    <w:p w14:paraId="05758B61" w14:textId="0D298B54" w:rsidR="002F0647" w:rsidRPr="00ED1BED" w:rsidRDefault="006827C4" w:rsidP="00925DFF">
      <w:pPr>
        <w:jc w:val="center"/>
        <w:rPr>
          <w:rFonts w:ascii="ＭＳ 明朝" w:hAnsi="ＭＳ 明朝"/>
          <w:b/>
          <w:bCs/>
          <w:sz w:val="24"/>
        </w:rPr>
      </w:pPr>
      <w:r w:rsidRPr="00ED1BED">
        <w:rPr>
          <w:rFonts w:ascii="ＭＳ 明朝" w:hAnsi="ＭＳ 明朝" w:hint="eastAsia"/>
          <w:b/>
          <w:bCs/>
          <w:sz w:val="24"/>
        </w:rPr>
        <w:t>高齢者向け</w:t>
      </w:r>
      <w:r w:rsidR="002547B8" w:rsidRPr="00ED1BED">
        <w:rPr>
          <w:rFonts w:ascii="ＭＳ 明朝" w:hAnsi="ＭＳ 明朝" w:hint="eastAsia"/>
          <w:b/>
          <w:bCs/>
          <w:sz w:val="24"/>
        </w:rPr>
        <w:t>デジタルサービス</w:t>
      </w:r>
      <w:r w:rsidR="00560E89" w:rsidRPr="00ED1BED">
        <w:rPr>
          <w:rFonts w:ascii="ＭＳ 明朝" w:hAnsi="ＭＳ 明朝" w:hint="eastAsia"/>
          <w:b/>
          <w:bCs/>
          <w:sz w:val="24"/>
        </w:rPr>
        <w:t>の推進に</w:t>
      </w:r>
      <w:r w:rsidR="00BD59DE" w:rsidRPr="00ED1BED">
        <w:rPr>
          <w:rFonts w:ascii="ＭＳ 明朝" w:hAnsi="ＭＳ 明朝" w:hint="eastAsia"/>
          <w:b/>
          <w:bCs/>
          <w:sz w:val="24"/>
        </w:rPr>
        <w:t>関する</w:t>
      </w:r>
      <w:r w:rsidR="002F0647" w:rsidRPr="00ED1BED">
        <w:rPr>
          <w:rFonts w:ascii="ＭＳ 明朝" w:hAnsi="ＭＳ 明朝" w:hint="eastAsia"/>
          <w:b/>
          <w:bCs/>
          <w:sz w:val="24"/>
        </w:rPr>
        <w:t>連携協定書</w:t>
      </w:r>
    </w:p>
    <w:p w14:paraId="368969F4" w14:textId="6E70117D" w:rsidR="001616E0" w:rsidRDefault="001616E0" w:rsidP="002F0647">
      <w:pPr>
        <w:rPr>
          <w:sz w:val="24"/>
        </w:rPr>
      </w:pPr>
    </w:p>
    <w:p w14:paraId="5C5BE5EA" w14:textId="77777777" w:rsidR="00F40613" w:rsidRPr="0033349A" w:rsidRDefault="00F40613" w:rsidP="002F0647">
      <w:pPr>
        <w:rPr>
          <w:sz w:val="24"/>
        </w:rPr>
      </w:pPr>
    </w:p>
    <w:p w14:paraId="43881C8B" w14:textId="7DE56B9C" w:rsidR="002F0647" w:rsidRPr="00ED1BED" w:rsidRDefault="002F0647" w:rsidP="00BD59DE">
      <w:pPr>
        <w:ind w:firstLineChars="100" w:firstLine="282"/>
        <w:rPr>
          <w:sz w:val="24"/>
        </w:rPr>
      </w:pPr>
      <w:r w:rsidRPr="00ED1BED">
        <w:rPr>
          <w:rFonts w:hint="eastAsia"/>
          <w:sz w:val="24"/>
        </w:rPr>
        <w:t>大阪府（以下「甲」という。）と</w:t>
      </w:r>
      <w:r w:rsidR="002B4C3F" w:rsidRPr="00ED1BED">
        <w:rPr>
          <w:rFonts w:hint="eastAsia"/>
          <w:sz w:val="24"/>
        </w:rPr>
        <w:t>大阪</w:t>
      </w:r>
      <w:r w:rsidR="00890F6D">
        <w:rPr>
          <w:rFonts w:hint="eastAsia"/>
          <w:sz w:val="24"/>
        </w:rPr>
        <w:t>瓦斯</w:t>
      </w:r>
      <w:r w:rsidRPr="00ED1BED">
        <w:rPr>
          <w:rFonts w:hint="eastAsia"/>
          <w:sz w:val="24"/>
        </w:rPr>
        <w:t>株式会社（以下「乙」という。）は、</w:t>
      </w:r>
      <w:r w:rsidR="005D2A10" w:rsidRPr="00ED1BED">
        <w:rPr>
          <w:rFonts w:hint="eastAsia"/>
          <w:sz w:val="24"/>
        </w:rPr>
        <w:t>乙が「スマートシニアライフ事業」の実証事業の</w:t>
      </w:r>
      <w:r w:rsidR="0069292B" w:rsidRPr="00ED1BED">
        <w:rPr>
          <w:rFonts w:hint="eastAsia"/>
          <w:sz w:val="24"/>
        </w:rPr>
        <w:t>サービス移管により</w:t>
      </w:r>
      <w:r w:rsidR="005D2A10" w:rsidRPr="00ED1BED">
        <w:rPr>
          <w:rFonts w:hint="eastAsia"/>
          <w:sz w:val="24"/>
        </w:rPr>
        <w:t>実施する高齢者向け</w:t>
      </w:r>
      <w:r w:rsidR="002547B8" w:rsidRPr="00ED1BED">
        <w:rPr>
          <w:rFonts w:hint="eastAsia"/>
          <w:sz w:val="24"/>
        </w:rPr>
        <w:t>のデジタルサービス</w:t>
      </w:r>
      <w:r w:rsidR="00787544" w:rsidRPr="00ED1BED">
        <w:rPr>
          <w:rFonts w:hint="eastAsia"/>
          <w:sz w:val="24"/>
        </w:rPr>
        <w:t>（以下「本サービス」という。）</w:t>
      </w:r>
      <w:r w:rsidR="00560E89" w:rsidRPr="00ED1BED">
        <w:rPr>
          <w:rFonts w:hint="eastAsia"/>
          <w:sz w:val="24"/>
        </w:rPr>
        <w:t>を相互に連携・協力して進めるため、</w:t>
      </w:r>
      <w:r w:rsidR="00323DC2">
        <w:rPr>
          <w:rFonts w:hint="eastAsia"/>
          <w:sz w:val="24"/>
        </w:rPr>
        <w:t>以下</w:t>
      </w:r>
      <w:r w:rsidR="00560E89" w:rsidRPr="00ED1BED">
        <w:rPr>
          <w:rFonts w:hint="eastAsia"/>
          <w:sz w:val="24"/>
        </w:rPr>
        <w:t>の</w:t>
      </w:r>
      <w:r w:rsidRPr="00ED1BED">
        <w:rPr>
          <w:rFonts w:hint="eastAsia"/>
          <w:sz w:val="24"/>
        </w:rPr>
        <w:t>とおり協定</w:t>
      </w:r>
      <w:r w:rsidR="00560E89" w:rsidRPr="00ED1BED">
        <w:rPr>
          <w:rFonts w:hint="eastAsia"/>
          <w:sz w:val="24"/>
        </w:rPr>
        <w:t>を締結する。</w:t>
      </w:r>
    </w:p>
    <w:p w14:paraId="57BBD191" w14:textId="77777777" w:rsidR="002F0647" w:rsidRPr="00ED1BED" w:rsidRDefault="002F0647" w:rsidP="002F0647">
      <w:pPr>
        <w:rPr>
          <w:sz w:val="24"/>
        </w:rPr>
      </w:pPr>
    </w:p>
    <w:p w14:paraId="5B63960B" w14:textId="77777777" w:rsidR="002F0647" w:rsidRPr="00ED1BED" w:rsidRDefault="002F0647" w:rsidP="002F0647">
      <w:pPr>
        <w:rPr>
          <w:sz w:val="24"/>
        </w:rPr>
      </w:pPr>
      <w:r w:rsidRPr="00ED1BED">
        <w:rPr>
          <w:rFonts w:hint="eastAsia"/>
          <w:sz w:val="24"/>
        </w:rPr>
        <w:t>（目的）</w:t>
      </w:r>
    </w:p>
    <w:p w14:paraId="504C2FA5" w14:textId="15CCBBB0" w:rsidR="002C647C" w:rsidRPr="002C647C" w:rsidRDefault="002F0647" w:rsidP="002C647C">
      <w:pPr>
        <w:pStyle w:val="af"/>
        <w:numPr>
          <w:ilvl w:val="0"/>
          <w:numId w:val="1"/>
        </w:numPr>
        <w:ind w:leftChars="0"/>
        <w:rPr>
          <w:sz w:val="24"/>
        </w:rPr>
      </w:pPr>
      <w:r w:rsidRPr="002C647C">
        <w:rPr>
          <w:rFonts w:hint="eastAsia"/>
          <w:sz w:val="24"/>
        </w:rPr>
        <w:t>本協定は、</w:t>
      </w:r>
      <w:r w:rsidR="00C616D0" w:rsidRPr="002C647C">
        <w:rPr>
          <w:rFonts w:hint="eastAsia"/>
          <w:sz w:val="24"/>
        </w:rPr>
        <w:t>甲</w:t>
      </w:r>
      <w:r w:rsidR="007D6A10" w:rsidRPr="002C647C">
        <w:rPr>
          <w:rFonts w:hint="eastAsia"/>
          <w:sz w:val="24"/>
        </w:rPr>
        <w:t>及び</w:t>
      </w:r>
      <w:r w:rsidR="00C616D0" w:rsidRPr="002C647C">
        <w:rPr>
          <w:rFonts w:hint="eastAsia"/>
          <w:sz w:val="24"/>
        </w:rPr>
        <w:t>乙が相互</w:t>
      </w:r>
      <w:r w:rsidR="00D43E73" w:rsidRPr="002C647C">
        <w:rPr>
          <w:rFonts w:hint="eastAsia"/>
          <w:sz w:val="24"/>
        </w:rPr>
        <w:t>に</w:t>
      </w:r>
      <w:r w:rsidR="00C616D0" w:rsidRPr="002C647C">
        <w:rPr>
          <w:rFonts w:hint="eastAsia"/>
          <w:sz w:val="24"/>
        </w:rPr>
        <w:t>連携及び協力を行い、</w:t>
      </w:r>
      <w:r w:rsidR="00144DDA" w:rsidRPr="002C647C">
        <w:rPr>
          <w:rFonts w:hint="eastAsia"/>
          <w:sz w:val="24"/>
        </w:rPr>
        <w:t>乙が実施す</w:t>
      </w:r>
    </w:p>
    <w:p w14:paraId="16801331" w14:textId="224F1E5A" w:rsidR="002F0647" w:rsidRPr="002C647C" w:rsidRDefault="00144DDA" w:rsidP="00E05F59">
      <w:pPr>
        <w:ind w:leftChars="112" w:left="282" w:firstLine="2"/>
        <w:rPr>
          <w:sz w:val="24"/>
          <w:shd w:val="pct15" w:color="auto" w:fill="FFFFFF"/>
        </w:rPr>
      </w:pPr>
      <w:r w:rsidRPr="002C647C">
        <w:rPr>
          <w:rFonts w:hint="eastAsia"/>
          <w:sz w:val="24"/>
        </w:rPr>
        <w:t>る</w:t>
      </w:r>
      <w:r w:rsidR="00F22979" w:rsidRPr="002C647C">
        <w:rPr>
          <w:rFonts w:hint="eastAsia"/>
          <w:sz w:val="24"/>
        </w:rPr>
        <w:t>本</w:t>
      </w:r>
      <w:r w:rsidR="00787544" w:rsidRPr="002C647C">
        <w:rPr>
          <w:rFonts w:hint="eastAsia"/>
          <w:sz w:val="24"/>
        </w:rPr>
        <w:t>サービス</w:t>
      </w:r>
      <w:r w:rsidRPr="002C647C">
        <w:rPr>
          <w:rFonts w:hint="eastAsia"/>
          <w:sz w:val="24"/>
        </w:rPr>
        <w:t>の提供</w:t>
      </w:r>
      <w:r w:rsidR="00107853" w:rsidRPr="002C647C">
        <w:rPr>
          <w:rFonts w:hint="eastAsia"/>
          <w:sz w:val="24"/>
        </w:rPr>
        <w:t>を通じて</w:t>
      </w:r>
      <w:bookmarkStart w:id="0" w:name="_Hlk176249512"/>
      <w:r w:rsidR="00107853" w:rsidRPr="002C647C">
        <w:rPr>
          <w:rFonts w:hint="eastAsia"/>
          <w:sz w:val="24"/>
        </w:rPr>
        <w:t>、</w:t>
      </w:r>
      <w:r w:rsidR="00D43E73" w:rsidRPr="002C647C">
        <w:rPr>
          <w:rFonts w:hint="eastAsia"/>
          <w:sz w:val="24"/>
        </w:rPr>
        <w:t>大阪府内</w:t>
      </w:r>
      <w:r w:rsidR="00B7564C" w:rsidRPr="002C647C">
        <w:rPr>
          <w:rFonts w:hint="eastAsia"/>
          <w:sz w:val="24"/>
        </w:rPr>
        <w:t>市町村</w:t>
      </w:r>
      <w:r w:rsidR="00D43E73" w:rsidRPr="002C647C">
        <w:rPr>
          <w:rFonts w:hint="eastAsia"/>
          <w:sz w:val="24"/>
        </w:rPr>
        <w:t>に居住する高齢者</w:t>
      </w:r>
      <w:r w:rsidR="00C616D0" w:rsidRPr="002C647C">
        <w:rPr>
          <w:rFonts w:hint="eastAsia"/>
          <w:sz w:val="24"/>
        </w:rPr>
        <w:t>の生活の質</w:t>
      </w:r>
      <w:r w:rsidR="00560E89" w:rsidRPr="002C647C">
        <w:rPr>
          <w:rFonts w:hint="eastAsia"/>
          <w:sz w:val="24"/>
        </w:rPr>
        <w:t>（</w:t>
      </w:r>
      <w:r w:rsidR="00560E89" w:rsidRPr="002C647C">
        <w:rPr>
          <w:rFonts w:hint="eastAsia"/>
          <w:sz w:val="24"/>
        </w:rPr>
        <w:t>QOL</w:t>
      </w:r>
      <w:r w:rsidR="00560E89" w:rsidRPr="002C647C">
        <w:rPr>
          <w:rFonts w:hint="eastAsia"/>
          <w:sz w:val="24"/>
        </w:rPr>
        <w:t>）</w:t>
      </w:r>
      <w:r w:rsidR="00C616D0" w:rsidRPr="002C647C">
        <w:rPr>
          <w:rFonts w:hint="eastAsia"/>
          <w:sz w:val="24"/>
        </w:rPr>
        <w:t>の向上</w:t>
      </w:r>
      <w:bookmarkEnd w:id="0"/>
      <w:r w:rsidR="00C616D0" w:rsidRPr="002C647C">
        <w:rPr>
          <w:rFonts w:hint="eastAsia"/>
          <w:sz w:val="24"/>
        </w:rPr>
        <w:t>を図ることを目的とする。</w:t>
      </w:r>
    </w:p>
    <w:p w14:paraId="1660DD3B" w14:textId="77777777" w:rsidR="005D2A10" w:rsidRPr="00ED1BED" w:rsidRDefault="005D2A10" w:rsidP="002F0647">
      <w:pPr>
        <w:rPr>
          <w:sz w:val="24"/>
        </w:rPr>
      </w:pPr>
    </w:p>
    <w:p w14:paraId="53C7BABC" w14:textId="7A47DDCC" w:rsidR="002F0647" w:rsidRPr="00ED1BED" w:rsidRDefault="002F0647" w:rsidP="002F0647">
      <w:pPr>
        <w:rPr>
          <w:sz w:val="24"/>
        </w:rPr>
      </w:pPr>
      <w:r w:rsidRPr="00ED1BED">
        <w:rPr>
          <w:rFonts w:hint="eastAsia"/>
          <w:sz w:val="24"/>
        </w:rPr>
        <w:t>（</w:t>
      </w:r>
      <w:r w:rsidR="006D1624" w:rsidRPr="00ED1BED">
        <w:rPr>
          <w:rFonts w:hint="eastAsia"/>
          <w:sz w:val="24"/>
        </w:rPr>
        <w:t>連携</w:t>
      </w:r>
      <w:r w:rsidR="00107853" w:rsidRPr="00ED1BED">
        <w:rPr>
          <w:rFonts w:hint="eastAsia"/>
          <w:sz w:val="24"/>
        </w:rPr>
        <w:t>・協力</w:t>
      </w:r>
      <w:r w:rsidR="006D1624" w:rsidRPr="00ED1BED">
        <w:rPr>
          <w:rFonts w:hint="eastAsia"/>
          <w:sz w:val="24"/>
        </w:rPr>
        <w:t>事項</w:t>
      </w:r>
      <w:r w:rsidRPr="00ED1BED">
        <w:rPr>
          <w:rFonts w:hint="eastAsia"/>
          <w:sz w:val="24"/>
        </w:rPr>
        <w:t>）</w:t>
      </w:r>
    </w:p>
    <w:p w14:paraId="3053AA92" w14:textId="337DD533" w:rsidR="002F0647" w:rsidRPr="00ED1BED" w:rsidRDefault="002F0647" w:rsidP="009A502F">
      <w:pPr>
        <w:autoSpaceDE w:val="0"/>
        <w:autoSpaceDN w:val="0"/>
        <w:ind w:left="282" w:hangingChars="100" w:hanging="282"/>
        <w:rPr>
          <w:sz w:val="24"/>
        </w:rPr>
      </w:pPr>
      <w:r w:rsidRPr="00ED1BED">
        <w:rPr>
          <w:rFonts w:hint="eastAsia"/>
          <w:sz w:val="24"/>
        </w:rPr>
        <w:t>第２条　甲</w:t>
      </w:r>
      <w:r w:rsidR="0033349A">
        <w:rPr>
          <w:rFonts w:hint="eastAsia"/>
          <w:sz w:val="24"/>
        </w:rPr>
        <w:t>及び</w:t>
      </w:r>
      <w:r w:rsidR="00107853" w:rsidRPr="00ED1BED">
        <w:rPr>
          <w:rFonts w:hint="eastAsia"/>
          <w:sz w:val="24"/>
        </w:rPr>
        <w:t>乙</w:t>
      </w:r>
      <w:r w:rsidR="0033349A">
        <w:rPr>
          <w:rFonts w:hint="eastAsia"/>
          <w:sz w:val="24"/>
        </w:rPr>
        <w:t>が</w:t>
      </w:r>
      <w:r w:rsidR="00107853" w:rsidRPr="00ED1BED">
        <w:rPr>
          <w:rFonts w:hint="eastAsia"/>
          <w:sz w:val="24"/>
        </w:rPr>
        <w:t>協議の</w:t>
      </w:r>
      <w:r w:rsidR="00E05F59">
        <w:rPr>
          <w:rFonts w:hint="eastAsia"/>
          <w:sz w:val="24"/>
        </w:rPr>
        <w:t>うえ</w:t>
      </w:r>
      <w:r w:rsidRPr="00ED1BED">
        <w:rPr>
          <w:rFonts w:hint="eastAsia"/>
          <w:sz w:val="24"/>
        </w:rPr>
        <w:t>、前条の目的を達成するため</w:t>
      </w:r>
      <w:r w:rsidR="00107853" w:rsidRPr="00ED1BED">
        <w:rPr>
          <w:rFonts w:hint="eastAsia"/>
          <w:sz w:val="24"/>
        </w:rPr>
        <w:t>、</w:t>
      </w:r>
      <w:r w:rsidRPr="00ED1BED">
        <w:rPr>
          <w:rFonts w:hint="eastAsia"/>
          <w:sz w:val="24"/>
        </w:rPr>
        <w:t>次</w:t>
      </w:r>
      <w:r w:rsidR="00107853" w:rsidRPr="00ED1BED">
        <w:rPr>
          <w:rFonts w:hint="eastAsia"/>
          <w:sz w:val="24"/>
        </w:rPr>
        <w:t>の事項について連携し協力する。</w:t>
      </w:r>
    </w:p>
    <w:p w14:paraId="7D97B4A3" w14:textId="60EADAD4" w:rsidR="00D43E73" w:rsidRPr="00ED1BED" w:rsidRDefault="00D43E73" w:rsidP="000F50B0">
      <w:pPr>
        <w:ind w:leftChars="100" w:left="816" w:hangingChars="200" w:hanging="564"/>
        <w:jc w:val="left"/>
        <w:rPr>
          <w:sz w:val="24"/>
        </w:rPr>
      </w:pPr>
      <w:r w:rsidRPr="00ED1BED">
        <w:rPr>
          <w:rFonts w:hint="eastAsia"/>
          <w:sz w:val="24"/>
        </w:rPr>
        <w:t>（１）</w:t>
      </w:r>
      <w:r w:rsidR="00714FB3" w:rsidRPr="00714FB3">
        <w:rPr>
          <w:rFonts w:hint="eastAsia"/>
          <w:sz w:val="24"/>
        </w:rPr>
        <w:t>本サービスにおける高齢者向けの行政サービス等の情報発信に関すること。</w:t>
      </w:r>
    </w:p>
    <w:p w14:paraId="7ED0B323" w14:textId="0BF160CF" w:rsidR="00CE5151" w:rsidRDefault="00D43E73" w:rsidP="000F50B0">
      <w:pPr>
        <w:ind w:leftChars="-71" w:left="498" w:hangingChars="240" w:hanging="677"/>
        <w:jc w:val="left"/>
        <w:rPr>
          <w:sz w:val="24"/>
        </w:rPr>
      </w:pPr>
      <w:r w:rsidRPr="00ED1BED">
        <w:rPr>
          <w:rFonts w:hint="eastAsia"/>
          <w:sz w:val="24"/>
        </w:rPr>
        <w:t xml:space="preserve">　</w:t>
      </w:r>
      <w:r w:rsidR="00F518DD" w:rsidRPr="00ED1BED">
        <w:rPr>
          <w:rFonts w:hint="eastAsia"/>
          <w:sz w:val="24"/>
        </w:rPr>
        <w:t xml:space="preserve"> </w:t>
      </w:r>
      <w:r w:rsidRPr="00ED1BED">
        <w:rPr>
          <w:rFonts w:hint="eastAsia"/>
          <w:sz w:val="24"/>
        </w:rPr>
        <w:t>（２）</w:t>
      </w:r>
      <w:r w:rsidR="00714FB3" w:rsidRPr="00714FB3">
        <w:rPr>
          <w:rFonts w:hint="eastAsia"/>
          <w:sz w:val="24"/>
        </w:rPr>
        <w:t>本サービスの普及拡大に係る調整に関すること。</w:t>
      </w:r>
    </w:p>
    <w:p w14:paraId="426EB691" w14:textId="77777777" w:rsidR="000F50B0" w:rsidRDefault="002C647C" w:rsidP="000F50B0">
      <w:pPr>
        <w:ind w:leftChars="-71" w:left="498" w:hangingChars="240" w:hanging="677"/>
        <w:jc w:val="left"/>
        <w:rPr>
          <w:sz w:val="24"/>
        </w:rPr>
      </w:pPr>
      <w:r>
        <w:rPr>
          <w:rFonts w:hint="eastAsia"/>
          <w:sz w:val="24"/>
        </w:rPr>
        <w:t xml:space="preserve"> </w:t>
      </w:r>
      <w:r>
        <w:rPr>
          <w:sz w:val="24"/>
        </w:rPr>
        <w:t xml:space="preserve">  </w:t>
      </w:r>
      <w:r>
        <w:rPr>
          <w:rFonts w:hint="eastAsia"/>
          <w:sz w:val="24"/>
        </w:rPr>
        <w:t>（３）</w:t>
      </w:r>
      <w:r w:rsidR="00107853" w:rsidRPr="00ED1BED">
        <w:rPr>
          <w:rFonts w:hint="eastAsia"/>
          <w:sz w:val="24"/>
        </w:rPr>
        <w:t>その他、本協定の目的を達成するため、甲及び乙が必要と認め</w:t>
      </w:r>
    </w:p>
    <w:p w14:paraId="2B963466" w14:textId="27F6CEF8" w:rsidR="00107853" w:rsidRPr="00ED1BED" w:rsidRDefault="00107853" w:rsidP="000F50B0">
      <w:pPr>
        <w:ind w:leftChars="129" w:left="325" w:firstLineChars="186" w:firstLine="524"/>
        <w:jc w:val="left"/>
        <w:rPr>
          <w:sz w:val="24"/>
        </w:rPr>
      </w:pPr>
      <w:r w:rsidRPr="00ED1BED">
        <w:rPr>
          <w:rFonts w:hint="eastAsia"/>
          <w:sz w:val="24"/>
        </w:rPr>
        <w:t>た取組に関すること。</w:t>
      </w:r>
    </w:p>
    <w:p w14:paraId="6F8D347A" w14:textId="6DB5D8E5" w:rsidR="00107853" w:rsidRPr="00ED1BED" w:rsidRDefault="00107853" w:rsidP="00107853">
      <w:pPr>
        <w:ind w:leftChars="30" w:left="358" w:hangingChars="100" w:hanging="282"/>
        <w:rPr>
          <w:rFonts w:ascii="ＭＳ 明朝" w:hAnsi="ＭＳ 明朝"/>
          <w:sz w:val="24"/>
        </w:rPr>
      </w:pPr>
      <w:r w:rsidRPr="00ED1BED">
        <w:rPr>
          <w:rFonts w:hint="eastAsia"/>
          <w:sz w:val="24"/>
        </w:rPr>
        <w:t>２　実施時期、実施方法その他具体的な事項については、甲</w:t>
      </w:r>
      <w:r w:rsidR="0033349A">
        <w:rPr>
          <w:rFonts w:hint="eastAsia"/>
          <w:sz w:val="24"/>
        </w:rPr>
        <w:t>及び</w:t>
      </w:r>
      <w:r w:rsidRPr="00ED1BED">
        <w:rPr>
          <w:rFonts w:hint="eastAsia"/>
          <w:sz w:val="24"/>
        </w:rPr>
        <w:t>乙</w:t>
      </w:r>
      <w:r w:rsidR="0033349A">
        <w:rPr>
          <w:rFonts w:hint="eastAsia"/>
          <w:sz w:val="24"/>
        </w:rPr>
        <w:t>が</w:t>
      </w:r>
      <w:r w:rsidRPr="00ED1BED">
        <w:rPr>
          <w:rFonts w:hint="eastAsia"/>
          <w:sz w:val="24"/>
        </w:rPr>
        <w:t>協議の</w:t>
      </w:r>
      <w:r w:rsidR="002C647C">
        <w:rPr>
          <w:rFonts w:hint="eastAsia"/>
          <w:sz w:val="24"/>
        </w:rPr>
        <w:t>うえ</w:t>
      </w:r>
      <w:r w:rsidRPr="00ED1BED">
        <w:rPr>
          <w:rFonts w:hint="eastAsia"/>
          <w:sz w:val="24"/>
        </w:rPr>
        <w:t>、別途定めるものとする。</w:t>
      </w:r>
    </w:p>
    <w:p w14:paraId="1F4A2A68" w14:textId="77777777" w:rsidR="00801C53" w:rsidRPr="00ED1BED" w:rsidRDefault="00801C53" w:rsidP="0029430B">
      <w:pPr>
        <w:ind w:left="282" w:hangingChars="100" w:hanging="282"/>
        <w:rPr>
          <w:rFonts w:ascii="ＭＳ 明朝" w:hAnsi="ＭＳ 明朝"/>
          <w:sz w:val="24"/>
        </w:rPr>
      </w:pPr>
    </w:p>
    <w:p w14:paraId="193A6EA1" w14:textId="1DBAB0DE" w:rsidR="00801C53" w:rsidRPr="00ED1BED" w:rsidRDefault="00801C53" w:rsidP="00801C53">
      <w:pPr>
        <w:rPr>
          <w:rFonts w:ascii="ＭＳ 明朝" w:hAnsi="ＭＳ 明朝"/>
          <w:sz w:val="24"/>
        </w:rPr>
      </w:pPr>
      <w:r w:rsidRPr="00ED1BED">
        <w:rPr>
          <w:rFonts w:ascii="ＭＳ 明朝" w:hAnsi="ＭＳ 明朝" w:hint="eastAsia"/>
          <w:sz w:val="24"/>
        </w:rPr>
        <w:t>（協定の</w:t>
      </w:r>
      <w:r w:rsidR="00107853" w:rsidRPr="00ED1BED">
        <w:rPr>
          <w:rFonts w:ascii="ＭＳ 明朝" w:hAnsi="ＭＳ 明朝" w:hint="eastAsia"/>
          <w:sz w:val="24"/>
        </w:rPr>
        <w:t>変更</w:t>
      </w:r>
      <w:r w:rsidRPr="00ED1BED">
        <w:rPr>
          <w:rFonts w:ascii="ＭＳ 明朝" w:hAnsi="ＭＳ 明朝" w:hint="eastAsia"/>
          <w:sz w:val="24"/>
        </w:rPr>
        <w:t>）</w:t>
      </w:r>
    </w:p>
    <w:p w14:paraId="71B2D799" w14:textId="00B64D4C" w:rsidR="00801C53" w:rsidRPr="00ED1BED" w:rsidRDefault="00801C53" w:rsidP="00801C53">
      <w:pPr>
        <w:ind w:left="282" w:hangingChars="100" w:hanging="282"/>
        <w:rPr>
          <w:rFonts w:ascii="ＭＳ 明朝" w:hAnsi="ＭＳ 明朝"/>
          <w:sz w:val="24"/>
        </w:rPr>
      </w:pPr>
      <w:r w:rsidRPr="00ED1BED">
        <w:rPr>
          <w:rFonts w:ascii="ＭＳ 明朝" w:hAnsi="ＭＳ 明朝" w:hint="eastAsia"/>
          <w:sz w:val="24"/>
        </w:rPr>
        <w:t>第３条　甲又は乙のいずれかが、本協定の内容の変更を申し出たときは、</w:t>
      </w:r>
      <w:r w:rsidR="00107853" w:rsidRPr="00ED1BED">
        <w:rPr>
          <w:rFonts w:ascii="ＭＳ 明朝" w:hAnsi="ＭＳ 明朝" w:hint="eastAsia"/>
          <w:sz w:val="24"/>
        </w:rPr>
        <w:t>その都度</w:t>
      </w:r>
      <w:r w:rsidRPr="00ED1BED">
        <w:rPr>
          <w:rFonts w:ascii="ＭＳ 明朝" w:hAnsi="ＭＳ 明朝" w:hint="eastAsia"/>
          <w:sz w:val="24"/>
        </w:rPr>
        <w:t>協議の</w:t>
      </w:r>
      <w:r w:rsidR="002C647C">
        <w:rPr>
          <w:rFonts w:ascii="ＭＳ 明朝" w:hAnsi="ＭＳ 明朝" w:hint="eastAsia"/>
          <w:sz w:val="24"/>
        </w:rPr>
        <w:t>うえ</w:t>
      </w:r>
      <w:r w:rsidRPr="00ED1BED">
        <w:rPr>
          <w:rFonts w:ascii="ＭＳ 明朝" w:hAnsi="ＭＳ 明朝" w:hint="eastAsia"/>
          <w:sz w:val="24"/>
        </w:rPr>
        <w:t>、必要な変更を行うものとする。</w:t>
      </w:r>
    </w:p>
    <w:p w14:paraId="46F37032" w14:textId="77777777" w:rsidR="00B5577D" w:rsidRPr="00ED1BED" w:rsidRDefault="00B5577D" w:rsidP="00AC2FF6">
      <w:pPr>
        <w:rPr>
          <w:sz w:val="24"/>
        </w:rPr>
      </w:pPr>
    </w:p>
    <w:p w14:paraId="4185950E" w14:textId="77777777" w:rsidR="00801C53" w:rsidRPr="00ED1BED" w:rsidRDefault="00801C53" w:rsidP="00801C53">
      <w:pPr>
        <w:rPr>
          <w:rFonts w:ascii="ＭＳ 明朝" w:hAnsi="ＭＳ 明朝"/>
          <w:sz w:val="24"/>
        </w:rPr>
      </w:pPr>
      <w:r w:rsidRPr="00ED1BED">
        <w:rPr>
          <w:rFonts w:ascii="ＭＳ 明朝" w:hAnsi="ＭＳ 明朝" w:hint="eastAsia"/>
          <w:sz w:val="24"/>
        </w:rPr>
        <w:t>（期間）</w:t>
      </w:r>
    </w:p>
    <w:p w14:paraId="3CB402B1" w14:textId="325486D1" w:rsidR="00801C53" w:rsidRPr="00ED1BED" w:rsidRDefault="00801C53" w:rsidP="00801C53">
      <w:pPr>
        <w:ind w:left="282" w:hangingChars="100" w:hanging="282"/>
        <w:rPr>
          <w:sz w:val="24"/>
        </w:rPr>
      </w:pPr>
      <w:r w:rsidRPr="00ED1BED">
        <w:rPr>
          <w:rFonts w:hint="eastAsia"/>
          <w:sz w:val="24"/>
        </w:rPr>
        <w:t>第４条　本協定の有効期間は、</w:t>
      </w:r>
      <w:r w:rsidR="00144DDA" w:rsidRPr="00ED1BED">
        <w:rPr>
          <w:rFonts w:hint="eastAsia"/>
          <w:sz w:val="24"/>
        </w:rPr>
        <w:t>本協定の締結日から令和９年</w:t>
      </w:r>
      <w:r w:rsidR="00387A76">
        <w:rPr>
          <w:rFonts w:hint="eastAsia"/>
          <w:sz w:val="24"/>
        </w:rPr>
        <w:t>３</w:t>
      </w:r>
      <w:r w:rsidR="00144DDA" w:rsidRPr="00ED1BED">
        <w:rPr>
          <w:rFonts w:hint="eastAsia"/>
          <w:sz w:val="24"/>
        </w:rPr>
        <w:t>月</w:t>
      </w:r>
      <w:r w:rsidR="00144DDA" w:rsidRPr="00ED1BED">
        <w:rPr>
          <w:rFonts w:ascii="ＭＳ 明朝" w:hAnsi="ＭＳ 明朝"/>
          <w:sz w:val="24"/>
        </w:rPr>
        <w:t>31</w:t>
      </w:r>
      <w:r w:rsidR="00144DDA" w:rsidRPr="00ED1BED">
        <w:rPr>
          <w:rFonts w:hint="eastAsia"/>
          <w:sz w:val="24"/>
        </w:rPr>
        <w:t>日までとする。</w:t>
      </w:r>
      <w:r w:rsidR="00387A76" w:rsidRPr="00387A76">
        <w:rPr>
          <w:rFonts w:hint="eastAsia"/>
          <w:sz w:val="24"/>
        </w:rPr>
        <w:t>ただし、</w:t>
      </w:r>
      <w:r w:rsidR="00387A76">
        <w:rPr>
          <w:rFonts w:hint="eastAsia"/>
          <w:sz w:val="24"/>
        </w:rPr>
        <w:t>協定の</w:t>
      </w:r>
      <w:r w:rsidR="00387A76" w:rsidRPr="00387A76">
        <w:rPr>
          <w:rFonts w:hint="eastAsia"/>
          <w:sz w:val="24"/>
        </w:rPr>
        <w:t>継続が困難な事象が生じた場合は、</w:t>
      </w:r>
      <w:r w:rsidR="00387A76">
        <w:rPr>
          <w:rFonts w:hint="eastAsia"/>
          <w:sz w:val="24"/>
        </w:rPr>
        <w:t>甲及び乙</w:t>
      </w:r>
      <w:r w:rsidR="00387A76" w:rsidRPr="00387A76">
        <w:rPr>
          <w:rFonts w:hint="eastAsia"/>
          <w:sz w:val="24"/>
        </w:rPr>
        <w:t>が協議することとする。</w:t>
      </w:r>
    </w:p>
    <w:p w14:paraId="5D7E081A" w14:textId="77777777" w:rsidR="00801C53" w:rsidRPr="00ED1BED" w:rsidRDefault="00801C53" w:rsidP="00801C53">
      <w:pPr>
        <w:ind w:left="282" w:hangingChars="100" w:hanging="282"/>
        <w:rPr>
          <w:sz w:val="24"/>
        </w:rPr>
      </w:pPr>
    </w:p>
    <w:p w14:paraId="79EE25D7" w14:textId="77777777" w:rsidR="00906211" w:rsidRPr="00ED1BED" w:rsidRDefault="00906211" w:rsidP="00906211">
      <w:pPr>
        <w:rPr>
          <w:sz w:val="24"/>
        </w:rPr>
      </w:pPr>
      <w:r w:rsidRPr="00ED1BED">
        <w:rPr>
          <w:rFonts w:hint="eastAsia"/>
          <w:sz w:val="24"/>
        </w:rPr>
        <w:t>（秘密保持義務）</w:t>
      </w:r>
    </w:p>
    <w:p w14:paraId="3D9597C7" w14:textId="42EBC140" w:rsidR="00107853" w:rsidRPr="00ED1BED" w:rsidRDefault="00906211" w:rsidP="00906211">
      <w:pPr>
        <w:ind w:left="282" w:hangingChars="100" w:hanging="282"/>
        <w:rPr>
          <w:sz w:val="24"/>
        </w:rPr>
      </w:pPr>
      <w:r w:rsidRPr="00ED1BED">
        <w:rPr>
          <w:rFonts w:hint="eastAsia"/>
          <w:sz w:val="24"/>
        </w:rPr>
        <w:t>第５条</w:t>
      </w:r>
      <w:r w:rsidR="002C647C">
        <w:rPr>
          <w:rFonts w:hint="eastAsia"/>
          <w:sz w:val="24"/>
        </w:rPr>
        <w:t xml:space="preserve">　</w:t>
      </w:r>
      <w:r w:rsidRPr="00ED1BED">
        <w:rPr>
          <w:rFonts w:hint="eastAsia"/>
          <w:sz w:val="24"/>
        </w:rPr>
        <w:t>甲及び乙は、本</w:t>
      </w:r>
      <w:r w:rsidR="002547B8" w:rsidRPr="00ED1BED">
        <w:rPr>
          <w:rFonts w:hint="eastAsia"/>
          <w:sz w:val="24"/>
        </w:rPr>
        <w:t>取組</w:t>
      </w:r>
      <w:r w:rsidRPr="00ED1BED">
        <w:rPr>
          <w:rFonts w:hint="eastAsia"/>
          <w:sz w:val="24"/>
        </w:rPr>
        <w:t>に関連して相手方から開示され、又は知り得た情報について、相手方の事前の承諾を得ることなく、第三者に開示及び提供してはならない。</w:t>
      </w:r>
      <w:r w:rsidRPr="00ED1BED">
        <w:rPr>
          <w:sz w:val="24"/>
        </w:rPr>
        <w:cr/>
      </w:r>
    </w:p>
    <w:p w14:paraId="38674C01" w14:textId="77777777" w:rsidR="00A56149" w:rsidRDefault="00A56149" w:rsidP="00107853">
      <w:pPr>
        <w:rPr>
          <w:sz w:val="24"/>
        </w:rPr>
      </w:pPr>
    </w:p>
    <w:p w14:paraId="28C6C9B6" w14:textId="065CFD1F" w:rsidR="00107853" w:rsidRPr="00ED1BED" w:rsidRDefault="00107853" w:rsidP="00107853">
      <w:pPr>
        <w:rPr>
          <w:sz w:val="24"/>
        </w:rPr>
      </w:pPr>
      <w:r w:rsidRPr="00ED1BED">
        <w:rPr>
          <w:rFonts w:hint="eastAsia"/>
          <w:sz w:val="24"/>
        </w:rPr>
        <w:lastRenderedPageBreak/>
        <w:t>（疑義等の決定）</w:t>
      </w:r>
    </w:p>
    <w:p w14:paraId="6D350230" w14:textId="77777777" w:rsidR="00107853" w:rsidRPr="00ED1BED" w:rsidRDefault="00107853" w:rsidP="00107853">
      <w:pPr>
        <w:ind w:left="282" w:hangingChars="100" w:hanging="282"/>
        <w:rPr>
          <w:sz w:val="24"/>
        </w:rPr>
      </w:pPr>
      <w:r w:rsidRPr="00ED1BED">
        <w:rPr>
          <w:rFonts w:hint="eastAsia"/>
          <w:sz w:val="24"/>
        </w:rPr>
        <w:t>第６条　本協定に定めのない事項又は本協定に定める事項に関し疑義等が生じたときは、甲及び乙は誠意をもって協議し、これを取り決めるものとする。</w:t>
      </w:r>
    </w:p>
    <w:p w14:paraId="25A1D8AF" w14:textId="77777777" w:rsidR="00107853" w:rsidRPr="00ED1BED" w:rsidRDefault="00107853" w:rsidP="00107853">
      <w:pPr>
        <w:rPr>
          <w:sz w:val="24"/>
        </w:rPr>
      </w:pPr>
    </w:p>
    <w:p w14:paraId="59479E69" w14:textId="2F801F29" w:rsidR="002F0647" w:rsidRPr="00ED1BED" w:rsidRDefault="00107853" w:rsidP="00107853">
      <w:pPr>
        <w:ind w:firstLineChars="100" w:firstLine="282"/>
        <w:rPr>
          <w:sz w:val="24"/>
        </w:rPr>
      </w:pPr>
      <w:r w:rsidRPr="00ED1BED">
        <w:rPr>
          <w:rFonts w:hint="eastAsia"/>
          <w:sz w:val="24"/>
        </w:rPr>
        <w:t>以上、本協定の締結を証するため、本書２通を作成し、甲及び乙がそれぞれ記名押印の</w:t>
      </w:r>
      <w:r w:rsidR="002C647C">
        <w:rPr>
          <w:rFonts w:hint="eastAsia"/>
          <w:sz w:val="24"/>
        </w:rPr>
        <w:t>うえ</w:t>
      </w:r>
      <w:r w:rsidRPr="00ED1BED">
        <w:rPr>
          <w:rFonts w:hint="eastAsia"/>
          <w:sz w:val="24"/>
        </w:rPr>
        <w:t>、各１通を保有するものとする。</w:t>
      </w:r>
    </w:p>
    <w:p w14:paraId="6528951D" w14:textId="77777777" w:rsidR="00107853" w:rsidRPr="00ED1BED" w:rsidRDefault="00107853" w:rsidP="00107853">
      <w:pPr>
        <w:ind w:firstLineChars="100" w:firstLine="282"/>
        <w:rPr>
          <w:sz w:val="24"/>
        </w:rPr>
      </w:pPr>
    </w:p>
    <w:p w14:paraId="1E0B9841" w14:textId="77777777" w:rsidR="00C616D0" w:rsidRPr="00ED1BED" w:rsidRDefault="00C616D0" w:rsidP="002F0647">
      <w:pPr>
        <w:rPr>
          <w:sz w:val="24"/>
        </w:rPr>
      </w:pPr>
    </w:p>
    <w:p w14:paraId="2B951158" w14:textId="0B4BB07E" w:rsidR="002F0647" w:rsidRPr="00ED1BED" w:rsidRDefault="002F0647" w:rsidP="002F0647">
      <w:pPr>
        <w:rPr>
          <w:sz w:val="24"/>
        </w:rPr>
      </w:pPr>
      <w:r w:rsidRPr="00ED1BED">
        <w:rPr>
          <w:rFonts w:hint="eastAsia"/>
          <w:sz w:val="24"/>
        </w:rPr>
        <w:t xml:space="preserve">　令和</w:t>
      </w:r>
      <w:r w:rsidR="00335017" w:rsidRPr="00ED1BED">
        <w:rPr>
          <w:rFonts w:hint="eastAsia"/>
          <w:sz w:val="24"/>
        </w:rPr>
        <w:t>７</w:t>
      </w:r>
      <w:r w:rsidRPr="00ED1BED">
        <w:rPr>
          <w:rFonts w:hint="eastAsia"/>
          <w:sz w:val="24"/>
        </w:rPr>
        <w:t>年</w:t>
      </w:r>
      <w:r w:rsidR="003819C7">
        <w:rPr>
          <w:rFonts w:hint="eastAsia"/>
          <w:sz w:val="24"/>
        </w:rPr>
        <w:t>６</w:t>
      </w:r>
      <w:r w:rsidRPr="00ED1BED">
        <w:rPr>
          <w:rFonts w:hint="eastAsia"/>
          <w:sz w:val="24"/>
        </w:rPr>
        <w:t>月</w:t>
      </w:r>
      <w:r w:rsidR="003819C7">
        <w:rPr>
          <w:rFonts w:ascii="ＭＳ 明朝" w:hAnsi="ＭＳ 明朝" w:hint="eastAsia"/>
          <w:sz w:val="24"/>
        </w:rPr>
        <w:t>26</w:t>
      </w:r>
      <w:r w:rsidRPr="00ED1BED">
        <w:rPr>
          <w:rFonts w:hint="eastAsia"/>
          <w:sz w:val="24"/>
        </w:rPr>
        <w:t>日</w:t>
      </w:r>
    </w:p>
    <w:p w14:paraId="10C7165E" w14:textId="342538D3" w:rsidR="002F0647" w:rsidRDefault="002F0647" w:rsidP="002F0647">
      <w:pPr>
        <w:rPr>
          <w:rFonts w:ascii="ＭＳ 明朝" w:hAnsi="ＭＳ 明朝"/>
          <w:sz w:val="24"/>
        </w:rPr>
      </w:pPr>
    </w:p>
    <w:p w14:paraId="1301B632" w14:textId="77777777" w:rsidR="001A0028" w:rsidRPr="00ED1BED" w:rsidRDefault="001A0028" w:rsidP="002F0647">
      <w:pPr>
        <w:rPr>
          <w:rFonts w:ascii="ＭＳ 明朝" w:hAnsi="ＭＳ 明朝"/>
          <w:sz w:val="24"/>
        </w:rPr>
      </w:pPr>
    </w:p>
    <w:p w14:paraId="1C8BA0C6" w14:textId="2E4DA778" w:rsidR="00C616D0" w:rsidRPr="00ED1BED" w:rsidRDefault="002F0647" w:rsidP="003D5608">
      <w:pPr>
        <w:ind w:firstLineChars="500" w:firstLine="1410"/>
        <w:rPr>
          <w:rFonts w:ascii="ＭＳ 明朝" w:hAnsi="ＭＳ 明朝"/>
          <w:sz w:val="24"/>
        </w:rPr>
      </w:pPr>
      <w:r w:rsidRPr="00ED1BED">
        <w:rPr>
          <w:rFonts w:ascii="ＭＳ 明朝" w:hAnsi="ＭＳ 明朝" w:hint="eastAsia"/>
          <w:sz w:val="24"/>
        </w:rPr>
        <w:t xml:space="preserve">甲　</w:t>
      </w:r>
      <w:r w:rsidR="00C616D0" w:rsidRPr="00ED1BED">
        <w:rPr>
          <w:rFonts w:ascii="ＭＳ 明朝" w:hAnsi="ＭＳ 明朝" w:hint="eastAsia"/>
          <w:sz w:val="24"/>
        </w:rPr>
        <w:t>大阪府大阪市住之江区南港北</w:t>
      </w:r>
      <w:r w:rsidR="00EE0D9F" w:rsidRPr="00ED1BED">
        <w:rPr>
          <w:rFonts w:ascii="ＭＳ 明朝" w:hAnsi="ＭＳ 明朝" w:hint="eastAsia"/>
          <w:sz w:val="24"/>
        </w:rPr>
        <w:t>一</w:t>
      </w:r>
      <w:r w:rsidR="00C32A2E" w:rsidRPr="00ED1BED">
        <w:rPr>
          <w:rFonts w:ascii="ＭＳ 明朝" w:hAnsi="ＭＳ 明朝" w:hint="eastAsia"/>
          <w:sz w:val="24"/>
        </w:rPr>
        <w:t>丁目</w:t>
      </w:r>
      <w:r w:rsidR="00C32A2E" w:rsidRPr="00ED1BED">
        <w:rPr>
          <w:rFonts w:ascii="ＭＳ 明朝" w:hAnsi="ＭＳ 明朝"/>
          <w:sz w:val="24"/>
        </w:rPr>
        <w:t>14</w:t>
      </w:r>
      <w:r w:rsidR="00C32A2E" w:rsidRPr="00ED1BED">
        <w:rPr>
          <w:rFonts w:ascii="ＭＳ 明朝" w:hAnsi="ＭＳ 明朝" w:hint="eastAsia"/>
          <w:sz w:val="24"/>
        </w:rPr>
        <w:t>番</w:t>
      </w:r>
      <w:r w:rsidR="00C32A2E" w:rsidRPr="00ED1BED">
        <w:rPr>
          <w:rFonts w:ascii="ＭＳ 明朝" w:hAnsi="ＭＳ 明朝"/>
          <w:sz w:val="24"/>
        </w:rPr>
        <w:t>16</w:t>
      </w:r>
      <w:r w:rsidR="00C32A2E" w:rsidRPr="00ED1BED">
        <w:rPr>
          <w:rFonts w:ascii="ＭＳ 明朝" w:hAnsi="ＭＳ 明朝" w:hint="eastAsia"/>
          <w:sz w:val="24"/>
        </w:rPr>
        <w:t>号</w:t>
      </w:r>
    </w:p>
    <w:p w14:paraId="7AFA32F3" w14:textId="58889769" w:rsidR="00032E4B" w:rsidRDefault="00C616D0" w:rsidP="002C647C">
      <w:pPr>
        <w:ind w:firstLineChars="700" w:firstLine="1974"/>
        <w:rPr>
          <w:sz w:val="24"/>
        </w:rPr>
      </w:pPr>
      <w:r w:rsidRPr="00ED1BED">
        <w:rPr>
          <w:rFonts w:ascii="ＭＳ 明朝" w:hAnsi="ＭＳ 明朝" w:hint="eastAsia"/>
          <w:sz w:val="24"/>
        </w:rPr>
        <w:t>大阪府スマートシティ戦略部長</w:t>
      </w:r>
      <w:r w:rsidR="00EA5CB7" w:rsidRPr="00ED1BED">
        <w:rPr>
          <w:rFonts w:hint="eastAsia"/>
          <w:sz w:val="24"/>
        </w:rPr>
        <w:t xml:space="preserve">　</w:t>
      </w:r>
      <w:r w:rsidR="009831BE" w:rsidRPr="009831BE">
        <w:rPr>
          <w:rFonts w:hint="eastAsia"/>
          <w:sz w:val="24"/>
        </w:rPr>
        <w:t>市瀬　英夫</w:t>
      </w:r>
    </w:p>
    <w:p w14:paraId="6B81898A" w14:textId="0F5FBB0E" w:rsidR="00032E4B" w:rsidRDefault="00032E4B" w:rsidP="009831BE">
      <w:pPr>
        <w:rPr>
          <w:sz w:val="24"/>
        </w:rPr>
      </w:pPr>
    </w:p>
    <w:p w14:paraId="6697C992" w14:textId="77777777" w:rsidR="009831BE" w:rsidRPr="00ED1BED" w:rsidRDefault="009831BE" w:rsidP="009831BE">
      <w:pPr>
        <w:rPr>
          <w:sz w:val="24"/>
        </w:rPr>
      </w:pPr>
    </w:p>
    <w:p w14:paraId="60E5F693" w14:textId="77777777" w:rsidR="00B1184F" w:rsidRPr="00ED1BED" w:rsidRDefault="00B1184F" w:rsidP="00B1184F">
      <w:pPr>
        <w:ind w:firstLineChars="500" w:firstLine="1410"/>
        <w:rPr>
          <w:sz w:val="24"/>
        </w:rPr>
      </w:pPr>
      <w:r w:rsidRPr="00ED1BED">
        <w:rPr>
          <w:rFonts w:hint="eastAsia"/>
          <w:sz w:val="24"/>
        </w:rPr>
        <w:t>乙　大阪府大阪市中央区平野町四丁目１番２号</w:t>
      </w:r>
    </w:p>
    <w:p w14:paraId="38662E75" w14:textId="77777777" w:rsidR="002C647C" w:rsidRDefault="00B1184F" w:rsidP="00B1184F">
      <w:pPr>
        <w:ind w:firstLineChars="700" w:firstLine="1974"/>
        <w:rPr>
          <w:sz w:val="24"/>
        </w:rPr>
      </w:pPr>
      <w:r>
        <w:rPr>
          <w:rFonts w:hint="eastAsia"/>
          <w:sz w:val="24"/>
        </w:rPr>
        <w:t>大阪</w:t>
      </w:r>
      <w:r w:rsidR="003F4413" w:rsidRPr="003F4413">
        <w:rPr>
          <w:rFonts w:hint="eastAsia"/>
          <w:sz w:val="24"/>
        </w:rPr>
        <w:t>瓦斯</w:t>
      </w:r>
      <w:r w:rsidRPr="00ED1BED">
        <w:rPr>
          <w:rFonts w:hint="eastAsia"/>
          <w:sz w:val="24"/>
        </w:rPr>
        <w:t>株式会社</w:t>
      </w:r>
      <w:r>
        <w:rPr>
          <w:rFonts w:hint="eastAsia"/>
          <w:sz w:val="24"/>
        </w:rPr>
        <w:t xml:space="preserve">　</w:t>
      </w:r>
    </w:p>
    <w:p w14:paraId="71315BF0" w14:textId="0B257E2D" w:rsidR="00B1184F" w:rsidRDefault="00B1184F" w:rsidP="00B1184F">
      <w:pPr>
        <w:ind w:firstLineChars="700" w:firstLine="1974"/>
        <w:rPr>
          <w:sz w:val="24"/>
        </w:rPr>
      </w:pPr>
      <w:r>
        <w:rPr>
          <w:rFonts w:hint="eastAsia"/>
          <w:sz w:val="24"/>
        </w:rPr>
        <w:t>エナジーソリューション事業部</w:t>
      </w:r>
    </w:p>
    <w:p w14:paraId="0DA0EDAB" w14:textId="4F78030B" w:rsidR="00B1184F" w:rsidRPr="002F0647" w:rsidRDefault="00B1184F" w:rsidP="00B1184F">
      <w:pPr>
        <w:ind w:firstLineChars="700" w:firstLine="1974"/>
      </w:pPr>
      <w:r>
        <w:rPr>
          <w:rFonts w:hint="eastAsia"/>
          <w:color w:val="000000" w:themeColor="text1"/>
          <w:sz w:val="24"/>
        </w:rPr>
        <w:t>リビング開発部長　福山　透</w:t>
      </w:r>
    </w:p>
    <w:p w14:paraId="16FDA651" w14:textId="106DD736" w:rsidR="00FE2B97" w:rsidRPr="00B1184F" w:rsidRDefault="00FE2B97" w:rsidP="00B1184F">
      <w:pPr>
        <w:widowControl/>
        <w:spacing w:after="14" w:line="360" w:lineRule="auto"/>
        <w:ind w:left="10" w:firstLineChars="500" w:firstLine="1260"/>
        <w:jc w:val="left"/>
      </w:pPr>
    </w:p>
    <w:sectPr w:rsidR="00FE2B97" w:rsidRPr="00B1184F" w:rsidSect="003D5608">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BFD7" w14:textId="77777777" w:rsidR="00AF79B1" w:rsidRDefault="00AF79B1" w:rsidP="00E4637C">
      <w:r>
        <w:separator/>
      </w:r>
    </w:p>
  </w:endnote>
  <w:endnote w:type="continuationSeparator" w:id="0">
    <w:p w14:paraId="5D32727D" w14:textId="77777777" w:rsidR="00AF79B1" w:rsidRDefault="00AF79B1" w:rsidP="00E4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4269" w14:textId="77777777" w:rsidR="00AF79B1" w:rsidRDefault="00AF79B1" w:rsidP="00E4637C">
      <w:r>
        <w:separator/>
      </w:r>
    </w:p>
  </w:footnote>
  <w:footnote w:type="continuationSeparator" w:id="0">
    <w:p w14:paraId="6BC7CFB8" w14:textId="77777777" w:rsidR="00AF79B1" w:rsidRDefault="00AF79B1" w:rsidP="00E4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109A"/>
    <w:multiLevelType w:val="hybridMultilevel"/>
    <w:tmpl w:val="0A92FF08"/>
    <w:lvl w:ilvl="0" w:tplc="C35E7BAC">
      <w:start w:val="1"/>
      <w:numFmt w:val="decimalFullWidth"/>
      <w:lvlText w:val="第%1条"/>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47"/>
    <w:rsid w:val="00032E4B"/>
    <w:rsid w:val="0004179A"/>
    <w:rsid w:val="00063CD6"/>
    <w:rsid w:val="00077999"/>
    <w:rsid w:val="00082871"/>
    <w:rsid w:val="00082B56"/>
    <w:rsid w:val="000F50B0"/>
    <w:rsid w:val="001068C4"/>
    <w:rsid w:val="00107853"/>
    <w:rsid w:val="00144DDA"/>
    <w:rsid w:val="001616E0"/>
    <w:rsid w:val="001A0028"/>
    <w:rsid w:val="001B1A42"/>
    <w:rsid w:val="00200F86"/>
    <w:rsid w:val="00222B8E"/>
    <w:rsid w:val="00244034"/>
    <w:rsid w:val="00245FF6"/>
    <w:rsid w:val="002547B8"/>
    <w:rsid w:val="00271FE4"/>
    <w:rsid w:val="002723D2"/>
    <w:rsid w:val="0027399C"/>
    <w:rsid w:val="0029430B"/>
    <w:rsid w:val="002A57E5"/>
    <w:rsid w:val="002B4C3F"/>
    <w:rsid w:val="002C3457"/>
    <w:rsid w:val="002C647C"/>
    <w:rsid w:val="002E3BC5"/>
    <w:rsid w:val="002F0647"/>
    <w:rsid w:val="0031462A"/>
    <w:rsid w:val="00323DC2"/>
    <w:rsid w:val="0032501E"/>
    <w:rsid w:val="003267F8"/>
    <w:rsid w:val="0033349A"/>
    <w:rsid w:val="00335017"/>
    <w:rsid w:val="00361245"/>
    <w:rsid w:val="00380957"/>
    <w:rsid w:val="003819C7"/>
    <w:rsid w:val="00387A76"/>
    <w:rsid w:val="003A7753"/>
    <w:rsid w:val="003D5608"/>
    <w:rsid w:val="003E0CF3"/>
    <w:rsid w:val="003F4413"/>
    <w:rsid w:val="00433C8A"/>
    <w:rsid w:val="00474027"/>
    <w:rsid w:val="00476312"/>
    <w:rsid w:val="00486959"/>
    <w:rsid w:val="00493DA7"/>
    <w:rsid w:val="004C5AD2"/>
    <w:rsid w:val="004E3567"/>
    <w:rsid w:val="004E497A"/>
    <w:rsid w:val="004F65FB"/>
    <w:rsid w:val="00500411"/>
    <w:rsid w:val="005228B0"/>
    <w:rsid w:val="00525542"/>
    <w:rsid w:val="005351AA"/>
    <w:rsid w:val="00560E89"/>
    <w:rsid w:val="00596C7A"/>
    <w:rsid w:val="005B3A56"/>
    <w:rsid w:val="005C2FF6"/>
    <w:rsid w:val="005D2A10"/>
    <w:rsid w:val="00613B3B"/>
    <w:rsid w:val="0062218C"/>
    <w:rsid w:val="00631470"/>
    <w:rsid w:val="0064300F"/>
    <w:rsid w:val="00651DC1"/>
    <w:rsid w:val="0067455B"/>
    <w:rsid w:val="006749B4"/>
    <w:rsid w:val="006827C4"/>
    <w:rsid w:val="0069292B"/>
    <w:rsid w:val="006D1624"/>
    <w:rsid w:val="006D3FA6"/>
    <w:rsid w:val="006D5743"/>
    <w:rsid w:val="006D767F"/>
    <w:rsid w:val="006F499C"/>
    <w:rsid w:val="00706478"/>
    <w:rsid w:val="00714FB3"/>
    <w:rsid w:val="00716ED0"/>
    <w:rsid w:val="00724E4A"/>
    <w:rsid w:val="00735512"/>
    <w:rsid w:val="0075729C"/>
    <w:rsid w:val="00787544"/>
    <w:rsid w:val="00787729"/>
    <w:rsid w:val="007B307E"/>
    <w:rsid w:val="007B6991"/>
    <w:rsid w:val="007C0F4B"/>
    <w:rsid w:val="007D6A10"/>
    <w:rsid w:val="007E7DED"/>
    <w:rsid w:val="00801C53"/>
    <w:rsid w:val="008104E8"/>
    <w:rsid w:val="00830C7B"/>
    <w:rsid w:val="00876058"/>
    <w:rsid w:val="00890F6D"/>
    <w:rsid w:val="00895970"/>
    <w:rsid w:val="00897484"/>
    <w:rsid w:val="008A7E17"/>
    <w:rsid w:val="008B3C22"/>
    <w:rsid w:val="008E2549"/>
    <w:rsid w:val="00906211"/>
    <w:rsid w:val="00914616"/>
    <w:rsid w:val="00923AE4"/>
    <w:rsid w:val="00925DFF"/>
    <w:rsid w:val="0093776C"/>
    <w:rsid w:val="00950ED7"/>
    <w:rsid w:val="00953CB8"/>
    <w:rsid w:val="009831BE"/>
    <w:rsid w:val="009A502F"/>
    <w:rsid w:val="009C55EE"/>
    <w:rsid w:val="00A21365"/>
    <w:rsid w:val="00A56149"/>
    <w:rsid w:val="00A626C2"/>
    <w:rsid w:val="00AC2FF6"/>
    <w:rsid w:val="00AC5136"/>
    <w:rsid w:val="00AD6A9A"/>
    <w:rsid w:val="00AF79B1"/>
    <w:rsid w:val="00B1184F"/>
    <w:rsid w:val="00B30BA1"/>
    <w:rsid w:val="00B33E72"/>
    <w:rsid w:val="00B40ADA"/>
    <w:rsid w:val="00B5577D"/>
    <w:rsid w:val="00B56D3F"/>
    <w:rsid w:val="00B6335D"/>
    <w:rsid w:val="00B7431B"/>
    <w:rsid w:val="00B7564C"/>
    <w:rsid w:val="00B75B9D"/>
    <w:rsid w:val="00B94929"/>
    <w:rsid w:val="00BB1ED7"/>
    <w:rsid w:val="00BB50E3"/>
    <w:rsid w:val="00BC700A"/>
    <w:rsid w:val="00BD415C"/>
    <w:rsid w:val="00BD59DE"/>
    <w:rsid w:val="00BF0943"/>
    <w:rsid w:val="00C0771E"/>
    <w:rsid w:val="00C1137E"/>
    <w:rsid w:val="00C265BF"/>
    <w:rsid w:val="00C32A2E"/>
    <w:rsid w:val="00C3623B"/>
    <w:rsid w:val="00C57C50"/>
    <w:rsid w:val="00C616D0"/>
    <w:rsid w:val="00C67EE3"/>
    <w:rsid w:val="00C71FF6"/>
    <w:rsid w:val="00C9168A"/>
    <w:rsid w:val="00CB60C5"/>
    <w:rsid w:val="00CB7E6F"/>
    <w:rsid w:val="00CD060B"/>
    <w:rsid w:val="00CE5151"/>
    <w:rsid w:val="00CF0D0A"/>
    <w:rsid w:val="00D117ED"/>
    <w:rsid w:val="00D15E72"/>
    <w:rsid w:val="00D43E73"/>
    <w:rsid w:val="00D726F5"/>
    <w:rsid w:val="00D813B3"/>
    <w:rsid w:val="00D81630"/>
    <w:rsid w:val="00DA3814"/>
    <w:rsid w:val="00DB37FF"/>
    <w:rsid w:val="00DC0B34"/>
    <w:rsid w:val="00DF7CF3"/>
    <w:rsid w:val="00E05F59"/>
    <w:rsid w:val="00E250AD"/>
    <w:rsid w:val="00E273FC"/>
    <w:rsid w:val="00E329F8"/>
    <w:rsid w:val="00E4637C"/>
    <w:rsid w:val="00E652AC"/>
    <w:rsid w:val="00E90CE4"/>
    <w:rsid w:val="00EA5CB7"/>
    <w:rsid w:val="00EC4F31"/>
    <w:rsid w:val="00ED1BED"/>
    <w:rsid w:val="00EE0D9F"/>
    <w:rsid w:val="00F15EBF"/>
    <w:rsid w:val="00F22979"/>
    <w:rsid w:val="00F25C8A"/>
    <w:rsid w:val="00F40613"/>
    <w:rsid w:val="00F518DD"/>
    <w:rsid w:val="00F55D75"/>
    <w:rsid w:val="00F632E5"/>
    <w:rsid w:val="00F951FD"/>
    <w:rsid w:val="00FB14DC"/>
    <w:rsid w:val="00FC3F8A"/>
    <w:rsid w:val="00FC630A"/>
    <w:rsid w:val="00FE2B97"/>
    <w:rsid w:val="00FF2BC4"/>
    <w:rsid w:val="00FF2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B43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0647"/>
    <w:rPr>
      <w:sz w:val="18"/>
      <w:szCs w:val="18"/>
    </w:rPr>
  </w:style>
  <w:style w:type="paragraph" w:styleId="a4">
    <w:name w:val="annotation text"/>
    <w:basedOn w:val="a"/>
    <w:link w:val="a5"/>
    <w:uiPriority w:val="99"/>
    <w:semiHidden/>
    <w:unhideWhenUsed/>
    <w:rsid w:val="002F0647"/>
    <w:pPr>
      <w:jc w:val="left"/>
    </w:pPr>
  </w:style>
  <w:style w:type="character" w:customStyle="1" w:styleId="a5">
    <w:name w:val="コメント文字列 (文字)"/>
    <w:basedOn w:val="a0"/>
    <w:link w:val="a4"/>
    <w:uiPriority w:val="99"/>
    <w:semiHidden/>
    <w:rsid w:val="002F0647"/>
    <w:rPr>
      <w:rFonts w:ascii="Century" w:eastAsia="ＭＳ 明朝" w:hAnsi="Century" w:cs="Times New Roman"/>
      <w:szCs w:val="24"/>
    </w:rPr>
  </w:style>
  <w:style w:type="paragraph" w:styleId="a6">
    <w:name w:val="Balloon Text"/>
    <w:basedOn w:val="a"/>
    <w:link w:val="a7"/>
    <w:uiPriority w:val="99"/>
    <w:semiHidden/>
    <w:unhideWhenUsed/>
    <w:rsid w:val="002F06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0647"/>
    <w:rPr>
      <w:rFonts w:asciiTheme="majorHAnsi" w:eastAsiaTheme="majorEastAsia" w:hAnsiTheme="majorHAnsi" w:cstheme="majorBidi"/>
      <w:sz w:val="18"/>
      <w:szCs w:val="18"/>
    </w:rPr>
  </w:style>
  <w:style w:type="paragraph" w:styleId="a8">
    <w:name w:val="header"/>
    <w:basedOn w:val="a"/>
    <w:link w:val="a9"/>
    <w:uiPriority w:val="99"/>
    <w:unhideWhenUsed/>
    <w:rsid w:val="00E4637C"/>
    <w:pPr>
      <w:tabs>
        <w:tab w:val="center" w:pos="4252"/>
        <w:tab w:val="right" w:pos="8504"/>
      </w:tabs>
      <w:snapToGrid w:val="0"/>
    </w:pPr>
  </w:style>
  <w:style w:type="character" w:customStyle="1" w:styleId="a9">
    <w:name w:val="ヘッダー (文字)"/>
    <w:basedOn w:val="a0"/>
    <w:link w:val="a8"/>
    <w:uiPriority w:val="99"/>
    <w:rsid w:val="00E4637C"/>
    <w:rPr>
      <w:rFonts w:ascii="Century" w:eastAsia="ＭＳ 明朝" w:hAnsi="Century" w:cs="Times New Roman"/>
      <w:szCs w:val="24"/>
    </w:rPr>
  </w:style>
  <w:style w:type="paragraph" w:styleId="aa">
    <w:name w:val="footer"/>
    <w:basedOn w:val="a"/>
    <w:link w:val="ab"/>
    <w:uiPriority w:val="99"/>
    <w:unhideWhenUsed/>
    <w:rsid w:val="00E4637C"/>
    <w:pPr>
      <w:tabs>
        <w:tab w:val="center" w:pos="4252"/>
        <w:tab w:val="right" w:pos="8504"/>
      </w:tabs>
      <w:snapToGrid w:val="0"/>
    </w:pPr>
  </w:style>
  <w:style w:type="character" w:customStyle="1" w:styleId="ab">
    <w:name w:val="フッター (文字)"/>
    <w:basedOn w:val="a0"/>
    <w:link w:val="aa"/>
    <w:uiPriority w:val="99"/>
    <w:rsid w:val="00E4637C"/>
    <w:rPr>
      <w:rFonts w:ascii="Century" w:eastAsia="ＭＳ 明朝" w:hAnsi="Century" w:cs="Times New Roman"/>
      <w:szCs w:val="24"/>
    </w:rPr>
  </w:style>
  <w:style w:type="paragraph" w:styleId="ac">
    <w:name w:val="annotation subject"/>
    <w:basedOn w:val="a4"/>
    <w:next w:val="a4"/>
    <w:link w:val="ad"/>
    <w:uiPriority w:val="99"/>
    <w:semiHidden/>
    <w:unhideWhenUsed/>
    <w:rsid w:val="00D813B3"/>
    <w:rPr>
      <w:b/>
      <w:bCs/>
    </w:rPr>
  </w:style>
  <w:style w:type="character" w:customStyle="1" w:styleId="ad">
    <w:name w:val="コメント内容 (文字)"/>
    <w:basedOn w:val="a5"/>
    <w:link w:val="ac"/>
    <w:uiPriority w:val="99"/>
    <w:semiHidden/>
    <w:rsid w:val="00D813B3"/>
    <w:rPr>
      <w:rFonts w:ascii="Century" w:eastAsia="ＭＳ 明朝" w:hAnsi="Century" w:cs="Times New Roman"/>
      <w:b/>
      <w:bCs/>
      <w:szCs w:val="24"/>
    </w:rPr>
  </w:style>
  <w:style w:type="paragraph" w:styleId="ae">
    <w:name w:val="Revision"/>
    <w:hidden/>
    <w:uiPriority w:val="99"/>
    <w:semiHidden/>
    <w:rsid w:val="003D5608"/>
    <w:rPr>
      <w:rFonts w:ascii="Century" w:eastAsia="ＭＳ 明朝" w:hAnsi="Century" w:cs="Times New Roman"/>
      <w:szCs w:val="24"/>
    </w:rPr>
  </w:style>
  <w:style w:type="paragraph" w:styleId="af">
    <w:name w:val="List Paragraph"/>
    <w:basedOn w:val="a"/>
    <w:uiPriority w:val="34"/>
    <w:qFormat/>
    <w:rsid w:val="002C64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3387">
      <w:bodyDiv w:val="1"/>
      <w:marLeft w:val="0"/>
      <w:marRight w:val="0"/>
      <w:marTop w:val="0"/>
      <w:marBottom w:val="0"/>
      <w:divBdr>
        <w:top w:val="none" w:sz="0" w:space="0" w:color="auto"/>
        <w:left w:val="none" w:sz="0" w:space="0" w:color="auto"/>
        <w:bottom w:val="none" w:sz="0" w:space="0" w:color="auto"/>
        <w:right w:val="none" w:sz="0" w:space="0" w:color="auto"/>
      </w:divBdr>
    </w:div>
    <w:div w:id="11521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2025-06-24T23:53:00Z</dcterms:created>
  <dcterms:modified xsi:type="dcterms:W3CDTF">2025-06-24T23:53:00Z</dcterms:modified>
</cp:coreProperties>
</file>