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5307D" w14:textId="0C94C0E7" w:rsidR="00465F15" w:rsidRPr="00C40467" w:rsidRDefault="00C40467" w:rsidP="00C40467">
      <w:pPr>
        <w:jc w:val="left"/>
        <w:rPr>
          <w:rFonts w:ascii="ＭＳ 明朝" w:eastAsia="ＭＳ 明朝" w:hAnsi="ＭＳ 明朝"/>
          <w:sz w:val="24"/>
          <w:szCs w:val="24"/>
        </w:rPr>
      </w:pPr>
      <w:r w:rsidRPr="00C40467">
        <w:rPr>
          <w:rFonts w:ascii="ＭＳ 明朝" w:eastAsia="ＭＳ 明朝" w:hAnsi="ＭＳ 明朝" w:hint="eastAsia"/>
          <w:sz w:val="24"/>
        </w:rPr>
        <w:t>第</w:t>
      </w:r>
      <w:r w:rsidR="005427B5">
        <w:rPr>
          <w:rFonts w:ascii="ＭＳ 明朝" w:eastAsia="ＭＳ 明朝" w:hAnsi="ＭＳ 明朝" w:hint="eastAsia"/>
          <w:sz w:val="24"/>
        </w:rPr>
        <w:t>８</w:t>
      </w:r>
      <w:r w:rsidRPr="00C40467">
        <w:rPr>
          <w:rFonts w:ascii="ＭＳ 明朝" w:eastAsia="ＭＳ 明朝" w:hAnsi="ＭＳ 明朝" w:hint="eastAsia"/>
          <w:sz w:val="24"/>
        </w:rPr>
        <w:t>号意見書案</w:t>
      </w:r>
    </w:p>
    <w:p w14:paraId="37734C53" w14:textId="77777777" w:rsidR="00C40467" w:rsidRPr="00C40467" w:rsidRDefault="00C40467" w:rsidP="00BE323F">
      <w:pPr>
        <w:jc w:val="center"/>
        <w:rPr>
          <w:rFonts w:ascii="ＭＳ 明朝" w:eastAsia="ＭＳ 明朝" w:hAnsi="ＭＳ 明朝"/>
          <w:sz w:val="24"/>
          <w:szCs w:val="24"/>
        </w:rPr>
      </w:pPr>
    </w:p>
    <w:p w14:paraId="0B17EA26" w14:textId="6830E94E" w:rsidR="00BE323F" w:rsidRPr="00C40467" w:rsidRDefault="00BE323F" w:rsidP="00BE323F">
      <w:pPr>
        <w:jc w:val="center"/>
        <w:rPr>
          <w:rFonts w:ascii="ＭＳ 明朝" w:eastAsia="ＭＳ 明朝" w:hAnsi="ＭＳ 明朝"/>
          <w:sz w:val="24"/>
          <w:szCs w:val="24"/>
        </w:rPr>
      </w:pPr>
      <w:r w:rsidRPr="00C40467">
        <w:rPr>
          <w:rFonts w:ascii="ＭＳ 明朝" w:eastAsia="ＭＳ 明朝" w:hAnsi="ＭＳ 明朝" w:hint="eastAsia"/>
          <w:sz w:val="24"/>
          <w:szCs w:val="24"/>
        </w:rPr>
        <w:t>性犯罪・性暴力被害者のためのワンストップ支援センターの運営を</w:t>
      </w:r>
    </w:p>
    <w:p w14:paraId="2F7E5872" w14:textId="77777777" w:rsidR="00BE323F" w:rsidRPr="00C40467" w:rsidRDefault="00BE323F" w:rsidP="00BE323F">
      <w:pPr>
        <w:jc w:val="center"/>
        <w:rPr>
          <w:rFonts w:ascii="ＭＳ 明朝" w:eastAsia="ＭＳ 明朝" w:hAnsi="ＭＳ 明朝"/>
          <w:sz w:val="24"/>
          <w:szCs w:val="24"/>
        </w:rPr>
      </w:pPr>
      <w:r w:rsidRPr="00C40467">
        <w:rPr>
          <w:rFonts w:ascii="ＭＳ 明朝" w:eastAsia="ＭＳ 明朝" w:hAnsi="ＭＳ 明朝" w:hint="eastAsia"/>
          <w:sz w:val="24"/>
          <w:szCs w:val="24"/>
        </w:rPr>
        <w:t>持続可能にするための支援確立を求める意見書</w:t>
      </w:r>
    </w:p>
    <w:p w14:paraId="1E95E60E" w14:textId="77777777" w:rsidR="00BE323F" w:rsidRPr="00C40467" w:rsidRDefault="00BE323F" w:rsidP="00BE323F">
      <w:pPr>
        <w:rPr>
          <w:rFonts w:ascii="ＭＳ 明朝" w:eastAsia="ＭＳ 明朝" w:hAnsi="ＭＳ 明朝"/>
          <w:sz w:val="24"/>
          <w:szCs w:val="24"/>
        </w:rPr>
      </w:pPr>
    </w:p>
    <w:p w14:paraId="5FCF84CD" w14:textId="64E5C53A" w:rsidR="00E708F3" w:rsidRPr="00C40467" w:rsidRDefault="00381189" w:rsidP="00C40467">
      <w:pPr>
        <w:ind w:firstLineChars="100" w:firstLine="240"/>
        <w:rPr>
          <w:rFonts w:ascii="ＭＳ 明朝" w:eastAsia="ＭＳ 明朝" w:hAnsi="ＭＳ 明朝"/>
          <w:sz w:val="24"/>
          <w:szCs w:val="24"/>
        </w:rPr>
      </w:pPr>
      <w:r w:rsidRPr="00C40467">
        <w:rPr>
          <w:rFonts w:ascii="ＭＳ 明朝" w:eastAsia="ＭＳ 明朝" w:hAnsi="ＭＳ 明朝" w:hint="eastAsia"/>
          <w:sz w:val="24"/>
          <w:szCs w:val="24"/>
        </w:rPr>
        <w:t>基本的に</w:t>
      </w:r>
      <w:r w:rsidR="001750BD" w:rsidRPr="00C40467">
        <w:rPr>
          <w:rFonts w:ascii="ＭＳ 明朝" w:eastAsia="ＭＳ 明朝" w:hAnsi="ＭＳ 明朝" w:hint="eastAsia"/>
          <w:sz w:val="24"/>
          <w:szCs w:val="24"/>
        </w:rPr>
        <w:t>性犯罪・</w:t>
      </w:r>
      <w:r w:rsidRPr="00C40467">
        <w:rPr>
          <w:rFonts w:ascii="ＭＳ 明朝" w:eastAsia="ＭＳ 明朝" w:hAnsi="ＭＳ 明朝" w:hint="eastAsia"/>
          <w:sz w:val="24"/>
          <w:szCs w:val="24"/>
        </w:rPr>
        <w:t>性暴力</w:t>
      </w:r>
      <w:r w:rsidR="00BA247C" w:rsidRPr="00C40467">
        <w:rPr>
          <w:rFonts w:ascii="ＭＳ 明朝" w:eastAsia="ＭＳ 明朝" w:hAnsi="ＭＳ 明朝" w:hint="eastAsia"/>
          <w:sz w:val="24"/>
          <w:szCs w:val="24"/>
        </w:rPr>
        <w:t>被害者支援</w:t>
      </w:r>
      <w:r w:rsidRPr="00C40467">
        <w:rPr>
          <w:rFonts w:ascii="ＭＳ 明朝" w:eastAsia="ＭＳ 明朝" w:hAnsi="ＭＳ 明朝" w:hint="eastAsia"/>
          <w:sz w:val="24"/>
          <w:szCs w:val="24"/>
        </w:rPr>
        <w:t>には</w:t>
      </w:r>
      <w:r w:rsidR="001750BD" w:rsidRPr="00C40467">
        <w:rPr>
          <w:rFonts w:ascii="ＭＳ 明朝" w:eastAsia="ＭＳ 明朝" w:hAnsi="ＭＳ 明朝" w:hint="eastAsia"/>
          <w:sz w:val="24"/>
          <w:szCs w:val="24"/>
        </w:rPr>
        <w:t>、</w:t>
      </w:r>
      <w:r w:rsidRPr="00C40467">
        <w:rPr>
          <w:rFonts w:ascii="ＭＳ 明朝" w:eastAsia="ＭＳ 明朝" w:hAnsi="ＭＳ 明朝" w:hint="eastAsia"/>
          <w:sz w:val="24"/>
          <w:szCs w:val="24"/>
        </w:rPr>
        <w:t>予防教育、早期発見、介入、要支援・治療ケースへの支援の</w:t>
      </w:r>
      <w:r w:rsidR="001750BD" w:rsidRPr="00C40467">
        <w:rPr>
          <w:rFonts w:ascii="ＭＳ 明朝" w:eastAsia="ＭＳ 明朝" w:hAnsi="ＭＳ 明朝" w:hint="eastAsia"/>
          <w:sz w:val="24"/>
          <w:szCs w:val="24"/>
        </w:rPr>
        <w:t>ほか</w:t>
      </w:r>
      <w:r w:rsidRPr="00C40467">
        <w:rPr>
          <w:rFonts w:ascii="ＭＳ 明朝" w:eastAsia="ＭＳ 明朝" w:hAnsi="ＭＳ 明朝" w:hint="eastAsia"/>
          <w:sz w:val="24"/>
          <w:szCs w:val="24"/>
        </w:rPr>
        <w:t>に</w:t>
      </w:r>
      <w:r w:rsidR="001750BD" w:rsidRPr="00C40467">
        <w:rPr>
          <w:rFonts w:ascii="ＭＳ 明朝" w:eastAsia="ＭＳ 明朝" w:hAnsi="ＭＳ 明朝" w:hint="eastAsia"/>
          <w:sz w:val="24"/>
          <w:szCs w:val="24"/>
        </w:rPr>
        <w:t>も</w:t>
      </w:r>
      <w:r w:rsidRPr="00C40467">
        <w:rPr>
          <w:rFonts w:ascii="ＭＳ 明朝" w:eastAsia="ＭＳ 明朝" w:hAnsi="ＭＳ 明朝" w:hint="eastAsia"/>
          <w:sz w:val="24"/>
          <w:szCs w:val="24"/>
        </w:rPr>
        <w:t>司法支援や生活支援までが含まれてくる</w:t>
      </w:r>
      <w:r w:rsidR="008802AD" w:rsidRPr="00C40467">
        <w:rPr>
          <w:rFonts w:ascii="ＭＳ 明朝" w:eastAsia="ＭＳ 明朝" w:hAnsi="ＭＳ 明朝" w:hint="eastAsia"/>
          <w:sz w:val="24"/>
          <w:szCs w:val="24"/>
        </w:rPr>
        <w:t>。</w:t>
      </w:r>
      <w:r w:rsidR="0023544E" w:rsidRPr="00C40467">
        <w:rPr>
          <w:rFonts w:ascii="ＭＳ 明朝" w:eastAsia="ＭＳ 明朝" w:hAnsi="ＭＳ 明朝" w:hint="eastAsia"/>
          <w:sz w:val="24"/>
          <w:szCs w:val="24"/>
        </w:rPr>
        <w:t>早期発見、初期の介入</w:t>
      </w:r>
      <w:r w:rsidR="002C1D88" w:rsidRPr="00C40467">
        <w:rPr>
          <w:rFonts w:ascii="ＭＳ 明朝" w:eastAsia="ＭＳ 明朝" w:hAnsi="ＭＳ 明朝" w:hint="eastAsia"/>
          <w:sz w:val="24"/>
          <w:szCs w:val="24"/>
        </w:rPr>
        <w:t>時</w:t>
      </w:r>
      <w:r w:rsidR="00175D56" w:rsidRPr="00C40467">
        <w:rPr>
          <w:rFonts w:ascii="ＭＳ 明朝" w:eastAsia="ＭＳ 明朝" w:hAnsi="ＭＳ 明朝" w:hint="eastAsia"/>
          <w:sz w:val="24"/>
          <w:szCs w:val="24"/>
        </w:rPr>
        <w:t>における</w:t>
      </w:r>
      <w:r w:rsidR="0023544E" w:rsidRPr="00C40467">
        <w:rPr>
          <w:rFonts w:ascii="ＭＳ 明朝" w:eastAsia="ＭＳ 明朝" w:hAnsi="ＭＳ 明朝" w:hint="eastAsia"/>
          <w:sz w:val="24"/>
          <w:szCs w:val="24"/>
        </w:rPr>
        <w:t>被害者の初期対応</w:t>
      </w:r>
      <w:r w:rsidR="002C1D88" w:rsidRPr="00C40467">
        <w:rPr>
          <w:rFonts w:ascii="ＭＳ 明朝" w:eastAsia="ＭＳ 明朝" w:hAnsi="ＭＳ 明朝" w:hint="eastAsia"/>
          <w:sz w:val="24"/>
          <w:szCs w:val="24"/>
        </w:rPr>
        <w:t>は</w:t>
      </w:r>
      <w:r w:rsidR="0023544E" w:rsidRPr="00C40467">
        <w:rPr>
          <w:rFonts w:ascii="ＭＳ 明朝" w:eastAsia="ＭＳ 明朝" w:hAnsi="ＭＳ 明朝" w:hint="eastAsia"/>
          <w:sz w:val="24"/>
          <w:szCs w:val="24"/>
        </w:rPr>
        <w:t>、</w:t>
      </w:r>
      <w:r w:rsidR="00BE323F" w:rsidRPr="00C40467">
        <w:rPr>
          <w:rFonts w:ascii="ＭＳ 明朝" w:eastAsia="ＭＳ 明朝" w:hAnsi="ＭＳ 明朝" w:hint="eastAsia"/>
          <w:sz w:val="24"/>
          <w:szCs w:val="24"/>
        </w:rPr>
        <w:t>ワンストップ支援センターと協力医療機関</w:t>
      </w:r>
      <w:r w:rsidR="0023544E" w:rsidRPr="00C40467">
        <w:rPr>
          <w:rFonts w:ascii="ＭＳ 明朝" w:eastAsia="ＭＳ 明朝" w:hAnsi="ＭＳ 明朝" w:hint="eastAsia"/>
          <w:sz w:val="24"/>
          <w:szCs w:val="24"/>
        </w:rPr>
        <w:t>で行っている。</w:t>
      </w:r>
    </w:p>
    <w:p w14:paraId="37A02679" w14:textId="54EE79B5" w:rsidR="00BE323F" w:rsidRPr="00C40467" w:rsidRDefault="00BE323F" w:rsidP="00BE323F">
      <w:pPr>
        <w:ind w:firstLineChars="100" w:firstLine="240"/>
        <w:rPr>
          <w:rFonts w:ascii="ＭＳ 明朝" w:eastAsia="ＭＳ 明朝" w:hAnsi="ＭＳ 明朝"/>
          <w:sz w:val="24"/>
          <w:szCs w:val="24"/>
        </w:rPr>
      </w:pPr>
      <w:r w:rsidRPr="00C40467">
        <w:rPr>
          <w:rFonts w:ascii="ＭＳ 明朝" w:eastAsia="ＭＳ 明朝" w:hAnsi="ＭＳ 明朝" w:hint="eastAsia"/>
          <w:sz w:val="24"/>
          <w:szCs w:val="24"/>
        </w:rPr>
        <w:t>ワンストップ支援センターが被害者支援の入口の場合は、まず相談を受け、必要であれば初期診療を行い、または最寄りの協力医療機関を紹介あるいは同行し、その後の相談、司法や福祉への連携、継続診療への働きかけを行っており、その役割は重要である。</w:t>
      </w:r>
    </w:p>
    <w:p w14:paraId="35AC8CBE" w14:textId="17B52634" w:rsidR="00BE323F" w:rsidRPr="00C40467" w:rsidRDefault="00BE323F" w:rsidP="00BE323F">
      <w:pPr>
        <w:ind w:firstLineChars="100" w:firstLine="240"/>
        <w:rPr>
          <w:rFonts w:ascii="ＭＳ 明朝" w:eastAsia="ＭＳ 明朝" w:hAnsi="ＭＳ 明朝"/>
          <w:sz w:val="24"/>
          <w:szCs w:val="24"/>
        </w:rPr>
      </w:pPr>
      <w:r w:rsidRPr="00C40467">
        <w:rPr>
          <w:rFonts w:ascii="ＭＳ 明朝" w:eastAsia="ＭＳ 明朝" w:hAnsi="ＭＳ 明朝" w:hint="eastAsia"/>
          <w:sz w:val="24"/>
          <w:szCs w:val="24"/>
        </w:rPr>
        <w:t>協力医療機関が被害者支援の入口の場合は、医療上必要な初期対応（外傷の確認、証拠物採取、被害者の安全：緊急避妊薬処方、感染症検査等）を行い、ワンストップ支援センターへ報告、相談を行い、ワンストップ支援センターがその後の相談、司法、福祉への連携、継続診療への働きかけを行っている。</w:t>
      </w:r>
    </w:p>
    <w:p w14:paraId="6A480F3B" w14:textId="2107BBBB" w:rsidR="001750BD" w:rsidRPr="00C40467" w:rsidRDefault="001750BD" w:rsidP="00175D56">
      <w:pPr>
        <w:ind w:firstLineChars="100" w:firstLine="240"/>
        <w:rPr>
          <w:rFonts w:ascii="ＭＳ 明朝" w:eastAsia="ＭＳ 明朝" w:hAnsi="ＭＳ 明朝"/>
          <w:sz w:val="24"/>
          <w:szCs w:val="24"/>
        </w:rPr>
      </w:pPr>
      <w:r w:rsidRPr="00C40467">
        <w:rPr>
          <w:rFonts w:ascii="ＭＳ 明朝" w:eastAsia="ＭＳ 明朝" w:hAnsi="ＭＳ 明朝" w:hint="eastAsia"/>
          <w:sz w:val="24"/>
          <w:szCs w:val="24"/>
        </w:rPr>
        <w:t>令和6年度に大阪府の「性暴力救援センター大阪・SACHICO（以下「SACHICO」という）」は</w:t>
      </w:r>
      <w:r w:rsidR="004D0777" w:rsidRPr="00C40467">
        <w:rPr>
          <w:rFonts w:ascii="ＭＳ 明朝" w:eastAsia="ＭＳ 明朝" w:hAnsi="ＭＳ 明朝" w:hint="eastAsia"/>
          <w:sz w:val="24"/>
          <w:szCs w:val="24"/>
        </w:rPr>
        <w:t>、</w:t>
      </w:r>
      <w:r w:rsidRPr="00C40467">
        <w:rPr>
          <w:rFonts w:ascii="ＭＳ 明朝" w:eastAsia="ＭＳ 明朝" w:hAnsi="ＭＳ 明朝" w:hint="eastAsia"/>
          <w:sz w:val="24"/>
          <w:szCs w:val="24"/>
        </w:rPr>
        <w:t>病院拠点型ワンストップ</w:t>
      </w:r>
      <w:r w:rsidR="003B65CF" w:rsidRPr="00C40467">
        <w:rPr>
          <w:rFonts w:ascii="ＭＳ 明朝" w:eastAsia="ＭＳ 明朝" w:hAnsi="ＭＳ 明朝" w:hint="eastAsia"/>
          <w:sz w:val="24"/>
          <w:szCs w:val="24"/>
        </w:rPr>
        <w:t>支援</w:t>
      </w:r>
      <w:r w:rsidRPr="00C40467">
        <w:rPr>
          <w:rFonts w:ascii="ＭＳ 明朝" w:eastAsia="ＭＳ 明朝" w:hAnsi="ＭＳ 明朝" w:hint="eastAsia"/>
          <w:sz w:val="24"/>
          <w:szCs w:val="24"/>
        </w:rPr>
        <w:t>センターとしての存続が危機に瀕する事態となった。その理由は、性暴力被害者の診療</w:t>
      </w:r>
      <w:r w:rsidR="00836F2A" w:rsidRPr="00C40467">
        <w:rPr>
          <w:rFonts w:ascii="ＭＳ 明朝" w:eastAsia="ＭＳ 明朝" w:hAnsi="ＭＳ 明朝" w:hint="eastAsia"/>
          <w:sz w:val="24"/>
          <w:szCs w:val="24"/>
        </w:rPr>
        <w:t>で中心的な役割を担っていた</w:t>
      </w:r>
      <w:r w:rsidRPr="00C40467">
        <w:rPr>
          <w:rFonts w:ascii="ＭＳ 明朝" w:eastAsia="ＭＳ 明朝" w:hAnsi="ＭＳ 明朝" w:hint="eastAsia"/>
          <w:sz w:val="24"/>
          <w:szCs w:val="24"/>
        </w:rPr>
        <w:t>産婦人科医師の退職やSACHICOの運営により病院経営の負担が増大したためである。</w:t>
      </w:r>
    </w:p>
    <w:p w14:paraId="3C5E105B" w14:textId="062D35A9" w:rsidR="00381189" w:rsidRPr="00C40467" w:rsidRDefault="008802AD" w:rsidP="00175D56">
      <w:pPr>
        <w:ind w:firstLineChars="100" w:firstLine="240"/>
        <w:rPr>
          <w:rFonts w:ascii="ＭＳ 明朝" w:eastAsia="ＭＳ 明朝" w:hAnsi="ＭＳ 明朝"/>
          <w:sz w:val="24"/>
          <w:szCs w:val="24"/>
        </w:rPr>
      </w:pPr>
      <w:r w:rsidRPr="00C40467">
        <w:rPr>
          <w:rFonts w:ascii="ＭＳ 明朝" w:eastAsia="ＭＳ 明朝" w:hAnsi="ＭＳ 明朝" w:hint="eastAsia"/>
          <w:sz w:val="24"/>
          <w:szCs w:val="24"/>
        </w:rPr>
        <w:t>全国の都道府県に設置されているワンストップ</w:t>
      </w:r>
      <w:r w:rsidR="00BA247C" w:rsidRPr="00C40467">
        <w:rPr>
          <w:rFonts w:ascii="ＭＳ 明朝" w:eastAsia="ＭＳ 明朝" w:hAnsi="ＭＳ 明朝" w:hint="eastAsia"/>
          <w:sz w:val="24"/>
          <w:szCs w:val="24"/>
        </w:rPr>
        <w:t>支援</w:t>
      </w:r>
      <w:r w:rsidRPr="00C40467">
        <w:rPr>
          <w:rFonts w:ascii="ＭＳ 明朝" w:eastAsia="ＭＳ 明朝" w:hAnsi="ＭＳ 明朝" w:hint="eastAsia"/>
          <w:sz w:val="24"/>
          <w:szCs w:val="24"/>
        </w:rPr>
        <w:t>センターの草分け</w:t>
      </w:r>
      <w:r w:rsidR="00E708F3" w:rsidRPr="00C40467">
        <w:rPr>
          <w:rFonts w:ascii="ＭＳ 明朝" w:eastAsia="ＭＳ 明朝" w:hAnsi="ＭＳ 明朝" w:hint="eastAsia"/>
          <w:sz w:val="24"/>
          <w:szCs w:val="24"/>
        </w:rPr>
        <w:t>的存在</w:t>
      </w:r>
      <w:r w:rsidRPr="00C40467">
        <w:rPr>
          <w:rFonts w:ascii="ＭＳ 明朝" w:eastAsia="ＭＳ 明朝" w:hAnsi="ＭＳ 明朝" w:hint="eastAsia"/>
          <w:sz w:val="24"/>
          <w:szCs w:val="24"/>
        </w:rPr>
        <w:t>で</w:t>
      </w:r>
      <w:r w:rsidR="00836F2A" w:rsidRPr="00C40467">
        <w:rPr>
          <w:rFonts w:ascii="ＭＳ 明朝" w:eastAsia="ＭＳ 明朝" w:hAnsi="ＭＳ 明朝" w:hint="eastAsia"/>
          <w:sz w:val="24"/>
          <w:szCs w:val="24"/>
        </w:rPr>
        <w:t>あったSACHICOの事業を継承しつつ、</w:t>
      </w:r>
      <w:r w:rsidR="00AC16D3" w:rsidRPr="00C40467">
        <w:rPr>
          <w:rFonts w:ascii="ＭＳ 明朝" w:eastAsia="ＭＳ 明朝" w:hAnsi="ＭＳ 明朝" w:hint="eastAsia"/>
          <w:sz w:val="24"/>
          <w:szCs w:val="24"/>
        </w:rPr>
        <w:t>大阪府が来年度から</w:t>
      </w:r>
      <w:r w:rsidR="00836F2A" w:rsidRPr="00C40467">
        <w:rPr>
          <w:rFonts w:ascii="ＭＳ 明朝" w:eastAsia="ＭＳ 明朝" w:hAnsi="ＭＳ 明朝" w:hint="eastAsia"/>
          <w:sz w:val="24"/>
          <w:szCs w:val="24"/>
        </w:rPr>
        <w:t>新たに</w:t>
      </w:r>
      <w:r w:rsidR="00AC16D3" w:rsidRPr="00C40467">
        <w:rPr>
          <w:rFonts w:ascii="ＭＳ 明朝" w:eastAsia="ＭＳ 明朝" w:hAnsi="ＭＳ 明朝" w:hint="eastAsia"/>
          <w:sz w:val="24"/>
          <w:szCs w:val="24"/>
        </w:rPr>
        <w:t>事業委託として運営することになった</w:t>
      </w:r>
      <w:r w:rsidR="00836F2A" w:rsidRPr="00C40467">
        <w:rPr>
          <w:rFonts w:ascii="ＭＳ 明朝" w:eastAsia="ＭＳ 明朝" w:hAnsi="ＭＳ 明朝" w:hint="eastAsia"/>
          <w:sz w:val="24"/>
          <w:szCs w:val="24"/>
        </w:rPr>
        <w:t>連携型の</w:t>
      </w:r>
      <w:r w:rsidR="001B4861" w:rsidRPr="00C40467">
        <w:rPr>
          <w:rFonts w:ascii="ＭＳ 明朝" w:eastAsia="ＭＳ 明朝" w:hAnsi="ＭＳ 明朝" w:hint="eastAsia"/>
          <w:sz w:val="24"/>
          <w:szCs w:val="24"/>
        </w:rPr>
        <w:t>ワンストップ支援</w:t>
      </w:r>
      <w:r w:rsidRPr="00C40467">
        <w:rPr>
          <w:rFonts w:ascii="ＭＳ 明朝" w:eastAsia="ＭＳ 明朝" w:hAnsi="ＭＳ 明朝" w:hint="eastAsia"/>
          <w:sz w:val="24"/>
          <w:szCs w:val="24"/>
        </w:rPr>
        <w:t>センター</w:t>
      </w:r>
      <w:r w:rsidR="00836F2A" w:rsidRPr="00C40467">
        <w:rPr>
          <w:rFonts w:ascii="ＭＳ 明朝" w:eastAsia="ＭＳ 明朝" w:hAnsi="ＭＳ 明朝" w:hint="eastAsia"/>
          <w:sz w:val="24"/>
          <w:szCs w:val="24"/>
        </w:rPr>
        <w:t>が真に被害者に寄り添った支援を行う</w:t>
      </w:r>
      <w:r w:rsidRPr="00C40467">
        <w:rPr>
          <w:rFonts w:ascii="ＭＳ 明朝" w:eastAsia="ＭＳ 明朝" w:hAnsi="ＭＳ 明朝" w:hint="eastAsia"/>
          <w:sz w:val="24"/>
          <w:szCs w:val="24"/>
        </w:rPr>
        <w:t>ために</w:t>
      </w:r>
      <w:r w:rsidR="003B65CF" w:rsidRPr="00C40467">
        <w:rPr>
          <w:rFonts w:ascii="ＭＳ 明朝" w:eastAsia="ＭＳ 明朝" w:hAnsi="ＭＳ 明朝" w:hint="eastAsia"/>
          <w:sz w:val="24"/>
          <w:szCs w:val="24"/>
        </w:rPr>
        <w:t>は</w:t>
      </w:r>
      <w:r w:rsidR="008D4DAA" w:rsidRPr="00C40467">
        <w:rPr>
          <w:rFonts w:ascii="ＭＳ 明朝" w:eastAsia="ＭＳ 明朝" w:hAnsi="ＭＳ 明朝" w:hint="eastAsia"/>
          <w:sz w:val="24"/>
          <w:szCs w:val="24"/>
        </w:rPr>
        <w:t>、</w:t>
      </w:r>
      <w:r w:rsidR="00924C13" w:rsidRPr="00C40467">
        <w:rPr>
          <w:rFonts w:ascii="ＭＳ 明朝" w:eastAsia="ＭＳ 明朝" w:hAnsi="ＭＳ 明朝" w:hint="eastAsia"/>
          <w:sz w:val="24"/>
          <w:szCs w:val="24"/>
        </w:rPr>
        <w:t>多く</w:t>
      </w:r>
      <w:r w:rsidRPr="00C40467">
        <w:rPr>
          <w:rFonts w:ascii="ＭＳ 明朝" w:eastAsia="ＭＳ 明朝" w:hAnsi="ＭＳ 明朝" w:hint="eastAsia"/>
          <w:sz w:val="24"/>
          <w:szCs w:val="24"/>
        </w:rPr>
        <w:t>の課題</w:t>
      </w:r>
      <w:r w:rsidR="003B65CF" w:rsidRPr="00C40467">
        <w:rPr>
          <w:rFonts w:ascii="ＭＳ 明朝" w:eastAsia="ＭＳ 明朝" w:hAnsi="ＭＳ 明朝" w:hint="eastAsia"/>
          <w:sz w:val="24"/>
          <w:szCs w:val="24"/>
        </w:rPr>
        <w:t>を</w:t>
      </w:r>
      <w:r w:rsidRPr="00C40467">
        <w:rPr>
          <w:rFonts w:ascii="ＭＳ 明朝" w:eastAsia="ＭＳ 明朝" w:hAnsi="ＭＳ 明朝" w:hint="eastAsia"/>
          <w:sz w:val="24"/>
          <w:szCs w:val="24"/>
        </w:rPr>
        <w:t>解決</w:t>
      </w:r>
      <w:r w:rsidR="00924C13" w:rsidRPr="00C40467">
        <w:rPr>
          <w:rFonts w:ascii="ＭＳ 明朝" w:eastAsia="ＭＳ 明朝" w:hAnsi="ＭＳ 明朝" w:hint="eastAsia"/>
          <w:sz w:val="24"/>
          <w:szCs w:val="24"/>
        </w:rPr>
        <w:t>していく</w:t>
      </w:r>
      <w:r w:rsidR="003B65CF" w:rsidRPr="00C40467">
        <w:rPr>
          <w:rFonts w:ascii="ＭＳ 明朝" w:eastAsia="ＭＳ 明朝" w:hAnsi="ＭＳ 明朝" w:hint="eastAsia"/>
          <w:sz w:val="24"/>
          <w:szCs w:val="24"/>
        </w:rPr>
        <w:t>必要がある。</w:t>
      </w:r>
    </w:p>
    <w:p w14:paraId="5CD95096" w14:textId="0845C87E" w:rsidR="00515089" w:rsidRPr="00C40467" w:rsidRDefault="00924C13" w:rsidP="00226844">
      <w:pPr>
        <w:ind w:firstLineChars="100" w:firstLine="240"/>
        <w:rPr>
          <w:rFonts w:ascii="ＭＳ 明朝" w:eastAsia="ＭＳ 明朝" w:hAnsi="ＭＳ 明朝"/>
          <w:sz w:val="24"/>
          <w:szCs w:val="24"/>
        </w:rPr>
      </w:pPr>
      <w:r w:rsidRPr="00C40467">
        <w:rPr>
          <w:rFonts w:ascii="ＭＳ 明朝" w:eastAsia="ＭＳ 明朝" w:hAnsi="ＭＳ 明朝" w:hint="eastAsia"/>
          <w:sz w:val="24"/>
          <w:szCs w:val="24"/>
        </w:rPr>
        <w:t>例えば、24時間電話相談と初期診療体制、性暴力被害についての救急体制も含めた再構築が課題となる。また、協力医療機関については被害者に対する適切な診療が必要であるため、産婦人科だけではなく、小児科、精神科、泌尿器科、肛門科や外科などの診療機能を有する医療機関に間口を拡大し、専門性を有した医師の確保が重要となる。</w:t>
      </w:r>
      <w:bookmarkStart w:id="0" w:name="_Hlk192514741"/>
      <w:r w:rsidRPr="00C40467">
        <w:rPr>
          <w:rFonts w:ascii="ＭＳ 明朝" w:eastAsia="ＭＳ 明朝" w:hAnsi="ＭＳ 明朝" w:hint="eastAsia"/>
          <w:sz w:val="24"/>
          <w:szCs w:val="24"/>
        </w:rPr>
        <w:t>府域全体で多くの医療機関が協力医療機関として参画できる環境整備も進めていかなければならない。</w:t>
      </w:r>
      <w:bookmarkEnd w:id="0"/>
      <w:r w:rsidRPr="00C40467">
        <w:rPr>
          <w:rFonts w:ascii="ＭＳ 明朝" w:eastAsia="ＭＳ 明朝" w:hAnsi="ＭＳ 明朝" w:hint="eastAsia"/>
          <w:sz w:val="24"/>
          <w:szCs w:val="24"/>
        </w:rPr>
        <w:t>さらに、男性被害者、LGBTQ＋の人々に対する相談や診療体制の構築も求められている。</w:t>
      </w:r>
    </w:p>
    <w:p w14:paraId="235AEE7A" w14:textId="727B8619" w:rsidR="00924C13" w:rsidRPr="00C40467" w:rsidRDefault="00924C13" w:rsidP="00175D56">
      <w:pPr>
        <w:ind w:firstLineChars="100" w:firstLine="240"/>
        <w:rPr>
          <w:rFonts w:ascii="ＭＳ 明朝" w:eastAsia="ＭＳ 明朝" w:hAnsi="ＭＳ 明朝"/>
          <w:sz w:val="24"/>
          <w:szCs w:val="24"/>
        </w:rPr>
      </w:pPr>
      <w:r w:rsidRPr="00C40467">
        <w:rPr>
          <w:rFonts w:ascii="ＭＳ 明朝" w:eastAsia="ＭＳ 明朝" w:hAnsi="ＭＳ 明朝" w:hint="eastAsia"/>
          <w:sz w:val="24"/>
          <w:szCs w:val="24"/>
        </w:rPr>
        <w:t>よって、性犯罪・性暴力被害者のためのワンストップ支援センターが持続的に運営され、その役割を果たすため、国においては法整備や予算措置等を含めた必要な支援を行うことを強く要望する。</w:t>
      </w:r>
    </w:p>
    <w:p w14:paraId="6CFD8628" w14:textId="77777777" w:rsidR="008802AD" w:rsidRPr="00C40467" w:rsidRDefault="008802AD" w:rsidP="00381189">
      <w:pPr>
        <w:rPr>
          <w:rFonts w:ascii="ＭＳ 明朝" w:eastAsia="ＭＳ 明朝" w:hAnsi="ＭＳ 明朝"/>
          <w:sz w:val="24"/>
          <w:szCs w:val="24"/>
        </w:rPr>
      </w:pPr>
    </w:p>
    <w:p w14:paraId="03E02FFB" w14:textId="78293E85" w:rsidR="00C40467" w:rsidRDefault="00C40467" w:rsidP="008802AD">
      <w:pPr>
        <w:pStyle w:val="aa"/>
        <w:rPr>
          <w:rFonts w:ascii="ＭＳ 明朝" w:eastAsia="ＭＳ 明朝" w:hAnsi="ＭＳ 明朝"/>
          <w:sz w:val="24"/>
          <w:szCs w:val="24"/>
        </w:rPr>
      </w:pPr>
    </w:p>
    <w:p w14:paraId="61506FB9" w14:textId="77777777" w:rsidR="00226844" w:rsidRPr="00226844" w:rsidRDefault="00226844" w:rsidP="00226844"/>
    <w:p w14:paraId="6D132F1D" w14:textId="69552E5A" w:rsidR="008802AD" w:rsidRPr="00C40467" w:rsidRDefault="008802AD" w:rsidP="008802AD">
      <w:pPr>
        <w:pStyle w:val="aa"/>
        <w:rPr>
          <w:rFonts w:ascii="ＭＳ 明朝" w:eastAsia="ＭＳ 明朝" w:hAnsi="ＭＳ 明朝"/>
          <w:sz w:val="24"/>
          <w:szCs w:val="24"/>
        </w:rPr>
      </w:pPr>
      <w:r w:rsidRPr="00C40467">
        <w:rPr>
          <w:rFonts w:ascii="ＭＳ 明朝" w:eastAsia="ＭＳ 明朝" w:hAnsi="ＭＳ 明朝" w:hint="eastAsia"/>
          <w:sz w:val="24"/>
          <w:szCs w:val="24"/>
        </w:rPr>
        <w:lastRenderedPageBreak/>
        <w:t>記</w:t>
      </w:r>
    </w:p>
    <w:p w14:paraId="66EADCFA" w14:textId="77777777" w:rsidR="00924C13" w:rsidRPr="00C40467" w:rsidRDefault="00924C13" w:rsidP="00C40467">
      <w:pPr>
        <w:rPr>
          <w:rFonts w:ascii="ＭＳ 明朝" w:eastAsia="ＭＳ 明朝" w:hAnsi="ＭＳ 明朝"/>
          <w:sz w:val="24"/>
          <w:szCs w:val="24"/>
        </w:rPr>
      </w:pPr>
    </w:p>
    <w:p w14:paraId="5B2C5370" w14:textId="4CB59870" w:rsidR="00924C13" w:rsidRPr="00C40467" w:rsidRDefault="00924C13" w:rsidP="00924C13">
      <w:pPr>
        <w:ind w:left="240" w:hangingChars="100" w:hanging="240"/>
        <w:rPr>
          <w:rFonts w:ascii="ＭＳ 明朝" w:eastAsia="ＭＳ 明朝" w:hAnsi="ＭＳ 明朝"/>
          <w:sz w:val="24"/>
          <w:szCs w:val="24"/>
        </w:rPr>
      </w:pPr>
      <w:r w:rsidRPr="00C40467">
        <w:rPr>
          <w:rFonts w:ascii="ＭＳ 明朝" w:eastAsia="ＭＳ 明朝" w:hAnsi="ＭＳ 明朝" w:hint="eastAsia"/>
          <w:sz w:val="24"/>
          <w:szCs w:val="24"/>
        </w:rPr>
        <w:t>１．ワンストップ支援センターで相談業務の中心を担う支援員の育成と確保に必要な支援を実施すること。</w:t>
      </w:r>
    </w:p>
    <w:p w14:paraId="4E89C9C0" w14:textId="77777777" w:rsidR="00924C13" w:rsidRPr="00C40467" w:rsidRDefault="00924C13" w:rsidP="00924C13">
      <w:pPr>
        <w:ind w:left="240" w:hangingChars="100" w:hanging="240"/>
        <w:rPr>
          <w:rFonts w:ascii="ＭＳ 明朝" w:eastAsia="ＭＳ 明朝" w:hAnsi="ＭＳ 明朝"/>
          <w:sz w:val="24"/>
          <w:szCs w:val="24"/>
        </w:rPr>
      </w:pPr>
    </w:p>
    <w:p w14:paraId="3DEE4634" w14:textId="1E58EDA1" w:rsidR="00924C13" w:rsidRPr="00C40467" w:rsidRDefault="00924C13" w:rsidP="00924C13">
      <w:pPr>
        <w:ind w:left="240" w:hangingChars="100" w:hanging="240"/>
        <w:rPr>
          <w:rFonts w:ascii="ＭＳ 明朝" w:eastAsia="ＭＳ 明朝" w:hAnsi="ＭＳ 明朝"/>
          <w:sz w:val="24"/>
          <w:szCs w:val="24"/>
        </w:rPr>
      </w:pPr>
      <w:r w:rsidRPr="00C40467">
        <w:rPr>
          <w:rFonts w:ascii="ＭＳ 明朝" w:eastAsia="ＭＳ 明朝" w:hAnsi="ＭＳ 明朝" w:hint="eastAsia"/>
          <w:sz w:val="24"/>
          <w:szCs w:val="24"/>
        </w:rPr>
        <w:t>２．地域保健や医療の現場において、看護師、助産師、SANE、精神保健福祉士、公認心理師等で性暴力被害に対する包括的な対応ができる人材を育成すること。</w:t>
      </w:r>
    </w:p>
    <w:p w14:paraId="790817D2" w14:textId="77777777" w:rsidR="00924C13" w:rsidRPr="00C40467" w:rsidRDefault="00924C13" w:rsidP="00924C13">
      <w:pPr>
        <w:ind w:left="240" w:hangingChars="100" w:hanging="240"/>
        <w:rPr>
          <w:rFonts w:ascii="ＭＳ 明朝" w:eastAsia="ＭＳ 明朝" w:hAnsi="ＭＳ 明朝"/>
          <w:sz w:val="24"/>
          <w:szCs w:val="24"/>
        </w:rPr>
      </w:pPr>
    </w:p>
    <w:p w14:paraId="4686D8D0" w14:textId="3F085660" w:rsidR="00924C13" w:rsidRPr="00C40467" w:rsidRDefault="00924C13" w:rsidP="00924C13">
      <w:pPr>
        <w:ind w:left="240" w:hangingChars="100" w:hanging="240"/>
        <w:rPr>
          <w:rFonts w:ascii="ＭＳ 明朝" w:eastAsia="ＭＳ 明朝" w:hAnsi="ＭＳ 明朝"/>
          <w:sz w:val="24"/>
          <w:szCs w:val="24"/>
        </w:rPr>
      </w:pPr>
      <w:r w:rsidRPr="00C40467">
        <w:rPr>
          <w:rFonts w:ascii="ＭＳ 明朝" w:eastAsia="ＭＳ 明朝" w:hAnsi="ＭＳ 明朝" w:hint="eastAsia"/>
          <w:sz w:val="24"/>
          <w:szCs w:val="24"/>
        </w:rPr>
        <w:t>３．裁判で証人となる医師への保護体制を整備し、司法制度における医師の安全を確保すること。</w:t>
      </w:r>
    </w:p>
    <w:p w14:paraId="3105933D" w14:textId="77777777" w:rsidR="00924C13" w:rsidRPr="00C40467" w:rsidRDefault="00924C13" w:rsidP="00924C13">
      <w:pPr>
        <w:rPr>
          <w:rFonts w:ascii="ＭＳ 明朝" w:eastAsia="ＭＳ 明朝" w:hAnsi="ＭＳ 明朝"/>
          <w:sz w:val="24"/>
          <w:szCs w:val="24"/>
        </w:rPr>
      </w:pPr>
    </w:p>
    <w:p w14:paraId="170DB154" w14:textId="77777777" w:rsidR="00924C13" w:rsidRPr="00C40467" w:rsidRDefault="00924C13" w:rsidP="00924C13">
      <w:pPr>
        <w:ind w:left="240" w:hangingChars="100" w:hanging="240"/>
        <w:rPr>
          <w:rFonts w:ascii="ＭＳ 明朝" w:eastAsia="ＭＳ 明朝" w:hAnsi="ＭＳ 明朝"/>
          <w:sz w:val="24"/>
          <w:szCs w:val="24"/>
        </w:rPr>
      </w:pPr>
      <w:r w:rsidRPr="00C40467">
        <w:rPr>
          <w:rFonts w:ascii="ＭＳ 明朝" w:eastAsia="ＭＳ 明朝" w:hAnsi="ＭＳ 明朝" w:hint="eastAsia"/>
          <w:sz w:val="24"/>
          <w:szCs w:val="24"/>
        </w:rPr>
        <w:t>４．ワンストップ支援センター及び協力医療機関における証拠物採取、緊急避妊薬処方、性感染症検査について、警察の同行の有無にかかわらず、全額国費負担とすること。</w:t>
      </w:r>
    </w:p>
    <w:p w14:paraId="4D5ABC20" w14:textId="77777777" w:rsidR="00924C13" w:rsidRPr="00C40467" w:rsidRDefault="00924C13" w:rsidP="00C40467">
      <w:pPr>
        <w:rPr>
          <w:rFonts w:ascii="ＭＳ 明朝" w:eastAsia="ＭＳ 明朝" w:hAnsi="ＭＳ 明朝"/>
          <w:sz w:val="24"/>
          <w:szCs w:val="24"/>
        </w:rPr>
      </w:pPr>
    </w:p>
    <w:p w14:paraId="2CEFF7C2" w14:textId="3DE668F5" w:rsidR="00924C13" w:rsidRPr="00C40467" w:rsidRDefault="00924C13" w:rsidP="00924C13">
      <w:pPr>
        <w:ind w:left="240" w:hangingChars="100" w:hanging="240"/>
        <w:rPr>
          <w:rFonts w:ascii="ＭＳ 明朝" w:eastAsia="ＭＳ 明朝" w:hAnsi="ＭＳ 明朝"/>
          <w:sz w:val="24"/>
          <w:szCs w:val="24"/>
        </w:rPr>
      </w:pPr>
      <w:r w:rsidRPr="00C40467">
        <w:rPr>
          <w:rFonts w:ascii="ＭＳ 明朝" w:eastAsia="ＭＳ 明朝" w:hAnsi="ＭＳ 明朝" w:hint="eastAsia"/>
          <w:sz w:val="24"/>
          <w:szCs w:val="24"/>
        </w:rPr>
        <w:t>５．DV防止法や女性支援新法の適切な運用をはかり、性暴力被害者への対応を充実させ、途切れない支援の提供体制の充実を図ること。</w:t>
      </w:r>
    </w:p>
    <w:p w14:paraId="0D00A90B" w14:textId="77777777" w:rsidR="00924C13" w:rsidRPr="00C40467" w:rsidRDefault="00924C13" w:rsidP="00924C13">
      <w:pPr>
        <w:ind w:left="240" w:hangingChars="100" w:hanging="240"/>
        <w:rPr>
          <w:rFonts w:ascii="ＭＳ 明朝" w:eastAsia="ＭＳ 明朝" w:hAnsi="ＭＳ 明朝"/>
          <w:sz w:val="24"/>
          <w:szCs w:val="24"/>
        </w:rPr>
      </w:pPr>
    </w:p>
    <w:p w14:paraId="0A906AEC" w14:textId="46BB591E" w:rsidR="00924C13" w:rsidRPr="00C40467" w:rsidRDefault="00924C13" w:rsidP="00C40467">
      <w:pPr>
        <w:ind w:left="240" w:hangingChars="100" w:hanging="240"/>
        <w:rPr>
          <w:rFonts w:ascii="ＭＳ 明朝" w:eastAsia="ＭＳ 明朝" w:hAnsi="ＭＳ 明朝"/>
          <w:sz w:val="24"/>
          <w:szCs w:val="24"/>
        </w:rPr>
      </w:pPr>
      <w:r w:rsidRPr="00C40467">
        <w:rPr>
          <w:rFonts w:ascii="ＭＳ 明朝" w:eastAsia="ＭＳ 明朝" w:hAnsi="ＭＳ 明朝" w:hint="eastAsia"/>
          <w:sz w:val="24"/>
          <w:szCs w:val="24"/>
        </w:rPr>
        <w:t>６．誰もが性暴力の被害者にも加害者にもならないようにするため、包括的性教育を行う支援法を制定すること。</w:t>
      </w:r>
    </w:p>
    <w:p w14:paraId="6141CA4A" w14:textId="77777777" w:rsidR="00924C13" w:rsidRPr="00C40467" w:rsidRDefault="00924C13">
      <w:pPr>
        <w:rPr>
          <w:rFonts w:ascii="ＭＳ 明朝" w:eastAsia="ＭＳ 明朝" w:hAnsi="ＭＳ 明朝"/>
          <w:sz w:val="24"/>
          <w:szCs w:val="24"/>
        </w:rPr>
      </w:pPr>
    </w:p>
    <w:p w14:paraId="35545492" w14:textId="77777777" w:rsidR="00C40467" w:rsidRPr="00175044" w:rsidRDefault="00C40467" w:rsidP="001D70A8">
      <w:pPr>
        <w:ind w:firstLineChars="100" w:firstLine="240"/>
        <w:jc w:val="left"/>
        <w:rPr>
          <w:rFonts w:ascii="ＭＳ 明朝" w:eastAsia="ＭＳ 明朝" w:hAnsi="ＭＳ 明朝"/>
          <w:sz w:val="24"/>
        </w:rPr>
      </w:pPr>
      <w:r w:rsidRPr="00175044">
        <w:rPr>
          <w:rFonts w:ascii="ＭＳ 明朝" w:eastAsia="ＭＳ 明朝" w:hAnsi="ＭＳ 明朝" w:hint="eastAsia"/>
          <w:sz w:val="24"/>
        </w:rPr>
        <w:t>以上、地方自治法第</w:t>
      </w:r>
      <w:r w:rsidRPr="00175044">
        <w:rPr>
          <w:rFonts w:ascii="ＭＳ 明朝" w:eastAsia="ＭＳ 明朝" w:hAnsi="ＭＳ 明朝"/>
          <w:sz w:val="24"/>
        </w:rPr>
        <w:t>99条の規定により意見書を提出する。</w:t>
      </w:r>
    </w:p>
    <w:p w14:paraId="7F3D2493" w14:textId="77777777" w:rsidR="00C40467" w:rsidRPr="00175044" w:rsidRDefault="00C40467" w:rsidP="00C40467">
      <w:pPr>
        <w:jc w:val="left"/>
        <w:rPr>
          <w:rFonts w:ascii="ＭＳ 明朝" w:eastAsia="ＭＳ 明朝" w:hAnsi="ＭＳ 明朝"/>
          <w:sz w:val="24"/>
        </w:rPr>
      </w:pPr>
    </w:p>
    <w:p w14:paraId="67B11CCD" w14:textId="77777777" w:rsidR="00C40467" w:rsidRPr="00175044" w:rsidRDefault="00C40467" w:rsidP="001D70A8">
      <w:pPr>
        <w:ind w:firstLineChars="100" w:firstLine="240"/>
        <w:jc w:val="left"/>
        <w:rPr>
          <w:rFonts w:ascii="ＭＳ 明朝" w:eastAsia="ＭＳ 明朝" w:hAnsi="ＭＳ 明朝"/>
          <w:sz w:val="24"/>
        </w:rPr>
      </w:pPr>
      <w:r w:rsidRPr="00175044">
        <w:rPr>
          <w:rFonts w:ascii="ＭＳ 明朝" w:eastAsia="ＭＳ 明朝" w:hAnsi="ＭＳ 明朝" w:hint="eastAsia"/>
          <w:sz w:val="24"/>
        </w:rPr>
        <w:t>令和７年</w:t>
      </w:r>
      <w:r>
        <w:rPr>
          <w:rFonts w:ascii="ＭＳ 明朝" w:eastAsia="ＭＳ 明朝" w:hAnsi="ＭＳ 明朝" w:hint="eastAsia"/>
          <w:sz w:val="24"/>
        </w:rPr>
        <w:t>３</w:t>
      </w:r>
      <w:r w:rsidRPr="00175044">
        <w:rPr>
          <w:rFonts w:ascii="ＭＳ 明朝" w:eastAsia="ＭＳ 明朝" w:hAnsi="ＭＳ 明朝" w:hint="eastAsia"/>
          <w:sz w:val="24"/>
        </w:rPr>
        <w:t>月　　日</w:t>
      </w:r>
    </w:p>
    <w:p w14:paraId="34FF84C4" w14:textId="49951AFC" w:rsidR="00C40467" w:rsidRDefault="00C40467" w:rsidP="00C40467">
      <w:pPr>
        <w:rPr>
          <w:rFonts w:ascii="ＭＳ 明朝" w:eastAsia="ＭＳ 明朝" w:hAnsi="ＭＳ 明朝"/>
          <w:sz w:val="24"/>
          <w:szCs w:val="24"/>
        </w:rPr>
      </w:pPr>
    </w:p>
    <w:bookmarkStart w:id="1" w:name="_Hlk193142402"/>
    <w:p w14:paraId="2154567F" w14:textId="77777777" w:rsidR="00C40467" w:rsidRPr="0007488D" w:rsidRDefault="00C40467" w:rsidP="00C40467">
      <w:pPr>
        <w:rPr>
          <w:rFonts w:ascii="ＭＳ 明朝" w:eastAsia="ＭＳ 明朝" w:hAnsi="ＭＳ 明朝"/>
          <w:sz w:val="24"/>
        </w:rPr>
      </w:pPr>
      <w:r w:rsidRPr="0007488D">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14:anchorId="5640DAD3" wp14:editId="79D363D8">
                <wp:simplePos x="0" y="0"/>
                <wp:positionH relativeFrom="column">
                  <wp:posOffset>2459990</wp:posOffset>
                </wp:positionH>
                <wp:positionV relativeFrom="paragraph">
                  <wp:posOffset>6350</wp:posOffset>
                </wp:positionV>
                <wp:extent cx="163830" cy="2016000"/>
                <wp:effectExtent l="0" t="0" r="26670" b="2286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201600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A2E1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3.7pt;margin-top:.5pt;width:12.9pt;height:15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" adj="512">
                <v:textbox inset="5.85pt,.7pt,5.85pt,.7pt"/>
              </v:shape>
            </w:pict>
          </mc:Fallback>
        </mc:AlternateContent>
      </w:r>
      <w:r w:rsidRPr="0007488D">
        <w:rPr>
          <w:rFonts w:ascii="ＭＳ 明朝" w:eastAsia="ＭＳ 明朝" w:hAnsi="ＭＳ 明朝" w:hint="eastAsia"/>
          <w:sz w:val="24"/>
        </w:rPr>
        <w:t>衆議院議長</w:t>
      </w:r>
    </w:p>
    <w:p w14:paraId="3B870125" w14:textId="77777777" w:rsidR="00C40467" w:rsidRPr="0007488D" w:rsidRDefault="00C40467" w:rsidP="00C40467">
      <w:pPr>
        <w:rPr>
          <w:rFonts w:ascii="ＭＳ 明朝" w:eastAsia="ＭＳ 明朝" w:hAnsi="ＭＳ 明朝"/>
          <w:sz w:val="24"/>
        </w:rPr>
      </w:pPr>
      <w:r w:rsidRPr="0007488D">
        <w:rPr>
          <w:rFonts w:ascii="ＭＳ 明朝" w:eastAsia="ＭＳ 明朝" w:hAnsi="ＭＳ 明朝" w:hint="eastAsia"/>
          <w:sz w:val="24"/>
        </w:rPr>
        <w:t>参議院議長</w:t>
      </w:r>
    </w:p>
    <w:p w14:paraId="22AF4277" w14:textId="77777777" w:rsidR="00C1027D" w:rsidRDefault="00C40467" w:rsidP="00C40467">
      <w:pPr>
        <w:rPr>
          <w:rFonts w:ascii="ＭＳ 明朝" w:eastAsia="ＭＳ 明朝" w:hAnsi="ＭＳ 明朝"/>
          <w:sz w:val="24"/>
        </w:rPr>
      </w:pPr>
      <w:r w:rsidRPr="0007488D">
        <w:rPr>
          <w:rFonts w:ascii="ＭＳ 明朝" w:eastAsia="ＭＳ 明朝" w:hAnsi="ＭＳ 明朝" w:hint="eastAsia"/>
          <w:sz w:val="24"/>
        </w:rPr>
        <w:t>内閣総理大臣</w:t>
      </w:r>
    </w:p>
    <w:p w14:paraId="16B0AFFC" w14:textId="1D383D00" w:rsidR="00C40467" w:rsidRDefault="00C1027D" w:rsidP="00C40467">
      <w:pPr>
        <w:rPr>
          <w:rFonts w:ascii="ＭＳ 明朝" w:eastAsia="ＭＳ 明朝" w:hAnsi="ＭＳ 明朝"/>
          <w:sz w:val="24"/>
        </w:rPr>
      </w:pPr>
      <w:r w:rsidRPr="0007488D">
        <w:rPr>
          <w:rFonts w:ascii="ＭＳ 明朝" w:eastAsia="ＭＳ 明朝" w:hAnsi="ＭＳ 明朝"/>
          <w:noProof/>
          <w:sz w:val="24"/>
        </w:rPr>
        <mc:AlternateContent>
          <mc:Choice Requires="wps">
            <w:drawing>
              <wp:anchor distT="0" distB="0" distL="114300" distR="114300" simplePos="0" relativeHeight="251660288" behindDoc="0" locked="0" layoutInCell="1" allowOverlap="1" wp14:anchorId="54814F1B" wp14:editId="7D468D72">
                <wp:simplePos x="0" y="0"/>
                <wp:positionH relativeFrom="margin">
                  <wp:posOffset>2731135</wp:posOffset>
                </wp:positionH>
                <wp:positionV relativeFrom="paragraph">
                  <wp:posOffset>127000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A50CB" w14:textId="77777777" w:rsidR="00C40467" w:rsidRPr="00E84E07" w:rsidRDefault="00C40467" w:rsidP="00C40467">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14F1B" id="_x0000_t202" coordsize="21600,21600" o:spt="202" path="m,l,21600r21600,l21600,xe">
                <v:stroke joinstyle="miter"/>
                <v:path gradientshapeok="t" o:connecttype="rect"/>
              </v:shapetype>
              <v:shape id="テキスト ボックス 3" o:spid="_x0000_s1026" type="#_x0000_t202" style="position:absolute;left:0;text-align:left;margin-left:215.05pt;margin-top:10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" stroked="f">
                <v:textbox inset="5.85pt,.7pt,5.85pt,.7pt">
                  <w:txbxContent>
                    <w:p w14:paraId="00FA50CB" w14:textId="77777777" w:rsidR="00C40467" w:rsidRPr="00E84E07" w:rsidRDefault="00C40467" w:rsidP="00C40467">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Pr>
          <w:rFonts w:ascii="ＭＳ 明朝" w:eastAsia="ＭＳ 明朝" w:hAnsi="ＭＳ 明朝" w:hint="eastAsia"/>
          <w:sz w:val="24"/>
        </w:rPr>
        <w:t>法務大臣</w:t>
      </w:r>
    </w:p>
    <w:p w14:paraId="1188F6B4" w14:textId="6BB8B4C9" w:rsidR="0002327A" w:rsidRPr="0007488D" w:rsidRDefault="0002327A" w:rsidP="00C40467">
      <w:pPr>
        <w:rPr>
          <w:rFonts w:ascii="ＭＳ 明朝" w:eastAsia="ＭＳ 明朝" w:hAnsi="ＭＳ 明朝"/>
          <w:sz w:val="24"/>
        </w:rPr>
      </w:pPr>
      <w:r>
        <w:rPr>
          <w:rFonts w:ascii="ＭＳ 明朝" w:eastAsia="ＭＳ 明朝" w:hAnsi="ＭＳ 明朝" w:hint="eastAsia"/>
          <w:sz w:val="24"/>
        </w:rPr>
        <w:t>文部科学大臣</w:t>
      </w:r>
    </w:p>
    <w:p w14:paraId="135C0468" w14:textId="449D3846" w:rsidR="00C40467" w:rsidRPr="0007488D" w:rsidRDefault="00C1027D" w:rsidP="00C40467">
      <w:pPr>
        <w:rPr>
          <w:rFonts w:ascii="ＭＳ 明朝" w:eastAsia="ＭＳ 明朝" w:hAnsi="ＭＳ 明朝"/>
          <w:sz w:val="24"/>
        </w:rPr>
      </w:pPr>
      <w:r>
        <w:rPr>
          <w:rFonts w:ascii="ＭＳ 明朝" w:eastAsia="ＭＳ 明朝" w:hAnsi="ＭＳ 明朝" w:hint="eastAsia"/>
          <w:sz w:val="24"/>
        </w:rPr>
        <w:t>厚生労働</w:t>
      </w:r>
      <w:r w:rsidR="00C40467" w:rsidRPr="0007488D">
        <w:rPr>
          <w:rFonts w:ascii="ＭＳ 明朝" w:eastAsia="ＭＳ 明朝" w:hAnsi="ＭＳ 明朝" w:hint="eastAsia"/>
          <w:sz w:val="24"/>
        </w:rPr>
        <w:t>大臣</w:t>
      </w:r>
    </w:p>
    <w:p w14:paraId="6F457484" w14:textId="77777777" w:rsidR="00C1027D" w:rsidRDefault="00C40467" w:rsidP="00C40467">
      <w:pPr>
        <w:rPr>
          <w:rFonts w:ascii="ＭＳ 明朝" w:eastAsia="ＭＳ 明朝" w:hAnsi="ＭＳ 明朝"/>
          <w:sz w:val="24"/>
        </w:rPr>
      </w:pPr>
      <w:r w:rsidRPr="0007488D">
        <w:rPr>
          <w:rFonts w:ascii="ＭＳ 明朝" w:eastAsia="ＭＳ 明朝" w:hAnsi="ＭＳ 明朝" w:hint="eastAsia"/>
          <w:sz w:val="24"/>
        </w:rPr>
        <w:t>内閣官房長官</w:t>
      </w:r>
    </w:p>
    <w:p w14:paraId="32649E83" w14:textId="5A544E1C" w:rsidR="00C40467" w:rsidRPr="0007488D" w:rsidRDefault="00C1027D" w:rsidP="00C40467">
      <w:pPr>
        <w:rPr>
          <w:rFonts w:ascii="ＭＳ 明朝" w:eastAsia="ＭＳ 明朝" w:hAnsi="ＭＳ 明朝"/>
          <w:sz w:val="24"/>
        </w:rPr>
      </w:pPr>
      <w:r w:rsidRPr="00C1027D">
        <w:rPr>
          <w:rFonts w:ascii="ＭＳ 明朝" w:eastAsia="ＭＳ 明朝" w:hAnsi="ＭＳ 明朝" w:hint="eastAsia"/>
          <w:sz w:val="24"/>
        </w:rPr>
        <w:t>国家公安委員会委員長</w:t>
      </w:r>
    </w:p>
    <w:p w14:paraId="5921CEEC" w14:textId="19D6794E" w:rsidR="00C40467" w:rsidRPr="0007488D" w:rsidRDefault="00C40467" w:rsidP="00C40467">
      <w:pPr>
        <w:rPr>
          <w:rFonts w:ascii="ＭＳ 明朝" w:eastAsia="ＭＳ 明朝" w:hAnsi="ＭＳ 明朝"/>
          <w:sz w:val="24"/>
        </w:rPr>
      </w:pPr>
      <w:r w:rsidRPr="0007488D">
        <w:rPr>
          <w:rFonts w:ascii="ＭＳ 明朝" w:eastAsia="ＭＳ 明朝" w:hAnsi="ＭＳ 明朝" w:hint="eastAsia"/>
          <w:sz w:val="24"/>
        </w:rPr>
        <w:t>内閣府特命担当大臣（</w:t>
      </w:r>
      <w:r w:rsidR="00C1027D">
        <w:rPr>
          <w:rFonts w:ascii="ＭＳ 明朝" w:eastAsia="ＭＳ 明朝" w:hAnsi="ＭＳ 明朝" w:hint="eastAsia"/>
          <w:sz w:val="24"/>
        </w:rPr>
        <w:t>男女共同参画</w:t>
      </w:r>
      <w:r w:rsidRPr="0007488D">
        <w:rPr>
          <w:rFonts w:ascii="ＭＳ 明朝" w:eastAsia="ＭＳ 明朝" w:hAnsi="ＭＳ 明朝" w:hint="eastAsia"/>
          <w:sz w:val="24"/>
        </w:rPr>
        <w:t>）</w:t>
      </w:r>
    </w:p>
    <w:p w14:paraId="010C0A95" w14:textId="77777777" w:rsidR="00C40467" w:rsidRPr="000C36A7" w:rsidRDefault="00C40467" w:rsidP="00C40467">
      <w:pPr>
        <w:jc w:val="left"/>
        <w:rPr>
          <w:rFonts w:ascii="ＭＳ 明朝" w:eastAsia="ＭＳ 明朝" w:hAnsi="ＭＳ 明朝"/>
          <w:sz w:val="24"/>
        </w:rPr>
      </w:pPr>
    </w:p>
    <w:p w14:paraId="45FE973F" w14:textId="77777777" w:rsidR="00C40467" w:rsidRPr="00175044" w:rsidRDefault="00C40467" w:rsidP="00C40467">
      <w:pPr>
        <w:jc w:val="right"/>
        <w:rPr>
          <w:rFonts w:ascii="ＭＳ 明朝" w:eastAsia="ＭＳ 明朝" w:hAnsi="ＭＳ 明朝"/>
          <w:sz w:val="24"/>
        </w:rPr>
      </w:pPr>
      <w:r w:rsidRPr="00175044">
        <w:rPr>
          <w:rFonts w:ascii="ＭＳ 明朝" w:eastAsia="ＭＳ 明朝" w:hAnsi="ＭＳ 明朝" w:hint="eastAsia"/>
          <w:sz w:val="24"/>
        </w:rPr>
        <w:t>大阪府議会議長</w:t>
      </w:r>
    </w:p>
    <w:p w14:paraId="78390FD5" w14:textId="0A5E4003" w:rsidR="00C40467" w:rsidRPr="00C40467" w:rsidRDefault="00C40467" w:rsidP="00C40467">
      <w:pPr>
        <w:jc w:val="right"/>
        <w:rPr>
          <w:rFonts w:ascii="ＭＳ 明朝" w:eastAsia="ＭＳ 明朝" w:hAnsi="ＭＳ 明朝"/>
          <w:sz w:val="24"/>
        </w:rPr>
      </w:pPr>
      <w:r w:rsidRPr="00175044">
        <w:rPr>
          <w:rFonts w:ascii="ＭＳ 明朝" w:eastAsia="ＭＳ 明朝" w:hAnsi="ＭＳ 明朝" w:hint="eastAsia"/>
          <w:sz w:val="24"/>
        </w:rPr>
        <w:t>中谷　恭典</w:t>
      </w:r>
      <w:bookmarkEnd w:id="1"/>
    </w:p>
    <w:sectPr w:rsidR="00C40467" w:rsidRPr="00C40467" w:rsidSect="00B9590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640BD" w14:textId="77777777" w:rsidR="005032D1" w:rsidRDefault="005032D1" w:rsidP="001A07EB">
      <w:r>
        <w:separator/>
      </w:r>
    </w:p>
  </w:endnote>
  <w:endnote w:type="continuationSeparator" w:id="0">
    <w:p w14:paraId="12852578" w14:textId="77777777" w:rsidR="005032D1" w:rsidRDefault="005032D1" w:rsidP="001A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84D72" w14:textId="77777777" w:rsidR="005032D1" w:rsidRDefault="005032D1" w:rsidP="001A07EB">
      <w:r>
        <w:separator/>
      </w:r>
    </w:p>
  </w:footnote>
  <w:footnote w:type="continuationSeparator" w:id="0">
    <w:p w14:paraId="765B337A" w14:textId="77777777" w:rsidR="005032D1" w:rsidRDefault="005032D1" w:rsidP="001A0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444DC"/>
    <w:multiLevelType w:val="hybridMultilevel"/>
    <w:tmpl w:val="CB5C20DE"/>
    <w:lvl w:ilvl="0" w:tplc="19D20330">
      <w:start w:val="1"/>
      <w:numFmt w:val="upperLetter"/>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67CB3708"/>
    <w:multiLevelType w:val="hybridMultilevel"/>
    <w:tmpl w:val="41A6D760"/>
    <w:lvl w:ilvl="0" w:tplc="7C0E829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38"/>
    <w:rsid w:val="00013609"/>
    <w:rsid w:val="0002327A"/>
    <w:rsid w:val="0002606C"/>
    <w:rsid w:val="00050E42"/>
    <w:rsid w:val="00051357"/>
    <w:rsid w:val="00081CD5"/>
    <w:rsid w:val="000A5BE7"/>
    <w:rsid w:val="00125F11"/>
    <w:rsid w:val="00164075"/>
    <w:rsid w:val="00172F55"/>
    <w:rsid w:val="0017301F"/>
    <w:rsid w:val="001750BD"/>
    <w:rsid w:val="00175D56"/>
    <w:rsid w:val="001828D0"/>
    <w:rsid w:val="001A07EB"/>
    <w:rsid w:val="001B2F41"/>
    <w:rsid w:val="001B4861"/>
    <w:rsid w:val="001D1F9F"/>
    <w:rsid w:val="001D70A8"/>
    <w:rsid w:val="00226844"/>
    <w:rsid w:val="0023544E"/>
    <w:rsid w:val="00241A06"/>
    <w:rsid w:val="002859B7"/>
    <w:rsid w:val="002C1D88"/>
    <w:rsid w:val="002E4950"/>
    <w:rsid w:val="002F3420"/>
    <w:rsid w:val="002F531E"/>
    <w:rsid w:val="00326D0D"/>
    <w:rsid w:val="00372BAA"/>
    <w:rsid w:val="00381189"/>
    <w:rsid w:val="00383F83"/>
    <w:rsid w:val="003918C1"/>
    <w:rsid w:val="0039468B"/>
    <w:rsid w:val="003B65CF"/>
    <w:rsid w:val="003C0759"/>
    <w:rsid w:val="003E021F"/>
    <w:rsid w:val="003E6436"/>
    <w:rsid w:val="00446166"/>
    <w:rsid w:val="004627B8"/>
    <w:rsid w:val="00463D6D"/>
    <w:rsid w:val="00465F15"/>
    <w:rsid w:val="00472E24"/>
    <w:rsid w:val="004D0777"/>
    <w:rsid w:val="004E77AC"/>
    <w:rsid w:val="004F52D5"/>
    <w:rsid w:val="005032D1"/>
    <w:rsid w:val="00514AB5"/>
    <w:rsid w:val="00515089"/>
    <w:rsid w:val="005427B5"/>
    <w:rsid w:val="005442AE"/>
    <w:rsid w:val="00554F7F"/>
    <w:rsid w:val="005561D7"/>
    <w:rsid w:val="00590232"/>
    <w:rsid w:val="00593A8D"/>
    <w:rsid w:val="005C57C3"/>
    <w:rsid w:val="00602177"/>
    <w:rsid w:val="00684D30"/>
    <w:rsid w:val="006906EB"/>
    <w:rsid w:val="006923DC"/>
    <w:rsid w:val="006A0A4E"/>
    <w:rsid w:val="006A0B3C"/>
    <w:rsid w:val="006D615A"/>
    <w:rsid w:val="006F5A03"/>
    <w:rsid w:val="007060A7"/>
    <w:rsid w:val="00746D99"/>
    <w:rsid w:val="00750E38"/>
    <w:rsid w:val="00790A20"/>
    <w:rsid w:val="00796AE0"/>
    <w:rsid w:val="008165CB"/>
    <w:rsid w:val="00836F2A"/>
    <w:rsid w:val="00846EE3"/>
    <w:rsid w:val="008802AD"/>
    <w:rsid w:val="0088160A"/>
    <w:rsid w:val="00883219"/>
    <w:rsid w:val="00891A1D"/>
    <w:rsid w:val="00891C83"/>
    <w:rsid w:val="008D4DAA"/>
    <w:rsid w:val="008F1517"/>
    <w:rsid w:val="00924C13"/>
    <w:rsid w:val="00953352"/>
    <w:rsid w:val="009555F1"/>
    <w:rsid w:val="009A4E6D"/>
    <w:rsid w:val="009C5EAD"/>
    <w:rsid w:val="00A06D65"/>
    <w:rsid w:val="00A119BB"/>
    <w:rsid w:val="00A31673"/>
    <w:rsid w:val="00A662E6"/>
    <w:rsid w:val="00AB0AB3"/>
    <w:rsid w:val="00AB368E"/>
    <w:rsid w:val="00AC16D3"/>
    <w:rsid w:val="00AD6194"/>
    <w:rsid w:val="00AE7A91"/>
    <w:rsid w:val="00AF3205"/>
    <w:rsid w:val="00B26C70"/>
    <w:rsid w:val="00B5542D"/>
    <w:rsid w:val="00B74F8A"/>
    <w:rsid w:val="00B77CB5"/>
    <w:rsid w:val="00B9590E"/>
    <w:rsid w:val="00BA247C"/>
    <w:rsid w:val="00BE323F"/>
    <w:rsid w:val="00BE577D"/>
    <w:rsid w:val="00BE75D5"/>
    <w:rsid w:val="00BF4708"/>
    <w:rsid w:val="00C00191"/>
    <w:rsid w:val="00C023BE"/>
    <w:rsid w:val="00C1027D"/>
    <w:rsid w:val="00C15383"/>
    <w:rsid w:val="00C2380F"/>
    <w:rsid w:val="00C40467"/>
    <w:rsid w:val="00C6633F"/>
    <w:rsid w:val="00C66799"/>
    <w:rsid w:val="00C96905"/>
    <w:rsid w:val="00CE4696"/>
    <w:rsid w:val="00CF056F"/>
    <w:rsid w:val="00D13E60"/>
    <w:rsid w:val="00D17463"/>
    <w:rsid w:val="00D2609F"/>
    <w:rsid w:val="00D2648E"/>
    <w:rsid w:val="00D46D0A"/>
    <w:rsid w:val="00D50132"/>
    <w:rsid w:val="00D66DBB"/>
    <w:rsid w:val="00D723B4"/>
    <w:rsid w:val="00D91EE7"/>
    <w:rsid w:val="00DD65A8"/>
    <w:rsid w:val="00DD6A01"/>
    <w:rsid w:val="00DF4E1C"/>
    <w:rsid w:val="00E0095F"/>
    <w:rsid w:val="00E20738"/>
    <w:rsid w:val="00E60099"/>
    <w:rsid w:val="00E61876"/>
    <w:rsid w:val="00E708F3"/>
    <w:rsid w:val="00E7217A"/>
    <w:rsid w:val="00E84977"/>
    <w:rsid w:val="00EA2D30"/>
    <w:rsid w:val="00EB1493"/>
    <w:rsid w:val="00F34A8C"/>
    <w:rsid w:val="00F46B8D"/>
    <w:rsid w:val="00F51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3AC7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2073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2073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2073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2073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2073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2073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2073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2073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2073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073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2073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2073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2073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2073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2073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2073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2073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2073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2073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207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73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207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738"/>
    <w:pPr>
      <w:spacing w:before="160" w:after="160"/>
      <w:jc w:val="center"/>
    </w:pPr>
    <w:rPr>
      <w:i/>
      <w:iCs/>
      <w:color w:val="404040" w:themeColor="text1" w:themeTint="BF"/>
    </w:rPr>
  </w:style>
  <w:style w:type="character" w:customStyle="1" w:styleId="a8">
    <w:name w:val="引用文 (文字)"/>
    <w:basedOn w:val="a0"/>
    <w:link w:val="a7"/>
    <w:uiPriority w:val="29"/>
    <w:rsid w:val="00E20738"/>
    <w:rPr>
      <w:i/>
      <w:iCs/>
      <w:color w:val="404040" w:themeColor="text1" w:themeTint="BF"/>
    </w:rPr>
  </w:style>
  <w:style w:type="paragraph" w:styleId="a9">
    <w:name w:val="List Paragraph"/>
    <w:basedOn w:val="a"/>
    <w:uiPriority w:val="34"/>
    <w:qFormat/>
    <w:rsid w:val="00E20738"/>
    <w:pPr>
      <w:ind w:left="720"/>
      <w:contextualSpacing/>
    </w:pPr>
  </w:style>
  <w:style w:type="character" w:styleId="21">
    <w:name w:val="Intense Emphasis"/>
    <w:basedOn w:val="a0"/>
    <w:uiPriority w:val="21"/>
    <w:qFormat/>
    <w:rsid w:val="00E20738"/>
    <w:rPr>
      <w:i/>
      <w:iCs/>
      <w:color w:val="0F4761" w:themeColor="accent1" w:themeShade="BF"/>
    </w:rPr>
  </w:style>
  <w:style w:type="paragraph" w:styleId="22">
    <w:name w:val="Intense Quote"/>
    <w:basedOn w:val="a"/>
    <w:next w:val="a"/>
    <w:link w:val="23"/>
    <w:uiPriority w:val="30"/>
    <w:qFormat/>
    <w:rsid w:val="00E207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20738"/>
    <w:rPr>
      <w:i/>
      <w:iCs/>
      <w:color w:val="0F4761" w:themeColor="accent1" w:themeShade="BF"/>
    </w:rPr>
  </w:style>
  <w:style w:type="character" w:styleId="24">
    <w:name w:val="Intense Reference"/>
    <w:basedOn w:val="a0"/>
    <w:uiPriority w:val="32"/>
    <w:qFormat/>
    <w:rsid w:val="00E20738"/>
    <w:rPr>
      <w:b/>
      <w:bCs/>
      <w:smallCaps/>
      <w:color w:val="0F4761" w:themeColor="accent1" w:themeShade="BF"/>
      <w:spacing w:val="5"/>
    </w:rPr>
  </w:style>
  <w:style w:type="paragraph" w:styleId="aa">
    <w:name w:val="Note Heading"/>
    <w:basedOn w:val="a"/>
    <w:next w:val="a"/>
    <w:link w:val="ab"/>
    <w:uiPriority w:val="99"/>
    <w:unhideWhenUsed/>
    <w:rsid w:val="008802AD"/>
    <w:pPr>
      <w:jc w:val="center"/>
    </w:pPr>
  </w:style>
  <w:style w:type="character" w:customStyle="1" w:styleId="ab">
    <w:name w:val="記 (文字)"/>
    <w:basedOn w:val="a0"/>
    <w:link w:val="aa"/>
    <w:uiPriority w:val="99"/>
    <w:rsid w:val="008802AD"/>
  </w:style>
  <w:style w:type="paragraph" w:styleId="ac">
    <w:name w:val="Closing"/>
    <w:basedOn w:val="a"/>
    <w:link w:val="ad"/>
    <w:uiPriority w:val="99"/>
    <w:unhideWhenUsed/>
    <w:rsid w:val="008802AD"/>
    <w:pPr>
      <w:jc w:val="right"/>
    </w:pPr>
  </w:style>
  <w:style w:type="character" w:customStyle="1" w:styleId="ad">
    <w:name w:val="結語 (文字)"/>
    <w:basedOn w:val="a0"/>
    <w:link w:val="ac"/>
    <w:uiPriority w:val="99"/>
    <w:rsid w:val="008802AD"/>
  </w:style>
  <w:style w:type="paragraph" w:styleId="ae">
    <w:name w:val="header"/>
    <w:basedOn w:val="a"/>
    <w:link w:val="af"/>
    <w:uiPriority w:val="99"/>
    <w:unhideWhenUsed/>
    <w:rsid w:val="001A07EB"/>
    <w:pPr>
      <w:tabs>
        <w:tab w:val="center" w:pos="4252"/>
        <w:tab w:val="right" w:pos="8504"/>
      </w:tabs>
      <w:snapToGrid w:val="0"/>
    </w:pPr>
  </w:style>
  <w:style w:type="character" w:customStyle="1" w:styleId="af">
    <w:name w:val="ヘッダー (文字)"/>
    <w:basedOn w:val="a0"/>
    <w:link w:val="ae"/>
    <w:uiPriority w:val="99"/>
    <w:rsid w:val="001A07EB"/>
  </w:style>
  <w:style w:type="paragraph" w:styleId="af0">
    <w:name w:val="footer"/>
    <w:basedOn w:val="a"/>
    <w:link w:val="af1"/>
    <w:uiPriority w:val="99"/>
    <w:unhideWhenUsed/>
    <w:rsid w:val="001A07EB"/>
    <w:pPr>
      <w:tabs>
        <w:tab w:val="center" w:pos="4252"/>
        <w:tab w:val="right" w:pos="8504"/>
      </w:tabs>
      <w:snapToGrid w:val="0"/>
    </w:pPr>
  </w:style>
  <w:style w:type="character" w:customStyle="1" w:styleId="af1">
    <w:name w:val="フッター (文字)"/>
    <w:basedOn w:val="a0"/>
    <w:link w:val="af0"/>
    <w:uiPriority w:val="99"/>
    <w:rsid w:val="001A0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2025-03-21T09:13:00Z</dcterms:created>
  <dcterms:modified xsi:type="dcterms:W3CDTF">2025-03-21T09:13:00Z</dcterms:modified>
</cp:coreProperties>
</file>