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784" w:rsidRPr="00245572" w:rsidRDefault="007F5600" w:rsidP="00924DE2">
      <w:pPr>
        <w:jc w:val="center"/>
        <w:rPr>
          <w:rFonts w:ascii="HG丸ｺﾞｼｯｸM-PRO" w:eastAsia="HG丸ｺﾞｼｯｸM-PRO" w:hAnsi="HG丸ｺﾞｼｯｸM-PRO"/>
          <w:sz w:val="28"/>
        </w:rPr>
      </w:pPr>
      <w:r w:rsidRPr="007F5600">
        <w:rPr>
          <w:rFonts w:ascii="HG丸ｺﾞｼｯｸM-PRO" w:eastAsia="HG丸ｺﾞｼｯｸM-PRO" w:hAnsi="HG丸ｺﾞｼｯｸM-PRO"/>
          <w:noProof/>
          <w:sz w:val="28"/>
        </w:rPr>
        <mc:AlternateContent>
          <mc:Choice Requires="wps">
            <w:drawing>
              <wp:anchor distT="0" distB="0" distL="114300" distR="114300" simplePos="0" relativeHeight="251747328" behindDoc="0" locked="0" layoutInCell="1" allowOverlap="1" wp14:editId="36B11C9B">
                <wp:simplePos x="0" y="0"/>
                <wp:positionH relativeFrom="column">
                  <wp:posOffset>524330</wp:posOffset>
                </wp:positionH>
                <wp:positionV relativeFrom="paragraph">
                  <wp:posOffset>-283210</wp:posOffset>
                </wp:positionV>
                <wp:extent cx="4991381" cy="283221"/>
                <wp:effectExtent l="0" t="0" r="0" b="254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381" cy="283221"/>
                        </a:xfrm>
                        <a:prstGeom prst="rect">
                          <a:avLst/>
                        </a:prstGeom>
                        <a:solidFill>
                          <a:srgbClr val="FFFFFF"/>
                        </a:solidFill>
                        <a:ln w="9525">
                          <a:noFill/>
                          <a:miter lim="800000"/>
                          <a:headEnd/>
                          <a:tailEnd/>
                        </a:ln>
                      </wps:spPr>
                      <wps:txbx>
                        <w:txbxContent>
                          <w:p w:rsidR="007F5600" w:rsidRPr="007F5600" w:rsidRDefault="007F5600">
                            <w:pPr>
                              <w:rPr>
                                <w:color w:val="FF0000"/>
                              </w:rPr>
                            </w:pPr>
                            <w:r w:rsidRPr="007F5600">
                              <w:rPr>
                                <w:rFonts w:hint="eastAsia"/>
                                <w:color w:val="FF0000"/>
                              </w:rPr>
                              <w:t>8/28</w:t>
                            </w:r>
                            <w:r w:rsidRPr="007F5600">
                              <w:rPr>
                                <w:rFonts w:hint="eastAsia"/>
                                <w:color w:val="FF0000"/>
                              </w:rPr>
                              <w:t>現在の資料であり、最終の公表資料とは異なりますのでご注意ください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3pt;margin-top:-22.3pt;width:393pt;height:22.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" stroked="f">
                <v:textbox>
                  <w:txbxContent>
                    <w:p w:rsidR="007F5600" w:rsidRPr="007F5600" w:rsidRDefault="007F5600">
                      <w:pPr>
                        <w:rPr>
                          <w:color w:val="FF0000"/>
                        </w:rPr>
                      </w:pPr>
                      <w:r w:rsidRPr="007F5600">
                        <w:rPr>
                          <w:rFonts w:hint="eastAsia"/>
                          <w:color w:val="FF0000"/>
                        </w:rPr>
                        <w:t>8/28</w:t>
                      </w:r>
                      <w:r w:rsidRPr="007F5600">
                        <w:rPr>
                          <w:rFonts w:hint="eastAsia"/>
                          <w:color w:val="FF0000"/>
                        </w:rPr>
                        <w:t>現在の資料であり、最終の公表資料とは異なりますのでご注意ください</w:t>
                      </w:r>
                    </w:p>
                  </w:txbxContent>
                </v:textbox>
              </v:shape>
            </w:pict>
          </mc:Fallback>
        </mc:AlternateContent>
      </w:r>
      <w:r w:rsidR="00F16A52" w:rsidRPr="005C1A3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45280" behindDoc="0" locked="0" layoutInCell="1" allowOverlap="1" wp14:anchorId="713ADE1B" wp14:editId="7A679D07">
                <wp:simplePos x="0" y="0"/>
                <wp:positionH relativeFrom="column">
                  <wp:posOffset>5614670</wp:posOffset>
                </wp:positionH>
                <wp:positionV relativeFrom="paragraph">
                  <wp:posOffset>-264632</wp:posOffset>
                </wp:positionV>
                <wp:extent cx="557530" cy="299720"/>
                <wp:effectExtent l="0" t="0" r="13970" b="24130"/>
                <wp:wrapNone/>
                <wp:docPr id="17" name="テキスト ボックス 7"/>
                <wp:cNvGraphicFramePr/>
                <a:graphic xmlns:a="http://schemas.openxmlformats.org/drawingml/2006/main">
                  <a:graphicData uri="http://schemas.microsoft.com/office/word/2010/wordprocessingShape">
                    <wps:wsp>
                      <wps:cNvSpPr txBox="1"/>
                      <wps:spPr>
                        <a:xfrm>
                          <a:off x="0" y="0"/>
                          <a:ext cx="557530" cy="299720"/>
                        </a:xfrm>
                        <a:prstGeom prst="rect">
                          <a:avLst/>
                        </a:prstGeom>
                        <a:solidFill>
                          <a:sysClr val="window" lastClr="FFFFFF"/>
                        </a:solidFill>
                        <a:ln w="6350">
                          <a:solidFill>
                            <a:prstClr val="black"/>
                          </a:solidFill>
                        </a:ln>
                        <a:effectLst/>
                      </wps:spPr>
                      <wps:txbx>
                        <w:txbxContent>
                          <w:p w:rsidR="00F16A52" w:rsidRDefault="00F16A52" w:rsidP="00F16A52">
                            <w:pPr>
                              <w:jc w:val="center"/>
                            </w:pPr>
                            <w:r>
                              <w:rPr>
                                <w:rFonts w:hint="eastAsia"/>
                              </w:rPr>
                              <w:t>資料</w:t>
                            </w:r>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442.1pt;margin-top:-20.85pt;width:43.9pt;height:23.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" fillcolor="window" strokeweight=".5pt">
                <v:textbox>
                  <w:txbxContent>
                    <w:p w:rsidR="00F16A52" w:rsidRDefault="00F16A52" w:rsidP="00F16A52">
                      <w:pPr>
                        <w:jc w:val="center"/>
                      </w:pPr>
                      <w:r>
                        <w:rPr>
                          <w:rFonts w:hint="eastAsia"/>
                        </w:rPr>
                        <w:t>資料</w:t>
                      </w:r>
                      <w:r>
                        <w:t>3</w:t>
                      </w:r>
                    </w:p>
                  </w:txbxContent>
                </v:textbox>
              </v:shape>
            </w:pict>
          </mc:Fallback>
        </mc:AlternateContent>
      </w:r>
      <w:r w:rsidR="00667FA5" w:rsidRPr="00245572">
        <w:rPr>
          <w:rFonts w:ascii="HG丸ｺﾞｼｯｸM-PRO" w:eastAsia="HG丸ｺﾞｼｯｸM-PRO" w:hAnsi="HG丸ｺﾞｼｯｸM-PRO" w:hint="eastAsia"/>
          <w:sz w:val="28"/>
        </w:rPr>
        <w:t>平成２8</w:t>
      </w:r>
      <w:r w:rsidR="004D3088" w:rsidRPr="00245572">
        <w:rPr>
          <w:rFonts w:ascii="HG丸ｺﾞｼｯｸM-PRO" w:eastAsia="HG丸ｺﾞｼｯｸM-PRO" w:hAnsi="HG丸ｺﾞｼｯｸM-PRO" w:hint="eastAsia"/>
          <w:sz w:val="28"/>
        </w:rPr>
        <w:t>年度</w:t>
      </w:r>
      <w:r w:rsidR="00E35362" w:rsidRPr="00245572">
        <w:rPr>
          <w:rFonts w:ascii="HG丸ｺﾞｼｯｸM-PRO" w:eastAsia="HG丸ｺﾞｼｯｸM-PRO" w:hAnsi="HG丸ｺﾞｼｯｸM-PRO" w:hint="eastAsia"/>
          <w:sz w:val="28"/>
        </w:rPr>
        <w:t xml:space="preserve">　</w:t>
      </w:r>
      <w:r w:rsidR="00236788" w:rsidRPr="00245572">
        <w:rPr>
          <w:rFonts w:ascii="HG丸ｺﾞｼｯｸM-PRO" w:eastAsia="HG丸ｺﾞｼｯｸM-PRO" w:hAnsi="HG丸ｺﾞｼｯｸM-PRO" w:hint="eastAsia"/>
          <w:sz w:val="28"/>
        </w:rPr>
        <w:t>大阪府新公会計制度財務諸表</w:t>
      </w:r>
      <w:r w:rsidR="00CE2777" w:rsidRPr="00245572">
        <w:rPr>
          <w:rFonts w:ascii="HG丸ｺﾞｼｯｸM-PRO" w:eastAsia="HG丸ｺﾞｼｯｸM-PRO" w:hAnsi="HG丸ｺﾞｼｯｸM-PRO" w:hint="eastAsia"/>
          <w:sz w:val="28"/>
        </w:rPr>
        <w:t>について</w:t>
      </w:r>
    </w:p>
    <w:p w:rsidR="00950DB1" w:rsidRPr="00245572" w:rsidRDefault="00CD67A0" w:rsidP="00CD67A0">
      <w:pPr>
        <w:jc w:val="right"/>
        <w:rPr>
          <w:rFonts w:ascii="HG丸ｺﾞｼｯｸM-PRO" w:eastAsia="HG丸ｺﾞｼｯｸM-PRO" w:hAnsi="HG丸ｺﾞｼｯｸM-PRO"/>
        </w:rPr>
      </w:pPr>
      <w:bookmarkStart w:id="0" w:name="_GoBack"/>
      <w:bookmarkEnd w:id="0"/>
      <w:r w:rsidRPr="00245572">
        <w:rPr>
          <w:rFonts w:ascii="HG丸ｺﾞｼｯｸM-PRO" w:eastAsia="HG丸ｺﾞｼｯｸM-PRO" w:hAnsi="HG丸ｺﾞｼｯｸM-PRO" w:hint="eastAsia"/>
        </w:rPr>
        <w:t>会計局会計指導課</w:t>
      </w:r>
    </w:p>
    <w:p w:rsidR="00CD67A0" w:rsidRPr="00245572" w:rsidRDefault="00CD67A0">
      <w:pPr>
        <w:rPr>
          <w:rFonts w:ascii="HG丸ｺﾞｼｯｸM-PRO" w:eastAsia="HG丸ｺﾞｼｯｸM-PRO" w:hAnsi="HG丸ｺﾞｼｯｸM-PRO"/>
          <w:sz w:val="24"/>
        </w:rPr>
      </w:pPr>
    </w:p>
    <w:p w:rsidR="008C15C4" w:rsidRPr="00245572" w:rsidRDefault="00950DB1" w:rsidP="006942CF">
      <w:pPr>
        <w:ind w:left="220" w:hangingChars="100" w:hanging="220"/>
        <w:rPr>
          <w:rFonts w:ascii="HG丸ｺﾞｼｯｸM-PRO" w:eastAsia="HG丸ｺﾞｼｯｸM-PRO" w:hAnsi="HG丸ｺﾞｼｯｸM-PRO"/>
          <w:sz w:val="22"/>
        </w:rPr>
      </w:pPr>
      <w:r w:rsidRPr="00245572">
        <w:rPr>
          <w:rFonts w:ascii="HG丸ｺﾞｼｯｸM-PRO" w:eastAsia="HG丸ｺﾞｼｯｸM-PRO" w:hAnsi="HG丸ｺﾞｼｯｸM-PRO" w:hint="eastAsia"/>
          <w:sz w:val="22"/>
        </w:rPr>
        <w:t xml:space="preserve">　　大阪府では、平成</w:t>
      </w:r>
      <w:r w:rsidR="00AF4702" w:rsidRPr="00245572">
        <w:rPr>
          <w:rFonts w:ascii="HG丸ｺﾞｼｯｸM-PRO" w:eastAsia="HG丸ｺﾞｼｯｸM-PRO" w:hAnsi="HG丸ｺﾞｼｯｸM-PRO" w:hint="eastAsia"/>
          <w:sz w:val="22"/>
        </w:rPr>
        <w:t>23</w:t>
      </w:r>
      <w:r w:rsidRPr="00245572">
        <w:rPr>
          <w:rFonts w:ascii="HG丸ｺﾞｼｯｸM-PRO" w:eastAsia="HG丸ｺﾞｼｯｸM-PRO" w:hAnsi="HG丸ｺﾞｼｯｸM-PRO" w:hint="eastAsia"/>
          <w:sz w:val="22"/>
        </w:rPr>
        <w:t>年度</w:t>
      </w:r>
      <w:r w:rsidR="004F14D9" w:rsidRPr="00245572">
        <w:rPr>
          <w:rFonts w:ascii="HG丸ｺﾞｼｯｸM-PRO" w:eastAsia="HG丸ｺﾞｼｯｸM-PRO" w:hAnsi="HG丸ｺﾞｼｯｸM-PRO" w:hint="eastAsia"/>
          <w:sz w:val="22"/>
        </w:rPr>
        <w:t>決算</w:t>
      </w:r>
      <w:r w:rsidR="00A67DAD" w:rsidRPr="00245572">
        <w:rPr>
          <w:rFonts w:ascii="HG丸ｺﾞｼｯｸM-PRO" w:eastAsia="HG丸ｺﾞｼｯｸM-PRO" w:hAnsi="HG丸ｺﾞｼｯｸM-PRO" w:hint="eastAsia"/>
          <w:sz w:val="22"/>
        </w:rPr>
        <w:t>から</w:t>
      </w:r>
      <w:r w:rsidRPr="00245572">
        <w:rPr>
          <w:rFonts w:ascii="HG丸ｺﾞｼｯｸM-PRO" w:eastAsia="HG丸ｺﾞｼｯｸM-PRO" w:hAnsi="HG丸ｺﾞｼｯｸM-PRO" w:hint="eastAsia"/>
          <w:sz w:val="22"/>
        </w:rPr>
        <w:t>従来の</w:t>
      </w:r>
      <w:r w:rsidR="00A67DAD" w:rsidRPr="00245572">
        <w:rPr>
          <w:rFonts w:ascii="HG丸ｺﾞｼｯｸM-PRO" w:eastAsia="HG丸ｺﾞｼｯｸM-PRO" w:hAnsi="HG丸ｺﾞｼｯｸM-PRO" w:hint="eastAsia"/>
          <w:sz w:val="22"/>
        </w:rPr>
        <w:t>官庁</w:t>
      </w:r>
      <w:r w:rsidRPr="00245572">
        <w:rPr>
          <w:rFonts w:ascii="HG丸ｺﾞｼｯｸM-PRO" w:eastAsia="HG丸ｺﾞｼｯｸM-PRO" w:hAnsi="HG丸ｺﾞｼｯｸM-PRO" w:hint="eastAsia"/>
          <w:sz w:val="22"/>
        </w:rPr>
        <w:t>会計の仕組みに、複式簿記・発生主義</w:t>
      </w:r>
      <w:r w:rsidR="006942CF" w:rsidRPr="00245572">
        <w:rPr>
          <w:rFonts w:ascii="HG丸ｺﾞｼｯｸM-PRO" w:eastAsia="HG丸ｺﾞｼｯｸM-PRO" w:hAnsi="HG丸ｺﾞｼｯｸM-PRO" w:hint="eastAsia"/>
          <w:sz w:val="22"/>
        </w:rPr>
        <w:t>という企業会計の考え方を取り入れた新公会計制度を導入しています</w:t>
      </w:r>
      <w:r w:rsidR="00A67DAD" w:rsidRPr="00245572">
        <w:rPr>
          <w:rFonts w:ascii="HG丸ｺﾞｼｯｸM-PRO" w:eastAsia="HG丸ｺﾞｼｯｸM-PRO" w:hAnsi="HG丸ｺﾞｼｯｸM-PRO" w:hint="eastAsia"/>
          <w:sz w:val="22"/>
        </w:rPr>
        <w:t>。</w:t>
      </w:r>
    </w:p>
    <w:p w:rsidR="00950DB1" w:rsidRPr="00245572" w:rsidRDefault="00A67DAD" w:rsidP="00397D0C">
      <w:pPr>
        <w:ind w:leftChars="100" w:left="210" w:firstLineChars="100" w:firstLine="220"/>
        <w:rPr>
          <w:rFonts w:ascii="HG丸ｺﾞｼｯｸM-PRO" w:eastAsia="HG丸ｺﾞｼｯｸM-PRO" w:hAnsi="HG丸ｺﾞｼｯｸM-PRO"/>
          <w:sz w:val="22"/>
        </w:rPr>
      </w:pPr>
      <w:r w:rsidRPr="00245572">
        <w:rPr>
          <w:rFonts w:ascii="HG丸ｺﾞｼｯｸM-PRO" w:eastAsia="HG丸ｺﾞｼｯｸM-PRO" w:hAnsi="HG丸ｺﾞｼｯｸM-PRO" w:hint="eastAsia"/>
          <w:sz w:val="22"/>
        </w:rPr>
        <w:t>この度、日々の仕訳入力に基づく</w:t>
      </w:r>
      <w:r w:rsidR="00950DB1" w:rsidRPr="00245572">
        <w:rPr>
          <w:rFonts w:ascii="HG丸ｺﾞｼｯｸM-PRO" w:eastAsia="HG丸ｺﾞｼｯｸM-PRO" w:hAnsi="HG丸ｺﾞｼｯｸM-PRO" w:hint="eastAsia"/>
          <w:sz w:val="22"/>
        </w:rPr>
        <w:t>平成2</w:t>
      </w:r>
      <w:r w:rsidR="00667FA5" w:rsidRPr="00245572">
        <w:rPr>
          <w:rFonts w:ascii="HG丸ｺﾞｼｯｸM-PRO" w:eastAsia="HG丸ｺﾞｼｯｸM-PRO" w:hAnsi="HG丸ｺﾞｼｯｸM-PRO" w:hint="eastAsia"/>
          <w:sz w:val="22"/>
        </w:rPr>
        <w:t>8</w:t>
      </w:r>
      <w:r w:rsidR="00950DB1" w:rsidRPr="00245572">
        <w:rPr>
          <w:rFonts w:ascii="HG丸ｺﾞｼｯｸM-PRO" w:eastAsia="HG丸ｺﾞｼｯｸM-PRO" w:hAnsi="HG丸ｺﾞｼｯｸM-PRO" w:hint="eastAsia"/>
          <w:sz w:val="22"/>
        </w:rPr>
        <w:t>年度</w:t>
      </w:r>
      <w:r w:rsidR="00CF2C95" w:rsidRPr="00245572">
        <w:rPr>
          <w:rFonts w:ascii="HG丸ｺﾞｼｯｸM-PRO" w:eastAsia="HG丸ｺﾞｼｯｸM-PRO" w:hAnsi="HG丸ｺﾞｼｯｸM-PRO" w:hint="eastAsia"/>
          <w:sz w:val="22"/>
        </w:rPr>
        <w:t>の財務諸表</w:t>
      </w:r>
      <w:r w:rsidR="00397D0C" w:rsidRPr="00245572">
        <w:rPr>
          <w:rFonts w:ascii="HG丸ｺﾞｼｯｸM-PRO" w:eastAsia="HG丸ｺﾞｼｯｸM-PRO" w:hAnsi="HG丸ｺﾞｼｯｸM-PRO" w:hint="eastAsia"/>
          <w:sz w:val="22"/>
        </w:rPr>
        <w:t>（</w:t>
      </w:r>
      <w:r w:rsidR="0051785A" w:rsidRPr="00245572">
        <w:rPr>
          <w:rFonts w:ascii="HG丸ｺﾞｼｯｸM-PRO" w:eastAsia="HG丸ｺﾞｼｯｸM-PRO" w:hAnsi="HG丸ｺﾞｼｯｸM-PRO" w:hint="eastAsia"/>
          <w:sz w:val="22"/>
        </w:rPr>
        <w:t>一般会計及び特別会計</w:t>
      </w:r>
      <w:r w:rsidR="00397D0C" w:rsidRPr="00245572">
        <w:rPr>
          <w:rFonts w:ascii="HG丸ｺﾞｼｯｸM-PRO" w:eastAsia="HG丸ｺﾞｼｯｸM-PRO" w:hAnsi="HG丸ｺﾞｼｯｸM-PRO" w:hint="eastAsia"/>
          <w:sz w:val="22"/>
        </w:rPr>
        <w:t>）</w:t>
      </w:r>
      <w:r w:rsidR="00CF2C95" w:rsidRPr="00245572">
        <w:rPr>
          <w:rFonts w:ascii="HG丸ｺﾞｼｯｸM-PRO" w:eastAsia="HG丸ｺﾞｼｯｸM-PRO" w:hAnsi="HG丸ｺﾞｼｯｸM-PRO" w:hint="eastAsia"/>
          <w:sz w:val="22"/>
        </w:rPr>
        <w:t>を作成しました。</w:t>
      </w:r>
    </w:p>
    <w:p w:rsidR="00AB57C6" w:rsidRPr="00245572" w:rsidRDefault="00AB57C6" w:rsidP="00397D0C">
      <w:pPr>
        <w:ind w:leftChars="100" w:left="210" w:firstLineChars="100" w:firstLine="220"/>
        <w:rPr>
          <w:rFonts w:ascii="HG丸ｺﾞｼｯｸM-PRO" w:eastAsia="HG丸ｺﾞｼｯｸM-PRO" w:hAnsi="HG丸ｺﾞｼｯｸM-PRO"/>
          <w:sz w:val="22"/>
        </w:rPr>
      </w:pPr>
    </w:p>
    <w:p w:rsidR="00420700" w:rsidRPr="00245572" w:rsidRDefault="002D43B8">
      <w:pPr>
        <w:rPr>
          <w:rFonts w:ascii="HG丸ｺﾞｼｯｸM-PRO" w:eastAsia="HG丸ｺﾞｼｯｸM-PRO" w:hAnsi="HG丸ｺﾞｼｯｸM-PRO"/>
          <w:sz w:val="24"/>
        </w:rPr>
      </w:pPr>
      <w:r w:rsidRPr="00245572">
        <w:rPr>
          <w:rFonts w:ascii="HG丸ｺﾞｼｯｸM-PRO" w:eastAsia="HG丸ｺﾞｼｯｸM-PRO" w:hAnsi="HG丸ｺﾞｼｯｸM-PRO" w:hint="eastAsia"/>
          <w:noProof/>
          <w:sz w:val="22"/>
          <w:szCs w:val="20"/>
        </w:rPr>
        <mc:AlternateContent>
          <mc:Choice Requires="wps">
            <w:drawing>
              <wp:anchor distT="0" distB="0" distL="114300" distR="114300" simplePos="0" relativeHeight="251694080" behindDoc="0" locked="0" layoutInCell="1" allowOverlap="1" wp14:anchorId="6C4F3424" wp14:editId="35902744">
                <wp:simplePos x="0" y="0"/>
                <wp:positionH relativeFrom="margin">
                  <wp:posOffset>100965</wp:posOffset>
                </wp:positionH>
                <wp:positionV relativeFrom="margin">
                  <wp:posOffset>2508250</wp:posOffset>
                </wp:positionV>
                <wp:extent cx="6081395" cy="4628515"/>
                <wp:effectExtent l="0" t="0" r="14605" b="19685"/>
                <wp:wrapSquare wrapText="bothSides"/>
                <wp:docPr id="27" name="フレーム 27"/>
                <wp:cNvGraphicFramePr/>
                <a:graphic xmlns:a="http://schemas.openxmlformats.org/drawingml/2006/main">
                  <a:graphicData uri="http://schemas.microsoft.com/office/word/2010/wordprocessingShape">
                    <wps:wsp>
                      <wps:cNvSpPr/>
                      <wps:spPr>
                        <a:xfrm>
                          <a:off x="0" y="0"/>
                          <a:ext cx="6081395" cy="4628515"/>
                        </a:xfrm>
                        <a:prstGeom prst="frame">
                          <a:avLst>
                            <a:gd name="adj1" fmla="val 1696"/>
                          </a:avLst>
                        </a:prstGeom>
                        <a:solidFill>
                          <a:schemeClr val="bg2">
                            <a:lumMod val="75000"/>
                          </a:schemeClr>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B7AD7" w:rsidRPr="002E6AAB" w:rsidRDefault="004B7AD7" w:rsidP="00987BCB">
                            <w:pPr>
                              <w:ind w:left="220" w:hangingChars="100" w:hanging="220"/>
                              <w:rPr>
                                <w:rFonts w:ascii="HG丸ｺﾞｼｯｸM-PRO" w:eastAsia="HG丸ｺﾞｼｯｸM-PRO" w:hAnsi="HG丸ｺﾞｼｯｸM-PRO"/>
                                <w:sz w:val="22"/>
                                <w:szCs w:val="20"/>
                              </w:rPr>
                            </w:pPr>
                            <w:r w:rsidRPr="00667FA5">
                              <w:rPr>
                                <w:rFonts w:ascii="HG丸ｺﾞｼｯｸM-PRO" w:eastAsia="HG丸ｺﾞｼｯｸM-PRO" w:hAnsi="HG丸ｺﾞｼｯｸM-PRO" w:hint="eastAsia"/>
                                <w:sz w:val="22"/>
                                <w:szCs w:val="20"/>
                              </w:rPr>
                              <w:t>♦</w:t>
                            </w:r>
                            <w:r w:rsidRPr="00CE4A9E">
                              <w:rPr>
                                <w:rFonts w:ascii="HG丸ｺﾞｼｯｸM-PRO" w:eastAsia="HG丸ｺﾞｼｯｸM-PRO" w:hAnsi="HG丸ｺﾞｼｯｸM-PRO" w:hint="eastAsia"/>
                                <w:sz w:val="22"/>
                                <w:szCs w:val="20"/>
                              </w:rPr>
                              <w:t>貸借対照表では、年度末における大阪府の資産及び負債の状況が、総資産8兆2,701億円（対前年度比▲245億円）、負債6兆6,673億円（対前年度比▲1,577億円）、そして資産と負債の差額である純資産額が1兆6,028億円（対前年度比＋1,332</w:t>
                            </w:r>
                            <w:r>
                              <w:rPr>
                                <w:rFonts w:ascii="HG丸ｺﾞｼｯｸM-PRO" w:eastAsia="HG丸ｺﾞｼｯｸM-PRO" w:hAnsi="HG丸ｺﾞｼｯｸM-PRO" w:hint="eastAsia"/>
                                <w:sz w:val="22"/>
                                <w:szCs w:val="20"/>
                              </w:rPr>
                              <w:t>億円）となっています。</w:t>
                            </w:r>
                            <w:r w:rsidRPr="002E6AAB">
                              <w:rPr>
                                <w:rFonts w:ascii="HG丸ｺﾞｼｯｸM-PRO" w:eastAsia="HG丸ｺﾞｼｯｸM-PRO" w:hAnsi="HG丸ｺﾞｼｯｸM-PRO" w:hint="eastAsia"/>
                                <w:sz w:val="22"/>
                                <w:szCs w:val="20"/>
                              </w:rPr>
                              <w:t>負債の減少は、小中学校教職員費負担が大阪府から</w:t>
                            </w:r>
                            <w:r w:rsidR="00970B88">
                              <w:rPr>
                                <w:rFonts w:ascii="HG丸ｺﾞｼｯｸM-PRO" w:eastAsia="HG丸ｺﾞｼｯｸM-PRO" w:hAnsi="HG丸ｺﾞｼｯｸM-PRO" w:hint="eastAsia"/>
                                <w:sz w:val="22"/>
                                <w:szCs w:val="20"/>
                              </w:rPr>
                              <w:t>政令市へ移譲され</w:t>
                            </w:r>
                            <w:r w:rsidR="00E172C5" w:rsidRPr="00E172C5">
                              <w:rPr>
                                <w:rFonts w:ascii="HG丸ｺﾞｼｯｸM-PRO" w:eastAsia="HG丸ｺﾞｼｯｸM-PRO" w:hAnsi="HG丸ｺﾞｼｯｸM-PRO" w:hint="eastAsia"/>
                                <w:sz w:val="22"/>
                                <w:szCs w:val="20"/>
                              </w:rPr>
                              <w:t>た</w:t>
                            </w:r>
                            <w:r>
                              <w:rPr>
                                <w:rFonts w:ascii="HG丸ｺﾞｼｯｸM-PRO" w:eastAsia="HG丸ｺﾞｼｯｸM-PRO" w:hAnsi="HG丸ｺﾞｼｯｸM-PRO" w:hint="eastAsia"/>
                                <w:sz w:val="22"/>
                                <w:szCs w:val="20"/>
                              </w:rPr>
                              <w:t>ことなどに伴う退職手当引当金の減少（</w:t>
                            </w:r>
                            <w:r w:rsidRPr="002E6AAB">
                              <w:rPr>
                                <w:rFonts w:ascii="HG丸ｺﾞｼｯｸM-PRO" w:eastAsia="HG丸ｺﾞｼｯｸM-PRO" w:hAnsi="HG丸ｺﾞｼｯｸM-PRO" w:hint="eastAsia"/>
                                <w:sz w:val="22"/>
                                <w:szCs w:val="20"/>
                              </w:rPr>
                              <w:t>975億円）</w:t>
                            </w:r>
                            <w:r>
                              <w:rPr>
                                <w:rFonts w:ascii="HG丸ｺﾞｼｯｸM-PRO" w:eastAsia="HG丸ｺﾞｼｯｸM-PRO" w:hAnsi="HG丸ｺﾞｼｯｸM-PRO" w:hint="eastAsia"/>
                                <w:sz w:val="22"/>
                                <w:szCs w:val="20"/>
                              </w:rPr>
                              <w:t>や、地方債残高の減少（523億円）</w:t>
                            </w:r>
                            <w:r w:rsidRPr="002E6AAB">
                              <w:rPr>
                                <w:rFonts w:ascii="HG丸ｺﾞｼｯｸM-PRO" w:eastAsia="HG丸ｺﾞｼｯｸM-PRO" w:hAnsi="HG丸ｺﾞｼｯｸM-PRO" w:hint="eastAsia"/>
                                <w:sz w:val="22"/>
                                <w:szCs w:val="20"/>
                              </w:rPr>
                              <w:t>が主な要因です。この結果、総資産合計に対する純資産の割合である純資産比率は、19.4％（前年度17.7％）となっています。</w:t>
                            </w:r>
                          </w:p>
                          <w:p w:rsidR="004B7AD7" w:rsidRDefault="004B7AD7" w:rsidP="00CE3CF6">
                            <w:pPr>
                              <w:ind w:left="156" w:rightChars="27" w:right="57" w:hangingChars="71" w:hanging="156"/>
                              <w:jc w:val="left"/>
                              <w:rPr>
                                <w:rFonts w:ascii="HG丸ｺﾞｼｯｸM-PRO" w:eastAsia="HG丸ｺﾞｼｯｸM-PRO" w:hAnsi="HG丸ｺﾞｼｯｸM-PRO"/>
                                <w:sz w:val="22"/>
                                <w:szCs w:val="20"/>
                              </w:rPr>
                            </w:pPr>
                            <w:r w:rsidRPr="002E6AAB">
                              <w:rPr>
                                <w:rFonts w:ascii="HG丸ｺﾞｼｯｸM-PRO" w:eastAsia="HG丸ｺﾞｼｯｸM-PRO" w:hAnsi="HG丸ｺﾞｼｯｸM-PRO" w:hint="eastAsia"/>
                                <w:sz w:val="22"/>
                                <w:szCs w:val="20"/>
                              </w:rPr>
                              <w:t>♦行政コスト計算書では、当年度の収入と費用の差である当期収支差額が、1,332億円（対前年度比＋2,039億円）となっています。行政収支の部では、行政収入2兆4,911億円（対前年度比▲891億円）、行政費用2兆4,529億円（対前年度比▲983億円）となっています。特別収支の部では、前述の小中学校教職員費負担の移譲に伴う特別収入（698  億円）</w:t>
                            </w:r>
                            <w:r w:rsidR="00396A49">
                              <w:rPr>
                                <w:rFonts w:ascii="HG丸ｺﾞｼｯｸM-PRO" w:eastAsia="HG丸ｺﾞｼｯｸM-PRO" w:hAnsi="HG丸ｺﾞｼｯｸM-PRO" w:hint="eastAsia"/>
                                <w:sz w:val="22"/>
                                <w:szCs w:val="20"/>
                              </w:rPr>
                              <w:t>や大阪市立特別</w:t>
                            </w:r>
                            <w:r>
                              <w:rPr>
                                <w:rFonts w:ascii="HG丸ｺﾞｼｯｸM-PRO" w:eastAsia="HG丸ｺﾞｼｯｸM-PRO" w:hAnsi="HG丸ｺﾞｼｯｸM-PRO" w:hint="eastAsia"/>
                                <w:sz w:val="22"/>
                                <w:szCs w:val="20"/>
                              </w:rPr>
                              <w:t>支援学校の</w:t>
                            </w:r>
                            <w:r w:rsidRPr="002E6AAB">
                              <w:rPr>
                                <w:rFonts w:ascii="HG丸ｺﾞｼｯｸM-PRO" w:eastAsia="HG丸ｺﾞｼｯｸM-PRO" w:hAnsi="HG丸ｺﾞｼｯｸM-PRO" w:hint="eastAsia"/>
                                <w:sz w:val="22"/>
                                <w:szCs w:val="20"/>
                              </w:rPr>
                              <w:t>移管を受け入れたことに伴う特別収入（356億円）の計上などにより、特別収支差額が1,532</w:t>
                            </w:r>
                            <w:r w:rsidR="007C1FC4">
                              <w:rPr>
                                <w:rFonts w:ascii="HG丸ｺﾞｼｯｸM-PRO" w:eastAsia="HG丸ｺﾞｼｯｸM-PRO" w:hAnsi="HG丸ｺﾞｼｯｸM-PRO" w:hint="eastAsia"/>
                                <w:sz w:val="22"/>
                                <w:szCs w:val="20"/>
                              </w:rPr>
                              <w:t>億円となっています。前</w:t>
                            </w:r>
                            <w:r w:rsidRPr="002E6AAB">
                              <w:rPr>
                                <w:rFonts w:ascii="HG丸ｺﾞｼｯｸM-PRO" w:eastAsia="HG丸ｺﾞｼｯｸM-PRO" w:hAnsi="HG丸ｺﾞｼｯｸM-PRO" w:hint="eastAsia"/>
                                <w:sz w:val="22"/>
                                <w:szCs w:val="20"/>
                              </w:rPr>
                              <w:t>年度との比較では、大阪府営住宅の大阪市への移管等に伴う特別費用の減少（</w:t>
                            </w:r>
                            <w:r>
                              <w:rPr>
                                <w:rFonts w:ascii="HG丸ｺﾞｼｯｸM-PRO" w:eastAsia="HG丸ｺﾞｼｯｸM-PRO" w:hAnsi="HG丸ｺﾞｼｯｸM-PRO" w:hint="eastAsia"/>
                                <w:sz w:val="22"/>
                                <w:szCs w:val="20"/>
                              </w:rPr>
                              <w:t>802</w:t>
                            </w:r>
                            <w:r w:rsidRPr="002E6AAB">
                              <w:rPr>
                                <w:rFonts w:ascii="HG丸ｺﾞｼｯｸM-PRO" w:eastAsia="HG丸ｺﾞｼｯｸM-PRO" w:hAnsi="HG丸ｺﾞｼｯｸM-PRO" w:hint="eastAsia"/>
                                <w:sz w:val="22"/>
                                <w:szCs w:val="20"/>
                              </w:rPr>
                              <w:t>億円）</w:t>
                            </w:r>
                            <w:r>
                              <w:rPr>
                                <w:rFonts w:ascii="HG丸ｺﾞｼｯｸM-PRO" w:eastAsia="HG丸ｺﾞｼｯｸM-PRO" w:hAnsi="HG丸ｺﾞｼｯｸM-PRO" w:hint="eastAsia"/>
                                <w:sz w:val="22"/>
                                <w:szCs w:val="20"/>
                              </w:rPr>
                              <w:t>等</w:t>
                            </w:r>
                            <w:r w:rsidRPr="002E6AAB">
                              <w:rPr>
                                <w:rFonts w:ascii="HG丸ｺﾞｼｯｸM-PRO" w:eastAsia="HG丸ｺﾞｼｯｸM-PRO" w:hAnsi="HG丸ｺﾞｼｯｸM-PRO" w:hint="eastAsia"/>
                                <w:sz w:val="22"/>
                                <w:szCs w:val="20"/>
                              </w:rPr>
                              <w:t>により、対前年度比</w:t>
                            </w:r>
                          </w:p>
                          <w:p w:rsidR="004B7AD7" w:rsidRPr="002E6AAB" w:rsidRDefault="004B7AD7" w:rsidP="00CE3CF6">
                            <w:pPr>
                              <w:ind w:leftChars="74" w:left="155" w:rightChars="27" w:right="57"/>
                              <w:jc w:val="left"/>
                              <w:rPr>
                                <w:rFonts w:ascii="HG丸ｺﾞｼｯｸM-PRO" w:eastAsia="HG丸ｺﾞｼｯｸM-PRO" w:hAnsi="HG丸ｺﾞｼｯｸM-PRO"/>
                                <w:sz w:val="22"/>
                                <w:szCs w:val="20"/>
                                <w:u w:val="single"/>
                              </w:rPr>
                            </w:pPr>
                            <w:r w:rsidRPr="002E6AAB">
                              <w:rPr>
                                <w:rFonts w:ascii="HG丸ｺﾞｼｯｸM-PRO" w:eastAsia="HG丸ｺﾞｼｯｸM-PRO" w:hAnsi="HG丸ｺﾞｼｯｸM-PRO" w:hint="eastAsia"/>
                                <w:sz w:val="22"/>
                                <w:szCs w:val="20"/>
                              </w:rPr>
                              <w:t>＋1,875億円となっています。</w:t>
                            </w:r>
                          </w:p>
                          <w:p w:rsidR="004B7AD7" w:rsidRPr="00CE4A9E" w:rsidRDefault="004B7AD7" w:rsidP="00CE3CF6">
                            <w:pPr>
                              <w:ind w:left="220" w:hangingChars="100" w:hanging="220"/>
                              <w:rPr>
                                <w:rFonts w:ascii="HG丸ｺﾞｼｯｸM-PRO" w:eastAsia="HG丸ｺﾞｼｯｸM-PRO" w:hAnsi="HG丸ｺﾞｼｯｸM-PRO"/>
                                <w:sz w:val="22"/>
                                <w:szCs w:val="20"/>
                              </w:rPr>
                            </w:pPr>
                            <w:r w:rsidRPr="00CE4A9E">
                              <w:rPr>
                                <w:rFonts w:ascii="HG丸ｺﾞｼｯｸM-PRO" w:eastAsia="HG丸ｺﾞｼｯｸM-PRO" w:hAnsi="HG丸ｺﾞｼｯｸM-PRO" w:hint="eastAsia"/>
                                <w:sz w:val="22"/>
                                <w:szCs w:val="20"/>
                              </w:rPr>
                              <w:t>♦ｷｬｯｼｭ･ﾌﾛｰ計算書では、形式収支が、224億円（対前年度比▲30億円）となっています。行政活動ｷｬｯｼｭ･ﾌﾛｰ収支差額が、393億円（対前年度比▲318億円）、財務活動収支差額は、地方債償還金支出（8,603億円）が、地方債収入（8,082億円）を上回ったことなどにより、▲369億円（対前年度比＋293億円）となっています。</w:t>
                            </w:r>
                          </w:p>
                          <w:p w:rsidR="004B7AD7" w:rsidRPr="00667FA5" w:rsidRDefault="004B7A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レーム 27" o:spid="_x0000_s1026" style="position:absolute;left:0;text-align:left;margin-left:7.95pt;margin-top:197.5pt;width:478.85pt;height:364.4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coordsize="6081395,46285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" adj="-11796480,,5400" path="m,l6081395,r,4628515l,4628515,,xm78500,78500r,4471515l6002895,4550015r,-4471515l78500,78500xe" fillcolor="#c4bc96 [2414]" strokecolor="black [3213]" strokeweight="1pt">
                <v:stroke joinstyle="miter"/>
                <v:formulas/>
                <v:path arrowok="t" o:connecttype="custom" o:connectlocs="0,0;6081395,0;6081395,4628515;0,4628515;0,0;78500,78500;78500,4550015;6002895,4550015;6002895,78500;78500,78500" o:connectangles="0,0,0,0,0,0,0,0,0,0" textboxrect="0,0,6081395,4628515"/>
                <v:textbox>
                  <w:txbxContent>
                    <w:p w:rsidR="004B7AD7" w:rsidRPr="002E6AAB" w:rsidRDefault="004B7AD7" w:rsidP="00987BCB">
                      <w:pPr>
                        <w:ind w:left="220" w:hangingChars="100" w:hanging="220"/>
                        <w:rPr>
                          <w:rFonts w:ascii="HG丸ｺﾞｼｯｸM-PRO" w:eastAsia="HG丸ｺﾞｼｯｸM-PRO" w:hAnsi="HG丸ｺﾞｼｯｸM-PRO"/>
                          <w:sz w:val="22"/>
                          <w:szCs w:val="20"/>
                        </w:rPr>
                      </w:pPr>
                      <w:r w:rsidRPr="00667FA5">
                        <w:rPr>
                          <w:rFonts w:ascii="HG丸ｺﾞｼｯｸM-PRO" w:eastAsia="HG丸ｺﾞｼｯｸM-PRO" w:hAnsi="HG丸ｺﾞｼｯｸM-PRO" w:hint="eastAsia"/>
                          <w:sz w:val="22"/>
                          <w:szCs w:val="20"/>
                        </w:rPr>
                        <w:t>♦</w:t>
                      </w:r>
                      <w:r w:rsidRPr="00CE4A9E">
                        <w:rPr>
                          <w:rFonts w:ascii="HG丸ｺﾞｼｯｸM-PRO" w:eastAsia="HG丸ｺﾞｼｯｸM-PRO" w:hAnsi="HG丸ｺﾞｼｯｸM-PRO" w:hint="eastAsia"/>
                          <w:sz w:val="22"/>
                          <w:szCs w:val="20"/>
                        </w:rPr>
                        <w:t>貸借対照表では、年度末における大阪府の資産及び負債の状況が、総資産8兆2,701億円（対前年度比▲245億円）、負債6兆6,673億円（対前年度比▲1,577億円）、そして資産と負債の差額である純資産額が1兆6,028億円（対前年度比＋1,332</w:t>
                      </w:r>
                      <w:r>
                        <w:rPr>
                          <w:rFonts w:ascii="HG丸ｺﾞｼｯｸM-PRO" w:eastAsia="HG丸ｺﾞｼｯｸM-PRO" w:hAnsi="HG丸ｺﾞｼｯｸM-PRO" w:hint="eastAsia"/>
                          <w:sz w:val="22"/>
                          <w:szCs w:val="20"/>
                        </w:rPr>
                        <w:t>億円）となっています。</w:t>
                      </w:r>
                      <w:r w:rsidRPr="002E6AAB">
                        <w:rPr>
                          <w:rFonts w:ascii="HG丸ｺﾞｼｯｸM-PRO" w:eastAsia="HG丸ｺﾞｼｯｸM-PRO" w:hAnsi="HG丸ｺﾞｼｯｸM-PRO" w:hint="eastAsia"/>
                          <w:sz w:val="22"/>
                          <w:szCs w:val="20"/>
                        </w:rPr>
                        <w:t>負債の減少は、小中学校教職員費負担が大阪府から</w:t>
                      </w:r>
                      <w:r w:rsidR="00970B88">
                        <w:rPr>
                          <w:rFonts w:ascii="HG丸ｺﾞｼｯｸM-PRO" w:eastAsia="HG丸ｺﾞｼｯｸM-PRO" w:hAnsi="HG丸ｺﾞｼｯｸM-PRO" w:hint="eastAsia"/>
                          <w:sz w:val="22"/>
                          <w:szCs w:val="20"/>
                        </w:rPr>
                        <w:t>政令市へ移譲され</w:t>
                      </w:r>
                      <w:r w:rsidR="00E172C5" w:rsidRPr="00E172C5">
                        <w:rPr>
                          <w:rFonts w:ascii="HG丸ｺﾞｼｯｸM-PRO" w:eastAsia="HG丸ｺﾞｼｯｸM-PRO" w:hAnsi="HG丸ｺﾞｼｯｸM-PRO" w:hint="eastAsia"/>
                          <w:sz w:val="22"/>
                          <w:szCs w:val="20"/>
                        </w:rPr>
                        <w:t>た</w:t>
                      </w:r>
                      <w:r>
                        <w:rPr>
                          <w:rFonts w:ascii="HG丸ｺﾞｼｯｸM-PRO" w:eastAsia="HG丸ｺﾞｼｯｸM-PRO" w:hAnsi="HG丸ｺﾞｼｯｸM-PRO" w:hint="eastAsia"/>
                          <w:sz w:val="22"/>
                          <w:szCs w:val="20"/>
                        </w:rPr>
                        <w:t>ことなどに伴う退職手当引当金の減少（</w:t>
                      </w:r>
                      <w:r w:rsidRPr="002E6AAB">
                        <w:rPr>
                          <w:rFonts w:ascii="HG丸ｺﾞｼｯｸM-PRO" w:eastAsia="HG丸ｺﾞｼｯｸM-PRO" w:hAnsi="HG丸ｺﾞｼｯｸM-PRO" w:hint="eastAsia"/>
                          <w:sz w:val="22"/>
                          <w:szCs w:val="20"/>
                        </w:rPr>
                        <w:t>975億円）</w:t>
                      </w:r>
                      <w:r>
                        <w:rPr>
                          <w:rFonts w:ascii="HG丸ｺﾞｼｯｸM-PRO" w:eastAsia="HG丸ｺﾞｼｯｸM-PRO" w:hAnsi="HG丸ｺﾞｼｯｸM-PRO" w:hint="eastAsia"/>
                          <w:sz w:val="22"/>
                          <w:szCs w:val="20"/>
                        </w:rPr>
                        <w:t>や、地方債残高の減少（523億円）</w:t>
                      </w:r>
                      <w:r w:rsidRPr="002E6AAB">
                        <w:rPr>
                          <w:rFonts w:ascii="HG丸ｺﾞｼｯｸM-PRO" w:eastAsia="HG丸ｺﾞｼｯｸM-PRO" w:hAnsi="HG丸ｺﾞｼｯｸM-PRO" w:hint="eastAsia"/>
                          <w:sz w:val="22"/>
                          <w:szCs w:val="20"/>
                        </w:rPr>
                        <w:t>が主な要因です。この結果、総資産合計に対する純資産の割合である純資産比率は、19.4％（前年度17.7％）となっています。</w:t>
                      </w:r>
                    </w:p>
                    <w:p w:rsidR="004B7AD7" w:rsidRDefault="004B7AD7" w:rsidP="00CE3CF6">
                      <w:pPr>
                        <w:ind w:left="156" w:rightChars="27" w:right="57" w:hangingChars="71" w:hanging="156"/>
                        <w:jc w:val="left"/>
                        <w:rPr>
                          <w:rFonts w:ascii="HG丸ｺﾞｼｯｸM-PRO" w:eastAsia="HG丸ｺﾞｼｯｸM-PRO" w:hAnsi="HG丸ｺﾞｼｯｸM-PRO"/>
                          <w:sz w:val="22"/>
                          <w:szCs w:val="20"/>
                        </w:rPr>
                      </w:pPr>
                      <w:r w:rsidRPr="002E6AAB">
                        <w:rPr>
                          <w:rFonts w:ascii="HG丸ｺﾞｼｯｸM-PRO" w:eastAsia="HG丸ｺﾞｼｯｸM-PRO" w:hAnsi="HG丸ｺﾞｼｯｸM-PRO" w:hint="eastAsia"/>
                          <w:sz w:val="22"/>
                          <w:szCs w:val="20"/>
                        </w:rPr>
                        <w:t>♦行政コスト計算書では、当年度の収入と費用の差である当期収支差額が、1,332億円（対前年度比＋2,039億円）となっています。行政収支の部では、行政収入2兆4,911億円（対前年度比▲891億円）、行政費用2兆4,529億円（対前年度比▲983億円）となっています。特別収支の部では、前述の小中学校教職員費負担の移譲に伴う特別収入（698  億円）</w:t>
                      </w:r>
                      <w:r w:rsidR="00396A49">
                        <w:rPr>
                          <w:rFonts w:ascii="HG丸ｺﾞｼｯｸM-PRO" w:eastAsia="HG丸ｺﾞｼｯｸM-PRO" w:hAnsi="HG丸ｺﾞｼｯｸM-PRO" w:hint="eastAsia"/>
                          <w:sz w:val="22"/>
                          <w:szCs w:val="20"/>
                        </w:rPr>
                        <w:t>や大阪市立特別</w:t>
                      </w:r>
                      <w:r>
                        <w:rPr>
                          <w:rFonts w:ascii="HG丸ｺﾞｼｯｸM-PRO" w:eastAsia="HG丸ｺﾞｼｯｸM-PRO" w:hAnsi="HG丸ｺﾞｼｯｸM-PRO" w:hint="eastAsia"/>
                          <w:sz w:val="22"/>
                          <w:szCs w:val="20"/>
                        </w:rPr>
                        <w:t>支援学校の</w:t>
                      </w:r>
                      <w:r w:rsidRPr="002E6AAB">
                        <w:rPr>
                          <w:rFonts w:ascii="HG丸ｺﾞｼｯｸM-PRO" w:eastAsia="HG丸ｺﾞｼｯｸM-PRO" w:hAnsi="HG丸ｺﾞｼｯｸM-PRO" w:hint="eastAsia"/>
                          <w:sz w:val="22"/>
                          <w:szCs w:val="20"/>
                        </w:rPr>
                        <w:t>移管を受け入れたことに伴う特別収入（356億円）の計上などにより、特別収支差額が1,532</w:t>
                      </w:r>
                      <w:r w:rsidR="007C1FC4">
                        <w:rPr>
                          <w:rFonts w:ascii="HG丸ｺﾞｼｯｸM-PRO" w:eastAsia="HG丸ｺﾞｼｯｸM-PRO" w:hAnsi="HG丸ｺﾞｼｯｸM-PRO" w:hint="eastAsia"/>
                          <w:sz w:val="22"/>
                          <w:szCs w:val="20"/>
                        </w:rPr>
                        <w:t>億円となっています。前</w:t>
                      </w:r>
                      <w:r w:rsidRPr="002E6AAB">
                        <w:rPr>
                          <w:rFonts w:ascii="HG丸ｺﾞｼｯｸM-PRO" w:eastAsia="HG丸ｺﾞｼｯｸM-PRO" w:hAnsi="HG丸ｺﾞｼｯｸM-PRO" w:hint="eastAsia"/>
                          <w:sz w:val="22"/>
                          <w:szCs w:val="20"/>
                        </w:rPr>
                        <w:t>年度との比較では、大阪府営住宅の大阪市への移管等に伴う特別費用の減少（</w:t>
                      </w:r>
                      <w:r>
                        <w:rPr>
                          <w:rFonts w:ascii="HG丸ｺﾞｼｯｸM-PRO" w:eastAsia="HG丸ｺﾞｼｯｸM-PRO" w:hAnsi="HG丸ｺﾞｼｯｸM-PRO" w:hint="eastAsia"/>
                          <w:sz w:val="22"/>
                          <w:szCs w:val="20"/>
                        </w:rPr>
                        <w:t>802</w:t>
                      </w:r>
                      <w:r w:rsidRPr="002E6AAB">
                        <w:rPr>
                          <w:rFonts w:ascii="HG丸ｺﾞｼｯｸM-PRO" w:eastAsia="HG丸ｺﾞｼｯｸM-PRO" w:hAnsi="HG丸ｺﾞｼｯｸM-PRO" w:hint="eastAsia"/>
                          <w:sz w:val="22"/>
                          <w:szCs w:val="20"/>
                        </w:rPr>
                        <w:t>億円）</w:t>
                      </w:r>
                      <w:r>
                        <w:rPr>
                          <w:rFonts w:ascii="HG丸ｺﾞｼｯｸM-PRO" w:eastAsia="HG丸ｺﾞｼｯｸM-PRO" w:hAnsi="HG丸ｺﾞｼｯｸM-PRO" w:hint="eastAsia"/>
                          <w:sz w:val="22"/>
                          <w:szCs w:val="20"/>
                        </w:rPr>
                        <w:t>等</w:t>
                      </w:r>
                      <w:r w:rsidRPr="002E6AAB">
                        <w:rPr>
                          <w:rFonts w:ascii="HG丸ｺﾞｼｯｸM-PRO" w:eastAsia="HG丸ｺﾞｼｯｸM-PRO" w:hAnsi="HG丸ｺﾞｼｯｸM-PRO" w:hint="eastAsia"/>
                          <w:sz w:val="22"/>
                          <w:szCs w:val="20"/>
                        </w:rPr>
                        <w:t>により、対前年度比</w:t>
                      </w:r>
                    </w:p>
                    <w:p w:rsidR="004B7AD7" w:rsidRPr="002E6AAB" w:rsidRDefault="004B7AD7" w:rsidP="00CE3CF6">
                      <w:pPr>
                        <w:ind w:leftChars="74" w:left="155" w:rightChars="27" w:right="57"/>
                        <w:jc w:val="left"/>
                        <w:rPr>
                          <w:rFonts w:ascii="HG丸ｺﾞｼｯｸM-PRO" w:eastAsia="HG丸ｺﾞｼｯｸM-PRO" w:hAnsi="HG丸ｺﾞｼｯｸM-PRO"/>
                          <w:sz w:val="22"/>
                          <w:szCs w:val="20"/>
                          <w:u w:val="single"/>
                        </w:rPr>
                      </w:pPr>
                      <w:r w:rsidRPr="002E6AAB">
                        <w:rPr>
                          <w:rFonts w:ascii="HG丸ｺﾞｼｯｸM-PRO" w:eastAsia="HG丸ｺﾞｼｯｸM-PRO" w:hAnsi="HG丸ｺﾞｼｯｸM-PRO" w:hint="eastAsia"/>
                          <w:sz w:val="22"/>
                          <w:szCs w:val="20"/>
                        </w:rPr>
                        <w:t>＋1,875億円となっています。</w:t>
                      </w:r>
                    </w:p>
                    <w:p w:rsidR="004B7AD7" w:rsidRPr="00CE4A9E" w:rsidRDefault="004B7AD7" w:rsidP="00CE3CF6">
                      <w:pPr>
                        <w:ind w:left="220" w:hangingChars="100" w:hanging="220"/>
                        <w:rPr>
                          <w:rFonts w:ascii="HG丸ｺﾞｼｯｸM-PRO" w:eastAsia="HG丸ｺﾞｼｯｸM-PRO" w:hAnsi="HG丸ｺﾞｼｯｸM-PRO"/>
                          <w:sz w:val="22"/>
                          <w:szCs w:val="20"/>
                        </w:rPr>
                      </w:pPr>
                      <w:r w:rsidRPr="00CE4A9E">
                        <w:rPr>
                          <w:rFonts w:ascii="HG丸ｺﾞｼｯｸM-PRO" w:eastAsia="HG丸ｺﾞｼｯｸM-PRO" w:hAnsi="HG丸ｺﾞｼｯｸM-PRO" w:hint="eastAsia"/>
                          <w:sz w:val="22"/>
                          <w:szCs w:val="20"/>
                        </w:rPr>
                        <w:t>♦ｷｬｯｼｭ･ﾌﾛｰ計算書では、形式収支が、224億円（対前年度比▲30億円）となっています。行政活動ｷｬｯｼｭ･ﾌﾛｰ収支差額が、393億円（対前年度比▲318億円）、財務活動収支差額は、地方債償還金支出（8,603億円）が、地方債収入（8,082億円）を上回ったことなどにより、▲369億円（対前年度比＋293億円）となっています。</w:t>
                      </w:r>
                    </w:p>
                    <w:p w:rsidR="004B7AD7" w:rsidRPr="00667FA5" w:rsidRDefault="004B7AD7"/>
                  </w:txbxContent>
                </v:textbox>
                <w10:wrap type="square" anchorx="margin" anchory="margin"/>
              </v:shape>
            </w:pict>
          </mc:Fallback>
        </mc:AlternateContent>
      </w:r>
      <w:r w:rsidR="00AB57C6" w:rsidRPr="00245572">
        <w:rPr>
          <w:rFonts w:ascii="HG丸ｺﾞｼｯｸM-PRO" w:eastAsia="HG丸ｺﾞｼｯｸM-PRO" w:hAnsi="HG丸ｺﾞｼｯｸM-PRO" w:hint="eastAsia"/>
          <w:b/>
          <w:sz w:val="26"/>
          <w:szCs w:val="26"/>
        </w:rPr>
        <w:t>Ⅰ．平成２</w:t>
      </w:r>
      <w:r w:rsidR="00667FA5" w:rsidRPr="00245572">
        <w:rPr>
          <w:rFonts w:ascii="HG丸ｺﾞｼｯｸM-PRO" w:eastAsia="HG丸ｺﾞｼｯｸM-PRO" w:hAnsi="HG丸ｺﾞｼｯｸM-PRO" w:hint="eastAsia"/>
          <w:b/>
          <w:sz w:val="26"/>
          <w:szCs w:val="26"/>
        </w:rPr>
        <w:t>8</w:t>
      </w:r>
      <w:r w:rsidR="00AB57C6" w:rsidRPr="00245572">
        <w:rPr>
          <w:rFonts w:ascii="HG丸ｺﾞｼｯｸM-PRO" w:eastAsia="HG丸ｺﾞｼｯｸM-PRO" w:hAnsi="HG丸ｺﾞｼｯｸM-PRO" w:hint="eastAsia"/>
          <w:b/>
          <w:sz w:val="26"/>
          <w:szCs w:val="26"/>
        </w:rPr>
        <w:t>年度の財務諸表のポイント</w:t>
      </w:r>
    </w:p>
    <w:p w:rsidR="005D4C93" w:rsidRPr="00245572" w:rsidRDefault="005D4C93">
      <w:pPr>
        <w:rPr>
          <w:rFonts w:ascii="HG丸ｺﾞｼｯｸM-PRO" w:eastAsia="HG丸ｺﾞｼｯｸM-PRO" w:hAnsi="HG丸ｺﾞｼｯｸM-PRO"/>
          <w:b/>
          <w:sz w:val="26"/>
          <w:szCs w:val="26"/>
        </w:rPr>
      </w:pPr>
    </w:p>
    <w:p w:rsidR="008D239B" w:rsidRPr="00245572" w:rsidRDefault="008408F6" w:rsidP="008408F6">
      <w:pPr>
        <w:ind w:firstLineChars="200" w:firstLine="442"/>
        <w:rPr>
          <w:rFonts w:ascii="HG丸ｺﾞｼｯｸM-PRO" w:eastAsia="HG丸ｺﾞｼｯｸM-PRO" w:hAnsi="HG丸ｺﾞｼｯｸM-PRO"/>
          <w:sz w:val="22"/>
        </w:rPr>
      </w:pPr>
      <w:r w:rsidRPr="00245572">
        <w:rPr>
          <w:rFonts w:ascii="HG丸ｺﾞｼｯｸM-PRO" w:eastAsia="HG丸ｺﾞｼｯｸM-PRO" w:hAnsi="HG丸ｺﾞｼｯｸM-PRO"/>
          <w:b/>
          <w:noProof/>
          <w:sz w:val="22"/>
        </w:rPr>
        <mc:AlternateContent>
          <mc:Choice Requires="wps">
            <w:drawing>
              <wp:anchor distT="0" distB="0" distL="114300" distR="114300" simplePos="0" relativeHeight="251725824" behindDoc="0" locked="0" layoutInCell="1" allowOverlap="1" wp14:anchorId="74C43D11" wp14:editId="2767A81E">
                <wp:simplePos x="0" y="0"/>
                <wp:positionH relativeFrom="column">
                  <wp:posOffset>1409700</wp:posOffset>
                </wp:positionH>
                <wp:positionV relativeFrom="paragraph">
                  <wp:posOffset>86360</wp:posOffset>
                </wp:positionV>
                <wp:extent cx="3518535" cy="1403985"/>
                <wp:effectExtent l="0" t="0" r="5715"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8535" cy="1403985"/>
                        </a:xfrm>
                        <a:prstGeom prst="rect">
                          <a:avLst/>
                        </a:prstGeom>
                        <a:solidFill>
                          <a:srgbClr val="FFFFFF"/>
                        </a:solidFill>
                        <a:ln w="9525">
                          <a:noFill/>
                          <a:miter lim="800000"/>
                          <a:headEnd/>
                          <a:tailEnd/>
                        </a:ln>
                      </wps:spPr>
                      <wps:txbx>
                        <w:txbxContent>
                          <w:p w:rsidR="004B7AD7" w:rsidRDefault="004B7AD7">
                            <w:r w:rsidRPr="00CD0CE2">
                              <w:rPr>
                                <w:rFonts w:ascii="HG丸ｺﾞｼｯｸM-PRO" w:eastAsia="HG丸ｺﾞｼｯｸM-PRO" w:hAnsi="HG丸ｺﾞｼｯｸM-PRO" w:hint="eastAsia"/>
                                <w:b/>
                                <w:sz w:val="22"/>
                              </w:rPr>
                              <w:t>「財務諸表の主なデータ」</w:t>
                            </w:r>
                            <w:r w:rsidRPr="00211C36">
                              <w:rPr>
                                <w:rFonts w:ascii="HG丸ｺﾞｼｯｸM-PRO" w:eastAsia="HG丸ｺﾞｼｯｸM-PRO" w:hAnsi="HG丸ｺﾞｼｯｸM-PRO" w:hint="eastAsia"/>
                                <w:sz w:val="16"/>
                              </w:rPr>
                              <w:t>（</w:t>
                            </w:r>
                            <w:r w:rsidRPr="006C3ABF">
                              <w:rPr>
                                <w:rFonts w:ascii="HG丸ｺﾞｼｯｸM-PRO" w:eastAsia="HG丸ｺﾞｼｯｸM-PRO" w:hAnsi="HG丸ｺﾞｼｯｸM-PRO" w:hint="eastAsia"/>
                                <w:sz w:val="18"/>
                              </w:rPr>
                              <w:t>平成</w:t>
                            </w:r>
                            <w:r>
                              <w:rPr>
                                <w:rFonts w:ascii="HG丸ｺﾞｼｯｸM-PRO" w:eastAsia="HG丸ｺﾞｼｯｸM-PRO" w:hAnsi="HG丸ｺﾞｼｯｸM-PRO" w:hint="eastAsia"/>
                                <w:sz w:val="18"/>
                              </w:rPr>
                              <w:t>29</w:t>
                            </w:r>
                            <w:r w:rsidRPr="006C3ABF">
                              <w:rPr>
                                <w:rFonts w:ascii="HG丸ｺﾞｼｯｸM-PRO" w:eastAsia="HG丸ｺﾞｼｯｸM-PRO" w:hAnsi="HG丸ｺﾞｼｯｸM-PRO" w:hint="eastAsia"/>
                                <w:sz w:val="18"/>
                              </w:rPr>
                              <w:t>年３月３１日現在）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11pt;margin-top:6.8pt;width:277.05pt;height:110.55pt;z-index:251725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" stroked="f">
                <v:textbox style="mso-fit-shape-to-text:t">
                  <w:txbxContent>
                    <w:p w:rsidR="004B7AD7" w:rsidRDefault="004B7AD7">
                      <w:r w:rsidRPr="00CD0CE2">
                        <w:rPr>
                          <w:rFonts w:ascii="HG丸ｺﾞｼｯｸM-PRO" w:eastAsia="HG丸ｺﾞｼｯｸM-PRO" w:hAnsi="HG丸ｺﾞｼｯｸM-PRO" w:hint="eastAsia"/>
                          <w:b/>
                          <w:sz w:val="22"/>
                        </w:rPr>
                        <w:t>「財務諸表の主なデータ」</w:t>
                      </w:r>
                      <w:r w:rsidRPr="00211C36">
                        <w:rPr>
                          <w:rFonts w:ascii="HG丸ｺﾞｼｯｸM-PRO" w:eastAsia="HG丸ｺﾞｼｯｸM-PRO" w:hAnsi="HG丸ｺﾞｼｯｸM-PRO" w:hint="eastAsia"/>
                          <w:sz w:val="16"/>
                        </w:rPr>
                        <w:t>（</w:t>
                      </w:r>
                      <w:r w:rsidRPr="006C3ABF">
                        <w:rPr>
                          <w:rFonts w:ascii="HG丸ｺﾞｼｯｸM-PRO" w:eastAsia="HG丸ｺﾞｼｯｸM-PRO" w:hAnsi="HG丸ｺﾞｼｯｸM-PRO" w:hint="eastAsia"/>
                          <w:sz w:val="18"/>
                        </w:rPr>
                        <w:t>平成</w:t>
                      </w:r>
                      <w:r>
                        <w:rPr>
                          <w:rFonts w:ascii="HG丸ｺﾞｼｯｸM-PRO" w:eastAsia="HG丸ｺﾞｼｯｸM-PRO" w:hAnsi="HG丸ｺﾞｼｯｸM-PRO" w:hint="eastAsia"/>
                          <w:sz w:val="18"/>
                        </w:rPr>
                        <w:t>29</w:t>
                      </w:r>
                      <w:r w:rsidRPr="006C3ABF">
                        <w:rPr>
                          <w:rFonts w:ascii="HG丸ｺﾞｼｯｸM-PRO" w:eastAsia="HG丸ｺﾞｼｯｸM-PRO" w:hAnsi="HG丸ｺﾞｼｯｸM-PRO" w:hint="eastAsia"/>
                          <w:sz w:val="18"/>
                        </w:rPr>
                        <w:t>年３月３１日現在）</w:t>
                      </w:r>
                    </w:p>
                  </w:txbxContent>
                </v:textbox>
              </v:shape>
            </w:pict>
          </mc:Fallback>
        </mc:AlternateContent>
      </w:r>
    </w:p>
    <w:p w:rsidR="008D239B" w:rsidRPr="00245572" w:rsidRDefault="008D239B" w:rsidP="00ED6F1E">
      <w:pPr>
        <w:ind w:firstLineChars="200" w:firstLine="440"/>
        <w:rPr>
          <w:rFonts w:ascii="HG丸ｺﾞｼｯｸM-PRO" w:eastAsia="HG丸ｺﾞｼｯｸM-PRO" w:hAnsi="HG丸ｺﾞｼｯｸM-PRO"/>
          <w:sz w:val="22"/>
        </w:rPr>
      </w:pPr>
    </w:p>
    <w:p w:rsidR="00994E51" w:rsidRPr="00245572" w:rsidRDefault="008408F6" w:rsidP="008408F6">
      <w:pPr>
        <w:ind w:firstLineChars="200" w:firstLine="400"/>
        <w:rPr>
          <w:rFonts w:ascii="HG丸ｺﾞｼｯｸM-PRO" w:eastAsia="HG丸ｺﾞｼｯｸM-PRO" w:hAnsi="HG丸ｺﾞｼｯｸM-PRO"/>
          <w:b/>
          <w:sz w:val="22"/>
        </w:rPr>
      </w:pPr>
      <w:r w:rsidRPr="00245572">
        <w:rPr>
          <w:rFonts w:ascii="HG丸ｺﾞｼｯｸM-PRO" w:eastAsia="HG丸ｺﾞｼｯｸM-PRO" w:hAnsi="HG丸ｺﾞｼｯｸM-PRO"/>
          <w:noProof/>
          <w:sz w:val="20"/>
        </w:rPr>
        <mc:AlternateContent>
          <mc:Choice Requires="wpg">
            <w:drawing>
              <wp:anchor distT="0" distB="0" distL="114300" distR="114300" simplePos="0" relativeHeight="251707392" behindDoc="0" locked="0" layoutInCell="1" allowOverlap="1" wp14:anchorId="52AE607D" wp14:editId="06B87002">
                <wp:simplePos x="0" y="0"/>
                <wp:positionH relativeFrom="column">
                  <wp:posOffset>246689</wp:posOffset>
                </wp:positionH>
                <wp:positionV relativeFrom="paragraph">
                  <wp:posOffset>8474</wp:posOffset>
                </wp:positionV>
                <wp:extent cx="5527040" cy="1874520"/>
                <wp:effectExtent l="0" t="0" r="16510" b="11430"/>
                <wp:wrapNone/>
                <wp:docPr id="12" name="グループ化 12"/>
                <wp:cNvGraphicFramePr/>
                <a:graphic xmlns:a="http://schemas.openxmlformats.org/drawingml/2006/main">
                  <a:graphicData uri="http://schemas.microsoft.com/office/word/2010/wordprocessingGroup">
                    <wpg:wgp>
                      <wpg:cNvGrpSpPr/>
                      <wpg:grpSpPr>
                        <a:xfrm>
                          <a:off x="0" y="0"/>
                          <a:ext cx="5527040" cy="1874520"/>
                          <a:chOff x="0" y="0"/>
                          <a:chExt cx="5527351" cy="1874708"/>
                        </a:xfrm>
                      </wpg:grpSpPr>
                      <wps:wsp>
                        <wps:cNvPr id="1" name="メモ 1"/>
                        <wps:cNvSpPr/>
                        <wps:spPr>
                          <a:xfrm>
                            <a:off x="169933" y="275129"/>
                            <a:ext cx="5357418" cy="1599579"/>
                          </a:xfrm>
                          <a:prstGeom prst="foldedCorner">
                            <a:avLst>
                              <a:gd name="adj" fmla="val 18886"/>
                            </a:avLst>
                          </a:prstGeom>
                          <a:ln w="12700">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rsidR="004B7AD7" w:rsidRPr="00667FA5" w:rsidRDefault="004B7AD7" w:rsidP="00CE3CF6">
                              <w:pPr>
                                <w:tabs>
                                  <w:tab w:val="right" w:pos="6804"/>
                                </w:tabs>
                                <w:ind w:leftChars="-4" w:left="-8"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・総資産</w:t>
                              </w:r>
                              <w:r w:rsidRPr="00667FA5">
                                <w:rPr>
                                  <w:rFonts w:ascii="HG丸ｺﾞｼｯｸM-PRO" w:eastAsia="HG丸ｺﾞｼｯｸM-PRO" w:hAnsi="HG丸ｺﾞｼｯｸM-PRO" w:hint="eastAsia"/>
                                </w:rPr>
                                <w:t xml:space="preserve">　　　８兆2,701億円（対前年度比 ▲245億円）</w:t>
                              </w:r>
                            </w:p>
                            <w:p w:rsidR="004B7AD7" w:rsidRPr="00667FA5" w:rsidRDefault="004B7AD7" w:rsidP="00CE3CF6">
                              <w:pPr>
                                <w:tabs>
                                  <w:tab w:val="right" w:pos="6804"/>
                                </w:tabs>
                                <w:ind w:leftChars="-4" w:left="-8"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・負　債　</w:t>
                              </w:r>
                              <w:r w:rsidRPr="00667FA5">
                                <w:rPr>
                                  <w:rFonts w:ascii="HG丸ｺﾞｼｯｸM-PRO" w:eastAsia="HG丸ｺﾞｼｯｸM-PRO" w:hAnsi="HG丸ｺﾞｼｯｸM-PRO" w:hint="eastAsia"/>
                                </w:rPr>
                                <w:t xml:space="preserve">　　6兆6,673億円（対前年度比 ▲1,577億円）</w:t>
                              </w:r>
                            </w:p>
                            <w:p w:rsidR="004B7AD7" w:rsidRDefault="004B7AD7" w:rsidP="00CE3CF6">
                              <w:pPr>
                                <w:tabs>
                                  <w:tab w:val="right" w:pos="6804"/>
                                </w:tabs>
                                <w:ind w:leftChars="-4" w:left="-8"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・純資産　　</w:t>
                              </w:r>
                              <w:r w:rsidRPr="00667FA5">
                                <w:rPr>
                                  <w:rFonts w:ascii="HG丸ｺﾞｼｯｸM-PRO" w:eastAsia="HG丸ｺﾞｼｯｸM-PRO" w:hAnsi="HG丸ｺﾞｼｯｸM-PRO" w:hint="eastAsia"/>
                                </w:rPr>
                                <w:t xml:space="preserve">　1兆6,028億円（対前年度比 ＋1,332億円）</w:t>
                              </w:r>
                            </w:p>
                            <w:p w:rsidR="004B7AD7" w:rsidRDefault="004B7AD7" w:rsidP="00A13097">
                              <w:pPr>
                                <w:ind w:left="-9"/>
                                <w:rPr>
                                  <w:rFonts w:ascii="HG丸ｺﾞｼｯｸM-PRO" w:eastAsia="HG丸ｺﾞｼｯｸM-PRO" w:hAnsi="HG丸ｺﾞｼｯｸM-PRO"/>
                                </w:rPr>
                              </w:pPr>
                            </w:p>
                            <w:p w:rsidR="004B7AD7" w:rsidRPr="008D239B" w:rsidRDefault="004B7AD7" w:rsidP="00A13097">
                              <w:pPr>
                                <w:ind w:left="-9"/>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角丸四角形 14"/>
                        <wps:cNvSpPr/>
                        <wps:spPr>
                          <a:xfrm>
                            <a:off x="1100517" y="1084333"/>
                            <a:ext cx="3114806" cy="557342"/>
                          </a:xfrm>
                          <a:prstGeom prst="roundRect">
                            <a:avLst>
                              <a:gd name="adj" fmla="val 12995"/>
                            </a:avLst>
                          </a:prstGeom>
                          <a:ln w="12700">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rsidR="004B7AD7" w:rsidRPr="00667FA5" w:rsidRDefault="004B7AD7" w:rsidP="00667FA5">
                              <w:pPr>
                                <w:jc w:val="left"/>
                                <w:rPr>
                                  <w:rFonts w:ascii="HG丸ｺﾞｼｯｸM-PRO" w:eastAsia="HG丸ｺﾞｼｯｸM-PRO" w:hAnsi="HG丸ｺﾞｼｯｸM-PRO"/>
                                  <w:sz w:val="16"/>
                                </w:rPr>
                              </w:pPr>
                              <w:r w:rsidRPr="00667FA5">
                                <w:rPr>
                                  <w:rFonts w:ascii="HG丸ｺﾞｼｯｸM-PRO" w:eastAsia="HG丸ｺﾞｼｯｸM-PRO" w:hAnsi="HG丸ｺﾞｼｯｸM-PRO" w:hint="eastAsia"/>
                                  <w:sz w:val="16"/>
                                </w:rPr>
                                <w:t>[純資産比率]</w:t>
                              </w:r>
                            </w:p>
                            <w:p w:rsidR="004B7AD7" w:rsidRPr="00667FA5" w:rsidRDefault="004B7AD7" w:rsidP="00667FA5">
                              <w:pPr>
                                <w:jc w:val="left"/>
                                <w:rPr>
                                  <w:rFonts w:ascii="HG丸ｺﾞｼｯｸM-PRO" w:eastAsia="HG丸ｺﾞｼｯｸM-PRO" w:hAnsi="HG丸ｺﾞｼｯｸM-PRO"/>
                                  <w:sz w:val="16"/>
                                </w:rPr>
                              </w:pPr>
                              <w:r w:rsidRPr="00667FA5">
                                <w:rPr>
                                  <w:rFonts w:ascii="HG丸ｺﾞｼｯｸM-PRO" w:eastAsia="HG丸ｺﾞｼｯｸM-PRO" w:hAnsi="HG丸ｺﾞｼｯｸM-PRO" w:hint="eastAsia"/>
                                  <w:sz w:val="16"/>
                                </w:rPr>
                                <w:t>19.4％（前年度17.7％）（資産合計に対する純資産の割合）</w:t>
                              </w:r>
                            </w:p>
                            <w:p w:rsidR="004B7AD7" w:rsidRPr="00667FA5" w:rsidRDefault="004B7AD7" w:rsidP="00723E59">
                              <w:pPr>
                                <w:jc w:val="left"/>
                                <w:rPr>
                                  <w:rFonts w:ascii="HG丸ｺﾞｼｯｸM-PRO" w:eastAsia="HG丸ｺﾞｼｯｸM-PRO" w:hAnsi="HG丸ｺﾞｼｯｸM-PRO"/>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横巻き 24"/>
                        <wps:cNvSpPr/>
                        <wps:spPr>
                          <a:xfrm>
                            <a:off x="0" y="0"/>
                            <a:ext cx="1229194" cy="370683"/>
                          </a:xfrm>
                          <a:prstGeom prst="horizontalScroll">
                            <a:avLst/>
                          </a:prstGeom>
                          <a:solidFill>
                            <a:schemeClr val="accent3">
                              <a:lumMod val="60000"/>
                              <a:lumOff val="4000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B7AD7" w:rsidRDefault="004B7AD7" w:rsidP="005A0A83">
                              <w:pPr>
                                <w:jc w:val="center"/>
                              </w:pPr>
                              <w:r w:rsidRPr="00D90DEA">
                                <w:rPr>
                                  <w:rFonts w:ascii="HG丸ｺﾞｼｯｸM-PRO" w:eastAsia="HG丸ｺﾞｼｯｸM-PRO" w:hAnsi="HG丸ｺﾞｼｯｸM-PRO" w:hint="eastAsia"/>
                                  <w:b/>
                                  <w:sz w:val="22"/>
                                </w:rPr>
                                <w:t>貸借対照表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角丸四角形 6"/>
                        <wps:cNvSpPr/>
                        <wps:spPr>
                          <a:xfrm>
                            <a:off x="3989374" y="250853"/>
                            <a:ext cx="1060340" cy="880758"/>
                          </a:xfrm>
                          <a:prstGeom prst="roundRect">
                            <a:avLst>
                              <a:gd name="adj" fmla="val 12995"/>
                            </a:avLst>
                          </a:prstGeom>
                          <a:solidFill>
                            <a:schemeClr val="lt1">
                              <a:alpha val="0"/>
                            </a:schemeClr>
                          </a:solidFill>
                          <a:ln w="12700">
                            <a:noFill/>
                            <a:prstDash val="sysDash"/>
                          </a:ln>
                        </wps:spPr>
                        <wps:style>
                          <a:lnRef idx="2">
                            <a:schemeClr val="accent6"/>
                          </a:lnRef>
                          <a:fillRef idx="1">
                            <a:schemeClr val="lt1"/>
                          </a:fillRef>
                          <a:effectRef idx="0">
                            <a:schemeClr val="accent6"/>
                          </a:effectRef>
                          <a:fontRef idx="minor">
                            <a:schemeClr val="dk1"/>
                          </a:fontRef>
                        </wps:style>
                        <wps:txbx>
                          <w:txbxContent>
                            <w:p w:rsidR="004B7AD7" w:rsidRPr="00417F2A" w:rsidRDefault="004B7AD7" w:rsidP="00CE3CF6">
                              <w:pPr>
                                <w:ind w:firstLineChars="200" w:firstLine="360"/>
                                <w:jc w:val="left"/>
                                <w:rPr>
                                  <w:rFonts w:ascii="HG丸ｺﾞｼｯｸM-PRO" w:eastAsia="HG丸ｺﾞｼｯｸM-PRO" w:hAnsi="HG丸ｺﾞｼｯｸM-PRO"/>
                                  <w:sz w:val="18"/>
                                </w:rPr>
                              </w:pPr>
                              <w:r w:rsidRPr="00417F2A">
                                <w:rPr>
                                  <w:rFonts w:ascii="HG丸ｺﾞｼｯｸM-PRO" w:eastAsia="HG丸ｺﾞｼｯｸM-PRO" w:hAnsi="HG丸ｺﾞｼｯｸM-PRO" w:hint="eastAsia"/>
                                  <w:sz w:val="18"/>
                                </w:rPr>
                                <w:t>①</w:t>
                              </w:r>
                            </w:p>
                            <w:p w:rsidR="004B7AD7" w:rsidRPr="00417F2A" w:rsidRDefault="004B7AD7" w:rsidP="00CE3CF6">
                              <w:pPr>
                                <w:ind w:firstLineChars="200" w:firstLine="360"/>
                                <w:rPr>
                                  <w:rFonts w:ascii="HG丸ｺﾞｼｯｸM-PRO" w:eastAsia="HG丸ｺﾞｼｯｸM-PRO" w:hAnsi="HG丸ｺﾞｼｯｸM-PRO"/>
                                  <w:sz w:val="18"/>
                                </w:rPr>
                              </w:pPr>
                              <w:r w:rsidRPr="00417F2A">
                                <w:rPr>
                                  <w:rFonts w:ascii="HG丸ｺﾞｼｯｸM-PRO" w:eastAsia="HG丸ｺﾞｼｯｸM-PRO" w:hAnsi="HG丸ｺﾞｼｯｸM-PRO" w:hint="eastAsia"/>
                                  <w:sz w:val="18"/>
                                </w:rPr>
                                <w:t>②</w:t>
                              </w:r>
                            </w:p>
                            <w:p w:rsidR="004B7AD7" w:rsidRPr="00417F2A" w:rsidRDefault="004B7AD7" w:rsidP="00CE3CF6">
                              <w:pPr>
                                <w:ind w:firstLineChars="50" w:firstLine="90"/>
                                <w:rPr>
                                  <w:rFonts w:ascii="HG丸ｺﾞｼｯｸM-PRO" w:eastAsia="HG丸ｺﾞｼｯｸM-PRO" w:hAnsi="HG丸ｺﾞｼｯｸM-PRO"/>
                                  <w:sz w:val="18"/>
                                </w:rPr>
                              </w:pPr>
                              <w:r>
                                <w:rPr>
                                  <w:rFonts w:ascii="HG丸ｺﾞｼｯｸM-PRO" w:eastAsia="HG丸ｺﾞｼｯｸM-PRO" w:hAnsi="HG丸ｺﾞｼｯｸM-PRO" w:hint="eastAsia"/>
                                  <w:sz w:val="18"/>
                                </w:rPr>
                                <w:t>③=①</w:t>
                              </w:r>
                              <w:r w:rsidRPr="00417F2A">
                                <w:rPr>
                                  <w:rFonts w:ascii="HG丸ｺﾞｼｯｸM-PRO" w:eastAsia="HG丸ｺﾞｼｯｸM-PRO" w:hAnsi="HG丸ｺﾞｼｯｸM-PRO" w:hint="eastAsia"/>
                                  <w:sz w:val="18"/>
                                </w:rPr>
                                <w:t>-②</w:t>
                              </w:r>
                            </w:p>
                            <w:p w:rsidR="004B7AD7" w:rsidRPr="002F56A8" w:rsidRDefault="004B7AD7" w:rsidP="00723E59">
                              <w:pPr>
                                <w:jc w:val="left"/>
                                <w:rPr>
                                  <w:rFonts w:ascii="HG丸ｺﾞｼｯｸM-PRO" w:eastAsia="HG丸ｺﾞｼｯｸM-PRO" w:hAnsi="HG丸ｺﾞｼｯｸM-PRO"/>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12" o:spid="_x0000_s1028" style="position:absolute;left:0;text-align:left;margin-left:19.4pt;margin-top:.65pt;width:435.2pt;height:147.6pt;z-index:251707392;mso-height-relative:margin" coordsize="55273,18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 o:spid="_x0000_s1029" type="#_x0000_t65" style="position:absolute;left:1699;top:2751;width:53574;height:159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YQ074A&#10;AADaAAAADwAAAGRycy9kb3ducmV2LnhtbERPTWsCMRC9C/0PYQq9aVYLUrZG0UJR8KQVvI6baXZx&#10;M1mScd3++0Yo9DQ83ucsVoNvVU8xNYENTCcFKOIq2IadgdPX5/gNVBJki21gMvBDCVbLp9ECSxvu&#10;fKD+KE7lEE4lGqhFulLrVNXkMU1CR5y57xA9SobRaRvxnsN9q2dFMdceG84NNXb0UVN1Pd68gbXb&#10;S9Vbcbh/bXB6mW+253gw5uV5WL+DEhrkX/zn3tk8Hx6vPK5e/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wGENO+AAAA2gAAAA8AAAAAAAAAAAAAAAAAmAIAAGRycy9kb3ducmV2&#10;LnhtbFBLBQYAAAAABAAEAPUAAACDAwAAAAA=&#10;" adj="17521" fillcolor="white [3201]" strokecolor="black [3213]" strokeweight="1pt">
                  <v:textbox>
                    <w:txbxContent>
                      <w:p w:rsidR="004B7AD7" w:rsidRPr="00667FA5" w:rsidRDefault="004B7AD7" w:rsidP="00CE3CF6">
                        <w:pPr>
                          <w:tabs>
                            <w:tab w:val="right" w:pos="6804"/>
                          </w:tabs>
                          <w:ind w:leftChars="-4" w:left="-8"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・総資産</w:t>
                        </w:r>
                        <w:r w:rsidRPr="00667FA5">
                          <w:rPr>
                            <w:rFonts w:ascii="HG丸ｺﾞｼｯｸM-PRO" w:eastAsia="HG丸ｺﾞｼｯｸM-PRO" w:hAnsi="HG丸ｺﾞｼｯｸM-PRO" w:hint="eastAsia"/>
                          </w:rPr>
                          <w:t xml:space="preserve">　　　８兆2,701億円（対前年度比 ▲245億円）</w:t>
                        </w:r>
                      </w:p>
                      <w:p w:rsidR="004B7AD7" w:rsidRPr="00667FA5" w:rsidRDefault="004B7AD7" w:rsidP="00007AA2">
                        <w:pPr>
                          <w:tabs>
                            <w:tab w:val="right" w:pos="6804"/>
                          </w:tabs>
                          <w:ind w:leftChars="-4" w:left="-8"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・負　債　</w:t>
                        </w:r>
                        <w:r w:rsidRPr="00667FA5">
                          <w:rPr>
                            <w:rFonts w:ascii="HG丸ｺﾞｼｯｸM-PRO" w:eastAsia="HG丸ｺﾞｼｯｸM-PRO" w:hAnsi="HG丸ｺﾞｼｯｸM-PRO" w:hint="eastAsia"/>
                          </w:rPr>
                          <w:t xml:space="preserve">　　6兆6,673億円（対前年度比 ▲1,577億円）</w:t>
                        </w:r>
                      </w:p>
                      <w:p w:rsidR="004B7AD7" w:rsidRDefault="004B7AD7" w:rsidP="00007AA2">
                        <w:pPr>
                          <w:tabs>
                            <w:tab w:val="right" w:pos="6804"/>
                          </w:tabs>
                          <w:ind w:leftChars="-4" w:left="-8"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・純資産　　</w:t>
                        </w:r>
                        <w:r w:rsidRPr="00667FA5">
                          <w:rPr>
                            <w:rFonts w:ascii="HG丸ｺﾞｼｯｸM-PRO" w:eastAsia="HG丸ｺﾞｼｯｸM-PRO" w:hAnsi="HG丸ｺﾞｼｯｸM-PRO" w:hint="eastAsia"/>
                          </w:rPr>
                          <w:t xml:space="preserve">　1兆6,028億円（対前年度比 ＋1,332億円）</w:t>
                        </w:r>
                      </w:p>
                      <w:p w:rsidR="004B7AD7" w:rsidRDefault="004B7AD7" w:rsidP="00A13097">
                        <w:pPr>
                          <w:ind w:left="-9"/>
                          <w:rPr>
                            <w:rFonts w:ascii="HG丸ｺﾞｼｯｸM-PRO" w:eastAsia="HG丸ｺﾞｼｯｸM-PRO" w:hAnsi="HG丸ｺﾞｼｯｸM-PRO"/>
                          </w:rPr>
                        </w:pPr>
                      </w:p>
                      <w:p w:rsidR="004B7AD7" w:rsidRPr="008D239B" w:rsidRDefault="004B7AD7" w:rsidP="00A13097">
                        <w:pPr>
                          <w:ind w:left="-9"/>
                          <w:rPr>
                            <w:rFonts w:ascii="HG丸ｺﾞｼｯｸM-PRO" w:eastAsia="HG丸ｺﾞｼｯｸM-PRO" w:hAnsi="HG丸ｺﾞｼｯｸM-PRO"/>
                          </w:rPr>
                        </w:pPr>
                      </w:p>
                    </w:txbxContent>
                  </v:textbox>
                </v:shape>
                <v:roundrect id="角丸四角形 14" o:spid="_x0000_s1030" style="position:absolute;left:11005;top:10843;width:31148;height:5573;visibility:visible;mso-wrap-style:square;v-text-anchor:top" arcsize="851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KaOMMA&#10;AADbAAAADwAAAGRycy9kb3ducmV2LnhtbERPTWvCQBC9F/wPywheSt0oVjS6iohChYKoLfU4ZMck&#10;mp0N2W2M/94VBG/zeJ8znTemEDVVLresoNeNQBAnVuecKvg5rD9GIJxH1lhYJgU3cjCftd6mGGt7&#10;5R3Ve5+KEMIuRgWZ92UspUsyMui6tiQO3MlWBn2AVSp1hdcQbgrZj6KhNJhzaMiwpGVGyWX/bxTs&#10;/lbp8X38+12fPy+bRC63w/FWKtVpN4sJCE+Nf4mf7i8d5g/g8Us4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KaOMMAAADbAAAADwAAAAAAAAAAAAAAAACYAgAAZHJzL2Rv&#10;d25yZXYueG1sUEsFBgAAAAAEAAQA9QAAAIgDAAAAAA==&#10;" fillcolor="white [3201]" strokecolor="black [3213]" strokeweight="1pt">
                  <v:stroke dashstyle="3 1"/>
                  <v:textbox>
                    <w:txbxContent>
                      <w:p w:rsidR="004B7AD7" w:rsidRPr="00667FA5" w:rsidRDefault="004B7AD7" w:rsidP="00667FA5">
                        <w:pPr>
                          <w:jc w:val="left"/>
                          <w:rPr>
                            <w:rFonts w:ascii="HG丸ｺﾞｼｯｸM-PRO" w:eastAsia="HG丸ｺﾞｼｯｸM-PRO" w:hAnsi="HG丸ｺﾞｼｯｸM-PRO"/>
                            <w:sz w:val="16"/>
                          </w:rPr>
                        </w:pPr>
                        <w:r w:rsidRPr="00667FA5">
                          <w:rPr>
                            <w:rFonts w:ascii="HG丸ｺﾞｼｯｸM-PRO" w:eastAsia="HG丸ｺﾞｼｯｸM-PRO" w:hAnsi="HG丸ｺﾞｼｯｸM-PRO" w:hint="eastAsia"/>
                            <w:sz w:val="16"/>
                          </w:rPr>
                          <w:t>[純資産比率]</w:t>
                        </w:r>
                      </w:p>
                      <w:p w:rsidR="004B7AD7" w:rsidRPr="00667FA5" w:rsidRDefault="004B7AD7" w:rsidP="00667FA5">
                        <w:pPr>
                          <w:jc w:val="left"/>
                          <w:rPr>
                            <w:rFonts w:ascii="HG丸ｺﾞｼｯｸM-PRO" w:eastAsia="HG丸ｺﾞｼｯｸM-PRO" w:hAnsi="HG丸ｺﾞｼｯｸM-PRO"/>
                            <w:sz w:val="16"/>
                          </w:rPr>
                        </w:pPr>
                        <w:r w:rsidRPr="00667FA5">
                          <w:rPr>
                            <w:rFonts w:ascii="HG丸ｺﾞｼｯｸM-PRO" w:eastAsia="HG丸ｺﾞｼｯｸM-PRO" w:hAnsi="HG丸ｺﾞｼｯｸM-PRO" w:hint="eastAsia"/>
                            <w:sz w:val="16"/>
                          </w:rPr>
                          <w:t>19.4％（前年度17.7％）（資産合計に対する純資産の割合）</w:t>
                        </w:r>
                      </w:p>
                      <w:p w:rsidR="004B7AD7" w:rsidRPr="00667FA5" w:rsidRDefault="004B7AD7" w:rsidP="00723E59">
                        <w:pPr>
                          <w:jc w:val="left"/>
                          <w:rPr>
                            <w:rFonts w:ascii="HG丸ｺﾞｼｯｸM-PRO" w:eastAsia="HG丸ｺﾞｼｯｸM-PRO" w:hAnsi="HG丸ｺﾞｼｯｸM-PRO"/>
                            <w:sz w:val="16"/>
                          </w:rPr>
                        </w:pPr>
                      </w:p>
                    </w:txbxContent>
                  </v:textbox>
                </v:roundre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4" o:spid="_x0000_s1031" type="#_x0000_t98" style="position:absolute;width:12291;height:3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qesMA&#10;AADbAAAADwAAAGRycy9kb3ducmV2LnhtbESPwWrDMBBE74X8g9hAbrVct5TgRgkhYAgll7rOfbE2&#10;tltr5UiK7fx9VSj0OMzMG2azm00vRnK+s6zgKUlBENdWd9woqD6LxzUIH5A19pZJwZ087LaLhw3m&#10;2k78QWMZGhEh7HNU0IYw5FL6uiWDPrEDcfQu1hkMUbpGaodThJteZmn6Kg12HBdaHOjQUv1d3owC&#10;V9yH8zReT8eLr/aufOfnrwMrtVrO+zcQgebwH/5rH7WC7AV+v8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HqesMAAADbAAAADwAAAAAAAAAAAAAAAACYAgAAZHJzL2Rv&#10;d25yZXYueG1sUEsFBgAAAAAEAAQA9QAAAIgDAAAAAA==&#10;" fillcolor="#c2d69b [1942]" strokecolor="black [3213]">
                  <v:textbox>
                    <w:txbxContent>
                      <w:p w:rsidR="004B7AD7" w:rsidRDefault="004B7AD7" w:rsidP="005A0A83">
                        <w:pPr>
                          <w:jc w:val="center"/>
                        </w:pPr>
                        <w:r w:rsidRPr="00D90DEA">
                          <w:rPr>
                            <w:rFonts w:ascii="HG丸ｺﾞｼｯｸM-PRO" w:eastAsia="HG丸ｺﾞｼｯｸM-PRO" w:hAnsi="HG丸ｺﾞｼｯｸM-PRO" w:hint="eastAsia"/>
                            <w:b/>
                            <w:sz w:val="22"/>
                          </w:rPr>
                          <w:t>貸借対照表</w:t>
                        </w:r>
                      </w:p>
                    </w:txbxContent>
                  </v:textbox>
                </v:shape>
                <v:roundrect id="角丸四角形 6" o:spid="_x0000_s1032" style="position:absolute;left:39893;top:2508;width:10604;height:8808;visibility:visible;mso-wrap-style:square;v-text-anchor:top" arcsize="851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hV3cMA&#10;AADaAAAADwAAAGRycy9kb3ducmV2LnhtbESPQWsCMRSE70L/Q3iF3jSrUFm2RtGCUBaUVr14e2xe&#10;N4ubl22Sruu/N0Khx2FmvmEWq8G2oicfGscKppMMBHHldMO1gtNxO85BhIissXVMCm4UYLV8Gi2w&#10;0O7KX9QfYi0ShEOBCkyMXSFlqAxZDBPXESfv23mLMUlfS+3xmuC2lbMsm0uLDacFgx29G6ouh1+r&#10;YH/a5YY8bl5/slvZlfL8mbuzUi/Pw/oNRKQh/of/2h9awRweV9IN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hV3cMAAADaAAAADwAAAAAAAAAAAAAAAACYAgAAZHJzL2Rv&#10;d25yZXYueG1sUEsFBgAAAAAEAAQA9QAAAIgDAAAAAA==&#10;" fillcolor="white [3201]" stroked="f" strokeweight="1pt">
                  <v:fill opacity="0"/>
                  <v:stroke dashstyle="3 1"/>
                  <v:textbox>
                    <w:txbxContent>
                      <w:p w:rsidR="004B7AD7" w:rsidRPr="00417F2A" w:rsidRDefault="004B7AD7" w:rsidP="00CE3CF6">
                        <w:pPr>
                          <w:ind w:firstLineChars="200" w:firstLine="360"/>
                          <w:jc w:val="left"/>
                          <w:rPr>
                            <w:rFonts w:ascii="HG丸ｺﾞｼｯｸM-PRO" w:eastAsia="HG丸ｺﾞｼｯｸM-PRO" w:hAnsi="HG丸ｺﾞｼｯｸM-PRO"/>
                            <w:sz w:val="18"/>
                          </w:rPr>
                        </w:pPr>
                        <w:r w:rsidRPr="00417F2A">
                          <w:rPr>
                            <w:rFonts w:ascii="HG丸ｺﾞｼｯｸM-PRO" w:eastAsia="HG丸ｺﾞｼｯｸM-PRO" w:hAnsi="HG丸ｺﾞｼｯｸM-PRO" w:hint="eastAsia"/>
                            <w:sz w:val="18"/>
                          </w:rPr>
                          <w:t>①</w:t>
                        </w:r>
                      </w:p>
                      <w:p w:rsidR="004B7AD7" w:rsidRPr="00417F2A" w:rsidRDefault="004B7AD7" w:rsidP="00007AA2">
                        <w:pPr>
                          <w:ind w:firstLineChars="200" w:firstLine="360"/>
                          <w:rPr>
                            <w:rFonts w:ascii="HG丸ｺﾞｼｯｸM-PRO" w:eastAsia="HG丸ｺﾞｼｯｸM-PRO" w:hAnsi="HG丸ｺﾞｼｯｸM-PRO"/>
                            <w:sz w:val="18"/>
                          </w:rPr>
                        </w:pPr>
                        <w:r w:rsidRPr="00417F2A">
                          <w:rPr>
                            <w:rFonts w:ascii="HG丸ｺﾞｼｯｸM-PRO" w:eastAsia="HG丸ｺﾞｼｯｸM-PRO" w:hAnsi="HG丸ｺﾞｼｯｸM-PRO" w:hint="eastAsia"/>
                            <w:sz w:val="18"/>
                          </w:rPr>
                          <w:t>②</w:t>
                        </w:r>
                      </w:p>
                      <w:p w:rsidR="004B7AD7" w:rsidRPr="00417F2A" w:rsidRDefault="004B7AD7" w:rsidP="00007AA2">
                        <w:pPr>
                          <w:ind w:firstLineChars="50" w:firstLine="90"/>
                          <w:rPr>
                            <w:rFonts w:ascii="HG丸ｺﾞｼｯｸM-PRO" w:eastAsia="HG丸ｺﾞｼｯｸM-PRO" w:hAnsi="HG丸ｺﾞｼｯｸM-PRO"/>
                            <w:sz w:val="18"/>
                          </w:rPr>
                        </w:pPr>
                        <w:r>
                          <w:rPr>
                            <w:rFonts w:ascii="HG丸ｺﾞｼｯｸM-PRO" w:eastAsia="HG丸ｺﾞｼｯｸM-PRO" w:hAnsi="HG丸ｺﾞｼｯｸM-PRO" w:hint="eastAsia"/>
                            <w:sz w:val="18"/>
                          </w:rPr>
                          <w:t>③=①</w:t>
                        </w:r>
                        <w:r w:rsidRPr="00417F2A">
                          <w:rPr>
                            <w:rFonts w:ascii="HG丸ｺﾞｼｯｸM-PRO" w:eastAsia="HG丸ｺﾞｼｯｸM-PRO" w:hAnsi="HG丸ｺﾞｼｯｸM-PRO" w:hint="eastAsia"/>
                            <w:sz w:val="18"/>
                          </w:rPr>
                          <w:t>-②</w:t>
                        </w:r>
                      </w:p>
                      <w:p w:rsidR="004B7AD7" w:rsidRPr="002F56A8" w:rsidRDefault="004B7AD7" w:rsidP="00723E59">
                        <w:pPr>
                          <w:jc w:val="left"/>
                          <w:rPr>
                            <w:rFonts w:ascii="HG丸ｺﾞｼｯｸM-PRO" w:eastAsia="HG丸ｺﾞｼｯｸM-PRO" w:hAnsi="HG丸ｺﾞｼｯｸM-PRO"/>
                            <w:sz w:val="16"/>
                          </w:rPr>
                        </w:pPr>
                      </w:p>
                    </w:txbxContent>
                  </v:textbox>
                </v:roundrect>
              </v:group>
            </w:pict>
          </mc:Fallback>
        </mc:AlternateContent>
      </w:r>
    </w:p>
    <w:p w:rsidR="004F14D9" w:rsidRPr="00245572" w:rsidRDefault="004F14D9" w:rsidP="00FA7754">
      <w:pPr>
        <w:ind w:firstLineChars="200" w:firstLine="442"/>
        <w:rPr>
          <w:rFonts w:ascii="HG丸ｺﾞｼｯｸM-PRO" w:eastAsia="HG丸ｺﾞｼｯｸM-PRO" w:hAnsi="HG丸ｺﾞｼｯｸM-PRO"/>
          <w:b/>
          <w:sz w:val="22"/>
        </w:rPr>
      </w:pPr>
    </w:p>
    <w:p w:rsidR="004F14D9" w:rsidRPr="00245572" w:rsidRDefault="004F14D9" w:rsidP="00B206A1">
      <w:pPr>
        <w:rPr>
          <w:rFonts w:ascii="HG丸ｺﾞｼｯｸM-PRO" w:eastAsia="HG丸ｺﾞｼｯｸM-PRO" w:hAnsi="HG丸ｺﾞｼｯｸM-PRO"/>
          <w:b/>
          <w:sz w:val="22"/>
        </w:rPr>
      </w:pPr>
    </w:p>
    <w:p w:rsidR="00F7695D" w:rsidRPr="00245572" w:rsidRDefault="00F7695D" w:rsidP="00417F2A">
      <w:pPr>
        <w:ind w:firstLineChars="200" w:firstLine="442"/>
        <w:rPr>
          <w:rFonts w:ascii="HG丸ｺﾞｼｯｸM-PRO" w:eastAsia="HG丸ｺﾞｼｯｸM-PRO" w:hAnsi="HG丸ｺﾞｼｯｸM-PRO"/>
          <w:b/>
          <w:sz w:val="22"/>
        </w:rPr>
      </w:pPr>
    </w:p>
    <w:p w:rsidR="006C38BB" w:rsidRPr="00245572" w:rsidRDefault="006C38BB" w:rsidP="00206C76">
      <w:pPr>
        <w:ind w:firstLineChars="200" w:firstLine="442"/>
        <w:rPr>
          <w:rFonts w:ascii="HG丸ｺﾞｼｯｸM-PRO" w:eastAsia="HG丸ｺﾞｼｯｸM-PRO" w:hAnsi="HG丸ｺﾞｼｯｸM-PRO"/>
          <w:b/>
          <w:sz w:val="22"/>
        </w:rPr>
      </w:pPr>
    </w:p>
    <w:p w:rsidR="00ED406B" w:rsidRPr="00245572" w:rsidRDefault="00ED406B" w:rsidP="00B247CF">
      <w:pPr>
        <w:ind w:leftChars="200" w:left="420" w:firstLineChars="200" w:firstLine="420"/>
        <w:rPr>
          <w:rFonts w:ascii="HG丸ｺﾞｼｯｸM-PRO" w:eastAsia="HG丸ｺﾞｼｯｸM-PRO" w:hAnsi="HG丸ｺﾞｼｯｸM-PRO"/>
        </w:rPr>
      </w:pPr>
    </w:p>
    <w:p w:rsidR="00036E69" w:rsidRPr="00245572" w:rsidRDefault="00036E69" w:rsidP="00873866">
      <w:pPr>
        <w:ind w:firstLineChars="200" w:firstLine="442"/>
        <w:rPr>
          <w:rFonts w:ascii="HG丸ｺﾞｼｯｸM-PRO" w:eastAsia="HG丸ｺﾞｼｯｸM-PRO" w:hAnsi="HG丸ｺﾞｼｯｸM-PRO"/>
          <w:b/>
          <w:sz w:val="22"/>
        </w:rPr>
      </w:pPr>
    </w:p>
    <w:p w:rsidR="0073143E" w:rsidRPr="00245572" w:rsidRDefault="0027322B" w:rsidP="00873866">
      <w:pPr>
        <w:ind w:firstLineChars="200" w:firstLine="442"/>
        <w:rPr>
          <w:rFonts w:ascii="HG丸ｺﾞｼｯｸM-PRO" w:eastAsia="HG丸ｺﾞｼｯｸM-PRO" w:hAnsi="HG丸ｺﾞｼｯｸM-PRO"/>
          <w:b/>
          <w:sz w:val="22"/>
        </w:rPr>
      </w:pPr>
      <w:r w:rsidRPr="00245572">
        <w:rPr>
          <w:rFonts w:ascii="HG丸ｺﾞｼｯｸM-PRO" w:eastAsia="HG丸ｺﾞｼｯｸM-PRO" w:hAnsi="HG丸ｺﾞｼｯｸM-PRO"/>
          <w:b/>
          <w:noProof/>
          <w:sz w:val="22"/>
        </w:rPr>
        <mc:AlternateContent>
          <mc:Choice Requires="wpg">
            <w:drawing>
              <wp:anchor distT="0" distB="0" distL="114300" distR="114300" simplePos="0" relativeHeight="251709440" behindDoc="0" locked="0" layoutInCell="1" allowOverlap="1" wp14:anchorId="456580AC" wp14:editId="62062903">
                <wp:simplePos x="0" y="0"/>
                <wp:positionH relativeFrom="column">
                  <wp:posOffset>302895</wp:posOffset>
                </wp:positionH>
                <wp:positionV relativeFrom="paragraph">
                  <wp:posOffset>-294477</wp:posOffset>
                </wp:positionV>
                <wp:extent cx="5455920" cy="2252345"/>
                <wp:effectExtent l="0" t="0" r="11430" b="0"/>
                <wp:wrapNone/>
                <wp:docPr id="9" name="グループ化 9"/>
                <wp:cNvGraphicFramePr/>
                <a:graphic xmlns:a="http://schemas.openxmlformats.org/drawingml/2006/main">
                  <a:graphicData uri="http://schemas.microsoft.com/office/word/2010/wordprocessingGroup">
                    <wpg:wgp>
                      <wpg:cNvGrpSpPr/>
                      <wpg:grpSpPr>
                        <a:xfrm>
                          <a:off x="0" y="0"/>
                          <a:ext cx="5455920" cy="2252345"/>
                          <a:chOff x="0" y="0"/>
                          <a:chExt cx="5456505" cy="2252519"/>
                        </a:xfrm>
                      </wpg:grpSpPr>
                      <wps:wsp>
                        <wps:cNvPr id="5" name="メモ 5"/>
                        <wps:cNvSpPr/>
                        <wps:spPr>
                          <a:xfrm>
                            <a:off x="97105" y="275129"/>
                            <a:ext cx="5359400" cy="1917700"/>
                          </a:xfrm>
                          <a:prstGeom prst="foldedCorner">
                            <a:avLst>
                              <a:gd name="adj" fmla="val 9993"/>
                            </a:avLst>
                          </a:prstGeom>
                          <a:ln w="12700">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rsidR="004B7AD7" w:rsidRPr="00CE4A9E" w:rsidRDefault="004B7AD7" w:rsidP="00667FA5">
                              <w:pPr>
                                <w:tabs>
                                  <w:tab w:val="right" w:pos="4253"/>
                                  <w:tab w:val="right" w:pos="7088"/>
                                  <w:tab w:val="left" w:pos="7513"/>
                                </w:tabs>
                                <w:jc w:val="left"/>
                                <w:rPr>
                                  <w:rFonts w:ascii="HG丸ｺﾞｼｯｸM-PRO" w:eastAsia="HG丸ｺﾞｼｯｸM-PRO" w:hAnsi="HG丸ｺﾞｼｯｸM-PRO"/>
                                </w:rPr>
                              </w:pPr>
                              <w:r w:rsidRPr="00667FA5">
                                <w:rPr>
                                  <w:rFonts w:ascii="HG丸ｺﾞｼｯｸM-PRO" w:eastAsia="HG丸ｺﾞｼｯｸM-PRO" w:hAnsi="HG丸ｺﾞｼｯｸM-PRO" w:hint="eastAsia"/>
                                </w:rPr>
                                <w:t>・行政収入</w:t>
                              </w:r>
                              <w:r>
                                <w:rPr>
                                  <w:rFonts w:ascii="HG丸ｺﾞｼｯｸM-PRO" w:eastAsia="HG丸ｺﾞｼｯｸM-PRO" w:hAnsi="HG丸ｺﾞｼｯｸM-PRO" w:hint="eastAsia"/>
                                </w:rPr>
                                <w:t xml:space="preserve">               </w:t>
                              </w:r>
                              <w:r w:rsidRPr="00CE4A9E">
                                <w:rPr>
                                  <w:rFonts w:ascii="HG丸ｺﾞｼｯｸM-PRO" w:eastAsia="HG丸ｺﾞｼｯｸM-PRO" w:hAnsi="HG丸ｺﾞｼｯｸM-PRO" w:hint="eastAsia"/>
                                </w:rPr>
                                <w:t>2兆4,911億円</w:t>
                              </w:r>
                              <w:r w:rsidRPr="00CE4A9E">
                                <w:rPr>
                                  <w:rFonts w:ascii="HG丸ｺﾞｼｯｸM-PRO" w:eastAsia="HG丸ｺﾞｼｯｸM-PRO" w:hAnsi="HG丸ｺﾞｼｯｸM-PRO" w:hint="eastAsia"/>
                                </w:rPr>
                                <w:tab/>
                                <w:t>（対前年度比   ▲891億円）</w:t>
                              </w:r>
                            </w:p>
                            <w:p w:rsidR="004B7AD7" w:rsidRPr="00CE4A9E" w:rsidRDefault="004B7AD7" w:rsidP="00667FA5">
                              <w:pPr>
                                <w:tabs>
                                  <w:tab w:val="right" w:pos="4253"/>
                                  <w:tab w:val="right" w:pos="7088"/>
                                  <w:tab w:val="left" w:pos="7513"/>
                                </w:tabs>
                                <w:jc w:val="left"/>
                                <w:rPr>
                                  <w:rFonts w:ascii="HG丸ｺﾞｼｯｸM-PRO" w:eastAsia="HG丸ｺﾞｼｯｸM-PRO" w:hAnsi="HG丸ｺﾞｼｯｸM-PRO"/>
                                </w:rPr>
                              </w:pPr>
                              <w:r w:rsidRPr="00CE4A9E">
                                <w:rPr>
                                  <w:rFonts w:ascii="HG丸ｺﾞｼｯｸM-PRO" w:eastAsia="HG丸ｺﾞｼｯｸM-PRO" w:hAnsi="HG丸ｺﾞｼｯｸM-PRO" w:hint="eastAsia"/>
                                </w:rPr>
                                <w:t>・行政費用               2兆4,529億円</w:t>
                              </w:r>
                              <w:r w:rsidRPr="00CE4A9E">
                                <w:rPr>
                                  <w:rFonts w:ascii="HG丸ｺﾞｼｯｸM-PRO" w:eastAsia="HG丸ｺﾞｼｯｸM-PRO" w:hAnsi="HG丸ｺﾞｼｯｸM-PRO" w:hint="eastAsia"/>
                                </w:rPr>
                                <w:tab/>
                                <w:t>（対前年度比   ▲983億円）</w:t>
                              </w:r>
                            </w:p>
                            <w:p w:rsidR="004B7AD7" w:rsidRPr="00CE4A9E" w:rsidRDefault="004B7AD7" w:rsidP="00667FA5">
                              <w:pPr>
                                <w:tabs>
                                  <w:tab w:val="right" w:pos="4253"/>
                                  <w:tab w:val="right" w:pos="7088"/>
                                  <w:tab w:val="left" w:pos="7513"/>
                                </w:tabs>
                                <w:jc w:val="left"/>
                                <w:rPr>
                                  <w:rFonts w:ascii="HG丸ｺﾞｼｯｸM-PRO" w:eastAsia="HG丸ｺﾞｼｯｸM-PRO" w:hAnsi="HG丸ｺﾞｼｯｸM-PRO"/>
                                </w:rPr>
                              </w:pPr>
                              <w:r w:rsidRPr="00CE4A9E">
                                <w:rPr>
                                  <w:rFonts w:ascii="HG丸ｺﾞｼｯｸM-PRO" w:eastAsia="HG丸ｺﾞｼｯｸM-PRO" w:hAnsi="HG丸ｺﾞｼｯｸM-PRO" w:hint="eastAsia"/>
                                </w:rPr>
                                <w:t>・行政収支差額</w:t>
                              </w:r>
                              <w:r w:rsidRPr="00CE4A9E">
                                <w:rPr>
                                  <w:rFonts w:ascii="HG丸ｺﾞｼｯｸM-PRO" w:eastAsia="HG丸ｺﾞｼｯｸM-PRO" w:hAnsi="HG丸ｺﾞｼｯｸM-PRO" w:hint="eastAsia"/>
                                </w:rPr>
                                <w:tab/>
                                <w:t xml:space="preserve">                 381億円（対前年度比     ＋92億円）</w:t>
                              </w:r>
                            </w:p>
                            <w:p w:rsidR="004B7AD7" w:rsidRPr="00CE4A9E" w:rsidRDefault="004B7AD7" w:rsidP="00667FA5">
                              <w:pPr>
                                <w:tabs>
                                  <w:tab w:val="right" w:pos="4253"/>
                                  <w:tab w:val="right" w:pos="7088"/>
                                  <w:tab w:val="left" w:pos="7513"/>
                                </w:tabs>
                                <w:jc w:val="left"/>
                                <w:rPr>
                                  <w:rFonts w:ascii="HG丸ｺﾞｼｯｸM-PRO" w:eastAsia="HG丸ｺﾞｼｯｸM-PRO" w:hAnsi="HG丸ｺﾞｼｯｸM-PRO"/>
                                </w:rPr>
                              </w:pPr>
                              <w:r w:rsidRPr="00CE4A9E">
                                <w:rPr>
                                  <w:rFonts w:ascii="HG丸ｺﾞｼｯｸM-PRO" w:eastAsia="HG丸ｺﾞｼｯｸM-PRO" w:hAnsi="HG丸ｺﾞｼｯｸM-PRO" w:hint="eastAsia"/>
                                </w:rPr>
                                <w:t>・金融収支差額</w:t>
                              </w:r>
                              <w:r w:rsidRPr="00CE4A9E">
                                <w:rPr>
                                  <w:rFonts w:ascii="HG丸ｺﾞｼｯｸM-PRO" w:eastAsia="HG丸ｺﾞｼｯｸM-PRO" w:hAnsi="HG丸ｺﾞｼｯｸM-PRO" w:hint="eastAsia"/>
                                </w:rPr>
                                <w:tab/>
                                <w:t xml:space="preserve">               ▲581億円（対前年度比  　 ＋71億円）</w:t>
                              </w:r>
                            </w:p>
                            <w:p w:rsidR="004B7AD7" w:rsidRPr="00CE4A9E" w:rsidRDefault="004B7AD7" w:rsidP="00667FA5">
                              <w:pPr>
                                <w:tabs>
                                  <w:tab w:val="right" w:pos="4253"/>
                                  <w:tab w:val="right" w:pos="7088"/>
                                  <w:tab w:val="left" w:pos="7513"/>
                                </w:tabs>
                                <w:jc w:val="left"/>
                                <w:rPr>
                                  <w:rFonts w:ascii="HG丸ｺﾞｼｯｸM-PRO" w:eastAsia="HG丸ｺﾞｼｯｸM-PRO" w:hAnsi="HG丸ｺﾞｼｯｸM-PRO"/>
                                </w:rPr>
                              </w:pPr>
                              <w:r w:rsidRPr="00CE4A9E">
                                <w:rPr>
                                  <w:rFonts w:ascii="HG丸ｺﾞｼｯｸM-PRO" w:eastAsia="HG丸ｺﾞｼｯｸM-PRO" w:hAnsi="HG丸ｺﾞｼｯｸM-PRO" w:hint="eastAsia"/>
                                </w:rPr>
                                <w:t>・通常収支差額</w:t>
                              </w:r>
                              <w:r w:rsidRPr="00CE4A9E">
                                <w:rPr>
                                  <w:rFonts w:ascii="HG丸ｺﾞｼｯｸM-PRO" w:eastAsia="HG丸ｺﾞｼｯｸM-PRO" w:hAnsi="HG丸ｺﾞｼｯｸM-PRO" w:hint="eastAsia"/>
                                </w:rPr>
                                <w:tab/>
                                <w:t xml:space="preserve">               ▲200億円（対前年度比　 ＋163億円）</w:t>
                              </w:r>
                            </w:p>
                            <w:p w:rsidR="004B7AD7" w:rsidRPr="00CE4A9E" w:rsidRDefault="004B7AD7" w:rsidP="00667FA5">
                              <w:pPr>
                                <w:tabs>
                                  <w:tab w:val="right" w:pos="4253"/>
                                  <w:tab w:val="right" w:pos="7088"/>
                                  <w:tab w:val="left" w:pos="7513"/>
                                </w:tabs>
                                <w:jc w:val="left"/>
                                <w:rPr>
                                  <w:rFonts w:ascii="HG丸ｺﾞｼｯｸM-PRO" w:eastAsia="HG丸ｺﾞｼｯｸM-PRO" w:hAnsi="HG丸ｺﾞｼｯｸM-PRO"/>
                                </w:rPr>
                              </w:pPr>
                              <w:r w:rsidRPr="00CE4A9E">
                                <w:rPr>
                                  <w:rFonts w:ascii="HG丸ｺﾞｼｯｸM-PRO" w:eastAsia="HG丸ｺﾞｼｯｸM-PRO" w:hAnsi="HG丸ｺﾞｼｯｸM-PRO" w:hint="eastAsia"/>
                                </w:rPr>
                                <w:t xml:space="preserve">・特別収支差額　</w:t>
                              </w:r>
                              <w:r w:rsidRPr="00CE4A9E">
                                <w:rPr>
                                  <w:rFonts w:ascii="HG丸ｺﾞｼｯｸM-PRO" w:eastAsia="HG丸ｺﾞｼｯｸM-PRO" w:hAnsi="HG丸ｺﾞｼｯｸM-PRO" w:hint="eastAsia"/>
                                </w:rPr>
                                <w:tab/>
                                <w:t xml:space="preserve">             1,532億円（対前年度比  ＋1,875億円）</w:t>
                              </w:r>
                            </w:p>
                            <w:p w:rsidR="004B7AD7" w:rsidRPr="00CE4A9E" w:rsidRDefault="004B7AD7" w:rsidP="00667FA5">
                              <w:pPr>
                                <w:tabs>
                                  <w:tab w:val="right" w:pos="4253"/>
                                  <w:tab w:val="right" w:pos="7088"/>
                                  <w:tab w:val="left" w:pos="7513"/>
                                </w:tabs>
                                <w:jc w:val="left"/>
                                <w:rPr>
                                  <w:rFonts w:ascii="HG丸ｺﾞｼｯｸM-PRO" w:eastAsia="HG丸ｺﾞｼｯｸM-PRO" w:hAnsi="HG丸ｺﾞｼｯｸM-PRO"/>
                                </w:rPr>
                              </w:pPr>
                              <w:r w:rsidRPr="00CE4A9E">
                                <w:rPr>
                                  <w:rFonts w:ascii="HG丸ｺﾞｼｯｸM-PRO" w:eastAsia="HG丸ｺﾞｼｯｸM-PRO" w:hAnsi="HG丸ｺﾞｼｯｸM-PRO" w:hint="eastAsia"/>
                                </w:rPr>
                                <w:t xml:space="preserve">・当期収支差額　</w:t>
                              </w:r>
                              <w:r w:rsidRPr="00CE4A9E">
                                <w:rPr>
                                  <w:rFonts w:ascii="HG丸ｺﾞｼｯｸM-PRO" w:eastAsia="HG丸ｺﾞｼｯｸM-PRO" w:hAnsi="HG丸ｺﾞｼｯｸM-PRO" w:hint="eastAsia"/>
                                </w:rPr>
                                <w:tab/>
                                <w:t xml:space="preserve">             1,332億円（対前年度比　＋2,039億円）</w:t>
                              </w:r>
                            </w:p>
                            <w:p w:rsidR="004B7AD7" w:rsidRPr="00667FA5" w:rsidRDefault="004B7AD7" w:rsidP="002E53B7">
                              <w:pPr>
                                <w:tabs>
                                  <w:tab w:val="right" w:pos="4253"/>
                                  <w:tab w:val="right" w:pos="7088"/>
                                  <w:tab w:val="left" w:pos="7513"/>
                                </w:tabs>
                                <w:jc w:val="left"/>
                                <w:rPr>
                                  <w:rFonts w:ascii="HG丸ｺﾞｼｯｸM-PRO" w:eastAsia="HG丸ｺﾞｼｯｸM-PRO" w:hAnsi="HG丸ｺﾞｼｯｸM-PRO"/>
                                </w:rPr>
                              </w:pPr>
                            </w:p>
                            <w:p w:rsidR="004B7AD7" w:rsidRPr="002F5623" w:rsidRDefault="004B7AD7" w:rsidP="00D00607">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横巻き 25"/>
                        <wps:cNvSpPr/>
                        <wps:spPr>
                          <a:xfrm>
                            <a:off x="0" y="0"/>
                            <a:ext cx="1526540" cy="381635"/>
                          </a:xfrm>
                          <a:prstGeom prst="horizontalScroll">
                            <a:avLst/>
                          </a:prstGeom>
                          <a:solidFill>
                            <a:schemeClr val="accent3">
                              <a:lumMod val="60000"/>
                              <a:lumOff val="4000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B7AD7" w:rsidRDefault="004B7AD7" w:rsidP="005A0A83">
                              <w:pPr>
                                <w:jc w:val="center"/>
                              </w:pPr>
                              <w:r w:rsidRPr="00D90DEA">
                                <w:rPr>
                                  <w:rFonts w:ascii="HG丸ｺﾞｼｯｸM-PRO" w:eastAsia="HG丸ｺﾞｼｯｸM-PRO" w:hAnsi="HG丸ｺﾞｼｯｸM-PRO" w:hint="eastAsia"/>
                                  <w:b/>
                                  <w:sz w:val="22"/>
                                </w:rPr>
                                <w:t>行政コスト計算書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角丸四角形 28"/>
                        <wps:cNvSpPr/>
                        <wps:spPr>
                          <a:xfrm>
                            <a:off x="4539632" y="275129"/>
                            <a:ext cx="802005" cy="1977390"/>
                          </a:xfrm>
                          <a:prstGeom prst="roundRect">
                            <a:avLst>
                              <a:gd name="adj" fmla="val 12995"/>
                            </a:avLst>
                          </a:prstGeom>
                          <a:solidFill>
                            <a:schemeClr val="lt1">
                              <a:alpha val="0"/>
                            </a:schemeClr>
                          </a:solidFill>
                          <a:ln w="12700">
                            <a:noFill/>
                            <a:prstDash val="sysDash"/>
                          </a:ln>
                        </wps:spPr>
                        <wps:style>
                          <a:lnRef idx="2">
                            <a:schemeClr val="accent6"/>
                          </a:lnRef>
                          <a:fillRef idx="1">
                            <a:schemeClr val="lt1"/>
                          </a:fillRef>
                          <a:effectRef idx="0">
                            <a:schemeClr val="accent6"/>
                          </a:effectRef>
                          <a:fontRef idx="minor">
                            <a:schemeClr val="dk1"/>
                          </a:fontRef>
                        </wps:style>
                        <wps:txbx>
                          <w:txbxContent>
                            <w:p w:rsidR="004B7AD7" w:rsidRPr="00417F2A" w:rsidRDefault="004B7AD7" w:rsidP="00AB7F6C">
                              <w:pPr>
                                <w:jc w:val="center"/>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①</w:t>
                              </w:r>
                            </w:p>
                            <w:p w:rsidR="004B7AD7" w:rsidRPr="00417F2A" w:rsidRDefault="004B7AD7" w:rsidP="00AB7F6C">
                              <w:pPr>
                                <w:jc w:val="center"/>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②</w:t>
                              </w:r>
                            </w:p>
                            <w:p w:rsidR="004B7AD7" w:rsidRPr="00417F2A" w:rsidRDefault="004B7AD7" w:rsidP="00CE3CF6">
                              <w:pPr>
                                <w:ind w:firstLineChars="50" w:firstLine="90"/>
                                <w:jc w:val="center"/>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③=①-②</w:t>
                              </w:r>
                            </w:p>
                            <w:p w:rsidR="004B7AD7" w:rsidRDefault="004B7AD7" w:rsidP="00AB7F6C">
                              <w:pPr>
                                <w:jc w:val="center"/>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④</w:t>
                              </w:r>
                            </w:p>
                            <w:p w:rsidR="004B7AD7" w:rsidRPr="00417F2A" w:rsidRDefault="004B7AD7" w:rsidP="00CE3CF6">
                              <w:pPr>
                                <w:ind w:firstLineChars="50" w:firstLine="9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⑤</w:t>
                              </w:r>
                              <w:r w:rsidRPr="00417F2A">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③+④</w:t>
                              </w:r>
                            </w:p>
                            <w:p w:rsidR="004B7AD7" w:rsidRDefault="004B7AD7" w:rsidP="00AB7F6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⑥</w:t>
                              </w:r>
                            </w:p>
                            <w:p w:rsidR="004B7AD7" w:rsidRPr="00417F2A" w:rsidRDefault="004B7AD7" w:rsidP="00CE3CF6">
                              <w:pPr>
                                <w:ind w:firstLineChars="50" w:firstLine="9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⑦=⑤+⑥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9" o:spid="_x0000_s1033" style="position:absolute;left:0;text-align:left;margin-left:23.85pt;margin-top:-23.2pt;width:429.6pt;height:177.35pt;z-index:251709440" coordsize="54565,22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">
                <v:shape id="メモ 5" o:spid="_x0000_s1034" type="#_x0000_t65" style="position:absolute;left:971;top:2751;width:53594;height:19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Q1TMUA&#10;AADaAAAADwAAAGRycy9kb3ducmV2LnhtbESPQWvCQBSE7wX/w/IKvTWbtiohdQ0i2Ao5iGmh9PbI&#10;viYh2bchu5r037uC4HGYmW+YVTaZTpxpcI1lBS9RDIK4tLrhSsH31+45AeE8ssbOMin4JwfZevaw&#10;wlTbkY90LnwlAoRdigpq7/tUSlfWZNBFticO3p8dDPogh0rqAccAN518jeOlNNhwWKixp21NZVuc&#10;jIJ8d2h/xo88l/O3z3l12v4uE9sr9fQ4bd5BeJr8PXxr77WCBVyvhBs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FDVMxQAAANoAAAAPAAAAAAAAAAAAAAAAAJgCAABkcnMv&#10;ZG93bnJldi54bWxQSwUGAAAAAAQABAD1AAAAigMAAAAA&#10;" adj="19442" fillcolor="white [3201]" strokecolor="black [3213]" strokeweight="1pt">
                  <v:textbox>
                    <w:txbxContent>
                      <w:p w:rsidR="004B7AD7" w:rsidRPr="00CE4A9E" w:rsidRDefault="004B7AD7" w:rsidP="00667FA5">
                        <w:pPr>
                          <w:tabs>
                            <w:tab w:val="right" w:pos="4253"/>
                            <w:tab w:val="right" w:pos="7088"/>
                            <w:tab w:val="left" w:pos="7513"/>
                          </w:tabs>
                          <w:jc w:val="left"/>
                          <w:rPr>
                            <w:rFonts w:ascii="HG丸ｺﾞｼｯｸM-PRO" w:eastAsia="HG丸ｺﾞｼｯｸM-PRO" w:hAnsi="HG丸ｺﾞｼｯｸM-PRO"/>
                          </w:rPr>
                        </w:pPr>
                        <w:r w:rsidRPr="00667FA5">
                          <w:rPr>
                            <w:rFonts w:ascii="HG丸ｺﾞｼｯｸM-PRO" w:eastAsia="HG丸ｺﾞｼｯｸM-PRO" w:hAnsi="HG丸ｺﾞｼｯｸM-PRO" w:hint="eastAsia"/>
                          </w:rPr>
                          <w:t>・行政収入</w:t>
                        </w:r>
                        <w:r>
                          <w:rPr>
                            <w:rFonts w:ascii="HG丸ｺﾞｼｯｸM-PRO" w:eastAsia="HG丸ｺﾞｼｯｸM-PRO" w:hAnsi="HG丸ｺﾞｼｯｸM-PRO" w:hint="eastAsia"/>
                          </w:rPr>
                          <w:t xml:space="preserve">               </w:t>
                        </w:r>
                        <w:r w:rsidRPr="00CE4A9E">
                          <w:rPr>
                            <w:rFonts w:ascii="HG丸ｺﾞｼｯｸM-PRO" w:eastAsia="HG丸ｺﾞｼｯｸM-PRO" w:hAnsi="HG丸ｺﾞｼｯｸM-PRO" w:hint="eastAsia"/>
                          </w:rPr>
                          <w:t>2兆4,911億円</w:t>
                        </w:r>
                        <w:r w:rsidRPr="00CE4A9E">
                          <w:rPr>
                            <w:rFonts w:ascii="HG丸ｺﾞｼｯｸM-PRO" w:eastAsia="HG丸ｺﾞｼｯｸM-PRO" w:hAnsi="HG丸ｺﾞｼｯｸM-PRO" w:hint="eastAsia"/>
                          </w:rPr>
                          <w:tab/>
                          <w:t>（対前年度比   ▲891億円）</w:t>
                        </w:r>
                      </w:p>
                      <w:p w:rsidR="004B7AD7" w:rsidRPr="00CE4A9E" w:rsidRDefault="004B7AD7" w:rsidP="00667FA5">
                        <w:pPr>
                          <w:tabs>
                            <w:tab w:val="right" w:pos="4253"/>
                            <w:tab w:val="right" w:pos="7088"/>
                            <w:tab w:val="left" w:pos="7513"/>
                          </w:tabs>
                          <w:jc w:val="left"/>
                          <w:rPr>
                            <w:rFonts w:ascii="HG丸ｺﾞｼｯｸM-PRO" w:eastAsia="HG丸ｺﾞｼｯｸM-PRO" w:hAnsi="HG丸ｺﾞｼｯｸM-PRO"/>
                          </w:rPr>
                        </w:pPr>
                        <w:r w:rsidRPr="00CE4A9E">
                          <w:rPr>
                            <w:rFonts w:ascii="HG丸ｺﾞｼｯｸM-PRO" w:eastAsia="HG丸ｺﾞｼｯｸM-PRO" w:hAnsi="HG丸ｺﾞｼｯｸM-PRO" w:hint="eastAsia"/>
                          </w:rPr>
                          <w:t>・行政費用               2兆4,529億円</w:t>
                        </w:r>
                        <w:r w:rsidRPr="00CE4A9E">
                          <w:rPr>
                            <w:rFonts w:ascii="HG丸ｺﾞｼｯｸM-PRO" w:eastAsia="HG丸ｺﾞｼｯｸM-PRO" w:hAnsi="HG丸ｺﾞｼｯｸM-PRO" w:hint="eastAsia"/>
                          </w:rPr>
                          <w:tab/>
                          <w:t>（対前年度比   ▲983億円）</w:t>
                        </w:r>
                      </w:p>
                      <w:p w:rsidR="004B7AD7" w:rsidRPr="00CE4A9E" w:rsidRDefault="004B7AD7" w:rsidP="00667FA5">
                        <w:pPr>
                          <w:tabs>
                            <w:tab w:val="right" w:pos="4253"/>
                            <w:tab w:val="right" w:pos="7088"/>
                            <w:tab w:val="left" w:pos="7513"/>
                          </w:tabs>
                          <w:jc w:val="left"/>
                          <w:rPr>
                            <w:rFonts w:ascii="HG丸ｺﾞｼｯｸM-PRO" w:eastAsia="HG丸ｺﾞｼｯｸM-PRO" w:hAnsi="HG丸ｺﾞｼｯｸM-PRO"/>
                          </w:rPr>
                        </w:pPr>
                        <w:r w:rsidRPr="00CE4A9E">
                          <w:rPr>
                            <w:rFonts w:ascii="HG丸ｺﾞｼｯｸM-PRO" w:eastAsia="HG丸ｺﾞｼｯｸM-PRO" w:hAnsi="HG丸ｺﾞｼｯｸM-PRO" w:hint="eastAsia"/>
                          </w:rPr>
                          <w:t>・行政収支差額</w:t>
                        </w:r>
                        <w:r w:rsidRPr="00CE4A9E">
                          <w:rPr>
                            <w:rFonts w:ascii="HG丸ｺﾞｼｯｸM-PRO" w:eastAsia="HG丸ｺﾞｼｯｸM-PRO" w:hAnsi="HG丸ｺﾞｼｯｸM-PRO" w:hint="eastAsia"/>
                          </w:rPr>
                          <w:tab/>
                          <w:t xml:space="preserve">                 381億円（対前年度比     ＋92億円）</w:t>
                        </w:r>
                      </w:p>
                      <w:p w:rsidR="004B7AD7" w:rsidRPr="00CE4A9E" w:rsidRDefault="004B7AD7" w:rsidP="00667FA5">
                        <w:pPr>
                          <w:tabs>
                            <w:tab w:val="right" w:pos="4253"/>
                            <w:tab w:val="right" w:pos="7088"/>
                            <w:tab w:val="left" w:pos="7513"/>
                          </w:tabs>
                          <w:jc w:val="left"/>
                          <w:rPr>
                            <w:rFonts w:ascii="HG丸ｺﾞｼｯｸM-PRO" w:eastAsia="HG丸ｺﾞｼｯｸM-PRO" w:hAnsi="HG丸ｺﾞｼｯｸM-PRO"/>
                          </w:rPr>
                        </w:pPr>
                        <w:r w:rsidRPr="00CE4A9E">
                          <w:rPr>
                            <w:rFonts w:ascii="HG丸ｺﾞｼｯｸM-PRO" w:eastAsia="HG丸ｺﾞｼｯｸM-PRO" w:hAnsi="HG丸ｺﾞｼｯｸM-PRO" w:hint="eastAsia"/>
                          </w:rPr>
                          <w:t>・金融収支差額</w:t>
                        </w:r>
                        <w:r w:rsidRPr="00CE4A9E">
                          <w:rPr>
                            <w:rFonts w:ascii="HG丸ｺﾞｼｯｸM-PRO" w:eastAsia="HG丸ｺﾞｼｯｸM-PRO" w:hAnsi="HG丸ｺﾞｼｯｸM-PRO" w:hint="eastAsia"/>
                          </w:rPr>
                          <w:tab/>
                          <w:t xml:space="preserve">               ▲581億円（対前年度比  　 ＋71億円）</w:t>
                        </w:r>
                      </w:p>
                      <w:p w:rsidR="004B7AD7" w:rsidRPr="00CE4A9E" w:rsidRDefault="004B7AD7" w:rsidP="00667FA5">
                        <w:pPr>
                          <w:tabs>
                            <w:tab w:val="right" w:pos="4253"/>
                            <w:tab w:val="right" w:pos="7088"/>
                            <w:tab w:val="left" w:pos="7513"/>
                          </w:tabs>
                          <w:jc w:val="left"/>
                          <w:rPr>
                            <w:rFonts w:ascii="HG丸ｺﾞｼｯｸM-PRO" w:eastAsia="HG丸ｺﾞｼｯｸM-PRO" w:hAnsi="HG丸ｺﾞｼｯｸM-PRO"/>
                          </w:rPr>
                        </w:pPr>
                        <w:r w:rsidRPr="00CE4A9E">
                          <w:rPr>
                            <w:rFonts w:ascii="HG丸ｺﾞｼｯｸM-PRO" w:eastAsia="HG丸ｺﾞｼｯｸM-PRO" w:hAnsi="HG丸ｺﾞｼｯｸM-PRO" w:hint="eastAsia"/>
                          </w:rPr>
                          <w:t>・通常収支差額</w:t>
                        </w:r>
                        <w:r w:rsidRPr="00CE4A9E">
                          <w:rPr>
                            <w:rFonts w:ascii="HG丸ｺﾞｼｯｸM-PRO" w:eastAsia="HG丸ｺﾞｼｯｸM-PRO" w:hAnsi="HG丸ｺﾞｼｯｸM-PRO" w:hint="eastAsia"/>
                          </w:rPr>
                          <w:tab/>
                          <w:t xml:space="preserve">               ▲200億円（対前年度比　 ＋163億円）</w:t>
                        </w:r>
                      </w:p>
                      <w:p w:rsidR="004B7AD7" w:rsidRPr="00CE4A9E" w:rsidRDefault="004B7AD7" w:rsidP="00667FA5">
                        <w:pPr>
                          <w:tabs>
                            <w:tab w:val="right" w:pos="4253"/>
                            <w:tab w:val="right" w:pos="7088"/>
                            <w:tab w:val="left" w:pos="7513"/>
                          </w:tabs>
                          <w:jc w:val="left"/>
                          <w:rPr>
                            <w:rFonts w:ascii="HG丸ｺﾞｼｯｸM-PRO" w:eastAsia="HG丸ｺﾞｼｯｸM-PRO" w:hAnsi="HG丸ｺﾞｼｯｸM-PRO"/>
                          </w:rPr>
                        </w:pPr>
                        <w:r w:rsidRPr="00CE4A9E">
                          <w:rPr>
                            <w:rFonts w:ascii="HG丸ｺﾞｼｯｸM-PRO" w:eastAsia="HG丸ｺﾞｼｯｸM-PRO" w:hAnsi="HG丸ｺﾞｼｯｸM-PRO" w:hint="eastAsia"/>
                          </w:rPr>
                          <w:t xml:space="preserve">・特別収支差額　</w:t>
                        </w:r>
                        <w:r w:rsidRPr="00CE4A9E">
                          <w:rPr>
                            <w:rFonts w:ascii="HG丸ｺﾞｼｯｸM-PRO" w:eastAsia="HG丸ｺﾞｼｯｸM-PRO" w:hAnsi="HG丸ｺﾞｼｯｸM-PRO" w:hint="eastAsia"/>
                          </w:rPr>
                          <w:tab/>
                          <w:t xml:space="preserve">             1,532億円（対前年度比  ＋1,875億円）</w:t>
                        </w:r>
                      </w:p>
                      <w:p w:rsidR="004B7AD7" w:rsidRPr="00CE4A9E" w:rsidRDefault="004B7AD7" w:rsidP="00667FA5">
                        <w:pPr>
                          <w:tabs>
                            <w:tab w:val="right" w:pos="4253"/>
                            <w:tab w:val="right" w:pos="7088"/>
                            <w:tab w:val="left" w:pos="7513"/>
                          </w:tabs>
                          <w:jc w:val="left"/>
                          <w:rPr>
                            <w:rFonts w:ascii="HG丸ｺﾞｼｯｸM-PRO" w:eastAsia="HG丸ｺﾞｼｯｸM-PRO" w:hAnsi="HG丸ｺﾞｼｯｸM-PRO"/>
                          </w:rPr>
                        </w:pPr>
                        <w:r w:rsidRPr="00CE4A9E">
                          <w:rPr>
                            <w:rFonts w:ascii="HG丸ｺﾞｼｯｸM-PRO" w:eastAsia="HG丸ｺﾞｼｯｸM-PRO" w:hAnsi="HG丸ｺﾞｼｯｸM-PRO" w:hint="eastAsia"/>
                          </w:rPr>
                          <w:t xml:space="preserve">・当期収支差額　</w:t>
                        </w:r>
                        <w:r w:rsidRPr="00CE4A9E">
                          <w:rPr>
                            <w:rFonts w:ascii="HG丸ｺﾞｼｯｸM-PRO" w:eastAsia="HG丸ｺﾞｼｯｸM-PRO" w:hAnsi="HG丸ｺﾞｼｯｸM-PRO" w:hint="eastAsia"/>
                          </w:rPr>
                          <w:tab/>
                          <w:t xml:space="preserve">             1,332億円（対前年度比　＋2,039億円）</w:t>
                        </w:r>
                      </w:p>
                      <w:p w:rsidR="004B7AD7" w:rsidRPr="00667FA5" w:rsidRDefault="004B7AD7" w:rsidP="002E53B7">
                        <w:pPr>
                          <w:tabs>
                            <w:tab w:val="right" w:pos="4253"/>
                            <w:tab w:val="right" w:pos="7088"/>
                            <w:tab w:val="left" w:pos="7513"/>
                          </w:tabs>
                          <w:jc w:val="left"/>
                          <w:rPr>
                            <w:rFonts w:ascii="HG丸ｺﾞｼｯｸM-PRO" w:eastAsia="HG丸ｺﾞｼｯｸM-PRO" w:hAnsi="HG丸ｺﾞｼｯｸM-PRO"/>
                          </w:rPr>
                        </w:pPr>
                      </w:p>
                      <w:p w:rsidR="004B7AD7" w:rsidRPr="002F5623" w:rsidRDefault="004B7AD7" w:rsidP="00D00607">
                        <w:pPr>
                          <w:jc w:val="left"/>
                          <w:rPr>
                            <w:rFonts w:ascii="HG丸ｺﾞｼｯｸM-PRO" w:eastAsia="HG丸ｺﾞｼｯｸM-PRO" w:hAnsi="HG丸ｺﾞｼｯｸM-PRO"/>
                          </w:rPr>
                        </w:pPr>
                      </w:p>
                    </w:txbxContent>
                  </v:textbox>
                </v:shape>
                <v:shape id="横巻き 25" o:spid="_x0000_s1035" type="#_x0000_t98" style="position:absolute;width:15265;height:3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QGj8UA&#10;AADbAAAADwAAAGRycy9kb3ducmV2LnhtbESPQWsCMRSE7wX/Q3hCL6JZxRZZjSKCYJUedHvw+Nw8&#10;dxc3L0sSde2vbwShx2FmvmFmi9bU4kbOV5YVDAcJCOLc6ooLBT/Zuj8B4QOyxtoyKXiQh8W88zbD&#10;VNs77+l2CIWIEPYpKihDaFIpfV6SQT+wDXH0ztYZDFG6QmqH9wg3tRwlyac0WHFcKLGhVUn55XA1&#10;Cnrab7/Wu99lOGen1ffEjbNxclTqvdsupyACteE//GpvtILRBzy/xB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xAaPxQAAANsAAAAPAAAAAAAAAAAAAAAAAJgCAABkcnMv&#10;ZG93bnJldi54bWxQSwUGAAAAAAQABAD1AAAAigMAAAAA&#10;" fillcolor="#c2d69b [1942]" strokecolor="black [3213]">
                  <v:textbox>
                    <w:txbxContent>
                      <w:p w:rsidR="004B7AD7" w:rsidRDefault="004B7AD7" w:rsidP="005A0A83">
                        <w:pPr>
                          <w:jc w:val="center"/>
                        </w:pPr>
                        <w:r w:rsidRPr="00D90DEA">
                          <w:rPr>
                            <w:rFonts w:ascii="HG丸ｺﾞｼｯｸM-PRO" w:eastAsia="HG丸ｺﾞｼｯｸM-PRO" w:hAnsi="HG丸ｺﾞｼｯｸM-PRO" w:hint="eastAsia"/>
                            <w:b/>
                            <w:sz w:val="22"/>
                          </w:rPr>
                          <w:t>行政コスト計算書</w:t>
                        </w:r>
                      </w:p>
                    </w:txbxContent>
                  </v:textbox>
                </v:shape>
                <v:roundrect id="角丸四角形 28" o:spid="_x0000_s1036" style="position:absolute;left:45396;top:2751;width:8020;height:19774;visibility:visible;mso-wrap-style:square;v-text-anchor:top" arcsize="851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tbzMEA&#10;AADbAAAADwAAAGRycy9kb3ducmV2LnhtbERPz2vCMBS+C/sfwhvsZtMJk1KNsg0GQ1A29dLbo3k2&#10;xealSzLb/vfmMNjx4/u93o62EzfyoXWs4DnLQRDXTrfcKDifPuYFiBCRNXaOScFEAbabh9kaS+0G&#10;/qbbMTYihXAoUYGJsS+lDLUhiyFzPXHiLs5bjAn6RmqPQwq3nVzk+VJabDk1GOzp3VB9Pf5aBYfz&#10;vjDk8e3lJ592/U5WX4WrlHp6HF9XICKN8V/85/7UChZpbPqSfoD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LW8zBAAAA2wAAAA8AAAAAAAAAAAAAAAAAmAIAAGRycy9kb3du&#10;cmV2LnhtbFBLBQYAAAAABAAEAPUAAACGAwAAAAA=&#10;" fillcolor="white [3201]" stroked="f" strokeweight="1pt">
                  <v:fill opacity="0"/>
                  <v:stroke dashstyle="3 1"/>
                  <v:textbox>
                    <w:txbxContent>
                      <w:p w:rsidR="004B7AD7" w:rsidRPr="00417F2A" w:rsidRDefault="004B7AD7" w:rsidP="00AB7F6C">
                        <w:pPr>
                          <w:jc w:val="center"/>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①</w:t>
                        </w:r>
                      </w:p>
                      <w:p w:rsidR="004B7AD7" w:rsidRPr="00417F2A" w:rsidRDefault="004B7AD7" w:rsidP="00AB7F6C">
                        <w:pPr>
                          <w:jc w:val="center"/>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②</w:t>
                        </w:r>
                      </w:p>
                      <w:p w:rsidR="004B7AD7" w:rsidRPr="00417F2A" w:rsidRDefault="004B7AD7" w:rsidP="00007AA2">
                        <w:pPr>
                          <w:ind w:firstLineChars="50" w:firstLine="90"/>
                          <w:jc w:val="center"/>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③=①-②</w:t>
                        </w:r>
                      </w:p>
                      <w:p w:rsidR="004B7AD7" w:rsidRDefault="004B7AD7" w:rsidP="00AB7F6C">
                        <w:pPr>
                          <w:jc w:val="center"/>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④</w:t>
                        </w:r>
                      </w:p>
                      <w:p w:rsidR="004B7AD7" w:rsidRPr="00417F2A" w:rsidRDefault="004B7AD7" w:rsidP="00007AA2">
                        <w:pPr>
                          <w:ind w:firstLineChars="50" w:firstLine="9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⑤</w:t>
                        </w:r>
                        <w:r w:rsidRPr="00417F2A">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③+④</w:t>
                        </w:r>
                      </w:p>
                      <w:p w:rsidR="004B7AD7" w:rsidRDefault="004B7AD7" w:rsidP="00AB7F6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⑥</w:t>
                        </w:r>
                      </w:p>
                      <w:p w:rsidR="004B7AD7" w:rsidRPr="00417F2A" w:rsidRDefault="004B7AD7" w:rsidP="00007AA2">
                        <w:pPr>
                          <w:ind w:firstLineChars="50" w:firstLine="9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⑦=⑤+⑥</w:t>
                        </w:r>
                      </w:p>
                    </w:txbxContent>
                  </v:textbox>
                </v:roundrect>
              </v:group>
            </w:pict>
          </mc:Fallback>
        </mc:AlternateContent>
      </w:r>
    </w:p>
    <w:p w:rsidR="009B77A7" w:rsidRPr="00245572" w:rsidRDefault="009B77A7" w:rsidP="00206C76">
      <w:pPr>
        <w:ind w:firstLineChars="200" w:firstLine="442"/>
        <w:rPr>
          <w:rFonts w:ascii="HG丸ｺﾞｼｯｸM-PRO" w:eastAsia="HG丸ｺﾞｼｯｸM-PRO" w:hAnsi="HG丸ｺﾞｼｯｸM-PRO"/>
          <w:b/>
          <w:sz w:val="22"/>
        </w:rPr>
      </w:pPr>
    </w:p>
    <w:p w:rsidR="00F7695D" w:rsidRPr="00245572" w:rsidRDefault="00F7695D" w:rsidP="00206C76">
      <w:pPr>
        <w:ind w:firstLineChars="200" w:firstLine="442"/>
        <w:rPr>
          <w:rFonts w:ascii="HG丸ｺﾞｼｯｸM-PRO" w:eastAsia="HG丸ｺﾞｼｯｸM-PRO" w:hAnsi="HG丸ｺﾞｼｯｸM-PRO"/>
          <w:b/>
          <w:sz w:val="22"/>
        </w:rPr>
      </w:pPr>
    </w:p>
    <w:p w:rsidR="006C38BB" w:rsidRPr="00245572" w:rsidRDefault="005A0A83" w:rsidP="005368AB">
      <w:pPr>
        <w:ind w:firstLineChars="200" w:firstLine="442"/>
        <w:rPr>
          <w:rFonts w:ascii="HG丸ｺﾞｼｯｸM-PRO" w:eastAsia="HG丸ｺﾞｼｯｸM-PRO" w:hAnsi="HG丸ｺﾞｼｯｸM-PRO"/>
          <w:b/>
          <w:sz w:val="22"/>
        </w:rPr>
      </w:pPr>
      <w:r w:rsidRPr="00245572">
        <w:rPr>
          <w:rFonts w:ascii="HG丸ｺﾞｼｯｸM-PRO" w:eastAsia="HG丸ｺﾞｼｯｸM-PRO" w:hAnsi="HG丸ｺﾞｼｯｸM-PRO"/>
          <w:b/>
          <w:sz w:val="22"/>
        </w:rPr>
        <w:t xml:space="preserve"> </w:t>
      </w:r>
    </w:p>
    <w:p w:rsidR="00994E51" w:rsidRPr="00245572" w:rsidRDefault="00994E51" w:rsidP="00994E51">
      <w:pPr>
        <w:rPr>
          <w:rFonts w:ascii="HG丸ｺﾞｼｯｸM-PRO" w:eastAsia="HG丸ｺﾞｼｯｸM-PRO" w:hAnsi="HG丸ｺﾞｼｯｸM-PRO"/>
          <w:sz w:val="22"/>
        </w:rPr>
      </w:pPr>
    </w:p>
    <w:p w:rsidR="00994E51" w:rsidRPr="00245572" w:rsidRDefault="00994E51" w:rsidP="00994E51">
      <w:pPr>
        <w:rPr>
          <w:rFonts w:ascii="HG丸ｺﾞｼｯｸM-PRO" w:eastAsia="HG丸ｺﾞｼｯｸM-PRO" w:hAnsi="HG丸ｺﾞｼｯｸM-PRO"/>
          <w:sz w:val="22"/>
        </w:rPr>
      </w:pPr>
    </w:p>
    <w:p w:rsidR="00994E51" w:rsidRPr="00245572" w:rsidRDefault="00994E51" w:rsidP="00994E51">
      <w:pPr>
        <w:rPr>
          <w:rFonts w:ascii="HG丸ｺﾞｼｯｸM-PRO" w:eastAsia="HG丸ｺﾞｼｯｸM-PRO" w:hAnsi="HG丸ｺﾞｼｯｸM-PRO"/>
          <w:sz w:val="22"/>
        </w:rPr>
      </w:pPr>
    </w:p>
    <w:p w:rsidR="00994E51" w:rsidRPr="00245572" w:rsidRDefault="00994E51" w:rsidP="00994E51">
      <w:pPr>
        <w:rPr>
          <w:rFonts w:ascii="HG丸ｺﾞｼｯｸM-PRO" w:eastAsia="HG丸ｺﾞｼｯｸM-PRO" w:hAnsi="HG丸ｺﾞｼｯｸM-PRO"/>
          <w:sz w:val="22"/>
        </w:rPr>
      </w:pPr>
    </w:p>
    <w:p w:rsidR="00994E51" w:rsidRPr="00245572" w:rsidRDefault="008408F6" w:rsidP="00994E51">
      <w:pPr>
        <w:rPr>
          <w:rFonts w:ascii="HG丸ｺﾞｼｯｸM-PRO" w:eastAsia="HG丸ｺﾞｼｯｸM-PRO" w:hAnsi="HG丸ｺﾞｼｯｸM-PRO"/>
          <w:sz w:val="22"/>
        </w:rPr>
      </w:pPr>
      <w:r w:rsidRPr="00245572">
        <w:rPr>
          <w:rFonts w:ascii="HG丸ｺﾞｼｯｸM-PRO" w:eastAsia="HG丸ｺﾞｼｯｸM-PRO" w:hAnsi="HG丸ｺﾞｼｯｸM-PRO"/>
          <w:noProof/>
          <w:sz w:val="22"/>
        </w:rPr>
        <mc:AlternateContent>
          <mc:Choice Requires="wpg">
            <w:drawing>
              <wp:anchor distT="0" distB="0" distL="114300" distR="114300" simplePos="0" relativeHeight="251711488" behindDoc="0" locked="0" layoutInCell="1" allowOverlap="1" wp14:anchorId="3A7EAFE6" wp14:editId="292EDA21">
                <wp:simplePos x="0" y="0"/>
                <wp:positionH relativeFrom="column">
                  <wp:posOffset>294640</wp:posOffset>
                </wp:positionH>
                <wp:positionV relativeFrom="paragraph">
                  <wp:posOffset>62393</wp:posOffset>
                </wp:positionV>
                <wp:extent cx="5543045" cy="2402852"/>
                <wp:effectExtent l="0" t="0" r="635" b="16510"/>
                <wp:wrapNone/>
                <wp:docPr id="8" name="グループ化 8"/>
                <wp:cNvGraphicFramePr/>
                <a:graphic xmlns:a="http://schemas.openxmlformats.org/drawingml/2006/main">
                  <a:graphicData uri="http://schemas.microsoft.com/office/word/2010/wordprocessingGroup">
                    <wpg:wgp>
                      <wpg:cNvGrpSpPr/>
                      <wpg:grpSpPr>
                        <a:xfrm>
                          <a:off x="0" y="0"/>
                          <a:ext cx="5543045" cy="2402852"/>
                          <a:chOff x="0" y="0"/>
                          <a:chExt cx="5543045" cy="2402852"/>
                        </a:xfrm>
                      </wpg:grpSpPr>
                      <wps:wsp>
                        <wps:cNvPr id="3" name="メモ 3"/>
                        <wps:cNvSpPr/>
                        <wps:spPr>
                          <a:xfrm>
                            <a:off x="121381" y="283222"/>
                            <a:ext cx="5359400" cy="2119630"/>
                          </a:xfrm>
                          <a:prstGeom prst="foldedCorner">
                            <a:avLst>
                              <a:gd name="adj" fmla="val 11134"/>
                            </a:avLst>
                          </a:prstGeom>
                          <a:ln w="12700">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rsidR="004B7AD7" w:rsidRPr="00CE4A9E" w:rsidRDefault="004B7AD7" w:rsidP="00667FA5">
                              <w:pPr>
                                <w:tabs>
                                  <w:tab w:val="right" w:pos="4536"/>
                                  <w:tab w:val="right" w:pos="7088"/>
                                </w:tabs>
                                <w:jc w:val="left"/>
                                <w:rPr>
                                  <w:rFonts w:ascii="HG丸ｺﾞｼｯｸM-PRO" w:eastAsia="HG丸ｺﾞｼｯｸM-PRO" w:hAnsi="HG丸ｺﾞｼｯｸM-PRO"/>
                                </w:rPr>
                              </w:pPr>
                              <w:r w:rsidRPr="00667FA5">
                                <w:rPr>
                                  <w:rFonts w:ascii="HG丸ｺﾞｼｯｸM-PRO" w:eastAsia="HG丸ｺﾞｼｯｸM-PRO" w:hAnsi="HG丸ｺﾞｼｯｸM-PRO" w:hint="eastAsia"/>
                                </w:rPr>
                                <w:t>・行政サービス活動収支差額</w:t>
                              </w:r>
                              <w:r>
                                <w:rPr>
                                  <w:rFonts w:ascii="HG丸ｺﾞｼｯｸM-PRO" w:eastAsia="HG丸ｺﾞｼｯｸM-PRO" w:hAnsi="HG丸ｺﾞｼｯｸM-PRO" w:hint="eastAsia"/>
                                </w:rPr>
                                <w:tab/>
                                <w:t xml:space="preserve">       </w:t>
                              </w:r>
                              <w:r w:rsidRPr="00CE4A9E">
                                <w:rPr>
                                  <w:rFonts w:ascii="HG丸ｺﾞｼｯｸM-PRO" w:eastAsia="HG丸ｺﾞｼｯｸM-PRO" w:hAnsi="HG丸ｺﾞｼｯｸM-PRO" w:hint="eastAsia"/>
                                </w:rPr>
                                <w:t>1,047億円（対前年度比 ＋12億円）</w:t>
                              </w:r>
                            </w:p>
                            <w:p w:rsidR="004B7AD7" w:rsidRPr="00CE4A9E" w:rsidRDefault="004B7AD7" w:rsidP="00667FA5">
                              <w:pPr>
                                <w:tabs>
                                  <w:tab w:val="right" w:pos="4536"/>
                                  <w:tab w:val="right" w:pos="7088"/>
                                </w:tabs>
                                <w:jc w:val="left"/>
                                <w:rPr>
                                  <w:rFonts w:ascii="HG丸ｺﾞｼｯｸM-PRO" w:eastAsia="HG丸ｺﾞｼｯｸM-PRO" w:hAnsi="HG丸ｺﾞｼｯｸM-PRO"/>
                                </w:rPr>
                              </w:pPr>
                              <w:r w:rsidRPr="00CE4A9E">
                                <w:rPr>
                                  <w:rFonts w:ascii="HG丸ｺﾞｼｯｸM-PRO" w:eastAsia="HG丸ｺﾞｼｯｸM-PRO" w:hAnsi="HG丸ｺﾞｼｯｸM-PRO" w:hint="eastAsia"/>
                                </w:rPr>
                                <w:t>・投資活動収支差額</w:t>
                              </w:r>
                              <w:r w:rsidRPr="00CE4A9E">
                                <w:rPr>
                                  <w:rFonts w:ascii="HG丸ｺﾞｼｯｸM-PRO" w:eastAsia="HG丸ｺﾞｼｯｸM-PRO" w:hAnsi="HG丸ｺﾞｼｯｸM-PRO" w:hint="eastAsia"/>
                                </w:rPr>
                                <w:tab/>
                                <w:t>▲653億円</w:t>
                              </w:r>
                              <w:r w:rsidRPr="00CE4A9E">
                                <w:rPr>
                                  <w:rFonts w:ascii="HG丸ｺﾞｼｯｸM-PRO" w:eastAsia="HG丸ｺﾞｼｯｸM-PRO" w:hAnsi="HG丸ｺﾞｼｯｸM-PRO" w:hint="eastAsia"/>
                                </w:rPr>
                                <w:tab/>
                                <w:t>（対前年度比▲330億円）</w:t>
                              </w:r>
                            </w:p>
                            <w:p w:rsidR="004B7AD7" w:rsidRPr="00CE4A9E" w:rsidRDefault="004B7AD7" w:rsidP="00667FA5">
                              <w:pPr>
                                <w:tabs>
                                  <w:tab w:val="right" w:pos="4536"/>
                                  <w:tab w:val="right" w:pos="7088"/>
                                </w:tabs>
                                <w:jc w:val="left"/>
                                <w:rPr>
                                  <w:rFonts w:ascii="HG丸ｺﾞｼｯｸM-PRO" w:eastAsia="HG丸ｺﾞｼｯｸM-PRO" w:hAnsi="HG丸ｺﾞｼｯｸM-PRO"/>
                                </w:rPr>
                              </w:pPr>
                              <w:r w:rsidRPr="00CE4A9E">
                                <w:rPr>
                                  <w:rFonts w:ascii="HG丸ｺﾞｼｯｸM-PRO" w:eastAsia="HG丸ｺﾞｼｯｸM-PRO" w:hAnsi="HG丸ｺﾞｼｯｸM-PRO" w:hint="eastAsia"/>
                                </w:rPr>
                                <w:t xml:space="preserve">・行政活動ｷｬｯｼｭ･ﾌﾛｰ収支差額　</w:t>
                              </w:r>
                              <w:r w:rsidRPr="00CE4A9E">
                                <w:rPr>
                                  <w:rFonts w:ascii="HG丸ｺﾞｼｯｸM-PRO" w:eastAsia="HG丸ｺﾞｼｯｸM-PRO" w:hAnsi="HG丸ｺﾞｼｯｸM-PRO" w:hint="eastAsia"/>
                                </w:rPr>
                                <w:tab/>
                                <w:t>393億円</w:t>
                              </w:r>
                              <w:r w:rsidRPr="00CE4A9E">
                                <w:rPr>
                                  <w:rFonts w:ascii="HG丸ｺﾞｼｯｸM-PRO" w:eastAsia="HG丸ｺﾞｼｯｸM-PRO" w:hAnsi="HG丸ｺﾞｼｯｸM-PRO" w:hint="eastAsia"/>
                                </w:rPr>
                                <w:tab/>
                                <w:t>（対前年度比▲318億円）</w:t>
                              </w:r>
                            </w:p>
                            <w:p w:rsidR="004B7AD7" w:rsidRPr="00CE4A9E" w:rsidRDefault="004B7AD7" w:rsidP="00667FA5">
                              <w:pPr>
                                <w:tabs>
                                  <w:tab w:val="right" w:pos="4536"/>
                                  <w:tab w:val="right" w:pos="7088"/>
                                </w:tabs>
                                <w:jc w:val="left"/>
                                <w:rPr>
                                  <w:rFonts w:ascii="HG丸ｺﾞｼｯｸM-PRO" w:eastAsia="HG丸ｺﾞｼｯｸM-PRO" w:hAnsi="HG丸ｺﾞｼｯｸM-PRO"/>
                                </w:rPr>
                              </w:pPr>
                              <w:r w:rsidRPr="00CE4A9E">
                                <w:rPr>
                                  <w:rFonts w:ascii="HG丸ｺﾞｼｯｸM-PRO" w:eastAsia="HG丸ｺﾞｼｯｸM-PRO" w:hAnsi="HG丸ｺﾞｼｯｸM-PRO" w:hint="eastAsia"/>
                                </w:rPr>
                                <w:t>・財務活動収支差額</w:t>
                              </w:r>
                              <w:r w:rsidRPr="00CE4A9E">
                                <w:rPr>
                                  <w:rFonts w:ascii="HG丸ｺﾞｼｯｸM-PRO" w:eastAsia="HG丸ｺﾞｼｯｸM-PRO" w:hAnsi="HG丸ｺﾞｼｯｸM-PRO" w:hint="eastAsia"/>
                                </w:rPr>
                                <w:tab/>
                                <w:t xml:space="preserve">              ▲369 億円（対前年度比＋293億円</w:t>
                              </w:r>
                              <w:r w:rsidRPr="00CE4A9E">
                                <w:rPr>
                                  <w:rFonts w:ascii="HG丸ｺﾞｼｯｸM-PRO" w:eastAsia="HG丸ｺﾞｼｯｸM-PRO" w:hAnsi="HG丸ｺﾞｼｯｸM-PRO"/>
                                </w:rPr>
                                <w:t>）</w:t>
                              </w:r>
                            </w:p>
                            <w:p w:rsidR="004B7AD7" w:rsidRPr="00CE4A9E" w:rsidRDefault="004B7AD7" w:rsidP="00667FA5">
                              <w:pPr>
                                <w:tabs>
                                  <w:tab w:val="right" w:pos="4536"/>
                                  <w:tab w:val="right" w:pos="7088"/>
                                </w:tabs>
                                <w:jc w:val="left"/>
                                <w:rPr>
                                  <w:rFonts w:ascii="HG丸ｺﾞｼｯｸM-PRO" w:eastAsia="HG丸ｺﾞｼｯｸM-PRO" w:hAnsi="HG丸ｺﾞｼｯｸM-PRO"/>
                                </w:rPr>
                              </w:pPr>
                              <w:r w:rsidRPr="00CE4A9E">
                                <w:rPr>
                                  <w:rFonts w:ascii="HG丸ｺﾞｼｯｸM-PRO" w:eastAsia="HG丸ｺﾞｼｯｸM-PRO" w:hAnsi="HG丸ｺﾞｼｯｸM-PRO" w:hint="eastAsia"/>
                                </w:rPr>
                                <w:t>・前年度からの繰越金</w:t>
                              </w:r>
                              <w:r w:rsidRPr="00CE4A9E">
                                <w:rPr>
                                  <w:rFonts w:ascii="HG丸ｺﾞｼｯｸM-PRO" w:eastAsia="HG丸ｺﾞｼｯｸM-PRO" w:hAnsi="HG丸ｺﾞｼｯｸM-PRO" w:hint="eastAsia"/>
                                </w:rPr>
                                <w:tab/>
                                <w:t>200億円</w:t>
                              </w:r>
                              <w:r w:rsidRPr="00CE4A9E">
                                <w:rPr>
                                  <w:rFonts w:ascii="HG丸ｺﾞｼｯｸM-PRO" w:eastAsia="HG丸ｺﾞｼｯｸM-PRO" w:hAnsi="HG丸ｺﾞｼｯｸM-PRO" w:hint="eastAsia"/>
                                </w:rPr>
                                <w:tab/>
                                <w:t>（対前年度比▲  5億円）</w:t>
                              </w:r>
                            </w:p>
                            <w:p w:rsidR="004B7AD7" w:rsidRPr="00CE4A9E" w:rsidRDefault="004B7AD7" w:rsidP="00667FA5">
                              <w:pPr>
                                <w:tabs>
                                  <w:tab w:val="right" w:pos="4536"/>
                                  <w:tab w:val="right" w:pos="7088"/>
                                </w:tabs>
                                <w:jc w:val="left"/>
                                <w:rPr>
                                  <w:rFonts w:ascii="HG丸ｺﾞｼｯｸM-PRO" w:eastAsia="HG丸ｺﾞｼｯｸM-PRO" w:hAnsi="HG丸ｺﾞｼｯｸM-PRO"/>
                                </w:rPr>
                              </w:pPr>
                              <w:r w:rsidRPr="00CE4A9E">
                                <w:rPr>
                                  <w:rFonts w:ascii="HG丸ｺﾞｼｯｸM-PRO" w:eastAsia="HG丸ｺﾞｼｯｸM-PRO" w:hAnsi="HG丸ｺﾞｼｯｸM-PRO" w:hint="eastAsia"/>
                                </w:rPr>
                                <w:t>・形式収支</w:t>
                              </w:r>
                              <w:r w:rsidRPr="00CE4A9E">
                                <w:rPr>
                                  <w:rFonts w:ascii="HG丸ｺﾞｼｯｸM-PRO" w:eastAsia="HG丸ｺﾞｼｯｸM-PRO" w:hAnsi="HG丸ｺﾞｼｯｸM-PRO" w:hint="eastAsia"/>
                                </w:rPr>
                                <w:tab/>
                                <w:t>224億円</w:t>
                              </w:r>
                              <w:r w:rsidRPr="00CE4A9E">
                                <w:rPr>
                                  <w:rFonts w:ascii="HG丸ｺﾞｼｯｸM-PRO" w:eastAsia="HG丸ｺﾞｼｯｸM-PRO" w:hAnsi="HG丸ｺﾞｼｯｸM-PRO" w:hint="eastAsia"/>
                                </w:rPr>
                                <w:tab/>
                                <w:t>（対前年度比▲ 30億円）</w:t>
                              </w:r>
                            </w:p>
                            <w:p w:rsidR="004B7AD7" w:rsidRPr="00CE4A9E" w:rsidRDefault="004B7AD7" w:rsidP="00667FA5">
                              <w:pPr>
                                <w:tabs>
                                  <w:tab w:val="right" w:pos="4536"/>
                                  <w:tab w:val="right" w:pos="7088"/>
                                </w:tabs>
                                <w:jc w:val="left"/>
                                <w:rPr>
                                  <w:rFonts w:ascii="HG丸ｺﾞｼｯｸM-PRO" w:eastAsia="HG丸ｺﾞｼｯｸM-PRO" w:hAnsi="HG丸ｺﾞｼｯｸM-PRO"/>
                                </w:rPr>
                              </w:pPr>
                              <w:r w:rsidRPr="00CE4A9E">
                                <w:rPr>
                                  <w:rFonts w:ascii="HG丸ｺﾞｼｯｸM-PRO" w:eastAsia="HG丸ｺﾞｼｯｸM-PRO" w:hAnsi="HG丸ｺﾞｼｯｸM-PRO" w:hint="eastAsia"/>
                                </w:rPr>
                                <w:t>・歳入歳出外現金受払額</w:t>
                              </w:r>
                              <w:r w:rsidRPr="00CE4A9E">
                                <w:rPr>
                                  <w:rFonts w:ascii="HG丸ｺﾞｼｯｸM-PRO" w:eastAsia="HG丸ｺﾞｼｯｸM-PRO" w:hAnsi="HG丸ｺﾞｼｯｸM-PRO" w:hint="eastAsia"/>
                                </w:rPr>
                                <w:tab/>
                                <w:t>377億円</w:t>
                              </w:r>
                              <w:r w:rsidRPr="00CE4A9E">
                                <w:rPr>
                                  <w:rFonts w:ascii="HG丸ｺﾞｼｯｸM-PRO" w:eastAsia="HG丸ｺﾞｼｯｸM-PRO" w:hAnsi="HG丸ｺﾞｼｯｸM-PRO" w:hint="eastAsia"/>
                                </w:rPr>
                                <w:tab/>
                                <w:t>（対前年度比＋  3億円）</w:t>
                              </w:r>
                            </w:p>
                            <w:p w:rsidR="004B7AD7" w:rsidRPr="00CE4A9E" w:rsidRDefault="004B7AD7" w:rsidP="00667FA5">
                              <w:pPr>
                                <w:tabs>
                                  <w:tab w:val="right" w:pos="4536"/>
                                  <w:tab w:val="right" w:pos="7088"/>
                                </w:tabs>
                                <w:jc w:val="left"/>
                                <w:rPr>
                                  <w:rFonts w:ascii="HG丸ｺﾞｼｯｸM-PRO" w:eastAsia="HG丸ｺﾞｼｯｸM-PRO" w:hAnsi="HG丸ｺﾞｼｯｸM-PRO"/>
                                </w:rPr>
                              </w:pPr>
                              <w:r w:rsidRPr="00CE4A9E">
                                <w:rPr>
                                  <w:rFonts w:ascii="HG丸ｺﾞｼｯｸM-PRO" w:eastAsia="HG丸ｺﾞｼｯｸM-PRO" w:hAnsi="HG丸ｺﾞｼｯｸM-PRO" w:hint="eastAsia"/>
                                </w:rPr>
                                <w:t>・再　　計</w:t>
                              </w:r>
                              <w:r w:rsidRPr="00CE4A9E">
                                <w:rPr>
                                  <w:rFonts w:ascii="HG丸ｺﾞｼｯｸM-PRO" w:eastAsia="HG丸ｺﾞｼｯｸM-PRO" w:hAnsi="HG丸ｺﾞｼｯｸM-PRO" w:hint="eastAsia"/>
                                </w:rPr>
                                <w:tab/>
                                <w:t>602億円</w:t>
                              </w:r>
                              <w:r w:rsidRPr="00CE4A9E">
                                <w:rPr>
                                  <w:rFonts w:ascii="HG丸ｺﾞｼｯｸM-PRO" w:eastAsia="HG丸ｺﾞｼｯｸM-PRO" w:hAnsi="HG丸ｺﾞｼｯｸM-PRO" w:hint="eastAsia"/>
                                </w:rPr>
                                <w:tab/>
                                <w:t>（対前年度比▲  26億円）</w:t>
                              </w:r>
                            </w:p>
                            <w:p w:rsidR="004B7AD7" w:rsidRPr="00667FA5" w:rsidRDefault="004B7AD7" w:rsidP="00D71B0A">
                              <w:pPr>
                                <w:tabs>
                                  <w:tab w:val="right" w:pos="4536"/>
                                  <w:tab w:val="right" w:pos="7088"/>
                                </w:tabs>
                                <w:jc w:val="left"/>
                                <w:rPr>
                                  <w:rFonts w:ascii="HG丸ｺﾞｼｯｸM-PRO" w:eastAsia="HG丸ｺﾞｼｯｸM-PRO" w:hAnsi="HG丸ｺﾞｼｯｸM-PRO"/>
                                </w:rPr>
                              </w:pPr>
                            </w:p>
                            <w:p w:rsidR="004B7AD7" w:rsidRDefault="004B7AD7" w:rsidP="002E53B7">
                              <w:pPr>
                                <w:tabs>
                                  <w:tab w:val="right" w:pos="4536"/>
                                  <w:tab w:val="right" w:pos="7088"/>
                                </w:tabs>
                                <w:jc w:val="left"/>
                                <w:rPr>
                                  <w:rFonts w:ascii="HG丸ｺﾞｼｯｸM-PRO" w:eastAsia="HG丸ｺﾞｼｯｸM-PRO" w:hAnsi="HG丸ｺﾞｼｯｸM-PRO"/>
                                </w:rPr>
                              </w:pPr>
                              <w:r>
                                <w:rPr>
                                  <w:rFonts w:ascii="HG丸ｺﾞｼｯｸM-PRO" w:eastAsia="HG丸ｺﾞｼｯｸM-PRO" w:hAnsi="HG丸ｺﾞｼｯｸM-PRO" w:hint="eastAsia"/>
                                </w:rPr>
                                <w:tab/>
                              </w:r>
                            </w:p>
                            <w:p w:rsidR="004B7AD7" w:rsidRDefault="004B7AD7" w:rsidP="002E53B7">
                              <w:pPr>
                                <w:tabs>
                                  <w:tab w:val="right" w:pos="4536"/>
                                  <w:tab w:val="right" w:pos="7088"/>
                                </w:tabs>
                                <w:jc w:val="left"/>
                                <w:rPr>
                                  <w:rFonts w:ascii="HG丸ｺﾞｼｯｸM-PRO" w:eastAsia="HG丸ｺﾞｼｯｸM-PRO" w:hAnsi="HG丸ｺﾞｼｯｸM-PRO"/>
                                </w:rPr>
                              </w:pPr>
                            </w:p>
                            <w:p w:rsidR="004B7AD7" w:rsidRPr="008D239B" w:rsidRDefault="004B7AD7" w:rsidP="002E53B7">
                              <w:pPr>
                                <w:tabs>
                                  <w:tab w:val="right" w:pos="4536"/>
                                  <w:tab w:val="right" w:pos="7088"/>
                                </w:tabs>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横巻き 26"/>
                        <wps:cNvSpPr/>
                        <wps:spPr>
                          <a:xfrm>
                            <a:off x="0" y="0"/>
                            <a:ext cx="2202180" cy="381635"/>
                          </a:xfrm>
                          <a:prstGeom prst="horizontalScroll">
                            <a:avLst/>
                          </a:prstGeom>
                          <a:solidFill>
                            <a:schemeClr val="accent3">
                              <a:lumMod val="60000"/>
                              <a:lumOff val="4000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B7AD7" w:rsidRDefault="004B7AD7" w:rsidP="005A0A83">
                              <w:pPr>
                                <w:jc w:val="center"/>
                              </w:pPr>
                              <w:r w:rsidRPr="00D90DEA">
                                <w:rPr>
                                  <w:rFonts w:ascii="HG丸ｺﾞｼｯｸM-PRO" w:eastAsia="HG丸ｺﾞｼｯｸM-PRO" w:hAnsi="HG丸ｺﾞｼｯｸM-PRO" w:hint="eastAsia"/>
                                  <w:b/>
                                  <w:sz w:val="22"/>
                                </w:rPr>
                                <w:t>キャッシュ・フロー計算書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角丸四角形 29"/>
                        <wps:cNvSpPr/>
                        <wps:spPr>
                          <a:xfrm>
                            <a:off x="4628645" y="258946"/>
                            <a:ext cx="914400" cy="1980565"/>
                          </a:xfrm>
                          <a:prstGeom prst="roundRect">
                            <a:avLst>
                              <a:gd name="adj" fmla="val 12995"/>
                            </a:avLst>
                          </a:prstGeom>
                          <a:solidFill>
                            <a:schemeClr val="lt1">
                              <a:alpha val="0"/>
                            </a:schemeClr>
                          </a:solidFill>
                          <a:ln w="12700">
                            <a:noFill/>
                            <a:prstDash val="sysDash"/>
                          </a:ln>
                        </wps:spPr>
                        <wps:style>
                          <a:lnRef idx="2">
                            <a:schemeClr val="accent6"/>
                          </a:lnRef>
                          <a:fillRef idx="1">
                            <a:schemeClr val="lt1"/>
                          </a:fillRef>
                          <a:effectRef idx="0">
                            <a:schemeClr val="accent6"/>
                          </a:effectRef>
                          <a:fontRef idx="minor">
                            <a:schemeClr val="dk1"/>
                          </a:fontRef>
                        </wps:style>
                        <wps:txbx>
                          <w:txbxContent>
                            <w:p w:rsidR="004B7AD7" w:rsidRPr="00417F2A" w:rsidRDefault="004B7AD7" w:rsidP="00CE3CF6">
                              <w:pPr>
                                <w:ind w:firstLineChars="200" w:firstLine="360"/>
                                <w:jc w:val="left"/>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①</w:t>
                              </w:r>
                            </w:p>
                            <w:p w:rsidR="004B7AD7" w:rsidRPr="00417F2A" w:rsidRDefault="004B7AD7" w:rsidP="00CE3CF6">
                              <w:pPr>
                                <w:ind w:firstLineChars="200" w:firstLine="360"/>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②</w:t>
                              </w:r>
                            </w:p>
                            <w:p w:rsidR="004B7AD7" w:rsidRPr="00417F2A" w:rsidRDefault="004B7AD7" w:rsidP="00CE3CF6">
                              <w:pPr>
                                <w:ind w:firstLineChars="50" w:firstLine="90"/>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③=①</w:t>
                              </w:r>
                              <w:r>
                                <w:rPr>
                                  <w:rFonts w:ascii="HG丸ｺﾞｼｯｸM-PRO" w:eastAsia="HG丸ｺﾞｼｯｸM-PRO" w:hAnsi="HG丸ｺﾞｼｯｸM-PRO" w:hint="eastAsia"/>
                                  <w:sz w:val="18"/>
                                  <w:szCs w:val="18"/>
                                </w:rPr>
                                <w:t>+</w:t>
                              </w:r>
                              <w:r w:rsidRPr="00417F2A">
                                <w:rPr>
                                  <w:rFonts w:ascii="HG丸ｺﾞｼｯｸM-PRO" w:eastAsia="HG丸ｺﾞｼｯｸM-PRO" w:hAnsi="HG丸ｺﾞｼｯｸM-PRO" w:hint="eastAsia"/>
                                  <w:sz w:val="18"/>
                                  <w:szCs w:val="18"/>
                                </w:rPr>
                                <w:t>②</w:t>
                              </w:r>
                            </w:p>
                            <w:p w:rsidR="004B7AD7" w:rsidRDefault="004B7AD7" w:rsidP="00417F2A">
                              <w:pPr>
                                <w:jc w:val="left"/>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417F2A">
                                <w:rPr>
                                  <w:rFonts w:ascii="HG丸ｺﾞｼｯｸM-PRO" w:eastAsia="HG丸ｺﾞｼｯｸM-PRO" w:hAnsi="HG丸ｺﾞｼｯｸM-PRO" w:hint="eastAsia"/>
                                  <w:sz w:val="18"/>
                                  <w:szCs w:val="18"/>
                                </w:rPr>
                                <w:t>④</w:t>
                              </w:r>
                            </w:p>
                            <w:p w:rsidR="004B7AD7" w:rsidRDefault="004B7AD7" w:rsidP="00CE3CF6">
                              <w:pPr>
                                <w:ind w:firstLineChars="200" w:firstLine="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⑤</w:t>
                              </w:r>
                            </w:p>
                            <w:p w:rsidR="004B7AD7" w:rsidRPr="00417F2A" w:rsidRDefault="004B7AD7" w:rsidP="0084210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⑥=③+④+⑤</w:t>
                              </w:r>
                            </w:p>
                            <w:p w:rsidR="004B7AD7" w:rsidRDefault="004B7AD7" w:rsidP="00CE3CF6">
                              <w:pPr>
                                <w:ind w:firstLineChars="200" w:firstLine="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⑦</w:t>
                              </w:r>
                            </w:p>
                            <w:p w:rsidR="004B7AD7" w:rsidRPr="00417F2A" w:rsidRDefault="004B7AD7" w:rsidP="00145D1C">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⑧=⑥+⑦</w:t>
                              </w:r>
                            </w:p>
                            <w:p w:rsidR="004B7AD7" w:rsidRDefault="004B7AD7" w:rsidP="00CE3CF6">
                              <w:pPr>
                                <w:ind w:firstLineChars="50" w:firstLine="90"/>
                                <w:rPr>
                                  <w:rFonts w:ascii="HG丸ｺﾞｼｯｸM-PRO" w:eastAsia="HG丸ｺﾞｼｯｸM-PRO" w:hAnsi="HG丸ｺﾞｼｯｸM-PRO"/>
                                  <w:sz w:val="18"/>
                                  <w:szCs w:val="18"/>
                                </w:rPr>
                              </w:pPr>
                            </w:p>
                            <w:p w:rsidR="004B7AD7" w:rsidRDefault="004B7AD7" w:rsidP="00CE3CF6">
                              <w:pPr>
                                <w:ind w:firstLineChars="50" w:firstLine="90"/>
                                <w:rPr>
                                  <w:rFonts w:ascii="HG丸ｺﾞｼｯｸM-PRO" w:eastAsia="HG丸ｺﾞｼｯｸM-PRO" w:hAnsi="HG丸ｺﾞｼｯｸM-PRO"/>
                                  <w:sz w:val="18"/>
                                  <w:szCs w:val="18"/>
                                </w:rPr>
                              </w:pPr>
                            </w:p>
                            <w:p w:rsidR="004B7AD7" w:rsidRPr="00417F2A" w:rsidRDefault="004B7AD7" w:rsidP="00CE3CF6">
                              <w:pPr>
                                <w:ind w:firstLineChars="50" w:firstLine="90"/>
                                <w:rPr>
                                  <w:rFonts w:ascii="HG丸ｺﾞｼｯｸM-PRO" w:eastAsia="HG丸ｺﾞｼｯｸM-PRO" w:hAnsi="HG丸ｺﾞｼｯｸM-PR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8" o:spid="_x0000_s1037" style="position:absolute;left:0;text-align:left;margin-left:23.2pt;margin-top:4.9pt;width:436.45pt;height:189.2pt;z-index:251711488;mso-height-relative:margin" coordsize="55430,24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">
                <v:shape id="メモ 3" o:spid="_x0000_s1038" type="#_x0000_t65" style="position:absolute;left:1213;top:2832;width:53594;height:211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IezsUA&#10;AADaAAAADwAAAGRycy9kb3ducmV2LnhtbESPT2vCQBTE74V+h+UJvTUbFdoS3YgVBA9iqbbS4yP7&#10;8kezb0N2m6T99K4geBxm5jfMfDGYWnTUusqygnEUgyDOrK64UPB1WD+/gXAeWWNtmRT8kYNF+vgw&#10;x0Tbnj+p2/tCBAi7BBWU3jeJlC4ryaCLbEMcvNy2Bn2QbSF1i32Am1pO4vhFGqw4LJTY0Kqk7Lz/&#10;NQoO02/97o7H/qc4bV/zvvnY+f9OqafRsJyB8DT4e/jW3mgFU7heCTdAp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Eh7OxQAAANoAAAAPAAAAAAAAAAAAAAAAAJgCAABkcnMv&#10;ZG93bnJldi54bWxQSwUGAAAAAAQABAD1AAAAigMAAAAA&#10;" adj="19195" fillcolor="white [3201]" strokecolor="black [3213]" strokeweight="1pt">
                  <v:textbox>
                    <w:txbxContent>
                      <w:p w:rsidR="004B7AD7" w:rsidRPr="00CE4A9E" w:rsidRDefault="004B7AD7" w:rsidP="00667FA5">
                        <w:pPr>
                          <w:tabs>
                            <w:tab w:val="right" w:pos="4536"/>
                            <w:tab w:val="right" w:pos="7088"/>
                          </w:tabs>
                          <w:jc w:val="left"/>
                          <w:rPr>
                            <w:rFonts w:ascii="HG丸ｺﾞｼｯｸM-PRO" w:eastAsia="HG丸ｺﾞｼｯｸM-PRO" w:hAnsi="HG丸ｺﾞｼｯｸM-PRO"/>
                          </w:rPr>
                        </w:pPr>
                        <w:r w:rsidRPr="00667FA5">
                          <w:rPr>
                            <w:rFonts w:ascii="HG丸ｺﾞｼｯｸM-PRO" w:eastAsia="HG丸ｺﾞｼｯｸM-PRO" w:hAnsi="HG丸ｺﾞｼｯｸM-PRO" w:hint="eastAsia"/>
                          </w:rPr>
                          <w:t>・行政サービス活動収支差額</w:t>
                        </w:r>
                        <w:r>
                          <w:rPr>
                            <w:rFonts w:ascii="HG丸ｺﾞｼｯｸM-PRO" w:eastAsia="HG丸ｺﾞｼｯｸM-PRO" w:hAnsi="HG丸ｺﾞｼｯｸM-PRO" w:hint="eastAsia"/>
                          </w:rPr>
                          <w:tab/>
                          <w:t xml:space="preserve">       </w:t>
                        </w:r>
                        <w:r w:rsidRPr="00CE4A9E">
                          <w:rPr>
                            <w:rFonts w:ascii="HG丸ｺﾞｼｯｸM-PRO" w:eastAsia="HG丸ｺﾞｼｯｸM-PRO" w:hAnsi="HG丸ｺﾞｼｯｸM-PRO" w:hint="eastAsia"/>
                          </w:rPr>
                          <w:t>1,047億円（対前年度比 ＋12億円）</w:t>
                        </w:r>
                      </w:p>
                      <w:p w:rsidR="004B7AD7" w:rsidRPr="00CE4A9E" w:rsidRDefault="004B7AD7" w:rsidP="00667FA5">
                        <w:pPr>
                          <w:tabs>
                            <w:tab w:val="right" w:pos="4536"/>
                            <w:tab w:val="right" w:pos="7088"/>
                          </w:tabs>
                          <w:jc w:val="left"/>
                          <w:rPr>
                            <w:rFonts w:ascii="HG丸ｺﾞｼｯｸM-PRO" w:eastAsia="HG丸ｺﾞｼｯｸM-PRO" w:hAnsi="HG丸ｺﾞｼｯｸM-PRO"/>
                          </w:rPr>
                        </w:pPr>
                        <w:r w:rsidRPr="00CE4A9E">
                          <w:rPr>
                            <w:rFonts w:ascii="HG丸ｺﾞｼｯｸM-PRO" w:eastAsia="HG丸ｺﾞｼｯｸM-PRO" w:hAnsi="HG丸ｺﾞｼｯｸM-PRO" w:hint="eastAsia"/>
                          </w:rPr>
                          <w:t>・投資活動収支差額</w:t>
                        </w:r>
                        <w:r w:rsidRPr="00CE4A9E">
                          <w:rPr>
                            <w:rFonts w:ascii="HG丸ｺﾞｼｯｸM-PRO" w:eastAsia="HG丸ｺﾞｼｯｸM-PRO" w:hAnsi="HG丸ｺﾞｼｯｸM-PRO" w:hint="eastAsia"/>
                          </w:rPr>
                          <w:tab/>
                          <w:t>▲653億円</w:t>
                        </w:r>
                        <w:r w:rsidRPr="00CE4A9E">
                          <w:rPr>
                            <w:rFonts w:ascii="HG丸ｺﾞｼｯｸM-PRO" w:eastAsia="HG丸ｺﾞｼｯｸM-PRO" w:hAnsi="HG丸ｺﾞｼｯｸM-PRO" w:hint="eastAsia"/>
                          </w:rPr>
                          <w:tab/>
                          <w:t>（対前年度比▲330億円）</w:t>
                        </w:r>
                      </w:p>
                      <w:p w:rsidR="004B7AD7" w:rsidRPr="00CE4A9E" w:rsidRDefault="004B7AD7" w:rsidP="00667FA5">
                        <w:pPr>
                          <w:tabs>
                            <w:tab w:val="right" w:pos="4536"/>
                            <w:tab w:val="right" w:pos="7088"/>
                          </w:tabs>
                          <w:jc w:val="left"/>
                          <w:rPr>
                            <w:rFonts w:ascii="HG丸ｺﾞｼｯｸM-PRO" w:eastAsia="HG丸ｺﾞｼｯｸM-PRO" w:hAnsi="HG丸ｺﾞｼｯｸM-PRO"/>
                          </w:rPr>
                        </w:pPr>
                        <w:r w:rsidRPr="00CE4A9E">
                          <w:rPr>
                            <w:rFonts w:ascii="HG丸ｺﾞｼｯｸM-PRO" w:eastAsia="HG丸ｺﾞｼｯｸM-PRO" w:hAnsi="HG丸ｺﾞｼｯｸM-PRO" w:hint="eastAsia"/>
                          </w:rPr>
                          <w:t xml:space="preserve">・行政活動ｷｬｯｼｭ･ﾌﾛｰ収支差額　</w:t>
                        </w:r>
                        <w:r w:rsidRPr="00CE4A9E">
                          <w:rPr>
                            <w:rFonts w:ascii="HG丸ｺﾞｼｯｸM-PRO" w:eastAsia="HG丸ｺﾞｼｯｸM-PRO" w:hAnsi="HG丸ｺﾞｼｯｸM-PRO" w:hint="eastAsia"/>
                          </w:rPr>
                          <w:tab/>
                          <w:t>393億円</w:t>
                        </w:r>
                        <w:r w:rsidRPr="00CE4A9E">
                          <w:rPr>
                            <w:rFonts w:ascii="HG丸ｺﾞｼｯｸM-PRO" w:eastAsia="HG丸ｺﾞｼｯｸM-PRO" w:hAnsi="HG丸ｺﾞｼｯｸM-PRO" w:hint="eastAsia"/>
                          </w:rPr>
                          <w:tab/>
                          <w:t>（対前年度比▲318億円）</w:t>
                        </w:r>
                      </w:p>
                      <w:p w:rsidR="004B7AD7" w:rsidRPr="00CE4A9E" w:rsidRDefault="004B7AD7" w:rsidP="00667FA5">
                        <w:pPr>
                          <w:tabs>
                            <w:tab w:val="right" w:pos="4536"/>
                            <w:tab w:val="right" w:pos="7088"/>
                          </w:tabs>
                          <w:jc w:val="left"/>
                          <w:rPr>
                            <w:rFonts w:ascii="HG丸ｺﾞｼｯｸM-PRO" w:eastAsia="HG丸ｺﾞｼｯｸM-PRO" w:hAnsi="HG丸ｺﾞｼｯｸM-PRO"/>
                          </w:rPr>
                        </w:pPr>
                        <w:r w:rsidRPr="00CE4A9E">
                          <w:rPr>
                            <w:rFonts w:ascii="HG丸ｺﾞｼｯｸM-PRO" w:eastAsia="HG丸ｺﾞｼｯｸM-PRO" w:hAnsi="HG丸ｺﾞｼｯｸM-PRO" w:hint="eastAsia"/>
                          </w:rPr>
                          <w:t>・財務活動収支差額</w:t>
                        </w:r>
                        <w:r w:rsidRPr="00CE4A9E">
                          <w:rPr>
                            <w:rFonts w:ascii="HG丸ｺﾞｼｯｸM-PRO" w:eastAsia="HG丸ｺﾞｼｯｸM-PRO" w:hAnsi="HG丸ｺﾞｼｯｸM-PRO" w:hint="eastAsia"/>
                          </w:rPr>
                          <w:tab/>
                          <w:t xml:space="preserve">              ▲369 億円（対前年度比＋293億円</w:t>
                        </w:r>
                        <w:r w:rsidRPr="00CE4A9E">
                          <w:rPr>
                            <w:rFonts w:ascii="HG丸ｺﾞｼｯｸM-PRO" w:eastAsia="HG丸ｺﾞｼｯｸM-PRO" w:hAnsi="HG丸ｺﾞｼｯｸM-PRO"/>
                          </w:rPr>
                          <w:t>）</w:t>
                        </w:r>
                      </w:p>
                      <w:p w:rsidR="004B7AD7" w:rsidRPr="00CE4A9E" w:rsidRDefault="004B7AD7" w:rsidP="00667FA5">
                        <w:pPr>
                          <w:tabs>
                            <w:tab w:val="right" w:pos="4536"/>
                            <w:tab w:val="right" w:pos="7088"/>
                          </w:tabs>
                          <w:jc w:val="left"/>
                          <w:rPr>
                            <w:rFonts w:ascii="HG丸ｺﾞｼｯｸM-PRO" w:eastAsia="HG丸ｺﾞｼｯｸM-PRO" w:hAnsi="HG丸ｺﾞｼｯｸM-PRO"/>
                          </w:rPr>
                        </w:pPr>
                        <w:r w:rsidRPr="00CE4A9E">
                          <w:rPr>
                            <w:rFonts w:ascii="HG丸ｺﾞｼｯｸM-PRO" w:eastAsia="HG丸ｺﾞｼｯｸM-PRO" w:hAnsi="HG丸ｺﾞｼｯｸM-PRO" w:hint="eastAsia"/>
                          </w:rPr>
                          <w:t>・前年度からの繰越金</w:t>
                        </w:r>
                        <w:r w:rsidRPr="00CE4A9E">
                          <w:rPr>
                            <w:rFonts w:ascii="HG丸ｺﾞｼｯｸM-PRO" w:eastAsia="HG丸ｺﾞｼｯｸM-PRO" w:hAnsi="HG丸ｺﾞｼｯｸM-PRO" w:hint="eastAsia"/>
                          </w:rPr>
                          <w:tab/>
                          <w:t>200億円</w:t>
                        </w:r>
                        <w:r w:rsidRPr="00CE4A9E">
                          <w:rPr>
                            <w:rFonts w:ascii="HG丸ｺﾞｼｯｸM-PRO" w:eastAsia="HG丸ｺﾞｼｯｸM-PRO" w:hAnsi="HG丸ｺﾞｼｯｸM-PRO" w:hint="eastAsia"/>
                          </w:rPr>
                          <w:tab/>
                          <w:t>（対前年度比▲  5億円）</w:t>
                        </w:r>
                      </w:p>
                      <w:p w:rsidR="004B7AD7" w:rsidRPr="00CE4A9E" w:rsidRDefault="004B7AD7" w:rsidP="00667FA5">
                        <w:pPr>
                          <w:tabs>
                            <w:tab w:val="right" w:pos="4536"/>
                            <w:tab w:val="right" w:pos="7088"/>
                          </w:tabs>
                          <w:jc w:val="left"/>
                          <w:rPr>
                            <w:rFonts w:ascii="HG丸ｺﾞｼｯｸM-PRO" w:eastAsia="HG丸ｺﾞｼｯｸM-PRO" w:hAnsi="HG丸ｺﾞｼｯｸM-PRO"/>
                          </w:rPr>
                        </w:pPr>
                        <w:r w:rsidRPr="00CE4A9E">
                          <w:rPr>
                            <w:rFonts w:ascii="HG丸ｺﾞｼｯｸM-PRO" w:eastAsia="HG丸ｺﾞｼｯｸM-PRO" w:hAnsi="HG丸ｺﾞｼｯｸM-PRO" w:hint="eastAsia"/>
                          </w:rPr>
                          <w:t>・形式収支</w:t>
                        </w:r>
                        <w:r w:rsidRPr="00CE4A9E">
                          <w:rPr>
                            <w:rFonts w:ascii="HG丸ｺﾞｼｯｸM-PRO" w:eastAsia="HG丸ｺﾞｼｯｸM-PRO" w:hAnsi="HG丸ｺﾞｼｯｸM-PRO" w:hint="eastAsia"/>
                          </w:rPr>
                          <w:tab/>
                          <w:t>224億円</w:t>
                        </w:r>
                        <w:r w:rsidRPr="00CE4A9E">
                          <w:rPr>
                            <w:rFonts w:ascii="HG丸ｺﾞｼｯｸM-PRO" w:eastAsia="HG丸ｺﾞｼｯｸM-PRO" w:hAnsi="HG丸ｺﾞｼｯｸM-PRO" w:hint="eastAsia"/>
                          </w:rPr>
                          <w:tab/>
                          <w:t>（対前年度比▲ 30億円）</w:t>
                        </w:r>
                      </w:p>
                      <w:p w:rsidR="004B7AD7" w:rsidRPr="00CE4A9E" w:rsidRDefault="004B7AD7" w:rsidP="00667FA5">
                        <w:pPr>
                          <w:tabs>
                            <w:tab w:val="right" w:pos="4536"/>
                            <w:tab w:val="right" w:pos="7088"/>
                          </w:tabs>
                          <w:jc w:val="left"/>
                          <w:rPr>
                            <w:rFonts w:ascii="HG丸ｺﾞｼｯｸM-PRO" w:eastAsia="HG丸ｺﾞｼｯｸM-PRO" w:hAnsi="HG丸ｺﾞｼｯｸM-PRO"/>
                          </w:rPr>
                        </w:pPr>
                        <w:r w:rsidRPr="00CE4A9E">
                          <w:rPr>
                            <w:rFonts w:ascii="HG丸ｺﾞｼｯｸM-PRO" w:eastAsia="HG丸ｺﾞｼｯｸM-PRO" w:hAnsi="HG丸ｺﾞｼｯｸM-PRO" w:hint="eastAsia"/>
                          </w:rPr>
                          <w:t>・歳入歳出外現金受払額</w:t>
                        </w:r>
                        <w:r w:rsidRPr="00CE4A9E">
                          <w:rPr>
                            <w:rFonts w:ascii="HG丸ｺﾞｼｯｸM-PRO" w:eastAsia="HG丸ｺﾞｼｯｸM-PRO" w:hAnsi="HG丸ｺﾞｼｯｸM-PRO" w:hint="eastAsia"/>
                          </w:rPr>
                          <w:tab/>
                          <w:t>377億円</w:t>
                        </w:r>
                        <w:r w:rsidRPr="00CE4A9E">
                          <w:rPr>
                            <w:rFonts w:ascii="HG丸ｺﾞｼｯｸM-PRO" w:eastAsia="HG丸ｺﾞｼｯｸM-PRO" w:hAnsi="HG丸ｺﾞｼｯｸM-PRO" w:hint="eastAsia"/>
                          </w:rPr>
                          <w:tab/>
                          <w:t>（対前年度比＋  3億円）</w:t>
                        </w:r>
                      </w:p>
                      <w:p w:rsidR="004B7AD7" w:rsidRPr="00CE4A9E" w:rsidRDefault="004B7AD7" w:rsidP="00667FA5">
                        <w:pPr>
                          <w:tabs>
                            <w:tab w:val="right" w:pos="4536"/>
                            <w:tab w:val="right" w:pos="7088"/>
                          </w:tabs>
                          <w:jc w:val="left"/>
                          <w:rPr>
                            <w:rFonts w:ascii="HG丸ｺﾞｼｯｸM-PRO" w:eastAsia="HG丸ｺﾞｼｯｸM-PRO" w:hAnsi="HG丸ｺﾞｼｯｸM-PRO"/>
                          </w:rPr>
                        </w:pPr>
                        <w:r w:rsidRPr="00CE4A9E">
                          <w:rPr>
                            <w:rFonts w:ascii="HG丸ｺﾞｼｯｸM-PRO" w:eastAsia="HG丸ｺﾞｼｯｸM-PRO" w:hAnsi="HG丸ｺﾞｼｯｸM-PRO" w:hint="eastAsia"/>
                          </w:rPr>
                          <w:t>・再　　計</w:t>
                        </w:r>
                        <w:r w:rsidRPr="00CE4A9E">
                          <w:rPr>
                            <w:rFonts w:ascii="HG丸ｺﾞｼｯｸM-PRO" w:eastAsia="HG丸ｺﾞｼｯｸM-PRO" w:hAnsi="HG丸ｺﾞｼｯｸM-PRO" w:hint="eastAsia"/>
                          </w:rPr>
                          <w:tab/>
                          <w:t>602億円</w:t>
                        </w:r>
                        <w:r w:rsidRPr="00CE4A9E">
                          <w:rPr>
                            <w:rFonts w:ascii="HG丸ｺﾞｼｯｸM-PRO" w:eastAsia="HG丸ｺﾞｼｯｸM-PRO" w:hAnsi="HG丸ｺﾞｼｯｸM-PRO" w:hint="eastAsia"/>
                          </w:rPr>
                          <w:tab/>
                          <w:t>（対前年度比▲  26億円）</w:t>
                        </w:r>
                      </w:p>
                      <w:p w:rsidR="004B7AD7" w:rsidRPr="00667FA5" w:rsidRDefault="004B7AD7" w:rsidP="00D71B0A">
                        <w:pPr>
                          <w:tabs>
                            <w:tab w:val="right" w:pos="4536"/>
                            <w:tab w:val="right" w:pos="7088"/>
                          </w:tabs>
                          <w:jc w:val="left"/>
                          <w:rPr>
                            <w:rFonts w:ascii="HG丸ｺﾞｼｯｸM-PRO" w:eastAsia="HG丸ｺﾞｼｯｸM-PRO" w:hAnsi="HG丸ｺﾞｼｯｸM-PRO"/>
                          </w:rPr>
                        </w:pPr>
                      </w:p>
                      <w:p w:rsidR="004B7AD7" w:rsidRDefault="004B7AD7" w:rsidP="002E53B7">
                        <w:pPr>
                          <w:tabs>
                            <w:tab w:val="right" w:pos="4536"/>
                            <w:tab w:val="right" w:pos="7088"/>
                          </w:tabs>
                          <w:jc w:val="left"/>
                          <w:rPr>
                            <w:rFonts w:ascii="HG丸ｺﾞｼｯｸM-PRO" w:eastAsia="HG丸ｺﾞｼｯｸM-PRO" w:hAnsi="HG丸ｺﾞｼｯｸM-PRO"/>
                          </w:rPr>
                        </w:pPr>
                        <w:r>
                          <w:rPr>
                            <w:rFonts w:ascii="HG丸ｺﾞｼｯｸM-PRO" w:eastAsia="HG丸ｺﾞｼｯｸM-PRO" w:hAnsi="HG丸ｺﾞｼｯｸM-PRO" w:hint="eastAsia"/>
                          </w:rPr>
                          <w:tab/>
                        </w:r>
                      </w:p>
                      <w:p w:rsidR="004B7AD7" w:rsidRDefault="004B7AD7" w:rsidP="002E53B7">
                        <w:pPr>
                          <w:tabs>
                            <w:tab w:val="right" w:pos="4536"/>
                            <w:tab w:val="right" w:pos="7088"/>
                          </w:tabs>
                          <w:jc w:val="left"/>
                          <w:rPr>
                            <w:rFonts w:ascii="HG丸ｺﾞｼｯｸM-PRO" w:eastAsia="HG丸ｺﾞｼｯｸM-PRO" w:hAnsi="HG丸ｺﾞｼｯｸM-PRO"/>
                          </w:rPr>
                        </w:pPr>
                      </w:p>
                      <w:p w:rsidR="004B7AD7" w:rsidRPr="008D239B" w:rsidRDefault="004B7AD7" w:rsidP="002E53B7">
                        <w:pPr>
                          <w:tabs>
                            <w:tab w:val="right" w:pos="4536"/>
                            <w:tab w:val="right" w:pos="7088"/>
                          </w:tabs>
                          <w:jc w:val="left"/>
                          <w:rPr>
                            <w:rFonts w:ascii="HG丸ｺﾞｼｯｸM-PRO" w:eastAsia="HG丸ｺﾞｼｯｸM-PRO" w:hAnsi="HG丸ｺﾞｼｯｸM-PRO"/>
                          </w:rPr>
                        </w:pPr>
                      </w:p>
                    </w:txbxContent>
                  </v:textbox>
                </v:shape>
                <v:shape id="横巻き 26" o:spid="_x0000_s1039" type="#_x0000_t98" style="position:absolute;width:22021;height:3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RlsAA&#10;AADbAAAADwAAAGRycy9kb3ducmV2LnhtbESPQYvCMBSE7wv+h/AEb2uqgkjXKCIIIl6s7v3RPNtq&#10;81KT2NZ/b4SFPQ4z8w2zXPemFi05X1lWMBknIIhzqysuFFzOu+8FCB+QNdaWScGLPKxXg68lptp2&#10;fKI2C4WIEPYpKihDaFIpfV6SQT+2DXH0rtYZDFG6QmqHXYSbWk6TZC4NVhwXSmxoW1J+z55Ggdu9&#10;mt+ufRz3V3/ZuOzAs9uWlRoN+80PiEB9+A//tfdawXQOny/xB8jV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RlsAAAADbAAAADwAAAAAAAAAAAAAAAACYAgAAZHJzL2Rvd25y&#10;ZXYueG1sUEsFBgAAAAAEAAQA9QAAAIUDAAAAAA==&#10;" fillcolor="#c2d69b [1942]" strokecolor="black [3213]">
                  <v:textbox>
                    <w:txbxContent>
                      <w:p w:rsidR="004B7AD7" w:rsidRDefault="004B7AD7" w:rsidP="005A0A83">
                        <w:pPr>
                          <w:jc w:val="center"/>
                        </w:pPr>
                        <w:r w:rsidRPr="00D90DEA">
                          <w:rPr>
                            <w:rFonts w:ascii="HG丸ｺﾞｼｯｸM-PRO" w:eastAsia="HG丸ｺﾞｼｯｸM-PRO" w:hAnsi="HG丸ｺﾞｼｯｸM-PRO" w:hint="eastAsia"/>
                            <w:b/>
                            <w:sz w:val="22"/>
                          </w:rPr>
                          <w:t>キャッシュ・フロー計算書</w:t>
                        </w:r>
                      </w:p>
                    </w:txbxContent>
                  </v:textbox>
                </v:shape>
                <v:roundrect id="角丸四角形 29" o:spid="_x0000_s1040" style="position:absolute;left:46286;top:2589;width:9144;height:19806;visibility:visible;mso-wrap-style:square;v-text-anchor:top" arcsize="851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f+V8QA&#10;AADbAAAADwAAAGRycy9kb3ducmV2LnhtbESPQWsCMRSE7wX/Q3hCbzWr0LJdNytaKIjQ0qoXb4/N&#10;c7O4eVmTqOu/bwqFHoeZ+YYpF4PtxJV8aB0rmE4yEMS10y03Cva796ccRIjIGjvHpOBOARbV6KHE&#10;Qrsbf9N1GxuRIBwKVGBi7AspQ23IYpi4njh5R+ctxiR9I7XHW4LbTs6y7EVabDktGOzpzVB92l6s&#10;gs/9R27I4+r5nN03/UYevnJ3UOpxPCznICIN8T/8115rBbNX+P2SfoC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H/lfEAAAA2wAAAA8AAAAAAAAAAAAAAAAAmAIAAGRycy9k&#10;b3ducmV2LnhtbFBLBQYAAAAABAAEAPUAAACJAwAAAAA=&#10;" fillcolor="white [3201]" stroked="f" strokeweight="1pt">
                  <v:fill opacity="0"/>
                  <v:stroke dashstyle="3 1"/>
                  <v:textbox>
                    <w:txbxContent>
                      <w:p w:rsidR="004B7AD7" w:rsidRPr="00417F2A" w:rsidRDefault="004B7AD7" w:rsidP="00CE3CF6">
                        <w:pPr>
                          <w:ind w:firstLineChars="200" w:firstLine="360"/>
                          <w:jc w:val="left"/>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①</w:t>
                        </w:r>
                      </w:p>
                      <w:p w:rsidR="004B7AD7" w:rsidRPr="00417F2A" w:rsidRDefault="004B7AD7" w:rsidP="00007AA2">
                        <w:pPr>
                          <w:ind w:firstLineChars="200" w:firstLine="360"/>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②</w:t>
                        </w:r>
                      </w:p>
                      <w:p w:rsidR="004B7AD7" w:rsidRPr="00417F2A" w:rsidRDefault="004B7AD7" w:rsidP="00007AA2">
                        <w:pPr>
                          <w:ind w:firstLineChars="50" w:firstLine="90"/>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③=①</w:t>
                        </w:r>
                        <w:r>
                          <w:rPr>
                            <w:rFonts w:ascii="HG丸ｺﾞｼｯｸM-PRO" w:eastAsia="HG丸ｺﾞｼｯｸM-PRO" w:hAnsi="HG丸ｺﾞｼｯｸM-PRO" w:hint="eastAsia"/>
                            <w:sz w:val="18"/>
                            <w:szCs w:val="18"/>
                          </w:rPr>
                          <w:t>+</w:t>
                        </w:r>
                        <w:r w:rsidRPr="00417F2A">
                          <w:rPr>
                            <w:rFonts w:ascii="HG丸ｺﾞｼｯｸM-PRO" w:eastAsia="HG丸ｺﾞｼｯｸM-PRO" w:hAnsi="HG丸ｺﾞｼｯｸM-PRO" w:hint="eastAsia"/>
                            <w:sz w:val="18"/>
                            <w:szCs w:val="18"/>
                          </w:rPr>
                          <w:t>②</w:t>
                        </w:r>
                      </w:p>
                      <w:p w:rsidR="004B7AD7" w:rsidRDefault="004B7AD7" w:rsidP="00417F2A">
                        <w:pPr>
                          <w:jc w:val="left"/>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417F2A">
                          <w:rPr>
                            <w:rFonts w:ascii="HG丸ｺﾞｼｯｸM-PRO" w:eastAsia="HG丸ｺﾞｼｯｸM-PRO" w:hAnsi="HG丸ｺﾞｼｯｸM-PRO" w:hint="eastAsia"/>
                            <w:sz w:val="18"/>
                            <w:szCs w:val="18"/>
                          </w:rPr>
                          <w:t>④</w:t>
                        </w:r>
                      </w:p>
                      <w:p w:rsidR="004B7AD7" w:rsidRDefault="004B7AD7" w:rsidP="00007AA2">
                        <w:pPr>
                          <w:ind w:firstLineChars="200" w:firstLine="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⑤</w:t>
                        </w:r>
                      </w:p>
                      <w:p w:rsidR="004B7AD7" w:rsidRPr="00417F2A" w:rsidRDefault="004B7AD7" w:rsidP="0084210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⑥=③+④+⑤</w:t>
                        </w:r>
                      </w:p>
                      <w:p w:rsidR="004B7AD7" w:rsidRDefault="004B7AD7" w:rsidP="00007AA2">
                        <w:pPr>
                          <w:ind w:firstLineChars="200" w:firstLine="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⑦</w:t>
                        </w:r>
                      </w:p>
                      <w:p w:rsidR="004B7AD7" w:rsidRPr="00417F2A" w:rsidRDefault="004B7AD7" w:rsidP="00145D1C">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⑧=⑥+⑦</w:t>
                        </w:r>
                      </w:p>
                      <w:p w:rsidR="004B7AD7" w:rsidRDefault="004B7AD7" w:rsidP="00007AA2">
                        <w:pPr>
                          <w:ind w:firstLineChars="50" w:firstLine="90"/>
                          <w:rPr>
                            <w:rFonts w:ascii="HG丸ｺﾞｼｯｸM-PRO" w:eastAsia="HG丸ｺﾞｼｯｸM-PRO" w:hAnsi="HG丸ｺﾞｼｯｸM-PRO"/>
                            <w:sz w:val="18"/>
                            <w:szCs w:val="18"/>
                          </w:rPr>
                        </w:pPr>
                      </w:p>
                      <w:p w:rsidR="004B7AD7" w:rsidRDefault="004B7AD7" w:rsidP="00007AA2">
                        <w:pPr>
                          <w:ind w:firstLineChars="50" w:firstLine="90"/>
                          <w:rPr>
                            <w:rFonts w:ascii="HG丸ｺﾞｼｯｸM-PRO" w:eastAsia="HG丸ｺﾞｼｯｸM-PRO" w:hAnsi="HG丸ｺﾞｼｯｸM-PRO"/>
                            <w:sz w:val="18"/>
                            <w:szCs w:val="18"/>
                          </w:rPr>
                        </w:pPr>
                      </w:p>
                      <w:p w:rsidR="004B7AD7" w:rsidRPr="00417F2A" w:rsidRDefault="004B7AD7" w:rsidP="00007AA2">
                        <w:pPr>
                          <w:ind w:firstLineChars="50" w:firstLine="90"/>
                          <w:rPr>
                            <w:rFonts w:ascii="HG丸ｺﾞｼｯｸM-PRO" w:eastAsia="HG丸ｺﾞｼｯｸM-PRO" w:hAnsi="HG丸ｺﾞｼｯｸM-PRO"/>
                            <w:sz w:val="18"/>
                            <w:szCs w:val="18"/>
                          </w:rPr>
                        </w:pPr>
                      </w:p>
                    </w:txbxContent>
                  </v:textbox>
                </v:roundrect>
              </v:group>
            </w:pict>
          </mc:Fallback>
        </mc:AlternateContent>
      </w:r>
    </w:p>
    <w:p w:rsidR="00994E51" w:rsidRPr="00245572" w:rsidRDefault="00994E51" w:rsidP="00994E51">
      <w:pPr>
        <w:rPr>
          <w:rFonts w:ascii="HG丸ｺﾞｼｯｸM-PRO" w:eastAsia="HG丸ｺﾞｼｯｸM-PRO" w:hAnsi="HG丸ｺﾞｼｯｸM-PRO"/>
          <w:sz w:val="22"/>
        </w:rPr>
      </w:pPr>
    </w:p>
    <w:p w:rsidR="00994E51" w:rsidRPr="00245572" w:rsidRDefault="00994E51" w:rsidP="00994E51">
      <w:pPr>
        <w:rPr>
          <w:rFonts w:ascii="HG丸ｺﾞｼｯｸM-PRO" w:eastAsia="HG丸ｺﾞｼｯｸM-PRO" w:hAnsi="HG丸ｺﾞｼｯｸM-PRO"/>
          <w:sz w:val="22"/>
        </w:rPr>
      </w:pPr>
    </w:p>
    <w:p w:rsidR="00994E51" w:rsidRPr="00245572" w:rsidRDefault="00994E51" w:rsidP="00994E51">
      <w:pPr>
        <w:rPr>
          <w:rFonts w:ascii="HG丸ｺﾞｼｯｸM-PRO" w:eastAsia="HG丸ｺﾞｼｯｸM-PRO" w:hAnsi="HG丸ｺﾞｼｯｸM-PRO"/>
          <w:sz w:val="22"/>
        </w:rPr>
      </w:pPr>
    </w:p>
    <w:p w:rsidR="00EC5ACA" w:rsidRPr="00245572" w:rsidRDefault="00EC5ACA" w:rsidP="00994E51">
      <w:pPr>
        <w:rPr>
          <w:rFonts w:ascii="HG丸ｺﾞｼｯｸM-PRO" w:eastAsia="HG丸ｺﾞｼｯｸM-PRO" w:hAnsi="HG丸ｺﾞｼｯｸM-PRO"/>
          <w:sz w:val="22"/>
        </w:rPr>
      </w:pPr>
    </w:p>
    <w:p w:rsidR="00206C76" w:rsidRPr="00245572" w:rsidRDefault="00206C76" w:rsidP="00994E51">
      <w:pPr>
        <w:rPr>
          <w:rFonts w:ascii="HG丸ｺﾞｼｯｸM-PRO" w:eastAsia="HG丸ｺﾞｼｯｸM-PRO" w:hAnsi="HG丸ｺﾞｼｯｸM-PRO"/>
          <w:sz w:val="22"/>
        </w:rPr>
      </w:pPr>
    </w:p>
    <w:p w:rsidR="00206C76" w:rsidRPr="00245572" w:rsidRDefault="00206C76" w:rsidP="00994E51">
      <w:pPr>
        <w:rPr>
          <w:rFonts w:ascii="HG丸ｺﾞｼｯｸM-PRO" w:eastAsia="HG丸ｺﾞｼｯｸM-PRO" w:hAnsi="HG丸ｺﾞｼｯｸM-PRO"/>
          <w:sz w:val="22"/>
        </w:rPr>
      </w:pPr>
    </w:p>
    <w:p w:rsidR="00206C76" w:rsidRPr="00245572" w:rsidRDefault="00206C76" w:rsidP="00994E51">
      <w:pPr>
        <w:rPr>
          <w:rFonts w:ascii="HG丸ｺﾞｼｯｸM-PRO" w:eastAsia="HG丸ｺﾞｼｯｸM-PRO" w:hAnsi="HG丸ｺﾞｼｯｸM-PRO"/>
          <w:sz w:val="22"/>
        </w:rPr>
      </w:pPr>
    </w:p>
    <w:p w:rsidR="00206C76" w:rsidRPr="00245572" w:rsidRDefault="00206C76" w:rsidP="00994E51">
      <w:pPr>
        <w:rPr>
          <w:rFonts w:ascii="HG丸ｺﾞｼｯｸM-PRO" w:eastAsia="HG丸ｺﾞｼｯｸM-PRO" w:hAnsi="HG丸ｺﾞｼｯｸM-PRO"/>
          <w:sz w:val="22"/>
        </w:rPr>
      </w:pPr>
    </w:p>
    <w:p w:rsidR="00206C76" w:rsidRPr="00245572" w:rsidRDefault="00206C76" w:rsidP="00994E51">
      <w:pPr>
        <w:rPr>
          <w:rFonts w:ascii="HG丸ｺﾞｼｯｸM-PRO" w:eastAsia="HG丸ｺﾞｼｯｸM-PRO" w:hAnsi="HG丸ｺﾞｼｯｸM-PRO"/>
          <w:sz w:val="22"/>
        </w:rPr>
      </w:pPr>
    </w:p>
    <w:p w:rsidR="00BD7504" w:rsidRPr="00245572" w:rsidRDefault="00BD7504" w:rsidP="00994E51">
      <w:pPr>
        <w:rPr>
          <w:rFonts w:ascii="HG丸ｺﾞｼｯｸM-PRO" w:eastAsia="HG丸ｺﾞｼｯｸM-PRO" w:hAnsi="HG丸ｺﾞｼｯｸM-PRO"/>
          <w:sz w:val="22"/>
        </w:rPr>
      </w:pPr>
    </w:p>
    <w:p w:rsidR="00B1516B" w:rsidRPr="00245572" w:rsidRDefault="006942CF" w:rsidP="00994E51">
      <w:pPr>
        <w:rPr>
          <w:rFonts w:ascii="HG丸ｺﾞｼｯｸM-PRO" w:eastAsia="HG丸ｺﾞｼｯｸM-PRO" w:hAnsi="HG丸ｺﾞｼｯｸM-PRO"/>
          <w:sz w:val="22"/>
        </w:rPr>
      </w:pPr>
      <w:r w:rsidRPr="00245572">
        <w:rPr>
          <w:rFonts w:ascii="HG丸ｺﾞｼｯｸM-PRO" w:eastAsia="HG丸ｺﾞｼｯｸM-PRO" w:hAnsi="HG丸ｺﾞｼｯｸM-PRO" w:hint="eastAsia"/>
          <w:b/>
          <w:sz w:val="26"/>
          <w:szCs w:val="26"/>
        </w:rPr>
        <w:t>Ⅱ．</w:t>
      </w:r>
      <w:r w:rsidR="00B1516B" w:rsidRPr="00245572">
        <w:rPr>
          <w:rFonts w:ascii="HG丸ｺﾞｼｯｸM-PRO" w:eastAsia="HG丸ｺﾞｼｯｸM-PRO" w:hAnsi="HG丸ｺﾞｼｯｸM-PRO" w:hint="eastAsia"/>
          <w:b/>
          <w:sz w:val="26"/>
          <w:szCs w:val="26"/>
        </w:rPr>
        <w:t>資産</w:t>
      </w:r>
    </w:p>
    <w:p w:rsidR="00CC14CE" w:rsidRPr="00245572" w:rsidRDefault="00337DC8">
      <w:pPr>
        <w:rPr>
          <w:rFonts w:ascii="HG丸ｺﾞｼｯｸM-PRO" w:eastAsia="HG丸ｺﾞｼｯｸM-PRO" w:hAnsi="HG丸ｺﾞｼｯｸM-PRO"/>
          <w:sz w:val="24"/>
        </w:rPr>
      </w:pPr>
      <w:r w:rsidRPr="00245572">
        <w:rPr>
          <w:rFonts w:ascii="HG丸ｺﾞｼｯｸM-PRO" w:eastAsia="HG丸ｺﾞｼｯｸM-PRO" w:hAnsi="HG丸ｺﾞｼｯｸM-PRO" w:hint="eastAsia"/>
          <w:sz w:val="24"/>
        </w:rPr>
        <w:t xml:space="preserve">　</w:t>
      </w:r>
      <w:r w:rsidR="00A011BD" w:rsidRPr="00245572">
        <w:rPr>
          <w:rFonts w:ascii="HG丸ｺﾞｼｯｸM-PRO" w:eastAsia="HG丸ｺﾞｼｯｸM-PRO" w:hAnsi="HG丸ｺﾞｼｯｸM-PRO" w:hint="eastAsia"/>
          <w:sz w:val="24"/>
        </w:rPr>
        <w:t>１．</w:t>
      </w:r>
      <w:r w:rsidR="00CC14CE" w:rsidRPr="00245572">
        <w:rPr>
          <w:rFonts w:ascii="HG丸ｺﾞｼｯｸM-PRO" w:eastAsia="HG丸ｺﾞｼｯｸM-PRO" w:hAnsi="HG丸ｺﾞｼｯｸM-PRO" w:hint="eastAsia"/>
          <w:sz w:val="24"/>
        </w:rPr>
        <w:t>資産</w:t>
      </w:r>
      <w:r w:rsidR="001075E4" w:rsidRPr="00245572">
        <w:rPr>
          <w:rFonts w:ascii="HG丸ｺﾞｼｯｸM-PRO" w:eastAsia="HG丸ｺﾞｼｯｸM-PRO" w:hAnsi="HG丸ｺﾞｼｯｸM-PRO" w:hint="eastAsia"/>
          <w:sz w:val="24"/>
        </w:rPr>
        <w:t>の</w:t>
      </w:r>
      <w:r w:rsidR="00CC14CE" w:rsidRPr="00245572">
        <w:rPr>
          <w:rFonts w:ascii="HG丸ｺﾞｼｯｸM-PRO" w:eastAsia="HG丸ｺﾞｼｯｸM-PRO" w:hAnsi="HG丸ｺﾞｼｯｸM-PRO" w:hint="eastAsia"/>
          <w:sz w:val="24"/>
        </w:rPr>
        <w:t>構成状況</w:t>
      </w:r>
    </w:p>
    <w:p w:rsidR="00667FA5" w:rsidRPr="00245572" w:rsidRDefault="007C25F5" w:rsidP="00667FA5">
      <w:pPr>
        <w:ind w:leftChars="100" w:left="430" w:rightChars="120" w:right="252" w:hangingChars="100" w:hanging="220"/>
        <w:rPr>
          <w:rFonts w:ascii="HG丸ｺﾞｼｯｸM-PRO" w:eastAsia="HG丸ｺﾞｼｯｸM-PRO" w:hAnsi="HG丸ｺﾞｼｯｸM-PRO"/>
          <w:sz w:val="22"/>
        </w:rPr>
      </w:pPr>
      <w:r w:rsidRPr="00245572">
        <w:rPr>
          <w:rFonts w:ascii="HG丸ｺﾞｼｯｸM-PRO" w:eastAsia="HG丸ｺﾞｼｯｸM-PRO" w:hAnsi="HG丸ｺﾞｼｯｸM-PRO" w:hint="eastAsia"/>
          <w:sz w:val="22"/>
        </w:rPr>
        <w:t xml:space="preserve">　</w:t>
      </w:r>
      <w:r w:rsidR="00DE01EC" w:rsidRPr="00245572">
        <w:rPr>
          <w:rFonts w:ascii="HG丸ｺﾞｼｯｸM-PRO" w:eastAsia="HG丸ｺﾞｼｯｸM-PRO" w:hAnsi="HG丸ｺﾞｼｯｸM-PRO" w:hint="eastAsia"/>
          <w:sz w:val="22"/>
        </w:rPr>
        <w:t xml:space="preserve">　</w:t>
      </w:r>
      <w:r w:rsidR="00667FA5" w:rsidRPr="00245572">
        <w:rPr>
          <w:rFonts w:ascii="HG丸ｺﾞｼｯｸM-PRO" w:eastAsia="HG丸ｺﾞｼｯｸM-PRO" w:hAnsi="HG丸ｺﾞｼｯｸM-PRO" w:hint="eastAsia"/>
          <w:sz w:val="22"/>
        </w:rPr>
        <w:t>流動資産の状況は、5,055億円（対前年度比▲756億円）であり、減債基金が760億円減少しています。</w:t>
      </w:r>
    </w:p>
    <w:p w:rsidR="00667FA5" w:rsidRPr="00245572" w:rsidRDefault="00667FA5" w:rsidP="00987BCB">
      <w:pPr>
        <w:ind w:leftChars="200" w:left="420" w:rightChars="120" w:right="252" w:firstLineChars="100" w:firstLine="220"/>
        <w:rPr>
          <w:rFonts w:ascii="HG丸ｺﾞｼｯｸM-PRO" w:eastAsia="HG丸ｺﾞｼｯｸM-PRO" w:hAnsi="HG丸ｺﾞｼｯｸM-PRO"/>
          <w:sz w:val="22"/>
        </w:rPr>
      </w:pPr>
      <w:r w:rsidRPr="00245572">
        <w:rPr>
          <w:rFonts w:ascii="HG丸ｺﾞｼｯｸM-PRO" w:eastAsia="HG丸ｺﾞｼｯｸM-PRO" w:hAnsi="HG丸ｺﾞｼｯｸM-PRO" w:hint="eastAsia"/>
          <w:sz w:val="22"/>
        </w:rPr>
        <w:t>一方、固定資産の状況は、事業用資産2兆2,154億円（対前年度比＋101億円）、</w:t>
      </w:r>
    </w:p>
    <w:p w:rsidR="00BD7504" w:rsidRPr="00245572" w:rsidRDefault="00667FA5" w:rsidP="00987BCB">
      <w:pPr>
        <w:ind w:leftChars="200" w:left="420" w:rightChars="120" w:right="252"/>
        <w:rPr>
          <w:rFonts w:ascii="HG丸ｺﾞｼｯｸM-PRO" w:eastAsia="HG丸ｺﾞｼｯｸM-PRO" w:hAnsi="HG丸ｺﾞｼｯｸM-PRO"/>
          <w:sz w:val="22"/>
        </w:rPr>
      </w:pPr>
      <w:r w:rsidRPr="00245572">
        <w:rPr>
          <w:rFonts w:ascii="HG丸ｺﾞｼｯｸM-PRO" w:eastAsia="HG丸ｺﾞｼｯｸM-PRO" w:hAnsi="HG丸ｺﾞｼｯｸM-PRO" w:hint="eastAsia"/>
          <w:sz w:val="22"/>
        </w:rPr>
        <w:t>インフラ資産4兆59億円（対前年度比▲638億円）、投資その他資産1兆1,860億円（対前年度比＋604億円）となっており、インフラ資産と事業用資産で、固定資産の約８0.1％（前年度81.4％）を占めています。</w:t>
      </w:r>
      <w:r w:rsidR="0027322B" w:rsidRPr="00245572">
        <w:rPr>
          <w:rFonts w:ascii="HG丸ｺﾞｼｯｸM-PRO" w:eastAsia="HG丸ｺﾞｼｯｸM-PRO" w:hAnsi="HG丸ｺﾞｼｯｸM-PRO"/>
          <w:b/>
          <w:noProof/>
          <w:sz w:val="24"/>
        </w:rPr>
        <mc:AlternateContent>
          <mc:Choice Requires="wps">
            <w:drawing>
              <wp:anchor distT="0" distB="0" distL="114300" distR="114300" simplePos="0" relativeHeight="251717632" behindDoc="0" locked="0" layoutInCell="1" allowOverlap="1" wp14:anchorId="1A40E858" wp14:editId="471E387B">
                <wp:simplePos x="0" y="0"/>
                <wp:positionH relativeFrom="column">
                  <wp:posOffset>2122816</wp:posOffset>
                </wp:positionH>
                <wp:positionV relativeFrom="paragraph">
                  <wp:posOffset>575945</wp:posOffset>
                </wp:positionV>
                <wp:extent cx="1636395" cy="291313"/>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291313"/>
                        </a:xfrm>
                        <a:prstGeom prst="rect">
                          <a:avLst/>
                        </a:prstGeom>
                        <a:noFill/>
                        <a:ln w="9525">
                          <a:noFill/>
                          <a:miter lim="800000"/>
                          <a:headEnd/>
                          <a:tailEnd/>
                        </a:ln>
                      </wps:spPr>
                      <wps:txbx>
                        <w:txbxContent>
                          <w:p w:rsidR="004B7AD7" w:rsidRPr="00392E15" w:rsidRDefault="004B7AD7">
                            <w:pPr>
                              <w:rPr>
                                <w:sz w:val="20"/>
                              </w:rPr>
                            </w:pPr>
                            <w:r w:rsidRPr="00392E15">
                              <w:rPr>
                                <w:rFonts w:ascii="HG丸ｺﾞｼｯｸM-PRO" w:eastAsia="HG丸ｺﾞｼｯｸM-PRO" w:hAnsi="HG丸ｺﾞｼｯｸM-PRO" w:hint="eastAsia"/>
                                <w:b/>
                                <w:sz w:val="22"/>
                              </w:rPr>
                              <w:t>「固定資産の状況」</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41" type="#_x0000_t202" style="position:absolute;left:0;text-align:left;margin-left:167.15pt;margin-top:45.35pt;width:128.85pt;height:22.9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" filled="f" stroked="f">
                <v:textbox>
                  <w:txbxContent>
                    <w:p w:rsidR="004B7AD7" w:rsidRPr="00392E15" w:rsidRDefault="004B7AD7">
                      <w:pPr>
                        <w:rPr>
                          <w:sz w:val="20"/>
                        </w:rPr>
                      </w:pPr>
                      <w:r w:rsidRPr="00392E15">
                        <w:rPr>
                          <w:rFonts w:ascii="HG丸ｺﾞｼｯｸM-PRO" w:eastAsia="HG丸ｺﾞｼｯｸM-PRO" w:hAnsi="HG丸ｺﾞｼｯｸM-PRO" w:hint="eastAsia"/>
                          <w:b/>
                          <w:sz w:val="22"/>
                        </w:rPr>
                        <w:t>「固定資産の状況」</w:t>
                      </w:r>
                    </w:p>
                  </w:txbxContent>
                </v:textbox>
              </v:shape>
            </w:pict>
          </mc:Fallback>
        </mc:AlternateContent>
      </w:r>
      <w:r w:rsidRPr="00245572">
        <w:rPr>
          <w:rFonts w:ascii="HG丸ｺﾞｼｯｸM-PRO" w:eastAsia="HG丸ｺﾞｼｯｸM-PRO" w:hAnsi="HG丸ｺﾞｼｯｸM-PRO" w:hint="eastAsia"/>
          <w:sz w:val="22"/>
        </w:rPr>
        <w:t xml:space="preserve"> </w:t>
      </w:r>
    </w:p>
    <w:p w:rsidR="00667FA5" w:rsidRPr="00245572" w:rsidRDefault="00667FA5" w:rsidP="00667FA5">
      <w:pPr>
        <w:ind w:leftChars="100" w:left="430" w:rightChars="120" w:right="252" w:hangingChars="100" w:hanging="220"/>
        <w:rPr>
          <w:rFonts w:ascii="HG丸ｺﾞｼｯｸM-PRO" w:eastAsia="HG丸ｺﾞｼｯｸM-PRO" w:hAnsi="HG丸ｺﾞｼｯｸM-PRO"/>
          <w:sz w:val="22"/>
        </w:rPr>
      </w:pPr>
    </w:p>
    <w:p w:rsidR="00C076E7" w:rsidRPr="00245572" w:rsidRDefault="00BD7504" w:rsidP="00667FA5">
      <w:pPr>
        <w:ind w:leftChars="200" w:left="420" w:rightChars="120" w:right="252" w:firstLineChars="300" w:firstLine="630"/>
        <w:rPr>
          <w:rFonts w:ascii="HG丸ｺﾞｼｯｸM-PRO" w:eastAsia="HG丸ｺﾞｼｯｸM-PRO" w:hAnsi="HG丸ｺﾞｼｯｸM-PRO"/>
          <w:sz w:val="22"/>
        </w:rPr>
      </w:pPr>
      <w:r w:rsidRPr="00245572">
        <w:rPr>
          <w:noProof/>
        </w:rPr>
        <w:drawing>
          <wp:inline distT="0" distB="0" distL="0" distR="0" wp14:anchorId="7975C927" wp14:editId="36B2D175">
            <wp:extent cx="4572000" cy="2031584"/>
            <wp:effectExtent l="0" t="0" r="19050" b="26035"/>
            <wp:docPr id="36" name="グラフ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C25F5" w:rsidRPr="00245572" w:rsidRDefault="00B206A1" w:rsidP="00206C76">
      <w:pPr>
        <w:widowControl/>
        <w:jc w:val="left"/>
        <w:rPr>
          <w:rFonts w:ascii="HG丸ｺﾞｼｯｸM-PRO" w:eastAsia="HG丸ｺﾞｼｯｸM-PRO" w:hAnsi="HG丸ｺﾞｼｯｸM-PRO"/>
          <w:sz w:val="24"/>
        </w:rPr>
      </w:pPr>
      <w:r w:rsidRPr="00245572">
        <w:rPr>
          <w:rFonts w:ascii="HG丸ｺﾞｼｯｸM-PRO" w:eastAsia="HG丸ｺﾞｼｯｸM-PRO" w:hAnsi="HG丸ｺﾞｼｯｸM-PRO"/>
          <w:sz w:val="22"/>
        </w:rPr>
        <w:br w:type="page"/>
      </w:r>
      <w:r w:rsidR="00A011BD" w:rsidRPr="00245572">
        <w:rPr>
          <w:rFonts w:ascii="HG丸ｺﾞｼｯｸM-PRO" w:eastAsia="HG丸ｺﾞｼｯｸM-PRO" w:hAnsi="HG丸ｺﾞｼｯｸM-PRO" w:hint="eastAsia"/>
          <w:sz w:val="24"/>
        </w:rPr>
        <w:lastRenderedPageBreak/>
        <w:t>２．</w:t>
      </w:r>
      <w:r w:rsidR="00C42BA9" w:rsidRPr="00245572">
        <w:rPr>
          <w:rFonts w:ascii="HG丸ｺﾞｼｯｸM-PRO" w:eastAsia="HG丸ｺﾞｼｯｸM-PRO" w:hAnsi="HG丸ｺﾞｼｯｸM-PRO" w:hint="eastAsia"/>
          <w:sz w:val="24"/>
        </w:rPr>
        <w:t>新規投資の状況</w:t>
      </w:r>
    </w:p>
    <w:p w:rsidR="00667FA5" w:rsidRPr="00245572" w:rsidRDefault="00667FA5" w:rsidP="00667FA5">
      <w:pPr>
        <w:ind w:firstLineChars="100" w:firstLine="220"/>
        <w:rPr>
          <w:rFonts w:ascii="HG丸ｺﾞｼｯｸM-PRO" w:eastAsia="HG丸ｺﾞｼｯｸM-PRO" w:hAnsi="HG丸ｺﾞｼｯｸM-PRO"/>
          <w:sz w:val="22"/>
        </w:rPr>
      </w:pPr>
      <w:r w:rsidRPr="00245572">
        <w:rPr>
          <w:rFonts w:ascii="HG丸ｺﾞｼｯｸM-PRO" w:eastAsia="HG丸ｺﾞｼｯｸM-PRO" w:hAnsi="HG丸ｺﾞｼｯｸM-PRO" w:hint="eastAsia"/>
          <w:sz w:val="22"/>
        </w:rPr>
        <w:t>当年度内に公共施設等整備に対して新たに行った支出額は、1,279億円</w:t>
      </w:r>
    </w:p>
    <w:p w:rsidR="00667FA5" w:rsidRPr="00245572" w:rsidRDefault="00667FA5" w:rsidP="00667FA5">
      <w:pPr>
        <w:ind w:firstLineChars="100" w:firstLine="220"/>
        <w:rPr>
          <w:rFonts w:ascii="HG丸ｺﾞｼｯｸM-PRO" w:eastAsia="HG丸ｺﾞｼｯｸM-PRO" w:hAnsi="HG丸ｺﾞｼｯｸM-PRO"/>
          <w:sz w:val="22"/>
        </w:rPr>
      </w:pPr>
      <w:r w:rsidRPr="00245572">
        <w:rPr>
          <w:rFonts w:ascii="HG丸ｺﾞｼｯｸM-PRO" w:eastAsia="HG丸ｺﾞｼｯｸM-PRO" w:hAnsi="HG丸ｺﾞｼｯｸM-PRO" w:hint="eastAsia"/>
          <w:sz w:val="22"/>
        </w:rPr>
        <w:t>（対前年度比　▲５9億円）となっています。</w:t>
      </w:r>
    </w:p>
    <w:p w:rsidR="00667FA5" w:rsidRDefault="00667FA5" w:rsidP="00667FA5">
      <w:pPr>
        <w:ind w:firstLineChars="100" w:firstLine="220"/>
        <w:rPr>
          <w:rFonts w:ascii="HG丸ｺﾞｼｯｸM-PRO" w:eastAsia="HG丸ｺﾞｼｯｸM-PRO" w:hAnsi="HG丸ｺﾞｼｯｸM-PRO"/>
          <w:sz w:val="22"/>
        </w:rPr>
      </w:pPr>
      <w:r w:rsidRPr="00245572">
        <w:rPr>
          <w:rFonts w:ascii="HG丸ｺﾞｼｯｸM-PRO" w:eastAsia="HG丸ｺﾞｼｯｸM-PRO" w:hAnsi="HG丸ｺﾞｼｯｸM-PRO" w:hint="eastAsia"/>
          <w:sz w:val="22"/>
        </w:rPr>
        <w:t>主なものは、次のとおりです。この6事業で、全体の約８9.1%を占めています。</w:t>
      </w:r>
    </w:p>
    <w:p w:rsidR="00304E19" w:rsidRDefault="00304E19" w:rsidP="00667FA5">
      <w:pPr>
        <w:ind w:firstLineChars="100" w:firstLine="220"/>
        <w:rPr>
          <w:rFonts w:ascii="HG丸ｺﾞｼｯｸM-PRO" w:eastAsia="HG丸ｺﾞｼｯｸM-PRO" w:hAnsi="HG丸ｺﾞｼｯｸM-PRO"/>
          <w:sz w:val="22"/>
        </w:rPr>
      </w:pPr>
    </w:p>
    <w:p w:rsidR="005966FF" w:rsidRPr="00085E6E" w:rsidRDefault="00085E6E" w:rsidP="00085E6E">
      <w:pPr>
        <w:pStyle w:val="a9"/>
        <w:numPr>
          <w:ilvl w:val="0"/>
          <w:numId w:val="3"/>
        </w:numPr>
        <w:ind w:leftChars="0"/>
        <w:rPr>
          <w:rFonts w:ascii="HG丸ｺﾞｼｯｸM-PRO" w:eastAsia="HG丸ｺﾞｼｯｸM-PRO" w:hAnsi="HG丸ｺﾞｼｯｸM-PRO"/>
          <w:sz w:val="22"/>
        </w:rPr>
      </w:pPr>
      <w:r w:rsidRPr="00245572">
        <w:rPr>
          <w:rFonts w:ascii="HG丸ｺﾞｼｯｸM-PRO" w:eastAsia="HG丸ｺﾞｼｯｸM-PRO" w:hAnsi="HG丸ｺﾞｼｯｸM-PRO" w:hint="eastAsia"/>
          <w:sz w:val="22"/>
        </w:rPr>
        <w:t xml:space="preserve">道路事業　　</w:t>
      </w:r>
      <w:r w:rsidRPr="00245572">
        <w:rPr>
          <w:rFonts w:ascii="HG丸ｺﾞｼｯｸM-PRO" w:eastAsia="HG丸ｺﾞｼｯｸM-PRO" w:hAnsi="HG丸ｺﾞｼｯｸM-PRO" w:hint="eastAsia"/>
          <w:sz w:val="22"/>
        </w:rPr>
        <w:tab/>
      </w:r>
      <w:r w:rsidRPr="00245572">
        <w:rPr>
          <w:rFonts w:ascii="HG丸ｺﾞｼｯｸM-PRO" w:eastAsia="HG丸ｺﾞｼｯｸM-PRO" w:hAnsi="HG丸ｺﾞｼｯｸM-PRO" w:hint="eastAsia"/>
          <w:sz w:val="22"/>
        </w:rPr>
        <w:tab/>
        <w:t xml:space="preserve">　　　　362</w:t>
      </w:r>
      <w:r>
        <w:rPr>
          <w:rFonts w:ascii="HG丸ｺﾞｼｯｸM-PRO" w:eastAsia="HG丸ｺﾞｼｯｸM-PRO" w:hAnsi="HG丸ｺﾞｼｯｸM-PRO" w:hint="eastAsia"/>
          <w:sz w:val="22"/>
        </w:rPr>
        <w:t>億円（対前年度比＋</w:t>
      </w:r>
      <w:r w:rsidRPr="00245572">
        <w:rPr>
          <w:rFonts w:ascii="HG丸ｺﾞｼｯｸM-PRO" w:eastAsia="HG丸ｺﾞｼｯｸM-PRO" w:hAnsi="HG丸ｺﾞｼｯｸM-PRO" w:hint="eastAsia"/>
          <w:sz w:val="22"/>
        </w:rPr>
        <w:t>46億円）</w:t>
      </w:r>
    </w:p>
    <w:p w:rsidR="00667FA5" w:rsidRPr="00245572" w:rsidRDefault="00667FA5" w:rsidP="008117CC">
      <w:pPr>
        <w:pStyle w:val="a9"/>
        <w:numPr>
          <w:ilvl w:val="0"/>
          <w:numId w:val="3"/>
        </w:numPr>
        <w:ind w:leftChars="0"/>
        <w:rPr>
          <w:rFonts w:ascii="HG丸ｺﾞｼｯｸM-PRO" w:eastAsia="HG丸ｺﾞｼｯｸM-PRO" w:hAnsi="HG丸ｺﾞｼｯｸM-PRO"/>
          <w:sz w:val="22"/>
        </w:rPr>
      </w:pPr>
      <w:r w:rsidRPr="00245572">
        <w:rPr>
          <w:rFonts w:ascii="HG丸ｺﾞｼｯｸM-PRO" w:eastAsia="HG丸ｺﾞｼｯｸM-PRO" w:hAnsi="HG丸ｺﾞｼｯｸM-PRO" w:hint="eastAsia"/>
          <w:sz w:val="22"/>
        </w:rPr>
        <w:t xml:space="preserve">河川砂防事業　</w:t>
      </w:r>
      <w:r w:rsidRPr="00245572">
        <w:rPr>
          <w:rFonts w:ascii="HG丸ｺﾞｼｯｸM-PRO" w:eastAsia="HG丸ｺﾞｼｯｸM-PRO" w:hAnsi="HG丸ｺﾞｼｯｸM-PRO" w:hint="eastAsia"/>
          <w:sz w:val="22"/>
        </w:rPr>
        <w:tab/>
      </w:r>
      <w:r w:rsidRPr="00245572">
        <w:rPr>
          <w:rFonts w:ascii="HG丸ｺﾞｼｯｸM-PRO" w:eastAsia="HG丸ｺﾞｼｯｸM-PRO" w:hAnsi="HG丸ｺﾞｼｯｸM-PRO" w:hint="eastAsia"/>
          <w:sz w:val="22"/>
        </w:rPr>
        <w:tab/>
        <w:t xml:space="preserve">        303億円（対前年度比▲22億円）</w:t>
      </w:r>
    </w:p>
    <w:p w:rsidR="00667FA5" w:rsidRPr="00245572" w:rsidRDefault="00667FA5" w:rsidP="008117CC">
      <w:pPr>
        <w:pStyle w:val="a9"/>
        <w:numPr>
          <w:ilvl w:val="0"/>
          <w:numId w:val="3"/>
        </w:numPr>
        <w:ind w:leftChars="0"/>
        <w:rPr>
          <w:rFonts w:ascii="HG丸ｺﾞｼｯｸM-PRO" w:eastAsia="HG丸ｺﾞｼｯｸM-PRO" w:hAnsi="HG丸ｺﾞｼｯｸM-PRO"/>
          <w:sz w:val="22"/>
        </w:rPr>
      </w:pPr>
      <w:r w:rsidRPr="00245572">
        <w:rPr>
          <w:rFonts w:ascii="HG丸ｺﾞｼｯｸM-PRO" w:eastAsia="HG丸ｺﾞｼｯｸM-PRO" w:hAnsi="HG丸ｺﾞｼｯｸM-PRO" w:hint="eastAsia"/>
          <w:sz w:val="22"/>
        </w:rPr>
        <w:t>府営住宅事業</w:t>
      </w:r>
      <w:r w:rsidR="008117CC" w:rsidRPr="00245572">
        <w:rPr>
          <w:rFonts w:ascii="HG丸ｺﾞｼｯｸM-PRO" w:eastAsia="HG丸ｺﾞｼｯｸM-PRO" w:hAnsi="HG丸ｺﾞｼｯｸM-PRO" w:hint="eastAsia"/>
          <w:sz w:val="22"/>
        </w:rPr>
        <w:t xml:space="preserve">　　</w:t>
      </w:r>
      <w:r w:rsidRPr="00245572">
        <w:rPr>
          <w:rFonts w:ascii="HG丸ｺﾞｼｯｸM-PRO" w:eastAsia="HG丸ｺﾞｼｯｸM-PRO" w:hAnsi="HG丸ｺﾞｼｯｸM-PRO" w:hint="eastAsia"/>
          <w:sz w:val="22"/>
        </w:rPr>
        <w:t xml:space="preserve">　　　　　       208億円（対前年度比▲42億円）</w:t>
      </w:r>
    </w:p>
    <w:p w:rsidR="00667FA5" w:rsidRPr="00245572" w:rsidRDefault="00667FA5" w:rsidP="00245572">
      <w:pPr>
        <w:pStyle w:val="a9"/>
        <w:numPr>
          <w:ilvl w:val="0"/>
          <w:numId w:val="3"/>
        </w:numPr>
        <w:ind w:leftChars="0"/>
        <w:rPr>
          <w:rFonts w:ascii="HG丸ｺﾞｼｯｸM-PRO" w:eastAsia="HG丸ｺﾞｼｯｸM-PRO" w:hAnsi="HG丸ｺﾞｼｯｸM-PRO"/>
          <w:sz w:val="22"/>
        </w:rPr>
      </w:pPr>
      <w:r w:rsidRPr="00245572">
        <w:rPr>
          <w:rFonts w:ascii="HG丸ｺﾞｼｯｸM-PRO" w:eastAsia="HG丸ｺﾞｼｯｸM-PRO" w:hAnsi="HG丸ｺﾞｼｯｸM-PRO" w:hint="eastAsia"/>
          <w:sz w:val="22"/>
        </w:rPr>
        <w:t>流域下水道事業（特別会計）</w:t>
      </w:r>
      <w:r w:rsidR="008117CC" w:rsidRPr="00245572">
        <w:rPr>
          <w:rFonts w:ascii="HG丸ｺﾞｼｯｸM-PRO" w:eastAsia="HG丸ｺﾞｼｯｸM-PRO" w:hAnsi="HG丸ｺﾞｼｯｸM-PRO" w:hint="eastAsia"/>
          <w:sz w:val="22"/>
        </w:rPr>
        <w:t xml:space="preserve">　</w:t>
      </w:r>
      <w:r w:rsidRPr="00245572">
        <w:rPr>
          <w:rFonts w:ascii="HG丸ｺﾞｼｯｸM-PRO" w:eastAsia="HG丸ｺﾞｼｯｸM-PRO" w:hAnsi="HG丸ｺﾞｼｯｸM-PRO" w:hint="eastAsia"/>
          <w:sz w:val="22"/>
        </w:rPr>
        <w:t xml:space="preserve">　 　148億円（対前年度比＋</w:t>
      </w:r>
      <w:r w:rsidR="00245572">
        <w:rPr>
          <w:rFonts w:ascii="HG丸ｺﾞｼｯｸM-PRO" w:eastAsia="HG丸ｺﾞｼｯｸM-PRO" w:hAnsi="HG丸ｺﾞｼｯｸM-PRO" w:hint="eastAsia"/>
          <w:sz w:val="22"/>
        </w:rPr>
        <w:t xml:space="preserve"> </w:t>
      </w:r>
      <w:r w:rsidRPr="00245572">
        <w:rPr>
          <w:rFonts w:ascii="HG丸ｺﾞｼｯｸM-PRO" w:eastAsia="HG丸ｺﾞｼｯｸM-PRO" w:hAnsi="HG丸ｺﾞｼｯｸM-PRO" w:hint="eastAsia"/>
          <w:sz w:val="22"/>
        </w:rPr>
        <w:t>1億円）</w:t>
      </w:r>
    </w:p>
    <w:p w:rsidR="00E223C0" w:rsidRPr="00245572" w:rsidRDefault="00667FA5" w:rsidP="008117CC">
      <w:pPr>
        <w:pStyle w:val="a9"/>
        <w:numPr>
          <w:ilvl w:val="0"/>
          <w:numId w:val="3"/>
        </w:numPr>
        <w:ind w:leftChars="0"/>
        <w:rPr>
          <w:rFonts w:ascii="HG丸ｺﾞｼｯｸM-PRO" w:eastAsia="HG丸ｺﾞｼｯｸM-PRO" w:hAnsi="HG丸ｺﾞｼｯｸM-PRO"/>
          <w:sz w:val="22"/>
        </w:rPr>
      </w:pPr>
      <w:r w:rsidRPr="00245572">
        <w:rPr>
          <w:rFonts w:ascii="HG丸ｺﾞｼｯｸM-PRO" w:eastAsia="HG丸ｺﾞｼｯｸM-PRO" w:hAnsi="HG丸ｺﾞｼｯｸM-PRO" w:hint="eastAsia"/>
          <w:sz w:val="22"/>
        </w:rPr>
        <w:t xml:space="preserve">公園事業　　　　　　　　　　　</w:t>
      </w:r>
      <w:r w:rsidR="008117CC" w:rsidRPr="00245572">
        <w:rPr>
          <w:rFonts w:ascii="HG丸ｺﾞｼｯｸM-PRO" w:eastAsia="HG丸ｺﾞｼｯｸM-PRO" w:hAnsi="HG丸ｺﾞｼｯｸM-PRO" w:hint="eastAsia"/>
          <w:sz w:val="22"/>
        </w:rPr>
        <w:t xml:space="preserve">     </w:t>
      </w:r>
      <w:r w:rsidRPr="00245572">
        <w:rPr>
          <w:rFonts w:ascii="HG丸ｺﾞｼｯｸM-PRO" w:eastAsia="HG丸ｺﾞｼｯｸM-PRO" w:hAnsi="HG丸ｺﾞｼｯｸM-PRO" w:hint="eastAsia"/>
          <w:sz w:val="22"/>
        </w:rPr>
        <w:t>78</w:t>
      </w:r>
      <w:r w:rsidR="00245572">
        <w:rPr>
          <w:rFonts w:ascii="HG丸ｺﾞｼｯｸM-PRO" w:eastAsia="HG丸ｺﾞｼｯｸM-PRO" w:hAnsi="HG丸ｺﾞｼｯｸM-PRO" w:hint="eastAsia"/>
          <w:sz w:val="22"/>
        </w:rPr>
        <w:t>億円（対前年度比＋</w:t>
      </w:r>
      <w:r w:rsidRPr="00245572">
        <w:rPr>
          <w:rFonts w:ascii="HG丸ｺﾞｼｯｸM-PRO" w:eastAsia="HG丸ｺﾞｼｯｸM-PRO" w:hAnsi="HG丸ｺﾞｼｯｸM-PRO" w:hint="eastAsia"/>
          <w:sz w:val="22"/>
        </w:rPr>
        <w:t>23億円</w:t>
      </w:r>
      <w:r w:rsidR="000C0E04">
        <w:rPr>
          <w:rFonts w:ascii="HG丸ｺﾞｼｯｸM-PRO" w:eastAsia="HG丸ｺﾞｼｯｸM-PRO" w:hAnsi="HG丸ｺﾞｼｯｸM-PRO" w:hint="eastAsia"/>
          <w:sz w:val="22"/>
        </w:rPr>
        <w:t>）</w:t>
      </w:r>
    </w:p>
    <w:p w:rsidR="00304E19" w:rsidRPr="00245572" w:rsidRDefault="00304E19" w:rsidP="00304E19">
      <w:pPr>
        <w:pStyle w:val="a9"/>
        <w:numPr>
          <w:ilvl w:val="0"/>
          <w:numId w:val="3"/>
        </w:numPr>
        <w:ind w:leftChars="0"/>
        <w:rPr>
          <w:rFonts w:ascii="HG丸ｺﾞｼｯｸM-PRO" w:eastAsia="HG丸ｺﾞｼｯｸM-PRO" w:hAnsi="HG丸ｺﾞｼｯｸM-PRO"/>
          <w:sz w:val="22"/>
        </w:rPr>
      </w:pPr>
      <w:r w:rsidRPr="00245572">
        <w:rPr>
          <w:rFonts w:ascii="HG丸ｺﾞｼｯｸM-PRO" w:eastAsia="HG丸ｺﾞｼｯｸM-PRO" w:hAnsi="HG丸ｺﾞｼｯｸM-PRO" w:hint="eastAsia"/>
          <w:sz w:val="22"/>
        </w:rPr>
        <w:t>警察施設管理事業　　  　　　　　 　40</w:t>
      </w:r>
      <w:r>
        <w:rPr>
          <w:rFonts w:ascii="HG丸ｺﾞｼｯｸM-PRO" w:eastAsia="HG丸ｺﾞｼｯｸM-PRO" w:hAnsi="HG丸ｺﾞｼｯｸM-PRO" w:hint="eastAsia"/>
          <w:sz w:val="22"/>
        </w:rPr>
        <w:t>億円（対前年度比▲</w:t>
      </w:r>
      <w:r w:rsidRPr="00245572">
        <w:rPr>
          <w:rFonts w:ascii="HG丸ｺﾞｼｯｸM-PRO" w:eastAsia="HG丸ｺﾞｼｯｸM-PRO" w:hAnsi="HG丸ｺﾞｼｯｸM-PRO" w:hint="eastAsia"/>
          <w:sz w:val="22"/>
        </w:rPr>
        <w:t>26億円）</w:t>
      </w:r>
    </w:p>
    <w:p w:rsidR="00EE3E31" w:rsidRPr="00245572" w:rsidRDefault="00EE3E31" w:rsidP="00C42BA9">
      <w:pPr>
        <w:ind w:firstLineChars="100" w:firstLine="220"/>
        <w:rPr>
          <w:rFonts w:ascii="HG丸ｺﾞｼｯｸM-PRO" w:eastAsia="HG丸ｺﾞｼｯｸM-PRO" w:hAnsi="HG丸ｺﾞｼｯｸM-PRO"/>
          <w:sz w:val="22"/>
        </w:rPr>
      </w:pPr>
    </w:p>
    <w:p w:rsidR="00C42BA9" w:rsidRPr="00245572" w:rsidRDefault="00C42BA9" w:rsidP="00382931">
      <w:pPr>
        <w:rPr>
          <w:rFonts w:ascii="HG丸ｺﾞｼｯｸM-PRO" w:eastAsia="HG丸ｺﾞｼｯｸM-PRO" w:hAnsi="HG丸ｺﾞｼｯｸM-PRO"/>
          <w:sz w:val="24"/>
        </w:rPr>
      </w:pPr>
      <w:r w:rsidRPr="00245572">
        <w:rPr>
          <w:rFonts w:ascii="HG丸ｺﾞｼｯｸM-PRO" w:eastAsia="HG丸ｺﾞｼｯｸM-PRO" w:hAnsi="HG丸ｺﾞｼｯｸM-PRO" w:hint="eastAsia"/>
          <w:sz w:val="24"/>
        </w:rPr>
        <w:t>３</w:t>
      </w:r>
      <w:r w:rsidR="00A011BD" w:rsidRPr="00245572">
        <w:rPr>
          <w:rFonts w:ascii="HG丸ｺﾞｼｯｸM-PRO" w:eastAsia="HG丸ｺﾞｼｯｸM-PRO" w:hAnsi="HG丸ｺﾞｼｯｸM-PRO" w:hint="eastAsia"/>
          <w:sz w:val="24"/>
        </w:rPr>
        <w:t>．</w:t>
      </w:r>
      <w:r w:rsidRPr="00245572">
        <w:rPr>
          <w:rFonts w:ascii="HG丸ｺﾞｼｯｸM-PRO" w:eastAsia="HG丸ｺﾞｼｯｸM-PRO" w:hAnsi="HG丸ｺﾞｼｯｸM-PRO" w:hint="eastAsia"/>
          <w:sz w:val="24"/>
        </w:rPr>
        <w:t>事業用資産及びインフラ資産の老朽化率の状況</w:t>
      </w:r>
    </w:p>
    <w:p w:rsidR="00C95B92" w:rsidRPr="00245572" w:rsidRDefault="00C95B92" w:rsidP="00382931">
      <w:pPr>
        <w:ind w:left="220" w:hangingChars="100" w:hanging="220"/>
        <w:rPr>
          <w:rFonts w:ascii="HG丸ｺﾞｼｯｸM-PRO" w:eastAsia="HG丸ｺﾞｼｯｸM-PRO" w:hAnsi="HG丸ｺﾞｼｯｸM-PRO"/>
          <w:sz w:val="22"/>
        </w:rPr>
      </w:pPr>
      <w:r w:rsidRPr="00245572">
        <w:rPr>
          <w:rFonts w:ascii="HG丸ｺﾞｼｯｸM-PRO" w:eastAsia="HG丸ｺﾞｼｯｸM-PRO" w:hAnsi="HG丸ｺﾞｼｯｸM-PRO" w:hint="eastAsia"/>
          <w:sz w:val="22"/>
        </w:rPr>
        <w:t xml:space="preserve">　</w:t>
      </w:r>
      <w:r w:rsidR="00DE01EC" w:rsidRPr="00245572">
        <w:rPr>
          <w:rFonts w:ascii="HG丸ｺﾞｼｯｸM-PRO" w:eastAsia="HG丸ｺﾞｼｯｸM-PRO" w:hAnsi="HG丸ｺﾞｼｯｸM-PRO" w:hint="eastAsia"/>
          <w:sz w:val="22"/>
        </w:rPr>
        <w:t xml:space="preserve">　</w:t>
      </w:r>
      <w:r w:rsidR="008117CC" w:rsidRPr="00245572">
        <w:rPr>
          <w:rFonts w:ascii="HG丸ｺﾞｼｯｸM-PRO" w:eastAsia="HG丸ｺﾞｼｯｸM-PRO" w:hAnsi="HG丸ｺﾞｼｯｸM-PRO" w:hint="eastAsia"/>
          <w:sz w:val="22"/>
        </w:rPr>
        <w:t>資産の老朽化率（取得価額に対する減価償却累計額の割合）は、事業用資産が51.7％（対前年度比＋1.1ポイント）、インフラ資産が55.9%（対前年度比＋1.5ポイント）となっています。</w:t>
      </w:r>
    </w:p>
    <w:p w:rsidR="0068195E" w:rsidRPr="00245572" w:rsidRDefault="00A073AA" w:rsidP="00382931">
      <w:pPr>
        <w:ind w:firstLineChars="900" w:firstLine="1988"/>
        <w:rPr>
          <w:rFonts w:ascii="HG丸ｺﾞｼｯｸM-PRO" w:eastAsia="HG丸ｺﾞｼｯｸM-PRO" w:hAnsi="HG丸ｺﾞｼｯｸM-PRO"/>
          <w:b/>
          <w:sz w:val="22"/>
        </w:rPr>
      </w:pPr>
      <w:r w:rsidRPr="00245572">
        <w:rPr>
          <w:rFonts w:ascii="HG丸ｺﾞｼｯｸM-PRO" w:eastAsia="HG丸ｺﾞｼｯｸM-PRO" w:hAnsi="HG丸ｺﾞｼｯｸM-PRO" w:hint="eastAsia"/>
          <w:b/>
          <w:sz w:val="22"/>
        </w:rPr>
        <w:t>「事業用資産及びインフラ資産の老朽化率の状況」</w:t>
      </w:r>
    </w:p>
    <w:tbl>
      <w:tblPr>
        <w:tblW w:w="7579" w:type="dxa"/>
        <w:jc w:val="center"/>
        <w:tblInd w:w="504" w:type="dxa"/>
        <w:tblLayout w:type="fixed"/>
        <w:tblCellMar>
          <w:left w:w="99" w:type="dxa"/>
          <w:right w:w="99" w:type="dxa"/>
        </w:tblCellMar>
        <w:tblLook w:val="04A0" w:firstRow="1" w:lastRow="0" w:firstColumn="1" w:lastColumn="0" w:noHBand="0" w:noVBand="1"/>
      </w:tblPr>
      <w:tblGrid>
        <w:gridCol w:w="1737"/>
        <w:gridCol w:w="2146"/>
        <w:gridCol w:w="2146"/>
        <w:gridCol w:w="1550"/>
      </w:tblGrid>
      <w:tr w:rsidR="00245572" w:rsidRPr="00245572" w:rsidTr="00382931">
        <w:trPr>
          <w:trHeight w:val="270"/>
          <w:jc w:val="center"/>
        </w:trPr>
        <w:tc>
          <w:tcPr>
            <w:tcW w:w="1737" w:type="dxa"/>
            <w:tcBorders>
              <w:top w:val="single" w:sz="8" w:space="0" w:color="auto"/>
              <w:left w:val="single" w:sz="8" w:space="0" w:color="auto"/>
              <w:bottom w:val="single" w:sz="4" w:space="0" w:color="auto"/>
              <w:right w:val="single" w:sz="4" w:space="0" w:color="auto"/>
            </w:tcBorders>
            <w:shd w:val="clear" w:color="auto" w:fill="B6DDE8" w:themeFill="accent5" w:themeFillTint="66"/>
            <w:noWrap/>
            <w:vAlign w:val="center"/>
            <w:hideMark/>
          </w:tcPr>
          <w:p w:rsidR="00BF482A" w:rsidRPr="00245572" w:rsidRDefault="00BF482A" w:rsidP="00BF482A">
            <w:pPr>
              <w:widowControl/>
              <w:jc w:val="left"/>
              <w:rPr>
                <w:rFonts w:ascii="HG丸ｺﾞｼｯｸM-PRO" w:eastAsia="HG丸ｺﾞｼｯｸM-PRO" w:hAnsi="HG丸ｺﾞｼｯｸM-PRO" w:cs="ＭＳ Ｐゴシック"/>
                <w:kern w:val="0"/>
                <w:sz w:val="22"/>
              </w:rPr>
            </w:pPr>
            <w:r w:rsidRPr="00245572">
              <w:rPr>
                <w:rFonts w:ascii="HG丸ｺﾞｼｯｸM-PRO" w:eastAsia="HG丸ｺﾞｼｯｸM-PRO" w:hAnsi="HG丸ｺﾞｼｯｸM-PRO" w:cs="ＭＳ Ｐゴシック" w:hint="eastAsia"/>
                <w:kern w:val="0"/>
                <w:sz w:val="22"/>
              </w:rPr>
              <w:t xml:space="preserve">　</w:t>
            </w:r>
            <w:r w:rsidR="002A1D6C" w:rsidRPr="00245572">
              <w:rPr>
                <w:rFonts w:ascii="HG丸ｺﾞｼｯｸM-PRO" w:eastAsia="HG丸ｺﾞｼｯｸM-PRO" w:hAnsi="HG丸ｺﾞｼｯｸM-PRO" w:cs="ＭＳ Ｐゴシック" w:hint="eastAsia"/>
                <w:kern w:val="0"/>
                <w:sz w:val="22"/>
              </w:rPr>
              <w:t>資産の種類</w:t>
            </w:r>
          </w:p>
          <w:p w:rsidR="00E332EC" w:rsidRPr="00245572" w:rsidRDefault="00E332EC" w:rsidP="00E332EC">
            <w:pPr>
              <w:widowControl/>
              <w:jc w:val="center"/>
              <w:rPr>
                <w:rFonts w:ascii="HG丸ｺﾞｼｯｸM-PRO" w:eastAsia="HG丸ｺﾞｼｯｸM-PRO" w:hAnsi="HG丸ｺﾞｼｯｸM-PRO" w:cs="ＭＳ Ｐゴシック"/>
                <w:kern w:val="0"/>
                <w:sz w:val="22"/>
              </w:rPr>
            </w:pPr>
            <w:r w:rsidRPr="00245572">
              <w:rPr>
                <w:rFonts w:ascii="HG丸ｺﾞｼｯｸM-PRO" w:eastAsia="HG丸ｺﾞｼｯｸM-PRO" w:hAnsi="HG丸ｺﾞｼｯｸM-PRO" w:cs="ＭＳ Ｐゴシック" w:hint="eastAsia"/>
                <w:kern w:val="0"/>
                <w:sz w:val="18"/>
              </w:rPr>
              <w:t>（償却資産）</w:t>
            </w:r>
          </w:p>
        </w:tc>
        <w:tc>
          <w:tcPr>
            <w:tcW w:w="2146" w:type="dxa"/>
            <w:tcBorders>
              <w:top w:val="single" w:sz="8" w:space="0" w:color="auto"/>
              <w:left w:val="nil"/>
              <w:bottom w:val="single" w:sz="4" w:space="0" w:color="auto"/>
              <w:right w:val="single" w:sz="4" w:space="0" w:color="auto"/>
            </w:tcBorders>
            <w:shd w:val="clear" w:color="auto" w:fill="B6DDE8" w:themeFill="accent5" w:themeFillTint="66"/>
            <w:noWrap/>
            <w:vAlign w:val="center"/>
            <w:hideMark/>
          </w:tcPr>
          <w:p w:rsidR="00BF482A" w:rsidRPr="00245572" w:rsidRDefault="00BF482A" w:rsidP="00BF482A">
            <w:pPr>
              <w:widowControl/>
              <w:jc w:val="center"/>
              <w:rPr>
                <w:rFonts w:ascii="HG丸ｺﾞｼｯｸM-PRO" w:eastAsia="HG丸ｺﾞｼｯｸM-PRO" w:hAnsi="HG丸ｺﾞｼｯｸM-PRO" w:cs="ＭＳ Ｐゴシック"/>
                <w:kern w:val="0"/>
                <w:sz w:val="22"/>
              </w:rPr>
            </w:pPr>
            <w:r w:rsidRPr="00245572">
              <w:rPr>
                <w:rFonts w:ascii="HG丸ｺﾞｼｯｸM-PRO" w:eastAsia="HG丸ｺﾞｼｯｸM-PRO" w:hAnsi="HG丸ｺﾞｼｯｸM-PRO" w:cs="ＭＳ Ｐゴシック" w:hint="eastAsia"/>
                <w:kern w:val="0"/>
                <w:sz w:val="22"/>
              </w:rPr>
              <w:t>取得価額</w:t>
            </w:r>
          </w:p>
        </w:tc>
        <w:tc>
          <w:tcPr>
            <w:tcW w:w="2146" w:type="dxa"/>
            <w:tcBorders>
              <w:top w:val="single" w:sz="8" w:space="0" w:color="auto"/>
              <w:left w:val="nil"/>
              <w:bottom w:val="single" w:sz="4" w:space="0" w:color="auto"/>
              <w:right w:val="single" w:sz="4" w:space="0" w:color="auto"/>
            </w:tcBorders>
            <w:shd w:val="clear" w:color="auto" w:fill="B6DDE8" w:themeFill="accent5" w:themeFillTint="66"/>
            <w:noWrap/>
            <w:vAlign w:val="center"/>
            <w:hideMark/>
          </w:tcPr>
          <w:p w:rsidR="00977AD3" w:rsidRPr="00245572" w:rsidRDefault="00BF482A" w:rsidP="00BF482A">
            <w:pPr>
              <w:widowControl/>
              <w:jc w:val="center"/>
              <w:rPr>
                <w:rFonts w:ascii="HG丸ｺﾞｼｯｸM-PRO" w:eastAsia="HG丸ｺﾞｼｯｸM-PRO" w:hAnsi="HG丸ｺﾞｼｯｸM-PRO" w:cs="ＭＳ Ｐゴシック"/>
                <w:kern w:val="0"/>
                <w:sz w:val="22"/>
              </w:rPr>
            </w:pPr>
            <w:r w:rsidRPr="00245572">
              <w:rPr>
                <w:rFonts w:ascii="HG丸ｺﾞｼｯｸM-PRO" w:eastAsia="HG丸ｺﾞｼｯｸM-PRO" w:hAnsi="HG丸ｺﾞｼｯｸM-PRO" w:cs="ＭＳ Ｐゴシック" w:hint="eastAsia"/>
                <w:kern w:val="0"/>
                <w:sz w:val="22"/>
              </w:rPr>
              <w:t>減価償却累計額</w:t>
            </w:r>
          </w:p>
          <w:p w:rsidR="00BF482A" w:rsidRPr="00245572" w:rsidRDefault="00C473AC" w:rsidP="00BF482A">
            <w:pPr>
              <w:widowControl/>
              <w:jc w:val="center"/>
              <w:rPr>
                <w:rFonts w:ascii="HG丸ｺﾞｼｯｸM-PRO" w:eastAsia="HG丸ｺﾞｼｯｸM-PRO" w:hAnsi="HG丸ｺﾞｼｯｸM-PRO" w:cs="ＭＳ Ｐゴシック"/>
                <w:kern w:val="0"/>
                <w:sz w:val="22"/>
              </w:rPr>
            </w:pPr>
            <w:r w:rsidRPr="00245572">
              <w:rPr>
                <w:rFonts w:ascii="HG丸ｺﾞｼｯｸM-PRO" w:eastAsia="HG丸ｺﾞｼｯｸM-PRO" w:hAnsi="HG丸ｺﾞｼｯｸM-PRO" w:cs="ＭＳ Ｐゴシック" w:hint="eastAsia"/>
                <w:kern w:val="0"/>
                <w:sz w:val="18"/>
              </w:rPr>
              <w:t>（減損累計額を含む）</w:t>
            </w:r>
          </w:p>
        </w:tc>
        <w:tc>
          <w:tcPr>
            <w:tcW w:w="1550" w:type="dxa"/>
            <w:tcBorders>
              <w:top w:val="single" w:sz="8" w:space="0" w:color="auto"/>
              <w:left w:val="nil"/>
              <w:bottom w:val="single" w:sz="4" w:space="0" w:color="auto"/>
              <w:right w:val="single" w:sz="8" w:space="0" w:color="auto"/>
            </w:tcBorders>
            <w:shd w:val="clear" w:color="auto" w:fill="B6DDE8" w:themeFill="accent5" w:themeFillTint="66"/>
            <w:noWrap/>
            <w:vAlign w:val="center"/>
            <w:hideMark/>
          </w:tcPr>
          <w:p w:rsidR="00BF482A" w:rsidRPr="00245572" w:rsidRDefault="00BF482A" w:rsidP="00BF482A">
            <w:pPr>
              <w:widowControl/>
              <w:jc w:val="center"/>
              <w:rPr>
                <w:rFonts w:ascii="HG丸ｺﾞｼｯｸM-PRO" w:eastAsia="HG丸ｺﾞｼｯｸM-PRO" w:hAnsi="HG丸ｺﾞｼｯｸM-PRO" w:cs="ＭＳ Ｐゴシック"/>
                <w:kern w:val="0"/>
                <w:sz w:val="22"/>
              </w:rPr>
            </w:pPr>
            <w:r w:rsidRPr="00245572">
              <w:rPr>
                <w:rFonts w:ascii="HG丸ｺﾞｼｯｸM-PRO" w:eastAsia="HG丸ｺﾞｼｯｸM-PRO" w:hAnsi="HG丸ｺﾞｼｯｸM-PRO" w:cs="ＭＳ Ｐゴシック" w:hint="eastAsia"/>
                <w:kern w:val="0"/>
                <w:sz w:val="22"/>
              </w:rPr>
              <w:t>老朽化率</w:t>
            </w:r>
          </w:p>
        </w:tc>
      </w:tr>
      <w:tr w:rsidR="00245572" w:rsidRPr="00245572" w:rsidTr="00382931">
        <w:trPr>
          <w:trHeight w:val="270"/>
          <w:jc w:val="center"/>
        </w:trPr>
        <w:tc>
          <w:tcPr>
            <w:tcW w:w="1737" w:type="dxa"/>
            <w:tcBorders>
              <w:top w:val="nil"/>
              <w:left w:val="single" w:sz="8" w:space="0" w:color="auto"/>
              <w:bottom w:val="single" w:sz="4" w:space="0" w:color="auto"/>
              <w:right w:val="single" w:sz="4" w:space="0" w:color="auto"/>
            </w:tcBorders>
            <w:shd w:val="clear" w:color="auto" w:fill="auto"/>
            <w:noWrap/>
            <w:vAlign w:val="center"/>
            <w:hideMark/>
          </w:tcPr>
          <w:p w:rsidR="00BF482A" w:rsidRPr="00245572" w:rsidRDefault="00BF482A" w:rsidP="00B23027">
            <w:pPr>
              <w:widowControl/>
              <w:jc w:val="center"/>
              <w:rPr>
                <w:rFonts w:ascii="HG丸ｺﾞｼｯｸM-PRO" w:eastAsia="HG丸ｺﾞｼｯｸM-PRO" w:hAnsi="HG丸ｺﾞｼｯｸM-PRO" w:cs="ＭＳ Ｐゴシック"/>
                <w:kern w:val="0"/>
                <w:sz w:val="22"/>
              </w:rPr>
            </w:pPr>
            <w:r w:rsidRPr="00245572">
              <w:rPr>
                <w:rFonts w:ascii="HG丸ｺﾞｼｯｸM-PRO" w:eastAsia="HG丸ｺﾞｼｯｸM-PRO" w:hAnsi="HG丸ｺﾞｼｯｸM-PRO" w:cs="ＭＳ Ｐゴシック" w:hint="eastAsia"/>
                <w:kern w:val="0"/>
                <w:sz w:val="22"/>
              </w:rPr>
              <w:t>事業用資産</w:t>
            </w:r>
          </w:p>
        </w:tc>
        <w:tc>
          <w:tcPr>
            <w:tcW w:w="2146" w:type="dxa"/>
            <w:tcBorders>
              <w:top w:val="nil"/>
              <w:left w:val="nil"/>
              <w:bottom w:val="single" w:sz="4" w:space="0" w:color="auto"/>
              <w:right w:val="single" w:sz="4" w:space="0" w:color="auto"/>
            </w:tcBorders>
            <w:shd w:val="clear" w:color="auto" w:fill="auto"/>
            <w:noWrap/>
            <w:vAlign w:val="center"/>
            <w:hideMark/>
          </w:tcPr>
          <w:p w:rsidR="00BF482A" w:rsidRPr="00245572" w:rsidRDefault="00BF482A" w:rsidP="00815A7F">
            <w:pPr>
              <w:widowControl/>
              <w:wordWrap w:val="0"/>
              <w:jc w:val="right"/>
              <w:rPr>
                <w:rFonts w:ascii="HG丸ｺﾞｼｯｸM-PRO" w:eastAsia="HG丸ｺﾞｼｯｸM-PRO" w:hAnsi="HG丸ｺﾞｼｯｸM-PRO" w:cs="ＭＳ Ｐゴシック"/>
                <w:kern w:val="0"/>
                <w:sz w:val="22"/>
              </w:rPr>
            </w:pPr>
            <w:r w:rsidRPr="00245572">
              <w:rPr>
                <w:rFonts w:ascii="HG丸ｺﾞｼｯｸM-PRO" w:eastAsia="HG丸ｺﾞｼｯｸM-PRO" w:hAnsi="HG丸ｺﾞｼｯｸM-PRO" w:cs="ＭＳ Ｐゴシック" w:hint="eastAsia"/>
                <w:kern w:val="0"/>
                <w:sz w:val="22"/>
              </w:rPr>
              <w:t>2</w:t>
            </w:r>
            <w:r w:rsidR="002D1CC0" w:rsidRPr="00245572">
              <w:rPr>
                <w:rFonts w:ascii="HG丸ｺﾞｼｯｸM-PRO" w:eastAsia="HG丸ｺﾞｼｯｸM-PRO" w:hAnsi="HG丸ｺﾞｼｯｸM-PRO" w:cs="ＭＳ Ｐゴシック" w:hint="eastAsia"/>
                <w:kern w:val="0"/>
                <w:sz w:val="22"/>
              </w:rPr>
              <w:t>兆</w:t>
            </w:r>
            <w:r w:rsidR="008117CC" w:rsidRPr="00245572">
              <w:rPr>
                <w:rFonts w:ascii="HG丸ｺﾞｼｯｸM-PRO" w:eastAsia="HG丸ｺﾞｼｯｸM-PRO" w:hAnsi="HG丸ｺﾞｼｯｸM-PRO" w:cs="ＭＳ Ｐゴシック" w:hint="eastAsia"/>
                <w:kern w:val="0"/>
                <w:sz w:val="22"/>
              </w:rPr>
              <w:t>707</w:t>
            </w:r>
            <w:r w:rsidR="002D1CC0" w:rsidRPr="00245572">
              <w:rPr>
                <w:rFonts w:ascii="HG丸ｺﾞｼｯｸM-PRO" w:eastAsia="HG丸ｺﾞｼｯｸM-PRO" w:hAnsi="HG丸ｺﾞｼｯｸM-PRO" w:cs="ＭＳ Ｐゴシック" w:hint="eastAsia"/>
                <w:kern w:val="0"/>
                <w:sz w:val="22"/>
              </w:rPr>
              <w:t>億円</w:t>
            </w:r>
          </w:p>
          <w:p w:rsidR="00BF482A" w:rsidRPr="00245572" w:rsidRDefault="008C7737" w:rsidP="007C254A">
            <w:pPr>
              <w:widowControl/>
              <w:jc w:val="right"/>
              <w:rPr>
                <w:rFonts w:ascii="HG丸ｺﾞｼｯｸM-PRO" w:eastAsia="HG丸ｺﾞｼｯｸM-PRO" w:hAnsi="HG丸ｺﾞｼｯｸM-PRO" w:cs="ＭＳ Ｐゴシック"/>
                <w:kern w:val="0"/>
                <w:sz w:val="22"/>
              </w:rPr>
            </w:pPr>
            <w:r w:rsidRPr="00245572">
              <w:rPr>
                <w:rFonts w:ascii="HG丸ｺﾞｼｯｸM-PRO" w:eastAsia="HG丸ｺﾞｼｯｸM-PRO" w:hAnsi="HG丸ｺﾞｼｯｸM-PRO" w:cs="ＭＳ Ｐゴシック" w:hint="eastAsia"/>
                <w:kern w:val="0"/>
                <w:sz w:val="18"/>
              </w:rPr>
              <w:t>(</w:t>
            </w:r>
            <w:r w:rsidR="005966FF" w:rsidRPr="00245572">
              <w:rPr>
                <w:rFonts w:ascii="HG丸ｺﾞｼｯｸM-PRO" w:eastAsia="HG丸ｺﾞｼｯｸM-PRO" w:hAnsi="HG丸ｺﾞｼｯｸM-PRO" w:cs="ＭＳ Ｐゴシック" w:hint="eastAsia"/>
                <w:kern w:val="0"/>
                <w:sz w:val="18"/>
              </w:rPr>
              <w:t>＋</w:t>
            </w:r>
            <w:r w:rsidR="008117CC" w:rsidRPr="00245572">
              <w:rPr>
                <w:rFonts w:ascii="HG丸ｺﾞｼｯｸM-PRO" w:eastAsia="HG丸ｺﾞｼｯｸM-PRO" w:hAnsi="HG丸ｺﾞｼｯｸM-PRO" w:cs="ＭＳ Ｐゴシック" w:hint="eastAsia"/>
                <w:kern w:val="0"/>
                <w:sz w:val="18"/>
              </w:rPr>
              <w:t>244</w:t>
            </w:r>
            <w:r w:rsidR="00C473AC" w:rsidRPr="00245572">
              <w:rPr>
                <w:rFonts w:ascii="HG丸ｺﾞｼｯｸM-PRO" w:eastAsia="HG丸ｺﾞｼｯｸM-PRO" w:hAnsi="HG丸ｺﾞｼｯｸM-PRO" w:cs="ＭＳ Ｐゴシック" w:hint="eastAsia"/>
                <w:kern w:val="0"/>
                <w:sz w:val="18"/>
              </w:rPr>
              <w:t>億円</w:t>
            </w:r>
            <w:r w:rsidRPr="00245572">
              <w:rPr>
                <w:rFonts w:ascii="HG丸ｺﾞｼｯｸM-PRO" w:eastAsia="HG丸ｺﾞｼｯｸM-PRO" w:hAnsi="HG丸ｺﾞｼｯｸM-PRO" w:cs="ＭＳ Ｐゴシック" w:hint="eastAsia"/>
                <w:kern w:val="0"/>
                <w:sz w:val="18"/>
              </w:rPr>
              <w:t>)</w:t>
            </w:r>
          </w:p>
        </w:tc>
        <w:tc>
          <w:tcPr>
            <w:tcW w:w="2146" w:type="dxa"/>
            <w:tcBorders>
              <w:top w:val="nil"/>
              <w:left w:val="nil"/>
              <w:bottom w:val="single" w:sz="4" w:space="0" w:color="auto"/>
              <w:right w:val="single" w:sz="4" w:space="0" w:color="auto"/>
            </w:tcBorders>
            <w:shd w:val="clear" w:color="auto" w:fill="auto"/>
            <w:noWrap/>
            <w:vAlign w:val="center"/>
            <w:hideMark/>
          </w:tcPr>
          <w:p w:rsidR="00BF482A" w:rsidRPr="00245572" w:rsidRDefault="006B3F74" w:rsidP="00BF482A">
            <w:pPr>
              <w:widowControl/>
              <w:jc w:val="right"/>
              <w:rPr>
                <w:rFonts w:ascii="HG丸ｺﾞｼｯｸM-PRO" w:eastAsia="HG丸ｺﾞｼｯｸM-PRO" w:hAnsi="HG丸ｺﾞｼｯｸM-PRO" w:cs="ＭＳ Ｐゴシック"/>
                <w:kern w:val="0"/>
                <w:sz w:val="22"/>
              </w:rPr>
            </w:pPr>
            <w:r w:rsidRPr="00245572">
              <w:rPr>
                <w:rFonts w:ascii="HG丸ｺﾞｼｯｸM-PRO" w:eastAsia="HG丸ｺﾞｼｯｸM-PRO" w:hAnsi="HG丸ｺﾞｼｯｸM-PRO" w:cs="ＭＳ Ｐゴシック" w:hint="eastAsia"/>
                <w:kern w:val="0"/>
                <w:sz w:val="22"/>
              </w:rPr>
              <w:t>1兆</w:t>
            </w:r>
            <w:r w:rsidR="008117CC" w:rsidRPr="00245572">
              <w:rPr>
                <w:rFonts w:ascii="HG丸ｺﾞｼｯｸM-PRO" w:eastAsia="HG丸ｺﾞｼｯｸM-PRO" w:hAnsi="HG丸ｺﾞｼｯｸM-PRO" w:cs="ＭＳ Ｐゴシック" w:hint="eastAsia"/>
                <w:kern w:val="0"/>
                <w:sz w:val="22"/>
              </w:rPr>
              <w:t xml:space="preserve"> 702</w:t>
            </w:r>
            <w:r w:rsidR="00F23B86" w:rsidRPr="00245572">
              <w:rPr>
                <w:rFonts w:ascii="HG丸ｺﾞｼｯｸM-PRO" w:eastAsia="HG丸ｺﾞｼｯｸM-PRO" w:hAnsi="HG丸ｺﾞｼｯｸM-PRO" w:cs="ＭＳ Ｐゴシック" w:hint="eastAsia"/>
                <w:kern w:val="0"/>
                <w:sz w:val="22"/>
              </w:rPr>
              <w:t>億円</w:t>
            </w:r>
          </w:p>
          <w:p w:rsidR="00BF482A" w:rsidRPr="00245572" w:rsidRDefault="00F23B86" w:rsidP="00F23B86">
            <w:pPr>
              <w:widowControl/>
              <w:jc w:val="right"/>
              <w:rPr>
                <w:rFonts w:ascii="HG丸ｺﾞｼｯｸM-PRO" w:eastAsia="HG丸ｺﾞｼｯｸM-PRO" w:hAnsi="HG丸ｺﾞｼｯｸM-PRO" w:cs="ＭＳ Ｐゴシック"/>
                <w:kern w:val="0"/>
                <w:sz w:val="22"/>
              </w:rPr>
            </w:pPr>
            <w:r w:rsidRPr="00245572">
              <w:rPr>
                <w:rFonts w:ascii="HG丸ｺﾞｼｯｸM-PRO" w:eastAsia="HG丸ｺﾞｼｯｸM-PRO" w:hAnsi="HG丸ｺﾞｼｯｸM-PRO" w:cs="ＭＳ Ｐゴシック" w:hint="eastAsia"/>
                <w:kern w:val="0"/>
                <w:sz w:val="18"/>
              </w:rPr>
              <w:t>(</w:t>
            </w:r>
            <w:r w:rsidR="00FE0D66" w:rsidRPr="00245572">
              <w:rPr>
                <w:rFonts w:ascii="HG丸ｺﾞｼｯｸM-PRO" w:eastAsia="HG丸ｺﾞｼｯｸM-PRO" w:hAnsi="HG丸ｺﾞｼｯｸM-PRO" w:cs="ＭＳ Ｐゴシック" w:hint="eastAsia"/>
                <w:kern w:val="0"/>
                <w:sz w:val="18"/>
              </w:rPr>
              <w:t>＋</w:t>
            </w:r>
            <w:r w:rsidR="008117CC" w:rsidRPr="00245572">
              <w:rPr>
                <w:rFonts w:ascii="HG丸ｺﾞｼｯｸM-PRO" w:eastAsia="HG丸ｺﾞｼｯｸM-PRO" w:hAnsi="HG丸ｺﾞｼｯｸM-PRO" w:cs="ＭＳ Ｐゴシック" w:hint="eastAsia"/>
                <w:kern w:val="0"/>
                <w:sz w:val="18"/>
              </w:rPr>
              <w:t>357</w:t>
            </w:r>
            <w:r w:rsidRPr="00245572">
              <w:rPr>
                <w:rFonts w:ascii="HG丸ｺﾞｼｯｸM-PRO" w:eastAsia="HG丸ｺﾞｼｯｸM-PRO" w:hAnsi="HG丸ｺﾞｼｯｸM-PRO" w:cs="ＭＳ Ｐゴシック" w:hint="eastAsia"/>
                <w:kern w:val="0"/>
                <w:sz w:val="18"/>
              </w:rPr>
              <w:t>億円)</w:t>
            </w:r>
          </w:p>
        </w:tc>
        <w:tc>
          <w:tcPr>
            <w:tcW w:w="1550" w:type="dxa"/>
            <w:tcBorders>
              <w:top w:val="nil"/>
              <w:left w:val="nil"/>
              <w:bottom w:val="single" w:sz="4" w:space="0" w:color="auto"/>
              <w:right w:val="single" w:sz="8" w:space="0" w:color="auto"/>
            </w:tcBorders>
            <w:shd w:val="clear" w:color="auto" w:fill="auto"/>
            <w:noWrap/>
            <w:vAlign w:val="center"/>
            <w:hideMark/>
          </w:tcPr>
          <w:p w:rsidR="00BF482A" w:rsidRPr="00245572" w:rsidRDefault="008117CC" w:rsidP="00BF482A">
            <w:pPr>
              <w:widowControl/>
              <w:jc w:val="right"/>
              <w:rPr>
                <w:rFonts w:ascii="HG丸ｺﾞｼｯｸM-PRO" w:eastAsia="HG丸ｺﾞｼｯｸM-PRO" w:hAnsi="HG丸ｺﾞｼｯｸM-PRO" w:cs="ＭＳ Ｐゴシック"/>
                <w:kern w:val="0"/>
                <w:sz w:val="22"/>
              </w:rPr>
            </w:pPr>
            <w:r w:rsidRPr="00245572">
              <w:rPr>
                <w:rFonts w:ascii="HG丸ｺﾞｼｯｸM-PRO" w:eastAsia="HG丸ｺﾞｼｯｸM-PRO" w:hAnsi="HG丸ｺﾞｼｯｸM-PRO" w:cs="ＭＳ Ｐゴシック" w:hint="eastAsia"/>
                <w:kern w:val="0"/>
                <w:sz w:val="22"/>
              </w:rPr>
              <w:t>51</w:t>
            </w:r>
            <w:r w:rsidR="00FE0D66" w:rsidRPr="00245572">
              <w:rPr>
                <w:rFonts w:ascii="HG丸ｺﾞｼｯｸM-PRO" w:eastAsia="HG丸ｺﾞｼｯｸM-PRO" w:hAnsi="HG丸ｺﾞｼｯｸM-PRO" w:cs="ＭＳ Ｐゴシック" w:hint="eastAsia"/>
                <w:kern w:val="0"/>
                <w:sz w:val="22"/>
              </w:rPr>
              <w:t>.</w:t>
            </w:r>
            <w:r w:rsidRPr="00245572">
              <w:rPr>
                <w:rFonts w:ascii="HG丸ｺﾞｼｯｸM-PRO" w:eastAsia="HG丸ｺﾞｼｯｸM-PRO" w:hAnsi="HG丸ｺﾞｼｯｸM-PRO" w:cs="ＭＳ Ｐゴシック" w:hint="eastAsia"/>
                <w:kern w:val="0"/>
                <w:sz w:val="22"/>
              </w:rPr>
              <w:t>7</w:t>
            </w:r>
            <w:r w:rsidR="00BF482A" w:rsidRPr="00245572">
              <w:rPr>
                <w:rFonts w:ascii="HG丸ｺﾞｼｯｸM-PRO" w:eastAsia="HG丸ｺﾞｼｯｸM-PRO" w:hAnsi="HG丸ｺﾞｼｯｸM-PRO" w:cs="ＭＳ Ｐゴシック" w:hint="eastAsia"/>
                <w:kern w:val="0"/>
                <w:sz w:val="22"/>
              </w:rPr>
              <w:t>%</w:t>
            </w:r>
          </w:p>
          <w:p w:rsidR="00BF482A" w:rsidRPr="00245572" w:rsidRDefault="008117CC" w:rsidP="006B3F74">
            <w:pPr>
              <w:widowControl/>
              <w:jc w:val="right"/>
              <w:rPr>
                <w:rFonts w:ascii="HG丸ｺﾞｼｯｸM-PRO" w:eastAsia="HG丸ｺﾞｼｯｸM-PRO" w:hAnsi="HG丸ｺﾞｼｯｸM-PRO" w:cs="ＭＳ Ｐゴシック"/>
                <w:kern w:val="0"/>
                <w:sz w:val="22"/>
              </w:rPr>
            </w:pPr>
            <w:r w:rsidRPr="00245572">
              <w:rPr>
                <w:rFonts w:ascii="HG丸ｺﾞｼｯｸM-PRO" w:eastAsia="HG丸ｺﾞｼｯｸM-PRO" w:hAnsi="HG丸ｺﾞｼｯｸM-PRO" w:cs="ＭＳ Ｐゴシック" w:hint="eastAsia"/>
                <w:kern w:val="0"/>
                <w:sz w:val="18"/>
              </w:rPr>
              <w:t>(50</w:t>
            </w:r>
            <w:r w:rsidR="00F23B86" w:rsidRPr="00245572">
              <w:rPr>
                <w:rFonts w:ascii="HG丸ｺﾞｼｯｸM-PRO" w:eastAsia="HG丸ｺﾞｼｯｸM-PRO" w:hAnsi="HG丸ｺﾞｼｯｸM-PRO" w:cs="ＭＳ Ｐゴシック" w:hint="eastAsia"/>
                <w:kern w:val="0"/>
                <w:sz w:val="18"/>
              </w:rPr>
              <w:t>.</w:t>
            </w:r>
            <w:r w:rsidR="00E102EE" w:rsidRPr="00245572">
              <w:rPr>
                <w:rFonts w:ascii="HG丸ｺﾞｼｯｸM-PRO" w:eastAsia="HG丸ｺﾞｼｯｸM-PRO" w:hAnsi="HG丸ｺﾞｼｯｸM-PRO" w:cs="ＭＳ Ｐゴシック" w:hint="eastAsia"/>
                <w:kern w:val="0"/>
                <w:sz w:val="18"/>
              </w:rPr>
              <w:t>6</w:t>
            </w:r>
            <w:r w:rsidR="00F23B86" w:rsidRPr="00245572">
              <w:rPr>
                <w:rFonts w:ascii="HG丸ｺﾞｼｯｸM-PRO" w:eastAsia="HG丸ｺﾞｼｯｸM-PRO" w:hAnsi="HG丸ｺﾞｼｯｸM-PRO" w:cs="ＭＳ Ｐゴシック" w:hint="eastAsia"/>
                <w:kern w:val="0"/>
                <w:sz w:val="18"/>
              </w:rPr>
              <w:t>％)</w:t>
            </w:r>
          </w:p>
        </w:tc>
      </w:tr>
      <w:tr w:rsidR="00245572" w:rsidRPr="00245572" w:rsidTr="00382931">
        <w:trPr>
          <w:trHeight w:val="270"/>
          <w:jc w:val="center"/>
        </w:trPr>
        <w:tc>
          <w:tcPr>
            <w:tcW w:w="1737" w:type="dxa"/>
            <w:tcBorders>
              <w:top w:val="nil"/>
              <w:left w:val="single" w:sz="8" w:space="0" w:color="auto"/>
              <w:bottom w:val="single" w:sz="8" w:space="0" w:color="auto"/>
              <w:right w:val="single" w:sz="4" w:space="0" w:color="auto"/>
            </w:tcBorders>
            <w:shd w:val="clear" w:color="auto" w:fill="auto"/>
            <w:noWrap/>
            <w:vAlign w:val="center"/>
            <w:hideMark/>
          </w:tcPr>
          <w:p w:rsidR="00BF482A" w:rsidRPr="00245572" w:rsidRDefault="00BF482A" w:rsidP="00B23027">
            <w:pPr>
              <w:widowControl/>
              <w:jc w:val="center"/>
              <w:rPr>
                <w:rFonts w:ascii="HG丸ｺﾞｼｯｸM-PRO" w:eastAsia="HG丸ｺﾞｼｯｸM-PRO" w:hAnsi="HG丸ｺﾞｼｯｸM-PRO" w:cs="ＭＳ Ｐゴシック"/>
                <w:kern w:val="0"/>
                <w:sz w:val="22"/>
              </w:rPr>
            </w:pPr>
            <w:r w:rsidRPr="00245572">
              <w:rPr>
                <w:rFonts w:ascii="HG丸ｺﾞｼｯｸM-PRO" w:eastAsia="HG丸ｺﾞｼｯｸM-PRO" w:hAnsi="HG丸ｺﾞｼｯｸM-PRO" w:cs="ＭＳ Ｐゴシック" w:hint="eastAsia"/>
                <w:kern w:val="0"/>
                <w:sz w:val="22"/>
              </w:rPr>
              <w:t>インフラ資産</w:t>
            </w:r>
          </w:p>
        </w:tc>
        <w:tc>
          <w:tcPr>
            <w:tcW w:w="2146" w:type="dxa"/>
            <w:tcBorders>
              <w:top w:val="nil"/>
              <w:left w:val="nil"/>
              <w:bottom w:val="single" w:sz="8" w:space="0" w:color="auto"/>
              <w:right w:val="single" w:sz="4" w:space="0" w:color="auto"/>
            </w:tcBorders>
            <w:shd w:val="clear" w:color="auto" w:fill="auto"/>
            <w:noWrap/>
            <w:vAlign w:val="center"/>
            <w:hideMark/>
          </w:tcPr>
          <w:p w:rsidR="00BF482A" w:rsidRPr="00245572" w:rsidRDefault="007C254A" w:rsidP="007C254A">
            <w:pPr>
              <w:widowControl/>
              <w:jc w:val="right"/>
              <w:rPr>
                <w:rFonts w:ascii="HG丸ｺﾞｼｯｸM-PRO" w:eastAsia="HG丸ｺﾞｼｯｸM-PRO" w:hAnsi="HG丸ｺﾞｼｯｸM-PRO" w:cs="ＭＳ Ｐゴシック"/>
                <w:kern w:val="0"/>
                <w:sz w:val="22"/>
              </w:rPr>
            </w:pPr>
            <w:r w:rsidRPr="00245572">
              <w:rPr>
                <w:rFonts w:ascii="HG丸ｺﾞｼｯｸM-PRO" w:eastAsia="HG丸ｺﾞｼｯｸM-PRO" w:hAnsi="HG丸ｺﾞｼｯｸM-PRO" w:cs="ＭＳ Ｐゴシック" w:hint="eastAsia"/>
                <w:kern w:val="0"/>
                <w:sz w:val="22"/>
              </w:rPr>
              <w:t>5</w:t>
            </w:r>
            <w:r w:rsidR="00F23B86" w:rsidRPr="00245572">
              <w:rPr>
                <w:rFonts w:ascii="HG丸ｺﾞｼｯｸM-PRO" w:eastAsia="HG丸ｺﾞｼｯｸM-PRO" w:hAnsi="HG丸ｺﾞｼｯｸM-PRO" w:cs="ＭＳ Ｐゴシック" w:hint="eastAsia"/>
                <w:kern w:val="0"/>
                <w:sz w:val="22"/>
              </w:rPr>
              <w:t>兆</w:t>
            </w:r>
            <w:r w:rsidR="008117CC" w:rsidRPr="00245572">
              <w:rPr>
                <w:rFonts w:ascii="HG丸ｺﾞｼｯｸM-PRO" w:eastAsia="HG丸ｺﾞｼｯｸM-PRO" w:hAnsi="HG丸ｺﾞｼｯｸM-PRO" w:cs="ＭＳ Ｐゴシック" w:hint="eastAsia"/>
                <w:kern w:val="0"/>
                <w:sz w:val="22"/>
              </w:rPr>
              <w:t>1,4</w:t>
            </w:r>
            <w:r w:rsidR="00E102EE" w:rsidRPr="00245572">
              <w:rPr>
                <w:rFonts w:ascii="HG丸ｺﾞｼｯｸM-PRO" w:eastAsia="HG丸ｺﾞｼｯｸM-PRO" w:hAnsi="HG丸ｺﾞｼｯｸM-PRO" w:cs="ＭＳ Ｐゴシック" w:hint="eastAsia"/>
                <w:kern w:val="0"/>
                <w:sz w:val="22"/>
              </w:rPr>
              <w:t>4</w:t>
            </w:r>
            <w:r w:rsidR="008117CC" w:rsidRPr="00245572">
              <w:rPr>
                <w:rFonts w:ascii="HG丸ｺﾞｼｯｸM-PRO" w:eastAsia="HG丸ｺﾞｼｯｸM-PRO" w:hAnsi="HG丸ｺﾞｼｯｸM-PRO" w:cs="ＭＳ Ｐゴシック" w:hint="eastAsia"/>
                <w:kern w:val="0"/>
                <w:sz w:val="22"/>
              </w:rPr>
              <w:t>1</w:t>
            </w:r>
            <w:r w:rsidR="00F23B86" w:rsidRPr="00245572">
              <w:rPr>
                <w:rFonts w:ascii="HG丸ｺﾞｼｯｸM-PRO" w:eastAsia="HG丸ｺﾞｼｯｸM-PRO" w:hAnsi="HG丸ｺﾞｼｯｸM-PRO" w:cs="ＭＳ Ｐゴシック" w:hint="eastAsia"/>
                <w:kern w:val="0"/>
                <w:sz w:val="22"/>
              </w:rPr>
              <w:t>億円</w:t>
            </w:r>
            <w:r w:rsidR="00BF482A" w:rsidRPr="00245572">
              <w:rPr>
                <w:rFonts w:ascii="HG丸ｺﾞｼｯｸM-PRO" w:eastAsia="HG丸ｺﾞｼｯｸM-PRO" w:hAnsi="HG丸ｺﾞｼｯｸM-PRO" w:cs="ＭＳ Ｐゴシック"/>
                <w:kern w:val="0"/>
                <w:sz w:val="22"/>
              </w:rPr>
              <w:br/>
            </w:r>
            <w:r w:rsidR="00F23B86" w:rsidRPr="00245572">
              <w:rPr>
                <w:rFonts w:ascii="HG丸ｺﾞｼｯｸM-PRO" w:eastAsia="HG丸ｺﾞｼｯｸM-PRO" w:hAnsi="HG丸ｺﾞｼｯｸM-PRO" w:cs="ＭＳ Ｐゴシック" w:hint="eastAsia"/>
                <w:kern w:val="0"/>
                <w:sz w:val="18"/>
              </w:rPr>
              <w:t>(</w:t>
            </w:r>
            <w:r w:rsidR="00861CEE" w:rsidRPr="00245572">
              <w:rPr>
                <w:rFonts w:ascii="HG丸ｺﾞｼｯｸM-PRO" w:eastAsia="HG丸ｺﾞｼｯｸM-PRO" w:hAnsi="HG丸ｺﾞｼｯｸM-PRO" w:cs="ＭＳ Ｐゴシック" w:hint="eastAsia"/>
                <w:kern w:val="0"/>
                <w:sz w:val="18"/>
              </w:rPr>
              <w:t>＋</w:t>
            </w:r>
            <w:r w:rsidR="00987BCB" w:rsidRPr="00245572">
              <w:rPr>
                <w:rFonts w:ascii="HG丸ｺﾞｼｯｸM-PRO" w:eastAsia="HG丸ｺﾞｼｯｸM-PRO" w:hAnsi="HG丸ｺﾞｼｯｸM-PRO" w:cs="ＭＳ Ｐゴシック" w:hint="eastAsia"/>
                <w:kern w:val="0"/>
                <w:sz w:val="18"/>
              </w:rPr>
              <w:t>199</w:t>
            </w:r>
            <w:r w:rsidR="00F23B86" w:rsidRPr="00245572">
              <w:rPr>
                <w:rFonts w:ascii="HG丸ｺﾞｼｯｸM-PRO" w:eastAsia="HG丸ｺﾞｼｯｸM-PRO" w:hAnsi="HG丸ｺﾞｼｯｸM-PRO" w:cs="ＭＳ Ｐゴシック" w:hint="eastAsia"/>
                <w:kern w:val="0"/>
                <w:sz w:val="18"/>
              </w:rPr>
              <w:t>億円)</w:t>
            </w:r>
          </w:p>
        </w:tc>
        <w:tc>
          <w:tcPr>
            <w:tcW w:w="2146" w:type="dxa"/>
            <w:tcBorders>
              <w:top w:val="nil"/>
              <w:left w:val="nil"/>
              <w:bottom w:val="single" w:sz="8" w:space="0" w:color="auto"/>
              <w:right w:val="single" w:sz="4" w:space="0" w:color="auto"/>
            </w:tcBorders>
            <w:shd w:val="clear" w:color="auto" w:fill="auto"/>
            <w:noWrap/>
            <w:vAlign w:val="center"/>
            <w:hideMark/>
          </w:tcPr>
          <w:p w:rsidR="00BF482A" w:rsidRPr="00245572" w:rsidRDefault="00CD73EF" w:rsidP="00BF482A">
            <w:pPr>
              <w:widowControl/>
              <w:jc w:val="right"/>
              <w:rPr>
                <w:rFonts w:ascii="HG丸ｺﾞｼｯｸM-PRO" w:eastAsia="HG丸ｺﾞｼｯｸM-PRO" w:hAnsi="HG丸ｺﾞｼｯｸM-PRO" w:cs="ＭＳ Ｐゴシック"/>
                <w:kern w:val="0"/>
                <w:sz w:val="22"/>
              </w:rPr>
            </w:pPr>
            <w:r w:rsidRPr="00245572">
              <w:rPr>
                <w:rFonts w:ascii="HG丸ｺﾞｼｯｸM-PRO" w:eastAsia="HG丸ｺﾞｼｯｸM-PRO" w:hAnsi="HG丸ｺﾞｼｯｸM-PRO" w:cs="ＭＳ Ｐゴシック" w:hint="eastAsia"/>
                <w:kern w:val="0"/>
                <w:sz w:val="22"/>
              </w:rPr>
              <w:t>2</w:t>
            </w:r>
            <w:r w:rsidR="00F41DF2" w:rsidRPr="00245572">
              <w:rPr>
                <w:rFonts w:ascii="HG丸ｺﾞｼｯｸM-PRO" w:eastAsia="HG丸ｺﾞｼｯｸM-PRO" w:hAnsi="HG丸ｺﾞｼｯｸM-PRO" w:cs="ＭＳ Ｐゴシック" w:hint="eastAsia"/>
                <w:kern w:val="0"/>
                <w:sz w:val="22"/>
              </w:rPr>
              <w:t>兆</w:t>
            </w:r>
            <w:r w:rsidR="008117CC" w:rsidRPr="00245572">
              <w:rPr>
                <w:rFonts w:ascii="HG丸ｺﾞｼｯｸM-PRO" w:eastAsia="HG丸ｺﾞｼｯｸM-PRO" w:hAnsi="HG丸ｺﾞｼｯｸM-PRO" w:cs="ＭＳ Ｐゴシック" w:hint="eastAsia"/>
                <w:kern w:val="0"/>
                <w:sz w:val="22"/>
              </w:rPr>
              <w:t>8,737</w:t>
            </w:r>
            <w:r w:rsidR="00F41DF2" w:rsidRPr="00245572">
              <w:rPr>
                <w:rFonts w:ascii="HG丸ｺﾞｼｯｸM-PRO" w:eastAsia="HG丸ｺﾞｼｯｸM-PRO" w:hAnsi="HG丸ｺﾞｼｯｸM-PRO" w:cs="ＭＳ Ｐゴシック" w:hint="eastAsia"/>
                <w:kern w:val="0"/>
                <w:sz w:val="22"/>
              </w:rPr>
              <w:t>億円</w:t>
            </w:r>
          </w:p>
          <w:p w:rsidR="00BF482A" w:rsidRPr="00245572" w:rsidRDefault="00F23B86" w:rsidP="00861CEE">
            <w:pPr>
              <w:widowControl/>
              <w:jc w:val="right"/>
              <w:rPr>
                <w:rFonts w:ascii="HG丸ｺﾞｼｯｸM-PRO" w:eastAsia="HG丸ｺﾞｼｯｸM-PRO" w:hAnsi="HG丸ｺﾞｼｯｸM-PRO" w:cs="ＭＳ Ｐゴシック"/>
                <w:kern w:val="0"/>
                <w:sz w:val="22"/>
              </w:rPr>
            </w:pPr>
            <w:r w:rsidRPr="00245572">
              <w:rPr>
                <w:rFonts w:ascii="HG丸ｺﾞｼｯｸM-PRO" w:eastAsia="HG丸ｺﾞｼｯｸM-PRO" w:hAnsi="HG丸ｺﾞｼｯｸM-PRO" w:cs="ＭＳ Ｐゴシック" w:hint="eastAsia"/>
                <w:kern w:val="0"/>
                <w:sz w:val="18"/>
              </w:rPr>
              <w:t>(</w:t>
            </w:r>
            <w:r w:rsidR="00861CEE" w:rsidRPr="00245572">
              <w:rPr>
                <w:rFonts w:ascii="HG丸ｺﾞｼｯｸM-PRO" w:eastAsia="HG丸ｺﾞｼｯｸM-PRO" w:hAnsi="HG丸ｺﾞｼｯｸM-PRO" w:cs="ＭＳ Ｐゴシック" w:hint="eastAsia"/>
                <w:kern w:val="0"/>
                <w:sz w:val="18"/>
              </w:rPr>
              <w:t>＋</w:t>
            </w:r>
            <w:r w:rsidR="008117CC" w:rsidRPr="00245572">
              <w:rPr>
                <w:rFonts w:ascii="HG丸ｺﾞｼｯｸM-PRO" w:eastAsia="HG丸ｺﾞｼｯｸM-PRO" w:hAnsi="HG丸ｺﾞｼｯｸM-PRO" w:cs="ＭＳ Ｐゴシック" w:hint="eastAsia"/>
                <w:kern w:val="0"/>
                <w:sz w:val="18"/>
              </w:rPr>
              <w:t>858</w:t>
            </w:r>
            <w:r w:rsidRPr="00245572">
              <w:rPr>
                <w:rFonts w:ascii="HG丸ｺﾞｼｯｸM-PRO" w:eastAsia="HG丸ｺﾞｼｯｸM-PRO" w:hAnsi="HG丸ｺﾞｼｯｸM-PRO" w:cs="ＭＳ Ｐゴシック" w:hint="eastAsia"/>
                <w:kern w:val="0"/>
                <w:sz w:val="18"/>
              </w:rPr>
              <w:t>億円)</w:t>
            </w:r>
          </w:p>
        </w:tc>
        <w:tc>
          <w:tcPr>
            <w:tcW w:w="1550" w:type="dxa"/>
            <w:tcBorders>
              <w:top w:val="nil"/>
              <w:left w:val="nil"/>
              <w:bottom w:val="single" w:sz="8" w:space="0" w:color="auto"/>
              <w:right w:val="single" w:sz="8" w:space="0" w:color="auto"/>
            </w:tcBorders>
            <w:shd w:val="clear" w:color="auto" w:fill="auto"/>
            <w:noWrap/>
            <w:vAlign w:val="center"/>
            <w:hideMark/>
          </w:tcPr>
          <w:p w:rsidR="00BF482A" w:rsidRPr="00245572" w:rsidRDefault="008117CC" w:rsidP="00BF482A">
            <w:pPr>
              <w:widowControl/>
              <w:jc w:val="right"/>
              <w:rPr>
                <w:rFonts w:ascii="HG丸ｺﾞｼｯｸM-PRO" w:eastAsia="HG丸ｺﾞｼｯｸM-PRO" w:hAnsi="HG丸ｺﾞｼｯｸM-PRO" w:cs="ＭＳ Ｐゴシック"/>
                <w:kern w:val="0"/>
                <w:sz w:val="22"/>
              </w:rPr>
            </w:pPr>
            <w:r w:rsidRPr="00245572">
              <w:rPr>
                <w:rFonts w:ascii="HG丸ｺﾞｼｯｸM-PRO" w:eastAsia="HG丸ｺﾞｼｯｸM-PRO" w:hAnsi="HG丸ｺﾞｼｯｸM-PRO" w:cs="ＭＳ Ｐゴシック" w:hint="eastAsia"/>
                <w:kern w:val="0"/>
                <w:sz w:val="22"/>
              </w:rPr>
              <w:t>55.9</w:t>
            </w:r>
            <w:r w:rsidR="00BF482A" w:rsidRPr="00245572">
              <w:rPr>
                <w:rFonts w:ascii="HG丸ｺﾞｼｯｸM-PRO" w:eastAsia="HG丸ｺﾞｼｯｸM-PRO" w:hAnsi="HG丸ｺﾞｼｯｸM-PRO" w:cs="ＭＳ Ｐゴシック" w:hint="eastAsia"/>
                <w:kern w:val="0"/>
                <w:sz w:val="22"/>
              </w:rPr>
              <w:t>%</w:t>
            </w:r>
          </w:p>
          <w:p w:rsidR="00BF482A" w:rsidRPr="00245572" w:rsidRDefault="00F23B86" w:rsidP="006B3F74">
            <w:pPr>
              <w:widowControl/>
              <w:jc w:val="right"/>
              <w:rPr>
                <w:rFonts w:ascii="HG丸ｺﾞｼｯｸM-PRO" w:eastAsia="HG丸ｺﾞｼｯｸM-PRO" w:hAnsi="HG丸ｺﾞｼｯｸM-PRO" w:cs="ＭＳ Ｐゴシック"/>
                <w:kern w:val="0"/>
                <w:sz w:val="22"/>
              </w:rPr>
            </w:pPr>
            <w:r w:rsidRPr="00245572">
              <w:rPr>
                <w:rFonts w:ascii="HG丸ｺﾞｼｯｸM-PRO" w:eastAsia="HG丸ｺﾞｼｯｸM-PRO" w:hAnsi="HG丸ｺﾞｼｯｸM-PRO" w:cs="ＭＳ Ｐゴシック" w:hint="eastAsia"/>
                <w:kern w:val="0"/>
                <w:sz w:val="18"/>
              </w:rPr>
              <w:t>(</w:t>
            </w:r>
            <w:r w:rsidR="008117CC" w:rsidRPr="00245572">
              <w:rPr>
                <w:rFonts w:ascii="HG丸ｺﾞｼｯｸM-PRO" w:eastAsia="HG丸ｺﾞｼｯｸM-PRO" w:hAnsi="HG丸ｺﾞｼｯｸM-PRO" w:cs="ＭＳ Ｐゴシック" w:hint="eastAsia"/>
                <w:kern w:val="0"/>
                <w:sz w:val="18"/>
              </w:rPr>
              <w:t>54</w:t>
            </w:r>
            <w:r w:rsidR="00F41DF2" w:rsidRPr="00245572">
              <w:rPr>
                <w:rFonts w:ascii="HG丸ｺﾞｼｯｸM-PRO" w:eastAsia="HG丸ｺﾞｼｯｸM-PRO" w:hAnsi="HG丸ｺﾞｼｯｸM-PRO" w:cs="ＭＳ Ｐゴシック" w:hint="eastAsia"/>
                <w:kern w:val="0"/>
                <w:sz w:val="18"/>
              </w:rPr>
              <w:t>.</w:t>
            </w:r>
            <w:r w:rsidR="008117CC" w:rsidRPr="00245572">
              <w:rPr>
                <w:rFonts w:ascii="HG丸ｺﾞｼｯｸM-PRO" w:eastAsia="HG丸ｺﾞｼｯｸM-PRO" w:hAnsi="HG丸ｺﾞｼｯｸM-PRO" w:cs="ＭＳ Ｐゴシック" w:hint="eastAsia"/>
                <w:kern w:val="0"/>
                <w:sz w:val="18"/>
              </w:rPr>
              <w:t>4</w:t>
            </w:r>
            <w:r w:rsidR="00F41DF2" w:rsidRPr="00245572">
              <w:rPr>
                <w:rFonts w:ascii="HG丸ｺﾞｼｯｸM-PRO" w:eastAsia="HG丸ｺﾞｼｯｸM-PRO" w:hAnsi="HG丸ｺﾞｼｯｸM-PRO" w:cs="ＭＳ Ｐゴシック" w:hint="eastAsia"/>
                <w:kern w:val="0"/>
                <w:sz w:val="18"/>
              </w:rPr>
              <w:t>%</w:t>
            </w:r>
            <w:r w:rsidRPr="00245572">
              <w:rPr>
                <w:rFonts w:ascii="HG丸ｺﾞｼｯｸM-PRO" w:eastAsia="HG丸ｺﾞｼｯｸM-PRO" w:hAnsi="HG丸ｺﾞｼｯｸM-PRO" w:cs="ＭＳ Ｐゴシック" w:hint="eastAsia"/>
                <w:kern w:val="0"/>
                <w:sz w:val="18"/>
              </w:rPr>
              <w:t>)</w:t>
            </w:r>
          </w:p>
        </w:tc>
      </w:tr>
    </w:tbl>
    <w:p w:rsidR="005232B6" w:rsidRPr="00245572" w:rsidRDefault="00F41DF2" w:rsidP="00382931">
      <w:pPr>
        <w:ind w:firstLineChars="100" w:firstLine="200"/>
        <w:jc w:val="center"/>
        <w:rPr>
          <w:rFonts w:ascii="HG丸ｺﾞｼｯｸM-PRO" w:eastAsia="HG丸ｺﾞｼｯｸM-PRO" w:hAnsi="HG丸ｺﾞｼｯｸM-PRO"/>
          <w:sz w:val="20"/>
        </w:rPr>
      </w:pPr>
      <w:r w:rsidRPr="00245572">
        <w:rPr>
          <w:rFonts w:ascii="HG丸ｺﾞｼｯｸM-PRO" w:eastAsia="HG丸ｺﾞｼｯｸM-PRO" w:hAnsi="HG丸ｺﾞｼｯｸM-PRO" w:hint="eastAsia"/>
          <w:sz w:val="20"/>
        </w:rPr>
        <w:t>※</w:t>
      </w:r>
      <w:r w:rsidR="005A56F4" w:rsidRPr="00245572">
        <w:rPr>
          <w:rFonts w:ascii="HG丸ｺﾞｼｯｸM-PRO" w:eastAsia="HG丸ｺﾞｼｯｸM-PRO" w:hAnsi="HG丸ｺﾞｼｯｸM-PRO" w:hint="eastAsia"/>
          <w:sz w:val="20"/>
        </w:rPr>
        <w:t>カッコ内</w:t>
      </w:r>
      <w:r w:rsidR="00253CB0" w:rsidRPr="00245572">
        <w:rPr>
          <w:rFonts w:ascii="HG丸ｺﾞｼｯｸM-PRO" w:eastAsia="HG丸ｺﾞｼｯｸM-PRO" w:hAnsi="HG丸ｺﾞｼｯｸM-PRO" w:hint="eastAsia"/>
          <w:sz w:val="20"/>
        </w:rPr>
        <w:t>：</w:t>
      </w:r>
      <w:r w:rsidRPr="00245572">
        <w:rPr>
          <w:rFonts w:ascii="HG丸ｺﾞｼｯｸM-PRO" w:eastAsia="HG丸ｺﾞｼｯｸM-PRO" w:hAnsi="HG丸ｺﾞｼｯｸM-PRO" w:hint="eastAsia"/>
          <w:sz w:val="20"/>
        </w:rPr>
        <w:t>取得額及び減価償却累計額</w:t>
      </w:r>
      <w:r w:rsidR="005A56F4" w:rsidRPr="00245572">
        <w:rPr>
          <w:rFonts w:ascii="HG丸ｺﾞｼｯｸM-PRO" w:eastAsia="HG丸ｺﾞｼｯｸM-PRO" w:hAnsi="HG丸ｺﾞｼｯｸM-PRO" w:hint="eastAsia"/>
          <w:sz w:val="20"/>
        </w:rPr>
        <w:t>は対前年度</w:t>
      </w:r>
      <w:r w:rsidR="006239A8" w:rsidRPr="00245572">
        <w:rPr>
          <w:rFonts w:ascii="HG丸ｺﾞｼｯｸM-PRO" w:eastAsia="HG丸ｺﾞｼｯｸM-PRO" w:hAnsi="HG丸ｺﾞｼｯｸM-PRO" w:hint="eastAsia"/>
          <w:sz w:val="20"/>
        </w:rPr>
        <w:t>増減額</w:t>
      </w:r>
      <w:r w:rsidR="005A56F4" w:rsidRPr="00245572">
        <w:rPr>
          <w:rFonts w:ascii="HG丸ｺﾞｼｯｸM-PRO" w:eastAsia="HG丸ｺﾞｼｯｸM-PRO" w:hAnsi="HG丸ｺﾞｼｯｸM-PRO" w:hint="eastAsia"/>
          <w:sz w:val="20"/>
        </w:rPr>
        <w:t>、老朽化率は前年度数値</w:t>
      </w:r>
    </w:p>
    <w:p w:rsidR="00EE3E31" w:rsidRPr="00245572" w:rsidRDefault="00EE3E31" w:rsidP="009E1F6C">
      <w:pPr>
        <w:ind w:firstLineChars="100" w:firstLine="220"/>
        <w:rPr>
          <w:rFonts w:ascii="HG丸ｺﾞｼｯｸM-PRO" w:eastAsia="HG丸ｺﾞｼｯｸM-PRO" w:hAnsi="HG丸ｺﾞｼｯｸM-PRO"/>
          <w:sz w:val="22"/>
        </w:rPr>
      </w:pPr>
    </w:p>
    <w:p w:rsidR="00C42BA9" w:rsidRPr="00245572" w:rsidRDefault="00A011BD" w:rsidP="00382931">
      <w:pPr>
        <w:rPr>
          <w:rFonts w:ascii="HG丸ｺﾞｼｯｸM-PRO" w:eastAsia="HG丸ｺﾞｼｯｸM-PRO" w:hAnsi="HG丸ｺﾞｼｯｸM-PRO"/>
          <w:sz w:val="24"/>
        </w:rPr>
      </w:pPr>
      <w:r w:rsidRPr="00245572">
        <w:rPr>
          <w:rFonts w:ascii="HG丸ｺﾞｼｯｸM-PRO" w:eastAsia="HG丸ｺﾞｼｯｸM-PRO" w:hAnsi="HG丸ｺﾞｼｯｸM-PRO" w:hint="eastAsia"/>
          <w:sz w:val="24"/>
        </w:rPr>
        <w:t>4．</w:t>
      </w:r>
      <w:r w:rsidR="00C42BA9" w:rsidRPr="00245572">
        <w:rPr>
          <w:rFonts w:ascii="HG丸ｺﾞｼｯｸM-PRO" w:eastAsia="HG丸ｺﾞｼｯｸM-PRO" w:hAnsi="HG丸ｺﾞｼｯｸM-PRO" w:hint="eastAsia"/>
          <w:sz w:val="24"/>
        </w:rPr>
        <w:t>固定資産の減損の状況</w:t>
      </w:r>
    </w:p>
    <w:p w:rsidR="008117CC" w:rsidRPr="00245572" w:rsidRDefault="008117CC" w:rsidP="00382931">
      <w:pPr>
        <w:ind w:leftChars="100" w:left="210" w:rightChars="120" w:right="252" w:firstLineChars="100" w:firstLine="220"/>
        <w:rPr>
          <w:rFonts w:ascii="HG丸ｺﾞｼｯｸM-PRO" w:eastAsia="HG丸ｺﾞｼｯｸM-PRO" w:hAnsi="HG丸ｺﾞｼｯｸM-PRO"/>
          <w:sz w:val="22"/>
        </w:rPr>
      </w:pPr>
      <w:r w:rsidRPr="00245572">
        <w:rPr>
          <w:rFonts w:ascii="HG丸ｺﾞｼｯｸM-PRO" w:eastAsia="HG丸ｺﾞｼｯｸM-PRO" w:hAnsi="HG丸ｺﾞｼｯｸM-PRO" w:hint="eastAsia"/>
          <w:sz w:val="22"/>
        </w:rPr>
        <w:t>当年度は、固定資産135億円の減損処理（土地24億円、建物109億円、工作物2億円、対前年度比▲531億円）に伴う特別費用を計上しています。</w:t>
      </w:r>
    </w:p>
    <w:p w:rsidR="00AC7350" w:rsidRPr="00245572" w:rsidRDefault="008117CC" w:rsidP="00382931">
      <w:pPr>
        <w:ind w:leftChars="100" w:left="210" w:rightChars="120" w:right="252" w:firstLineChars="100" w:firstLine="220"/>
        <w:rPr>
          <w:rFonts w:ascii="HG丸ｺﾞｼｯｸM-PRO" w:eastAsia="HG丸ｺﾞｼｯｸM-PRO" w:hAnsi="HG丸ｺﾞｼｯｸM-PRO"/>
          <w:sz w:val="22"/>
        </w:rPr>
      </w:pPr>
      <w:r w:rsidRPr="00245572">
        <w:rPr>
          <w:rFonts w:ascii="HG丸ｺﾞｼｯｸM-PRO" w:eastAsia="HG丸ｺﾞｼｯｸM-PRO" w:hAnsi="HG丸ｺﾞｼｯｸM-PRO" w:hint="eastAsia"/>
          <w:sz w:val="22"/>
        </w:rPr>
        <w:t>主なものは以下のとおりです。</w:t>
      </w:r>
    </w:p>
    <w:tbl>
      <w:tblPr>
        <w:tblStyle w:val="aa"/>
        <w:tblW w:w="8646" w:type="dxa"/>
        <w:tblInd w:w="525" w:type="dxa"/>
        <w:tblCellMar>
          <w:left w:w="99" w:type="dxa"/>
          <w:right w:w="99" w:type="dxa"/>
        </w:tblCellMar>
        <w:tblLook w:val="0000" w:firstRow="0" w:lastRow="0" w:firstColumn="0" w:lastColumn="0" w:noHBand="0" w:noVBand="0"/>
      </w:tblPr>
      <w:tblGrid>
        <w:gridCol w:w="4252"/>
        <w:gridCol w:w="1843"/>
        <w:gridCol w:w="2551"/>
      </w:tblGrid>
      <w:tr w:rsidR="00245572" w:rsidRPr="00245572" w:rsidTr="00EC5691">
        <w:trPr>
          <w:trHeight w:val="304"/>
        </w:trPr>
        <w:tc>
          <w:tcPr>
            <w:tcW w:w="4252" w:type="dxa"/>
            <w:tcBorders>
              <w:top w:val="single" w:sz="8" w:space="0" w:color="auto"/>
              <w:left w:val="single" w:sz="8" w:space="0" w:color="auto"/>
            </w:tcBorders>
            <w:shd w:val="clear" w:color="auto" w:fill="B6DDE8" w:themeFill="accent5" w:themeFillTint="66"/>
          </w:tcPr>
          <w:p w:rsidR="002F3662" w:rsidRPr="00245572" w:rsidRDefault="00BD6508" w:rsidP="005D4C93">
            <w:pPr>
              <w:jc w:val="center"/>
              <w:rPr>
                <w:rFonts w:ascii="HG丸ｺﾞｼｯｸM-PRO" w:eastAsia="HG丸ｺﾞｼｯｸM-PRO" w:hAnsi="HG丸ｺﾞｼｯｸM-PRO"/>
                <w:sz w:val="20"/>
                <w:szCs w:val="20"/>
              </w:rPr>
            </w:pPr>
            <w:r w:rsidRPr="00245572">
              <w:rPr>
                <w:rFonts w:ascii="HG丸ｺﾞｼｯｸM-PRO" w:eastAsia="HG丸ｺﾞｼｯｸM-PRO" w:hAnsi="HG丸ｺﾞｼｯｸM-PRO" w:hint="eastAsia"/>
                <w:sz w:val="22"/>
              </w:rPr>
              <w:t xml:space="preserve">　　</w:t>
            </w:r>
            <w:r w:rsidR="005D4C93" w:rsidRPr="00245572">
              <w:rPr>
                <w:rFonts w:ascii="HG丸ｺﾞｼｯｸM-PRO" w:eastAsia="HG丸ｺﾞｼｯｸM-PRO" w:hAnsi="HG丸ｺﾞｼｯｸM-PRO" w:hint="eastAsia"/>
                <w:sz w:val="20"/>
                <w:szCs w:val="20"/>
              </w:rPr>
              <w:t>対　　象</w:t>
            </w:r>
          </w:p>
        </w:tc>
        <w:tc>
          <w:tcPr>
            <w:tcW w:w="1843" w:type="dxa"/>
            <w:tcBorders>
              <w:top w:val="single" w:sz="8" w:space="0" w:color="auto"/>
            </w:tcBorders>
            <w:shd w:val="clear" w:color="auto" w:fill="B6DDE8" w:themeFill="accent5" w:themeFillTint="66"/>
          </w:tcPr>
          <w:p w:rsidR="002F3662" w:rsidRPr="00245572" w:rsidRDefault="002F3662" w:rsidP="009A5F5F">
            <w:pPr>
              <w:rPr>
                <w:rFonts w:ascii="HG丸ｺﾞｼｯｸM-PRO" w:eastAsia="HG丸ｺﾞｼｯｸM-PRO" w:hAnsi="HG丸ｺﾞｼｯｸM-PRO"/>
                <w:sz w:val="20"/>
                <w:szCs w:val="20"/>
              </w:rPr>
            </w:pPr>
            <w:r w:rsidRPr="00245572">
              <w:rPr>
                <w:rFonts w:ascii="HG丸ｺﾞｼｯｸM-PRO" w:eastAsia="HG丸ｺﾞｼｯｸM-PRO" w:hAnsi="HG丸ｺﾞｼｯｸM-PRO" w:hint="eastAsia"/>
                <w:sz w:val="20"/>
                <w:szCs w:val="20"/>
              </w:rPr>
              <w:t>減損前の帳簿価額</w:t>
            </w:r>
          </w:p>
        </w:tc>
        <w:tc>
          <w:tcPr>
            <w:tcW w:w="2551" w:type="dxa"/>
            <w:tcBorders>
              <w:top w:val="single" w:sz="8" w:space="0" w:color="auto"/>
              <w:right w:val="single" w:sz="8" w:space="0" w:color="auto"/>
            </w:tcBorders>
            <w:shd w:val="clear" w:color="auto" w:fill="B6DDE8" w:themeFill="accent5" w:themeFillTint="66"/>
          </w:tcPr>
          <w:p w:rsidR="002F3662" w:rsidRPr="00245572" w:rsidRDefault="002F3662" w:rsidP="00F91BF8">
            <w:pPr>
              <w:jc w:val="center"/>
              <w:rPr>
                <w:rFonts w:ascii="HG丸ｺﾞｼｯｸM-PRO" w:eastAsia="HG丸ｺﾞｼｯｸM-PRO" w:hAnsi="HG丸ｺﾞｼｯｸM-PRO"/>
                <w:sz w:val="20"/>
                <w:szCs w:val="20"/>
              </w:rPr>
            </w:pPr>
            <w:r w:rsidRPr="00245572">
              <w:rPr>
                <w:rFonts w:ascii="HG丸ｺﾞｼｯｸM-PRO" w:eastAsia="HG丸ｺﾞｼｯｸM-PRO" w:hAnsi="HG丸ｺﾞｼｯｸM-PRO" w:hint="eastAsia"/>
                <w:sz w:val="20"/>
                <w:szCs w:val="20"/>
              </w:rPr>
              <w:t xml:space="preserve">減 損 </w:t>
            </w:r>
            <w:r w:rsidR="00F91BF8" w:rsidRPr="00245572">
              <w:rPr>
                <w:rFonts w:ascii="HG丸ｺﾞｼｯｸM-PRO" w:eastAsia="HG丸ｺﾞｼｯｸM-PRO" w:hAnsi="HG丸ｺﾞｼｯｸM-PRO" w:hint="eastAsia"/>
                <w:sz w:val="20"/>
                <w:szCs w:val="20"/>
              </w:rPr>
              <w:t xml:space="preserve">損 失 </w:t>
            </w:r>
            <w:r w:rsidRPr="00245572">
              <w:rPr>
                <w:rFonts w:ascii="HG丸ｺﾞｼｯｸM-PRO" w:eastAsia="HG丸ｺﾞｼｯｸM-PRO" w:hAnsi="HG丸ｺﾞｼｯｸM-PRO" w:hint="eastAsia"/>
                <w:sz w:val="20"/>
                <w:szCs w:val="20"/>
              </w:rPr>
              <w:t>額</w:t>
            </w:r>
          </w:p>
        </w:tc>
      </w:tr>
      <w:tr w:rsidR="00245572" w:rsidRPr="00245572" w:rsidTr="00EC5691">
        <w:tblPrEx>
          <w:tblCellMar>
            <w:left w:w="108" w:type="dxa"/>
            <w:right w:w="108" w:type="dxa"/>
          </w:tblCellMar>
          <w:tblLook w:val="04A0" w:firstRow="1" w:lastRow="0" w:firstColumn="1" w:lastColumn="0" w:noHBand="0" w:noVBand="1"/>
        </w:tblPrEx>
        <w:tc>
          <w:tcPr>
            <w:tcW w:w="4252" w:type="dxa"/>
            <w:tcBorders>
              <w:left w:val="single" w:sz="8" w:space="0" w:color="auto"/>
              <w:bottom w:val="single" w:sz="8" w:space="0" w:color="auto"/>
            </w:tcBorders>
          </w:tcPr>
          <w:p w:rsidR="008117CC" w:rsidRPr="00245572" w:rsidRDefault="008117CC" w:rsidP="008117CC">
            <w:pPr>
              <w:rPr>
                <w:rFonts w:ascii="HG丸ｺﾞｼｯｸM-PRO" w:eastAsia="HG丸ｺﾞｼｯｸM-PRO" w:hAnsi="HG丸ｺﾞｼｯｸM-PRO"/>
                <w:sz w:val="20"/>
                <w:szCs w:val="20"/>
              </w:rPr>
            </w:pPr>
            <w:r w:rsidRPr="00245572">
              <w:rPr>
                <w:rFonts w:ascii="HG丸ｺﾞｼｯｸM-PRO" w:eastAsia="HG丸ｺﾞｼｯｸM-PRO" w:hAnsi="HG丸ｺﾞｼｯｸM-PRO" w:hint="eastAsia"/>
                <w:sz w:val="20"/>
                <w:szCs w:val="20"/>
              </w:rPr>
              <w:t>♦りんくうタウン駅ビル</w:t>
            </w:r>
          </w:p>
          <w:p w:rsidR="008117CC" w:rsidRPr="00245572" w:rsidRDefault="008117CC" w:rsidP="008117CC">
            <w:pPr>
              <w:rPr>
                <w:rFonts w:ascii="HG丸ｺﾞｼｯｸM-PRO" w:eastAsia="HG丸ｺﾞｼｯｸM-PRO" w:hAnsi="HG丸ｺﾞｼｯｸM-PRO"/>
                <w:sz w:val="20"/>
                <w:szCs w:val="20"/>
              </w:rPr>
            </w:pPr>
          </w:p>
          <w:p w:rsidR="002F3662" w:rsidRPr="00245572" w:rsidRDefault="0046709E" w:rsidP="008117CC">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46709E">
              <w:rPr>
                <w:rFonts w:ascii="HG丸ｺﾞｼｯｸM-PRO" w:eastAsia="HG丸ｺﾞｼｯｸM-PRO" w:hAnsi="HG丸ｺﾞｼｯｸM-PRO" w:hint="eastAsia"/>
                <w:sz w:val="20"/>
                <w:szCs w:val="20"/>
              </w:rPr>
              <w:t>大阪府営瓜破2丁目住宅</w:t>
            </w:r>
            <w:r>
              <w:rPr>
                <w:rFonts w:ascii="HG丸ｺﾞｼｯｸM-PRO" w:eastAsia="HG丸ｺﾞｼｯｸM-PRO" w:hAnsi="HG丸ｺﾞｼｯｸM-PRO" w:hint="eastAsia"/>
                <w:sz w:val="20"/>
                <w:szCs w:val="20"/>
              </w:rPr>
              <w:t xml:space="preserve">　</w:t>
            </w:r>
            <w:r w:rsidR="00245572" w:rsidRPr="00245572">
              <w:rPr>
                <w:rFonts w:ascii="HG丸ｺﾞｼｯｸM-PRO" w:eastAsia="HG丸ｺﾞｼｯｸM-PRO" w:hAnsi="HG丸ｺﾞｼｯｸM-PRO" w:hint="eastAsia"/>
                <w:sz w:val="20"/>
                <w:szCs w:val="20"/>
              </w:rPr>
              <w:t>＊</w:t>
            </w:r>
          </w:p>
        </w:tc>
        <w:tc>
          <w:tcPr>
            <w:tcW w:w="1843" w:type="dxa"/>
            <w:tcBorders>
              <w:bottom w:val="single" w:sz="8" w:space="0" w:color="auto"/>
            </w:tcBorders>
          </w:tcPr>
          <w:p w:rsidR="008117CC" w:rsidRPr="00245572" w:rsidRDefault="008117CC" w:rsidP="008117CC">
            <w:pPr>
              <w:tabs>
                <w:tab w:val="right" w:pos="1167"/>
              </w:tabs>
              <w:jc w:val="center"/>
              <w:rPr>
                <w:rFonts w:ascii="HG丸ｺﾞｼｯｸM-PRO" w:eastAsia="HG丸ｺﾞｼｯｸM-PRO" w:hAnsi="HG丸ｺﾞｼｯｸM-PRO"/>
                <w:sz w:val="20"/>
                <w:szCs w:val="20"/>
              </w:rPr>
            </w:pPr>
            <w:r w:rsidRPr="00245572">
              <w:rPr>
                <w:rFonts w:ascii="HG丸ｺﾞｼｯｸM-PRO" w:eastAsia="HG丸ｺﾞｼｯｸM-PRO" w:hAnsi="HG丸ｺﾞｼｯｸM-PRO" w:hint="eastAsia"/>
                <w:sz w:val="20"/>
                <w:szCs w:val="20"/>
              </w:rPr>
              <w:t>72億円</w:t>
            </w:r>
          </w:p>
          <w:p w:rsidR="008117CC" w:rsidRPr="00245572" w:rsidRDefault="008117CC" w:rsidP="008117CC">
            <w:pPr>
              <w:tabs>
                <w:tab w:val="right" w:pos="1167"/>
              </w:tabs>
              <w:jc w:val="center"/>
              <w:rPr>
                <w:rFonts w:ascii="HG丸ｺﾞｼｯｸM-PRO" w:eastAsia="HG丸ｺﾞｼｯｸM-PRO" w:hAnsi="HG丸ｺﾞｼｯｸM-PRO"/>
                <w:sz w:val="20"/>
                <w:szCs w:val="20"/>
              </w:rPr>
            </w:pPr>
            <w:r w:rsidRPr="00245572">
              <w:rPr>
                <w:rFonts w:ascii="HG丸ｺﾞｼｯｸM-PRO" w:eastAsia="HG丸ｺﾞｼｯｸM-PRO" w:hAnsi="HG丸ｺﾞｼｯｸM-PRO" w:hint="eastAsia"/>
                <w:sz w:val="20"/>
                <w:szCs w:val="20"/>
              </w:rPr>
              <w:t xml:space="preserve">　　</w:t>
            </w:r>
          </w:p>
          <w:p w:rsidR="002F3662" w:rsidRPr="00245572" w:rsidRDefault="008117CC" w:rsidP="008117CC">
            <w:pPr>
              <w:tabs>
                <w:tab w:val="right" w:pos="1167"/>
              </w:tabs>
              <w:jc w:val="center"/>
              <w:rPr>
                <w:rFonts w:ascii="HG丸ｺﾞｼｯｸM-PRO" w:eastAsia="HG丸ｺﾞｼｯｸM-PRO" w:hAnsi="HG丸ｺﾞｼｯｸM-PRO"/>
                <w:sz w:val="20"/>
                <w:szCs w:val="20"/>
              </w:rPr>
            </w:pPr>
            <w:r w:rsidRPr="00245572">
              <w:rPr>
                <w:rFonts w:ascii="HG丸ｺﾞｼｯｸM-PRO" w:eastAsia="HG丸ｺﾞｼｯｸM-PRO" w:hAnsi="HG丸ｺﾞｼｯｸM-PRO" w:hint="eastAsia"/>
                <w:sz w:val="20"/>
                <w:szCs w:val="20"/>
              </w:rPr>
              <w:t xml:space="preserve">　61億円</w:t>
            </w:r>
            <w:r w:rsidR="002F3662" w:rsidRPr="00245572">
              <w:rPr>
                <w:rFonts w:ascii="HG丸ｺﾞｼｯｸM-PRO" w:eastAsia="HG丸ｺﾞｼｯｸM-PRO" w:hAnsi="HG丸ｺﾞｼｯｸM-PRO"/>
                <w:sz w:val="20"/>
                <w:szCs w:val="20"/>
              </w:rPr>
              <w:tab/>
            </w:r>
          </w:p>
        </w:tc>
        <w:tc>
          <w:tcPr>
            <w:tcW w:w="2551" w:type="dxa"/>
            <w:tcBorders>
              <w:bottom w:val="single" w:sz="8" w:space="0" w:color="auto"/>
              <w:right w:val="single" w:sz="8" w:space="0" w:color="auto"/>
            </w:tcBorders>
          </w:tcPr>
          <w:p w:rsidR="008117CC" w:rsidRPr="00245572" w:rsidRDefault="008117CC" w:rsidP="008117CC">
            <w:pPr>
              <w:jc w:val="center"/>
              <w:rPr>
                <w:rFonts w:ascii="HG丸ｺﾞｼｯｸM-PRO" w:eastAsia="HG丸ｺﾞｼｯｸM-PRO" w:hAnsi="HG丸ｺﾞｼｯｸM-PRO"/>
                <w:sz w:val="20"/>
                <w:szCs w:val="20"/>
              </w:rPr>
            </w:pPr>
            <w:r w:rsidRPr="00245572">
              <w:rPr>
                <w:rFonts w:ascii="HG丸ｺﾞｼｯｸM-PRO" w:eastAsia="HG丸ｺﾞｼｯｸM-PRO" w:hAnsi="HG丸ｺﾞｼｯｸM-PRO" w:hint="eastAsia"/>
                <w:sz w:val="20"/>
                <w:szCs w:val="20"/>
              </w:rPr>
              <w:t>71億円</w:t>
            </w:r>
          </w:p>
          <w:p w:rsidR="008117CC" w:rsidRPr="00245572" w:rsidRDefault="008117CC" w:rsidP="008117CC">
            <w:pPr>
              <w:jc w:val="center"/>
              <w:rPr>
                <w:rFonts w:ascii="HG丸ｺﾞｼｯｸM-PRO" w:eastAsia="HG丸ｺﾞｼｯｸM-PRO" w:hAnsi="HG丸ｺﾞｼｯｸM-PRO"/>
                <w:sz w:val="20"/>
                <w:szCs w:val="20"/>
              </w:rPr>
            </w:pPr>
            <w:r w:rsidRPr="00245572">
              <w:rPr>
                <w:rFonts w:ascii="HG丸ｺﾞｼｯｸM-PRO" w:eastAsia="HG丸ｺﾞｼｯｸM-PRO" w:hAnsi="HG丸ｺﾞｼｯｸM-PRO" w:hint="eastAsia"/>
                <w:sz w:val="20"/>
                <w:szCs w:val="20"/>
              </w:rPr>
              <w:t>（帳簿価額を減額）</w:t>
            </w:r>
          </w:p>
          <w:p w:rsidR="008117CC" w:rsidRPr="00245572" w:rsidRDefault="008117CC" w:rsidP="008117CC">
            <w:pPr>
              <w:jc w:val="center"/>
              <w:rPr>
                <w:rFonts w:ascii="HG丸ｺﾞｼｯｸM-PRO" w:eastAsia="HG丸ｺﾞｼｯｸM-PRO" w:hAnsi="HG丸ｺﾞｼｯｸM-PRO"/>
                <w:sz w:val="20"/>
                <w:szCs w:val="20"/>
              </w:rPr>
            </w:pPr>
            <w:r w:rsidRPr="00245572">
              <w:rPr>
                <w:rFonts w:ascii="HG丸ｺﾞｼｯｸM-PRO" w:eastAsia="HG丸ｺﾞｼｯｸM-PRO" w:hAnsi="HG丸ｺﾞｼｯｸM-PRO" w:hint="eastAsia"/>
                <w:sz w:val="20"/>
                <w:szCs w:val="20"/>
              </w:rPr>
              <w:t>61億円</w:t>
            </w:r>
          </w:p>
          <w:p w:rsidR="002F3662" w:rsidRPr="00245572" w:rsidRDefault="008117CC" w:rsidP="008117CC">
            <w:pPr>
              <w:jc w:val="center"/>
              <w:rPr>
                <w:rFonts w:ascii="HG丸ｺﾞｼｯｸM-PRO" w:eastAsia="HG丸ｺﾞｼｯｸM-PRO" w:hAnsi="HG丸ｺﾞｼｯｸM-PRO"/>
                <w:sz w:val="20"/>
                <w:szCs w:val="20"/>
              </w:rPr>
            </w:pPr>
            <w:r w:rsidRPr="00245572">
              <w:rPr>
                <w:rFonts w:ascii="HG丸ｺﾞｼｯｸM-PRO" w:eastAsia="HG丸ｺﾞｼｯｸM-PRO" w:hAnsi="HG丸ｺﾞｼｯｸM-PRO" w:hint="eastAsia"/>
                <w:sz w:val="20"/>
                <w:szCs w:val="20"/>
              </w:rPr>
              <w:t>（帳簿価額を減額）</w:t>
            </w:r>
          </w:p>
        </w:tc>
      </w:tr>
    </w:tbl>
    <w:p w:rsidR="0048707E" w:rsidRPr="00245572" w:rsidRDefault="00245572" w:rsidP="00245572">
      <w:pPr>
        <w:ind w:leftChars="200" w:left="420"/>
        <w:rPr>
          <w:rFonts w:ascii="HG丸ｺﾞｼｯｸM-PRO" w:eastAsia="HG丸ｺﾞｼｯｸM-PRO" w:hAnsi="HG丸ｺﾞｼｯｸM-PRO"/>
          <w:sz w:val="18"/>
          <w:szCs w:val="20"/>
        </w:rPr>
      </w:pPr>
      <w:r w:rsidRPr="00245572">
        <w:rPr>
          <w:rFonts w:ascii="HG丸ｺﾞｼｯｸM-PRO" w:eastAsia="HG丸ｺﾞｼｯｸM-PRO" w:hAnsi="HG丸ｺﾞｼｯｸM-PRO" w:hint="eastAsia"/>
          <w:sz w:val="18"/>
          <w:szCs w:val="20"/>
        </w:rPr>
        <w:t>＊大阪市への無償譲渡。なお、当該譲渡資産に係る地方債の元利償還金等相当額は、毎年度大阪市が負担。</w:t>
      </w:r>
    </w:p>
    <w:p w:rsidR="00085E6E" w:rsidRDefault="00085E6E" w:rsidP="00085E6E">
      <w:pPr>
        <w:ind w:leftChars="100" w:left="210"/>
        <w:rPr>
          <w:rFonts w:ascii="HG丸ｺﾞｼｯｸM-PRO" w:eastAsia="HG丸ｺﾞｼｯｸM-PRO" w:hAnsi="HG丸ｺﾞｼｯｸM-PRO"/>
          <w:sz w:val="24"/>
        </w:rPr>
      </w:pPr>
    </w:p>
    <w:p w:rsidR="00085E6E" w:rsidRPr="009D01D0" w:rsidRDefault="00085E6E" w:rsidP="00085E6E">
      <w:pPr>
        <w:ind w:leftChars="100" w:left="210"/>
        <w:rPr>
          <w:rFonts w:ascii="HG丸ｺﾞｼｯｸM-PRO" w:eastAsia="HG丸ｺﾞｼｯｸM-PRO" w:hAnsi="HG丸ｺﾞｼｯｸM-PRO"/>
          <w:sz w:val="24"/>
        </w:rPr>
      </w:pPr>
      <w:r w:rsidRPr="009D01D0">
        <w:rPr>
          <w:rFonts w:ascii="HG丸ｺﾞｼｯｸM-PRO" w:eastAsia="HG丸ｺﾞｼｯｸM-PRO" w:hAnsi="HG丸ｺﾞｼｯｸM-PRO" w:hint="eastAsia"/>
          <w:sz w:val="24"/>
        </w:rPr>
        <w:t>５．出資金の減額の状況</w:t>
      </w:r>
    </w:p>
    <w:p w:rsidR="001B328E" w:rsidRPr="00085E6E" w:rsidRDefault="00085E6E" w:rsidP="00085E6E">
      <w:pPr>
        <w:ind w:leftChars="100" w:left="430" w:rightChars="120" w:right="252"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当年度は、対象となる団体はありません。</w:t>
      </w:r>
    </w:p>
    <w:p w:rsidR="001C371B" w:rsidRPr="00245572" w:rsidRDefault="001C371B" w:rsidP="00022D4A">
      <w:pPr>
        <w:ind w:firstLineChars="500" w:firstLine="1100"/>
        <w:rPr>
          <w:rFonts w:ascii="HG丸ｺﾞｼｯｸM-PRO" w:eastAsia="HG丸ｺﾞｼｯｸM-PRO" w:hAnsi="HG丸ｺﾞｼｯｸM-PRO"/>
          <w:sz w:val="22"/>
        </w:rPr>
      </w:pPr>
      <w:r w:rsidRPr="00245572">
        <w:rPr>
          <w:rFonts w:ascii="HG丸ｺﾞｼｯｸM-PRO" w:eastAsia="HG丸ｺﾞｼｯｸM-PRO" w:hAnsi="HG丸ｺﾞｼｯｸM-PRO"/>
          <w:sz w:val="22"/>
        </w:rPr>
        <w:br w:type="page"/>
      </w:r>
    </w:p>
    <w:p w:rsidR="00C42BA9" w:rsidRPr="00245572" w:rsidRDefault="00085E6E" w:rsidP="009D01D0">
      <w:pPr>
        <w:ind w:leftChars="100" w:left="210"/>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６</w:t>
      </w:r>
      <w:r w:rsidR="00A011BD" w:rsidRPr="00245572">
        <w:rPr>
          <w:rFonts w:ascii="HG丸ｺﾞｼｯｸM-PRO" w:eastAsia="HG丸ｺﾞｼｯｸM-PRO" w:hAnsi="HG丸ｺﾞｼｯｸM-PRO" w:hint="eastAsia"/>
          <w:sz w:val="24"/>
        </w:rPr>
        <w:t>．</w:t>
      </w:r>
      <w:r w:rsidR="00C42BA9" w:rsidRPr="00245572">
        <w:rPr>
          <w:rFonts w:ascii="HG丸ｺﾞｼｯｸM-PRO" w:eastAsia="HG丸ｺﾞｼｯｸM-PRO" w:hAnsi="HG丸ｺﾞｼｯｸM-PRO" w:hint="eastAsia"/>
          <w:sz w:val="24"/>
        </w:rPr>
        <w:t>債権及び評価性引当金の状況</w:t>
      </w:r>
    </w:p>
    <w:p w:rsidR="00C42BA9" w:rsidRPr="00245572" w:rsidRDefault="009D55F7" w:rsidP="00383B5E">
      <w:pPr>
        <w:ind w:leftChars="100" w:left="430" w:rightChars="120" w:right="252" w:hangingChars="100" w:hanging="220"/>
        <w:rPr>
          <w:rFonts w:ascii="HG丸ｺﾞｼｯｸM-PRO" w:eastAsia="HG丸ｺﾞｼｯｸM-PRO" w:hAnsi="HG丸ｺﾞｼｯｸM-PRO"/>
          <w:sz w:val="22"/>
        </w:rPr>
      </w:pPr>
      <w:r w:rsidRPr="00245572">
        <w:rPr>
          <w:rFonts w:ascii="HG丸ｺﾞｼｯｸM-PRO" w:eastAsia="HG丸ｺﾞｼｯｸM-PRO" w:hAnsi="HG丸ｺﾞｼｯｸM-PRO" w:hint="eastAsia"/>
          <w:sz w:val="22"/>
        </w:rPr>
        <w:t xml:space="preserve">　　</w:t>
      </w:r>
      <w:r w:rsidR="008117CC" w:rsidRPr="00245572">
        <w:rPr>
          <w:rFonts w:ascii="HG丸ｺﾞｼｯｸM-PRO" w:eastAsia="HG丸ｺﾞｼｯｸM-PRO" w:hAnsi="HG丸ｺﾞｼｯｸM-PRO" w:hint="eastAsia"/>
          <w:sz w:val="22"/>
        </w:rPr>
        <w:t>未収金及び貸付金の債権の総額は、2,876億円（対前年度比＋188億円）となっていますが、それぞれの引当率は、未収金が32.7％（対前年度比▲</w:t>
      </w:r>
      <w:r w:rsidR="00BD0191" w:rsidRPr="00245572">
        <w:rPr>
          <w:rFonts w:ascii="HG丸ｺﾞｼｯｸM-PRO" w:eastAsia="HG丸ｺﾞｼｯｸM-PRO" w:hAnsi="HG丸ｺﾞｼｯｸM-PRO" w:hint="eastAsia"/>
          <w:sz w:val="22"/>
        </w:rPr>
        <w:t>0.4</w:t>
      </w:r>
      <w:r w:rsidR="008117CC" w:rsidRPr="00245572">
        <w:rPr>
          <w:rFonts w:ascii="HG丸ｺﾞｼｯｸM-PRO" w:eastAsia="HG丸ｺﾞｼｯｸM-PRO" w:hAnsi="HG丸ｺﾞｼｯｸM-PRO" w:hint="eastAsia"/>
          <w:sz w:val="22"/>
        </w:rPr>
        <w:t>ポイント）、貸付金が0.9％（対前年度比▲0.2ポイント）となっています</w:t>
      </w:r>
    </w:p>
    <w:p w:rsidR="000D0BF4" w:rsidRPr="00245572" w:rsidRDefault="000D0BF4" w:rsidP="004D0420">
      <w:pPr>
        <w:ind w:leftChars="200" w:left="420" w:rightChars="120" w:right="252"/>
        <w:rPr>
          <w:rFonts w:ascii="HG丸ｺﾞｼｯｸM-PRO" w:eastAsia="HG丸ｺﾞｼｯｸM-PRO" w:hAnsi="HG丸ｺﾞｼｯｸM-PRO"/>
          <w:sz w:val="22"/>
        </w:rPr>
      </w:pPr>
    </w:p>
    <w:p w:rsidR="009D55F7" w:rsidRPr="00245572" w:rsidRDefault="00A073AA" w:rsidP="001A0999">
      <w:pPr>
        <w:ind w:firstLineChars="1400" w:firstLine="3092"/>
        <w:rPr>
          <w:rFonts w:ascii="HG丸ｺﾞｼｯｸM-PRO" w:eastAsia="HG丸ｺﾞｼｯｸM-PRO" w:hAnsi="HG丸ｺﾞｼｯｸM-PRO"/>
          <w:b/>
          <w:sz w:val="22"/>
        </w:rPr>
      </w:pPr>
      <w:r w:rsidRPr="00245572">
        <w:rPr>
          <w:rFonts w:ascii="HG丸ｺﾞｼｯｸM-PRO" w:eastAsia="HG丸ｺﾞｼｯｸM-PRO" w:hAnsi="HG丸ｺﾞｼｯｸM-PRO" w:hint="eastAsia"/>
          <w:b/>
          <w:sz w:val="22"/>
        </w:rPr>
        <w:t>「債権及び評価性引当金の状況」</w:t>
      </w:r>
    </w:p>
    <w:tbl>
      <w:tblPr>
        <w:tblW w:w="7877" w:type="dxa"/>
        <w:tblInd w:w="808" w:type="dxa"/>
        <w:tblLayout w:type="fixed"/>
        <w:tblCellMar>
          <w:left w:w="99" w:type="dxa"/>
          <w:right w:w="99" w:type="dxa"/>
        </w:tblCellMar>
        <w:tblLook w:val="04A0" w:firstRow="1" w:lastRow="0" w:firstColumn="1" w:lastColumn="0" w:noHBand="0" w:noVBand="1"/>
      </w:tblPr>
      <w:tblGrid>
        <w:gridCol w:w="1843"/>
        <w:gridCol w:w="1417"/>
        <w:gridCol w:w="1630"/>
        <w:gridCol w:w="1631"/>
        <w:gridCol w:w="1356"/>
      </w:tblGrid>
      <w:tr w:rsidR="00245572" w:rsidRPr="00245572" w:rsidTr="006964E7">
        <w:trPr>
          <w:trHeight w:val="270"/>
        </w:trPr>
        <w:tc>
          <w:tcPr>
            <w:tcW w:w="1843" w:type="dxa"/>
            <w:tcBorders>
              <w:top w:val="single" w:sz="8" w:space="0" w:color="auto"/>
              <w:left w:val="single" w:sz="8" w:space="0" w:color="auto"/>
              <w:bottom w:val="single" w:sz="4" w:space="0" w:color="auto"/>
              <w:right w:val="double" w:sz="4" w:space="0" w:color="auto"/>
            </w:tcBorders>
            <w:shd w:val="clear" w:color="auto" w:fill="B6DDE8" w:themeFill="accent5" w:themeFillTint="66"/>
            <w:vAlign w:val="center"/>
          </w:tcPr>
          <w:p w:rsidR="00EF15F0" w:rsidRPr="00245572" w:rsidRDefault="00EF15F0" w:rsidP="00CD0CE2">
            <w:pPr>
              <w:widowControl/>
              <w:jc w:val="center"/>
              <w:rPr>
                <w:rFonts w:ascii="HG丸ｺﾞｼｯｸM-PRO" w:eastAsia="HG丸ｺﾞｼｯｸM-PRO" w:hAnsi="HG丸ｺﾞｼｯｸM-PRO" w:cs="ＭＳ Ｐゴシック"/>
                <w:kern w:val="0"/>
                <w:sz w:val="22"/>
              </w:rPr>
            </w:pPr>
            <w:r w:rsidRPr="00245572">
              <w:rPr>
                <w:rFonts w:ascii="HG丸ｺﾞｼｯｸM-PRO" w:eastAsia="HG丸ｺﾞｼｯｸM-PRO" w:hAnsi="HG丸ｺﾞｼｯｸM-PRO" w:cs="ＭＳ Ｐゴシック" w:hint="eastAsia"/>
                <w:kern w:val="0"/>
                <w:sz w:val="22"/>
              </w:rPr>
              <w:t>引当金の種類</w:t>
            </w:r>
          </w:p>
        </w:tc>
        <w:tc>
          <w:tcPr>
            <w:tcW w:w="1417" w:type="dxa"/>
            <w:tcBorders>
              <w:top w:val="single" w:sz="8" w:space="0" w:color="auto"/>
              <w:left w:val="double" w:sz="4" w:space="0" w:color="auto"/>
              <w:bottom w:val="single" w:sz="4" w:space="0" w:color="auto"/>
              <w:right w:val="single" w:sz="4" w:space="0" w:color="auto"/>
            </w:tcBorders>
            <w:shd w:val="clear" w:color="auto" w:fill="B6DDE8" w:themeFill="accent5" w:themeFillTint="66"/>
            <w:vAlign w:val="center"/>
          </w:tcPr>
          <w:p w:rsidR="00EF15F0" w:rsidRPr="00245572" w:rsidRDefault="00EF15F0" w:rsidP="00CD0CE2">
            <w:pPr>
              <w:widowControl/>
              <w:jc w:val="center"/>
              <w:rPr>
                <w:rFonts w:ascii="HG丸ｺﾞｼｯｸM-PRO" w:eastAsia="HG丸ｺﾞｼｯｸM-PRO" w:hAnsi="HG丸ｺﾞｼｯｸM-PRO" w:cs="ＭＳ Ｐゴシック"/>
                <w:kern w:val="0"/>
                <w:sz w:val="22"/>
              </w:rPr>
            </w:pPr>
            <w:r w:rsidRPr="00245572">
              <w:rPr>
                <w:rFonts w:ascii="HG丸ｺﾞｼｯｸM-PRO" w:eastAsia="HG丸ｺﾞｼｯｸM-PRO" w:hAnsi="HG丸ｺﾞｼｯｸM-PRO" w:cs="ＭＳ Ｐゴシック" w:hint="eastAsia"/>
                <w:kern w:val="0"/>
                <w:sz w:val="22"/>
              </w:rPr>
              <w:t>債権の種類</w:t>
            </w:r>
          </w:p>
        </w:tc>
        <w:tc>
          <w:tcPr>
            <w:tcW w:w="1630" w:type="dxa"/>
            <w:tcBorders>
              <w:top w:val="single" w:sz="8"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F15F0" w:rsidRPr="00245572" w:rsidRDefault="00EF15F0" w:rsidP="00253CB0">
            <w:pPr>
              <w:widowControl/>
              <w:jc w:val="center"/>
              <w:rPr>
                <w:rFonts w:ascii="HG丸ｺﾞｼｯｸM-PRO" w:eastAsia="HG丸ｺﾞｼｯｸM-PRO" w:hAnsi="HG丸ｺﾞｼｯｸM-PRO" w:cs="ＭＳ Ｐゴシック"/>
                <w:kern w:val="0"/>
                <w:sz w:val="22"/>
              </w:rPr>
            </w:pPr>
            <w:r w:rsidRPr="00245572">
              <w:rPr>
                <w:rFonts w:ascii="HG丸ｺﾞｼｯｸM-PRO" w:eastAsia="HG丸ｺﾞｼｯｸM-PRO" w:hAnsi="HG丸ｺﾞｼｯｸM-PRO" w:cs="ＭＳ Ｐゴシック" w:hint="eastAsia"/>
                <w:kern w:val="0"/>
                <w:sz w:val="22"/>
              </w:rPr>
              <w:t>債権の額</w:t>
            </w:r>
          </w:p>
        </w:tc>
        <w:tc>
          <w:tcPr>
            <w:tcW w:w="1631" w:type="dxa"/>
            <w:tcBorders>
              <w:top w:val="single" w:sz="8" w:space="0" w:color="auto"/>
              <w:left w:val="nil"/>
              <w:bottom w:val="single" w:sz="4" w:space="0" w:color="auto"/>
              <w:right w:val="single" w:sz="4" w:space="0" w:color="auto"/>
            </w:tcBorders>
            <w:shd w:val="clear" w:color="auto" w:fill="B6DDE8" w:themeFill="accent5" w:themeFillTint="66"/>
            <w:noWrap/>
            <w:vAlign w:val="center"/>
            <w:hideMark/>
          </w:tcPr>
          <w:p w:rsidR="00EF15F0" w:rsidRPr="00245572" w:rsidRDefault="00EF15F0" w:rsidP="00253CB0">
            <w:pPr>
              <w:widowControl/>
              <w:jc w:val="center"/>
              <w:rPr>
                <w:rFonts w:ascii="HG丸ｺﾞｼｯｸM-PRO" w:eastAsia="HG丸ｺﾞｼｯｸM-PRO" w:hAnsi="HG丸ｺﾞｼｯｸM-PRO" w:cs="ＭＳ Ｐゴシック"/>
                <w:kern w:val="0"/>
                <w:sz w:val="22"/>
              </w:rPr>
            </w:pPr>
            <w:r w:rsidRPr="00245572">
              <w:rPr>
                <w:rFonts w:ascii="HG丸ｺﾞｼｯｸM-PRO" w:eastAsia="HG丸ｺﾞｼｯｸM-PRO" w:hAnsi="HG丸ｺﾞｼｯｸM-PRO" w:cs="ＭＳ Ｐゴシック" w:hint="eastAsia"/>
                <w:kern w:val="0"/>
                <w:sz w:val="22"/>
              </w:rPr>
              <w:t>引当金の額</w:t>
            </w:r>
          </w:p>
        </w:tc>
        <w:tc>
          <w:tcPr>
            <w:tcW w:w="1356" w:type="dxa"/>
            <w:tcBorders>
              <w:top w:val="single" w:sz="8" w:space="0" w:color="auto"/>
              <w:left w:val="nil"/>
              <w:bottom w:val="single" w:sz="4" w:space="0" w:color="auto"/>
              <w:right w:val="single" w:sz="8" w:space="0" w:color="auto"/>
            </w:tcBorders>
            <w:shd w:val="clear" w:color="auto" w:fill="B6DDE8" w:themeFill="accent5" w:themeFillTint="66"/>
            <w:vAlign w:val="center"/>
          </w:tcPr>
          <w:p w:rsidR="00EF15F0" w:rsidRPr="00245572" w:rsidRDefault="00EF15F0" w:rsidP="00CD0CE2">
            <w:pPr>
              <w:widowControl/>
              <w:jc w:val="center"/>
              <w:rPr>
                <w:rFonts w:ascii="HG丸ｺﾞｼｯｸM-PRO" w:eastAsia="HG丸ｺﾞｼｯｸM-PRO" w:hAnsi="HG丸ｺﾞｼｯｸM-PRO" w:cs="ＭＳ Ｐゴシック"/>
                <w:kern w:val="0"/>
                <w:sz w:val="22"/>
              </w:rPr>
            </w:pPr>
            <w:r w:rsidRPr="00245572">
              <w:rPr>
                <w:rFonts w:ascii="HG丸ｺﾞｼｯｸM-PRO" w:eastAsia="HG丸ｺﾞｼｯｸM-PRO" w:hAnsi="HG丸ｺﾞｼｯｸM-PRO" w:cs="ＭＳ Ｐゴシック" w:hint="eastAsia"/>
                <w:kern w:val="0"/>
                <w:sz w:val="22"/>
              </w:rPr>
              <w:t>引当率</w:t>
            </w:r>
          </w:p>
        </w:tc>
      </w:tr>
      <w:tr w:rsidR="00245572" w:rsidRPr="00245572" w:rsidTr="006964E7">
        <w:trPr>
          <w:trHeight w:val="270"/>
        </w:trPr>
        <w:tc>
          <w:tcPr>
            <w:tcW w:w="1843" w:type="dxa"/>
            <w:tcBorders>
              <w:top w:val="nil"/>
              <w:left w:val="single" w:sz="8" w:space="0" w:color="auto"/>
              <w:bottom w:val="single" w:sz="4" w:space="0" w:color="auto"/>
              <w:right w:val="double" w:sz="4" w:space="0" w:color="auto"/>
            </w:tcBorders>
            <w:vAlign w:val="center"/>
          </w:tcPr>
          <w:p w:rsidR="008117CC" w:rsidRPr="00245572" w:rsidRDefault="008117CC" w:rsidP="00020C56">
            <w:pPr>
              <w:widowControl/>
              <w:jc w:val="distribute"/>
              <w:rPr>
                <w:rFonts w:ascii="HG丸ｺﾞｼｯｸM-PRO" w:eastAsia="HG丸ｺﾞｼｯｸM-PRO" w:hAnsi="HG丸ｺﾞｼｯｸM-PRO" w:cs="ＭＳ Ｐゴシック"/>
                <w:kern w:val="0"/>
                <w:sz w:val="22"/>
              </w:rPr>
            </w:pPr>
            <w:r w:rsidRPr="00245572">
              <w:rPr>
                <w:rFonts w:ascii="HG丸ｺﾞｼｯｸM-PRO" w:eastAsia="HG丸ｺﾞｼｯｸM-PRO" w:hAnsi="HG丸ｺﾞｼｯｸM-PRO" w:cs="ＭＳ Ｐゴシック" w:hint="eastAsia"/>
                <w:kern w:val="0"/>
                <w:sz w:val="22"/>
              </w:rPr>
              <w:t>不納欠損引当金</w:t>
            </w:r>
          </w:p>
        </w:tc>
        <w:tc>
          <w:tcPr>
            <w:tcW w:w="1417" w:type="dxa"/>
            <w:tcBorders>
              <w:top w:val="nil"/>
              <w:left w:val="double" w:sz="4" w:space="0" w:color="auto"/>
              <w:bottom w:val="single" w:sz="4" w:space="0" w:color="auto"/>
              <w:right w:val="single" w:sz="4" w:space="0" w:color="auto"/>
            </w:tcBorders>
            <w:vAlign w:val="center"/>
          </w:tcPr>
          <w:p w:rsidR="008117CC" w:rsidRPr="00245572" w:rsidRDefault="008117CC" w:rsidP="00CD0CE2">
            <w:pPr>
              <w:widowControl/>
              <w:jc w:val="center"/>
              <w:rPr>
                <w:rFonts w:ascii="HG丸ｺﾞｼｯｸM-PRO" w:eastAsia="HG丸ｺﾞｼｯｸM-PRO" w:hAnsi="HG丸ｺﾞｼｯｸM-PRO" w:cs="ＭＳ Ｐゴシック"/>
                <w:kern w:val="0"/>
                <w:sz w:val="22"/>
              </w:rPr>
            </w:pPr>
            <w:r w:rsidRPr="00245572">
              <w:rPr>
                <w:rFonts w:ascii="HG丸ｺﾞｼｯｸM-PRO" w:eastAsia="HG丸ｺﾞｼｯｸM-PRO" w:hAnsi="HG丸ｺﾞｼｯｸM-PRO" w:cs="ＭＳ Ｐゴシック" w:hint="eastAsia"/>
                <w:kern w:val="0"/>
                <w:sz w:val="22"/>
              </w:rPr>
              <w:t>未 収 金</w:t>
            </w:r>
          </w:p>
        </w:tc>
        <w:tc>
          <w:tcPr>
            <w:tcW w:w="1630" w:type="dxa"/>
            <w:tcBorders>
              <w:top w:val="nil"/>
              <w:left w:val="single" w:sz="4" w:space="0" w:color="auto"/>
              <w:bottom w:val="single" w:sz="4" w:space="0" w:color="auto"/>
              <w:right w:val="single" w:sz="4" w:space="0" w:color="auto"/>
            </w:tcBorders>
            <w:shd w:val="clear" w:color="auto" w:fill="auto"/>
            <w:noWrap/>
            <w:vAlign w:val="center"/>
            <w:hideMark/>
          </w:tcPr>
          <w:p w:rsidR="008117CC" w:rsidRPr="00245572" w:rsidRDefault="008117CC" w:rsidP="00182670">
            <w:pPr>
              <w:widowControl/>
              <w:jc w:val="right"/>
              <w:rPr>
                <w:rFonts w:ascii="HG丸ｺﾞｼｯｸM-PRO" w:eastAsia="HG丸ｺﾞｼｯｸM-PRO" w:hAnsi="HG丸ｺﾞｼｯｸM-PRO" w:cs="ＭＳ Ｐゴシック"/>
                <w:kern w:val="0"/>
                <w:sz w:val="22"/>
              </w:rPr>
            </w:pPr>
            <w:r w:rsidRPr="00245572">
              <w:rPr>
                <w:rFonts w:ascii="HG丸ｺﾞｼｯｸM-PRO" w:eastAsia="HG丸ｺﾞｼｯｸM-PRO" w:hAnsi="HG丸ｺﾞｼｯｸM-PRO" w:cs="ＭＳ Ｐゴシック" w:hint="eastAsia"/>
                <w:kern w:val="0"/>
                <w:sz w:val="22"/>
              </w:rPr>
              <w:t>401億円</w:t>
            </w:r>
          </w:p>
          <w:p w:rsidR="008117CC" w:rsidRPr="00245572" w:rsidRDefault="008117CC" w:rsidP="00182670">
            <w:pPr>
              <w:widowControl/>
              <w:jc w:val="right"/>
              <w:rPr>
                <w:rFonts w:ascii="HG丸ｺﾞｼｯｸM-PRO" w:eastAsia="HG丸ｺﾞｼｯｸM-PRO" w:hAnsi="HG丸ｺﾞｼｯｸM-PRO" w:cs="ＭＳ Ｐゴシック"/>
                <w:kern w:val="0"/>
                <w:sz w:val="22"/>
              </w:rPr>
            </w:pPr>
            <w:r w:rsidRPr="00245572">
              <w:rPr>
                <w:rFonts w:ascii="HG丸ｺﾞｼｯｸM-PRO" w:eastAsia="HG丸ｺﾞｼｯｸM-PRO" w:hAnsi="HG丸ｺﾞｼｯｸM-PRO" w:cs="ＭＳ Ｐゴシック" w:hint="eastAsia"/>
                <w:kern w:val="0"/>
                <w:sz w:val="18"/>
              </w:rPr>
              <w:t>(▲29億円)</w:t>
            </w:r>
          </w:p>
        </w:tc>
        <w:tc>
          <w:tcPr>
            <w:tcW w:w="1631" w:type="dxa"/>
            <w:tcBorders>
              <w:top w:val="nil"/>
              <w:left w:val="nil"/>
              <w:bottom w:val="single" w:sz="4" w:space="0" w:color="auto"/>
              <w:right w:val="single" w:sz="4" w:space="0" w:color="auto"/>
            </w:tcBorders>
            <w:shd w:val="clear" w:color="auto" w:fill="auto"/>
            <w:noWrap/>
            <w:vAlign w:val="center"/>
            <w:hideMark/>
          </w:tcPr>
          <w:p w:rsidR="008117CC" w:rsidRPr="00245572" w:rsidRDefault="008117CC" w:rsidP="00182670">
            <w:pPr>
              <w:widowControl/>
              <w:jc w:val="right"/>
              <w:rPr>
                <w:rFonts w:ascii="HG丸ｺﾞｼｯｸM-PRO" w:eastAsia="HG丸ｺﾞｼｯｸM-PRO" w:hAnsi="HG丸ｺﾞｼｯｸM-PRO" w:cs="ＭＳ Ｐゴシック"/>
                <w:kern w:val="0"/>
                <w:sz w:val="22"/>
              </w:rPr>
            </w:pPr>
            <w:r w:rsidRPr="00245572">
              <w:rPr>
                <w:rFonts w:ascii="HG丸ｺﾞｼｯｸM-PRO" w:eastAsia="HG丸ｺﾞｼｯｸM-PRO" w:hAnsi="HG丸ｺﾞｼｯｸM-PRO" w:cs="ＭＳ Ｐゴシック" w:hint="eastAsia"/>
                <w:kern w:val="0"/>
                <w:sz w:val="22"/>
              </w:rPr>
              <w:t>131億円</w:t>
            </w:r>
          </w:p>
          <w:p w:rsidR="008117CC" w:rsidRPr="00245572" w:rsidRDefault="008117CC" w:rsidP="00182670">
            <w:pPr>
              <w:widowControl/>
              <w:jc w:val="right"/>
              <w:rPr>
                <w:rFonts w:ascii="HG丸ｺﾞｼｯｸM-PRO" w:eastAsia="HG丸ｺﾞｼｯｸM-PRO" w:hAnsi="HG丸ｺﾞｼｯｸM-PRO" w:cs="ＭＳ Ｐゴシック"/>
                <w:kern w:val="0"/>
                <w:sz w:val="22"/>
              </w:rPr>
            </w:pPr>
            <w:r w:rsidRPr="00245572">
              <w:rPr>
                <w:rFonts w:ascii="HG丸ｺﾞｼｯｸM-PRO" w:eastAsia="HG丸ｺﾞｼｯｸM-PRO" w:hAnsi="HG丸ｺﾞｼｯｸM-PRO" w:cs="ＭＳ Ｐゴシック" w:hint="eastAsia"/>
                <w:kern w:val="0"/>
                <w:sz w:val="18"/>
              </w:rPr>
              <w:t>(▲</w:t>
            </w:r>
            <w:r w:rsidR="00E172C5" w:rsidRPr="00245572">
              <w:rPr>
                <w:rFonts w:ascii="HG丸ｺﾞｼｯｸM-PRO" w:eastAsia="HG丸ｺﾞｼｯｸM-PRO" w:hAnsi="HG丸ｺﾞｼｯｸM-PRO" w:cs="ＭＳ Ｐゴシック" w:hint="eastAsia"/>
                <w:kern w:val="0"/>
                <w:sz w:val="18"/>
              </w:rPr>
              <w:t>12</w:t>
            </w:r>
            <w:r w:rsidRPr="00245572">
              <w:rPr>
                <w:rFonts w:ascii="HG丸ｺﾞｼｯｸM-PRO" w:eastAsia="HG丸ｺﾞｼｯｸM-PRO" w:hAnsi="HG丸ｺﾞｼｯｸM-PRO" w:cs="ＭＳ Ｐゴシック" w:hint="eastAsia"/>
                <w:kern w:val="0"/>
                <w:sz w:val="18"/>
              </w:rPr>
              <w:t>億円)</w:t>
            </w:r>
          </w:p>
        </w:tc>
        <w:tc>
          <w:tcPr>
            <w:tcW w:w="1356" w:type="dxa"/>
            <w:tcBorders>
              <w:top w:val="single" w:sz="4" w:space="0" w:color="auto"/>
              <w:left w:val="single" w:sz="4" w:space="0" w:color="auto"/>
              <w:bottom w:val="single" w:sz="4" w:space="0" w:color="auto"/>
              <w:right w:val="single" w:sz="8" w:space="0" w:color="auto"/>
            </w:tcBorders>
            <w:vAlign w:val="center"/>
          </w:tcPr>
          <w:p w:rsidR="008117CC" w:rsidRPr="00245572" w:rsidRDefault="008117CC" w:rsidP="00182670">
            <w:pPr>
              <w:widowControl/>
              <w:jc w:val="right"/>
              <w:rPr>
                <w:rFonts w:ascii="HG丸ｺﾞｼｯｸM-PRO" w:eastAsia="HG丸ｺﾞｼｯｸM-PRO" w:hAnsi="HG丸ｺﾞｼｯｸM-PRO" w:cs="ＭＳ Ｐゴシック"/>
                <w:kern w:val="0"/>
                <w:sz w:val="22"/>
              </w:rPr>
            </w:pPr>
            <w:r w:rsidRPr="00245572">
              <w:rPr>
                <w:rFonts w:ascii="HG丸ｺﾞｼｯｸM-PRO" w:eastAsia="HG丸ｺﾞｼｯｸM-PRO" w:hAnsi="HG丸ｺﾞｼｯｸM-PRO" w:cs="ＭＳ Ｐゴシック" w:hint="eastAsia"/>
                <w:kern w:val="0"/>
                <w:sz w:val="22"/>
              </w:rPr>
              <w:t>32.</w:t>
            </w:r>
            <w:r w:rsidR="00BD0191" w:rsidRPr="00245572">
              <w:rPr>
                <w:rFonts w:ascii="HG丸ｺﾞｼｯｸM-PRO" w:eastAsia="HG丸ｺﾞｼｯｸM-PRO" w:hAnsi="HG丸ｺﾞｼｯｸM-PRO" w:cs="ＭＳ Ｐゴシック" w:hint="eastAsia"/>
                <w:kern w:val="0"/>
                <w:sz w:val="22"/>
              </w:rPr>
              <w:t>7</w:t>
            </w:r>
            <w:r w:rsidRPr="00245572">
              <w:rPr>
                <w:rFonts w:ascii="HG丸ｺﾞｼｯｸM-PRO" w:eastAsia="HG丸ｺﾞｼｯｸM-PRO" w:hAnsi="HG丸ｺﾞｼｯｸM-PRO" w:cs="ＭＳ Ｐゴシック" w:hint="eastAsia"/>
                <w:kern w:val="0"/>
                <w:sz w:val="22"/>
              </w:rPr>
              <w:t>%</w:t>
            </w:r>
          </w:p>
          <w:p w:rsidR="008117CC" w:rsidRPr="00245572" w:rsidRDefault="008117CC" w:rsidP="00182670">
            <w:pPr>
              <w:widowControl/>
              <w:jc w:val="right"/>
              <w:rPr>
                <w:rFonts w:ascii="HG丸ｺﾞｼｯｸM-PRO" w:eastAsia="HG丸ｺﾞｼｯｸM-PRO" w:hAnsi="HG丸ｺﾞｼｯｸM-PRO" w:cs="ＭＳ Ｐゴシック"/>
                <w:kern w:val="0"/>
                <w:sz w:val="22"/>
              </w:rPr>
            </w:pPr>
            <w:r w:rsidRPr="00245572">
              <w:rPr>
                <w:rFonts w:ascii="HG丸ｺﾞｼｯｸM-PRO" w:eastAsia="HG丸ｺﾞｼｯｸM-PRO" w:hAnsi="HG丸ｺﾞｼｯｸM-PRO" w:cs="ＭＳ Ｐゴシック" w:hint="eastAsia"/>
                <w:kern w:val="0"/>
                <w:sz w:val="18"/>
              </w:rPr>
              <w:t>(33.1％)</w:t>
            </w:r>
          </w:p>
        </w:tc>
      </w:tr>
      <w:tr w:rsidR="00245572" w:rsidRPr="00245572" w:rsidTr="006964E7">
        <w:trPr>
          <w:trHeight w:val="270"/>
        </w:trPr>
        <w:tc>
          <w:tcPr>
            <w:tcW w:w="1843" w:type="dxa"/>
            <w:tcBorders>
              <w:top w:val="nil"/>
              <w:left w:val="single" w:sz="8" w:space="0" w:color="auto"/>
              <w:bottom w:val="double" w:sz="4" w:space="0" w:color="auto"/>
              <w:right w:val="double" w:sz="4" w:space="0" w:color="auto"/>
            </w:tcBorders>
            <w:vAlign w:val="center"/>
          </w:tcPr>
          <w:p w:rsidR="008117CC" w:rsidRPr="00245572" w:rsidRDefault="008117CC" w:rsidP="00020C56">
            <w:pPr>
              <w:widowControl/>
              <w:jc w:val="distribute"/>
              <w:rPr>
                <w:rFonts w:ascii="HG丸ｺﾞｼｯｸM-PRO" w:eastAsia="HG丸ｺﾞｼｯｸM-PRO" w:hAnsi="HG丸ｺﾞｼｯｸM-PRO" w:cs="ＭＳ Ｐゴシック"/>
                <w:kern w:val="0"/>
                <w:sz w:val="22"/>
              </w:rPr>
            </w:pPr>
            <w:r w:rsidRPr="00245572">
              <w:rPr>
                <w:rFonts w:ascii="HG丸ｺﾞｼｯｸM-PRO" w:eastAsia="HG丸ｺﾞｼｯｸM-PRO" w:hAnsi="HG丸ｺﾞｼｯｸM-PRO" w:cs="ＭＳ Ｐゴシック" w:hint="eastAsia"/>
                <w:kern w:val="0"/>
                <w:sz w:val="22"/>
              </w:rPr>
              <w:t>貸倒引当金</w:t>
            </w:r>
          </w:p>
        </w:tc>
        <w:tc>
          <w:tcPr>
            <w:tcW w:w="1417" w:type="dxa"/>
            <w:tcBorders>
              <w:top w:val="nil"/>
              <w:left w:val="double" w:sz="4" w:space="0" w:color="auto"/>
              <w:bottom w:val="double" w:sz="4" w:space="0" w:color="auto"/>
              <w:right w:val="single" w:sz="4" w:space="0" w:color="auto"/>
            </w:tcBorders>
            <w:vAlign w:val="center"/>
          </w:tcPr>
          <w:p w:rsidR="008117CC" w:rsidRPr="00245572" w:rsidRDefault="008117CC" w:rsidP="00CD0CE2">
            <w:pPr>
              <w:widowControl/>
              <w:jc w:val="center"/>
              <w:rPr>
                <w:rFonts w:ascii="HG丸ｺﾞｼｯｸM-PRO" w:eastAsia="HG丸ｺﾞｼｯｸM-PRO" w:hAnsi="HG丸ｺﾞｼｯｸM-PRO" w:cs="ＭＳ Ｐゴシック"/>
                <w:kern w:val="0"/>
                <w:sz w:val="22"/>
              </w:rPr>
            </w:pPr>
            <w:r w:rsidRPr="00245572">
              <w:rPr>
                <w:rFonts w:ascii="HG丸ｺﾞｼｯｸM-PRO" w:eastAsia="HG丸ｺﾞｼｯｸM-PRO" w:hAnsi="HG丸ｺﾞｼｯｸM-PRO" w:cs="ＭＳ Ｐゴシック" w:hint="eastAsia"/>
                <w:kern w:val="0"/>
                <w:sz w:val="22"/>
              </w:rPr>
              <w:t>貸 付 金</w:t>
            </w:r>
          </w:p>
        </w:tc>
        <w:tc>
          <w:tcPr>
            <w:tcW w:w="1630" w:type="dxa"/>
            <w:tcBorders>
              <w:top w:val="nil"/>
              <w:left w:val="single" w:sz="4" w:space="0" w:color="auto"/>
              <w:bottom w:val="double" w:sz="4" w:space="0" w:color="auto"/>
              <w:right w:val="single" w:sz="4" w:space="0" w:color="auto"/>
            </w:tcBorders>
            <w:shd w:val="clear" w:color="auto" w:fill="auto"/>
            <w:noWrap/>
            <w:vAlign w:val="center"/>
            <w:hideMark/>
          </w:tcPr>
          <w:p w:rsidR="008117CC" w:rsidRPr="00245572" w:rsidRDefault="008117CC" w:rsidP="00182670">
            <w:pPr>
              <w:widowControl/>
              <w:jc w:val="right"/>
              <w:rPr>
                <w:rFonts w:ascii="HG丸ｺﾞｼｯｸM-PRO" w:eastAsia="HG丸ｺﾞｼｯｸM-PRO" w:hAnsi="HG丸ｺﾞｼｯｸM-PRO" w:cs="ＭＳ Ｐゴシック"/>
                <w:kern w:val="0"/>
                <w:sz w:val="22"/>
              </w:rPr>
            </w:pPr>
            <w:r w:rsidRPr="00245572">
              <w:rPr>
                <w:rFonts w:ascii="HG丸ｺﾞｼｯｸM-PRO" w:eastAsia="HG丸ｺﾞｼｯｸM-PRO" w:hAnsi="HG丸ｺﾞｼｯｸM-PRO" w:cs="ＭＳ Ｐゴシック" w:hint="eastAsia"/>
                <w:kern w:val="0"/>
                <w:sz w:val="22"/>
              </w:rPr>
              <w:t>2,475億円</w:t>
            </w:r>
          </w:p>
          <w:p w:rsidR="008117CC" w:rsidRPr="00245572" w:rsidRDefault="008117CC" w:rsidP="00182670">
            <w:pPr>
              <w:widowControl/>
              <w:jc w:val="right"/>
              <w:rPr>
                <w:rFonts w:ascii="HG丸ｺﾞｼｯｸM-PRO" w:eastAsia="HG丸ｺﾞｼｯｸM-PRO" w:hAnsi="HG丸ｺﾞｼｯｸM-PRO" w:cs="ＭＳ Ｐゴシック"/>
                <w:kern w:val="0"/>
                <w:sz w:val="22"/>
              </w:rPr>
            </w:pPr>
            <w:r w:rsidRPr="00245572">
              <w:rPr>
                <w:rFonts w:ascii="HG丸ｺﾞｼｯｸM-PRO" w:eastAsia="HG丸ｺﾞｼｯｸM-PRO" w:hAnsi="HG丸ｺﾞｼｯｸM-PRO" w:cs="ＭＳ Ｐゴシック" w:hint="eastAsia"/>
                <w:kern w:val="0"/>
                <w:sz w:val="18"/>
              </w:rPr>
              <w:t>(＋217億円)</w:t>
            </w:r>
          </w:p>
        </w:tc>
        <w:tc>
          <w:tcPr>
            <w:tcW w:w="1631" w:type="dxa"/>
            <w:tcBorders>
              <w:top w:val="nil"/>
              <w:left w:val="nil"/>
              <w:bottom w:val="double" w:sz="4" w:space="0" w:color="auto"/>
              <w:right w:val="single" w:sz="4" w:space="0" w:color="auto"/>
            </w:tcBorders>
            <w:shd w:val="clear" w:color="auto" w:fill="auto"/>
            <w:noWrap/>
            <w:vAlign w:val="center"/>
            <w:hideMark/>
          </w:tcPr>
          <w:p w:rsidR="008117CC" w:rsidRPr="00245572" w:rsidRDefault="008117CC" w:rsidP="00182670">
            <w:pPr>
              <w:widowControl/>
              <w:jc w:val="right"/>
              <w:rPr>
                <w:rFonts w:ascii="HG丸ｺﾞｼｯｸM-PRO" w:eastAsia="HG丸ｺﾞｼｯｸM-PRO" w:hAnsi="HG丸ｺﾞｼｯｸM-PRO" w:cs="ＭＳ Ｐゴシック"/>
                <w:kern w:val="0"/>
                <w:sz w:val="22"/>
              </w:rPr>
            </w:pPr>
            <w:r w:rsidRPr="00245572">
              <w:rPr>
                <w:rFonts w:ascii="HG丸ｺﾞｼｯｸM-PRO" w:eastAsia="HG丸ｺﾞｼｯｸM-PRO" w:hAnsi="HG丸ｺﾞｼｯｸM-PRO" w:cs="ＭＳ Ｐゴシック" w:hint="eastAsia"/>
                <w:kern w:val="0"/>
                <w:sz w:val="22"/>
              </w:rPr>
              <w:t>23億円</w:t>
            </w:r>
          </w:p>
          <w:p w:rsidR="008117CC" w:rsidRPr="00245572" w:rsidRDefault="008117CC" w:rsidP="00182670">
            <w:pPr>
              <w:widowControl/>
              <w:jc w:val="right"/>
              <w:rPr>
                <w:rFonts w:ascii="HG丸ｺﾞｼｯｸM-PRO" w:eastAsia="HG丸ｺﾞｼｯｸM-PRO" w:hAnsi="HG丸ｺﾞｼｯｸM-PRO" w:cs="ＭＳ Ｐゴシック"/>
                <w:kern w:val="0"/>
                <w:sz w:val="22"/>
              </w:rPr>
            </w:pPr>
            <w:r w:rsidRPr="00245572">
              <w:rPr>
                <w:rFonts w:ascii="HG丸ｺﾞｼｯｸM-PRO" w:eastAsia="HG丸ｺﾞｼｯｸM-PRO" w:hAnsi="HG丸ｺﾞｼｯｸM-PRO" w:cs="ＭＳ Ｐゴシック" w:hint="eastAsia"/>
                <w:kern w:val="0"/>
                <w:sz w:val="18"/>
              </w:rPr>
              <w:t>(▲3億円)</w:t>
            </w:r>
          </w:p>
        </w:tc>
        <w:tc>
          <w:tcPr>
            <w:tcW w:w="1356" w:type="dxa"/>
            <w:tcBorders>
              <w:top w:val="single" w:sz="4" w:space="0" w:color="auto"/>
              <w:left w:val="nil"/>
              <w:bottom w:val="double" w:sz="4" w:space="0" w:color="auto"/>
              <w:right w:val="single" w:sz="8" w:space="0" w:color="auto"/>
            </w:tcBorders>
            <w:vAlign w:val="center"/>
          </w:tcPr>
          <w:p w:rsidR="008117CC" w:rsidRPr="00245572" w:rsidRDefault="008117CC" w:rsidP="00182670">
            <w:pPr>
              <w:widowControl/>
              <w:jc w:val="right"/>
              <w:rPr>
                <w:rFonts w:ascii="HG丸ｺﾞｼｯｸM-PRO" w:eastAsia="HG丸ｺﾞｼｯｸM-PRO" w:hAnsi="HG丸ｺﾞｼｯｸM-PRO" w:cs="ＭＳ Ｐゴシック"/>
                <w:kern w:val="0"/>
                <w:sz w:val="22"/>
              </w:rPr>
            </w:pPr>
            <w:r w:rsidRPr="00245572">
              <w:rPr>
                <w:rFonts w:ascii="HG丸ｺﾞｼｯｸM-PRO" w:eastAsia="HG丸ｺﾞｼｯｸM-PRO" w:hAnsi="HG丸ｺﾞｼｯｸM-PRO" w:cs="ＭＳ Ｐゴシック" w:hint="eastAsia"/>
                <w:kern w:val="0"/>
                <w:sz w:val="22"/>
              </w:rPr>
              <w:t>0.9%</w:t>
            </w:r>
          </w:p>
          <w:p w:rsidR="008117CC" w:rsidRPr="00245572" w:rsidRDefault="008117CC" w:rsidP="00182670">
            <w:pPr>
              <w:widowControl/>
              <w:jc w:val="right"/>
              <w:rPr>
                <w:rFonts w:ascii="HG丸ｺﾞｼｯｸM-PRO" w:eastAsia="HG丸ｺﾞｼｯｸM-PRO" w:hAnsi="HG丸ｺﾞｼｯｸM-PRO" w:cs="ＭＳ Ｐゴシック"/>
                <w:kern w:val="0"/>
                <w:sz w:val="22"/>
              </w:rPr>
            </w:pPr>
            <w:r w:rsidRPr="00245572">
              <w:rPr>
                <w:rFonts w:ascii="HG丸ｺﾞｼｯｸM-PRO" w:eastAsia="HG丸ｺﾞｼｯｸM-PRO" w:hAnsi="HG丸ｺﾞｼｯｸM-PRO" w:cs="ＭＳ Ｐゴシック" w:hint="eastAsia"/>
                <w:kern w:val="0"/>
                <w:sz w:val="18"/>
              </w:rPr>
              <w:t>(1.1％)</w:t>
            </w:r>
          </w:p>
        </w:tc>
      </w:tr>
      <w:tr w:rsidR="00245572" w:rsidRPr="00245572" w:rsidTr="00301D51">
        <w:trPr>
          <w:trHeight w:val="270"/>
        </w:trPr>
        <w:tc>
          <w:tcPr>
            <w:tcW w:w="1843" w:type="dxa"/>
            <w:tcBorders>
              <w:top w:val="double" w:sz="4" w:space="0" w:color="auto"/>
              <w:left w:val="single" w:sz="8" w:space="0" w:color="auto"/>
              <w:bottom w:val="single" w:sz="8" w:space="0" w:color="auto"/>
              <w:right w:val="double" w:sz="4" w:space="0" w:color="auto"/>
            </w:tcBorders>
            <w:vAlign w:val="center"/>
          </w:tcPr>
          <w:p w:rsidR="008117CC" w:rsidRPr="00245572" w:rsidRDefault="008117CC" w:rsidP="00CD0CE2">
            <w:pPr>
              <w:widowControl/>
              <w:jc w:val="center"/>
              <w:rPr>
                <w:rFonts w:ascii="HG丸ｺﾞｼｯｸM-PRO" w:eastAsia="HG丸ｺﾞｼｯｸM-PRO" w:hAnsi="HG丸ｺﾞｼｯｸM-PRO" w:cs="ＭＳ Ｐゴシック"/>
                <w:kern w:val="0"/>
                <w:sz w:val="22"/>
              </w:rPr>
            </w:pPr>
            <w:r w:rsidRPr="00245572">
              <w:rPr>
                <w:rFonts w:ascii="HG丸ｺﾞｼｯｸM-PRO" w:eastAsia="HG丸ｺﾞｼｯｸM-PRO" w:hAnsi="HG丸ｺﾞｼｯｸM-PRO" w:cs="ＭＳ Ｐゴシック" w:hint="eastAsia"/>
                <w:kern w:val="0"/>
                <w:sz w:val="22"/>
              </w:rPr>
              <w:t>計</w:t>
            </w:r>
          </w:p>
        </w:tc>
        <w:tc>
          <w:tcPr>
            <w:tcW w:w="1417" w:type="dxa"/>
            <w:tcBorders>
              <w:top w:val="double" w:sz="4" w:space="0" w:color="auto"/>
              <w:left w:val="double" w:sz="4" w:space="0" w:color="auto"/>
              <w:bottom w:val="single" w:sz="8" w:space="0" w:color="auto"/>
              <w:right w:val="single" w:sz="4" w:space="0" w:color="auto"/>
            </w:tcBorders>
            <w:vAlign w:val="center"/>
          </w:tcPr>
          <w:p w:rsidR="008117CC" w:rsidRPr="00245572" w:rsidRDefault="008117CC" w:rsidP="00CD0CE2">
            <w:pPr>
              <w:widowControl/>
              <w:jc w:val="center"/>
              <w:rPr>
                <w:rFonts w:ascii="HG丸ｺﾞｼｯｸM-PRO" w:eastAsia="HG丸ｺﾞｼｯｸM-PRO" w:hAnsi="HG丸ｺﾞｼｯｸM-PRO" w:cs="ＭＳ Ｐゴシック"/>
                <w:kern w:val="0"/>
                <w:sz w:val="22"/>
              </w:rPr>
            </w:pPr>
            <w:r w:rsidRPr="00245572">
              <w:rPr>
                <w:rFonts w:ascii="HG丸ｺﾞｼｯｸM-PRO" w:eastAsia="HG丸ｺﾞｼｯｸM-PRO" w:hAnsi="HG丸ｺﾞｼｯｸM-PRO" w:cs="ＭＳ Ｐゴシック" w:hint="eastAsia"/>
                <w:kern w:val="0"/>
                <w:sz w:val="22"/>
              </w:rPr>
              <w:t>－</w:t>
            </w:r>
          </w:p>
        </w:tc>
        <w:tc>
          <w:tcPr>
            <w:tcW w:w="1630" w:type="dxa"/>
            <w:tcBorders>
              <w:top w:val="double" w:sz="4" w:space="0" w:color="auto"/>
              <w:left w:val="single" w:sz="4" w:space="0" w:color="auto"/>
              <w:bottom w:val="single" w:sz="8" w:space="0" w:color="auto"/>
              <w:right w:val="single" w:sz="4" w:space="0" w:color="auto"/>
            </w:tcBorders>
            <w:shd w:val="clear" w:color="auto" w:fill="auto"/>
            <w:noWrap/>
            <w:vAlign w:val="center"/>
            <w:hideMark/>
          </w:tcPr>
          <w:p w:rsidR="008117CC" w:rsidRPr="00245572" w:rsidRDefault="008117CC" w:rsidP="00182670">
            <w:pPr>
              <w:widowControl/>
              <w:jc w:val="right"/>
              <w:rPr>
                <w:rFonts w:ascii="HG丸ｺﾞｼｯｸM-PRO" w:eastAsia="HG丸ｺﾞｼｯｸM-PRO" w:hAnsi="HG丸ｺﾞｼｯｸM-PRO" w:cs="ＭＳ Ｐゴシック"/>
                <w:kern w:val="0"/>
                <w:sz w:val="22"/>
              </w:rPr>
            </w:pPr>
            <w:r w:rsidRPr="00245572">
              <w:rPr>
                <w:rFonts w:ascii="HG丸ｺﾞｼｯｸM-PRO" w:eastAsia="HG丸ｺﾞｼｯｸM-PRO" w:hAnsi="HG丸ｺﾞｼｯｸM-PRO" w:cs="ＭＳ Ｐゴシック" w:hint="eastAsia"/>
                <w:kern w:val="0"/>
                <w:sz w:val="22"/>
              </w:rPr>
              <w:t>2,876億円</w:t>
            </w:r>
          </w:p>
          <w:p w:rsidR="008117CC" w:rsidRPr="00245572" w:rsidRDefault="008117CC" w:rsidP="00182670">
            <w:pPr>
              <w:widowControl/>
              <w:jc w:val="right"/>
              <w:rPr>
                <w:rFonts w:ascii="HG丸ｺﾞｼｯｸM-PRO" w:eastAsia="HG丸ｺﾞｼｯｸM-PRO" w:hAnsi="HG丸ｺﾞｼｯｸM-PRO" w:cs="ＭＳ Ｐゴシック"/>
                <w:kern w:val="0"/>
                <w:sz w:val="22"/>
              </w:rPr>
            </w:pPr>
            <w:r w:rsidRPr="00245572">
              <w:rPr>
                <w:rFonts w:ascii="HG丸ｺﾞｼｯｸM-PRO" w:eastAsia="HG丸ｺﾞｼｯｸM-PRO" w:hAnsi="HG丸ｺﾞｼｯｸM-PRO" w:cs="ＭＳ Ｐゴシック" w:hint="eastAsia"/>
                <w:kern w:val="0"/>
                <w:sz w:val="18"/>
              </w:rPr>
              <w:t>(＋188億円)</w:t>
            </w:r>
          </w:p>
        </w:tc>
        <w:tc>
          <w:tcPr>
            <w:tcW w:w="1631" w:type="dxa"/>
            <w:tcBorders>
              <w:top w:val="double" w:sz="4" w:space="0" w:color="auto"/>
              <w:left w:val="nil"/>
              <w:bottom w:val="single" w:sz="8" w:space="0" w:color="auto"/>
              <w:right w:val="single" w:sz="4" w:space="0" w:color="auto"/>
            </w:tcBorders>
            <w:shd w:val="clear" w:color="auto" w:fill="auto"/>
            <w:noWrap/>
            <w:vAlign w:val="center"/>
            <w:hideMark/>
          </w:tcPr>
          <w:p w:rsidR="008117CC" w:rsidRPr="00245572" w:rsidRDefault="008117CC" w:rsidP="00182670">
            <w:pPr>
              <w:widowControl/>
              <w:jc w:val="right"/>
              <w:rPr>
                <w:rFonts w:ascii="HG丸ｺﾞｼｯｸM-PRO" w:eastAsia="HG丸ｺﾞｼｯｸM-PRO" w:hAnsi="HG丸ｺﾞｼｯｸM-PRO" w:cs="ＭＳ Ｐゴシック"/>
                <w:kern w:val="0"/>
                <w:sz w:val="22"/>
              </w:rPr>
            </w:pPr>
            <w:r w:rsidRPr="00245572">
              <w:rPr>
                <w:rFonts w:ascii="HG丸ｺﾞｼｯｸM-PRO" w:eastAsia="HG丸ｺﾞｼｯｸM-PRO" w:hAnsi="HG丸ｺﾞｼｯｸM-PRO" w:cs="ＭＳ Ｐゴシック" w:hint="eastAsia"/>
                <w:kern w:val="0"/>
                <w:sz w:val="22"/>
              </w:rPr>
              <w:t>154億円</w:t>
            </w:r>
          </w:p>
          <w:p w:rsidR="008117CC" w:rsidRPr="00245572" w:rsidRDefault="008117CC" w:rsidP="00182670">
            <w:pPr>
              <w:widowControl/>
              <w:jc w:val="right"/>
              <w:rPr>
                <w:rFonts w:ascii="HG丸ｺﾞｼｯｸM-PRO" w:eastAsia="HG丸ｺﾞｼｯｸM-PRO" w:hAnsi="HG丸ｺﾞｼｯｸM-PRO" w:cs="ＭＳ Ｐゴシック"/>
                <w:kern w:val="0"/>
                <w:sz w:val="22"/>
              </w:rPr>
            </w:pPr>
            <w:r w:rsidRPr="00245572">
              <w:rPr>
                <w:rFonts w:ascii="HG丸ｺﾞｼｯｸM-PRO" w:eastAsia="HG丸ｺﾞｼｯｸM-PRO" w:hAnsi="HG丸ｺﾞｼｯｸM-PRO" w:cs="ＭＳ Ｐゴシック" w:hint="eastAsia"/>
                <w:kern w:val="0"/>
                <w:sz w:val="18"/>
              </w:rPr>
              <w:t>(▲14億円)</w:t>
            </w:r>
          </w:p>
        </w:tc>
        <w:tc>
          <w:tcPr>
            <w:tcW w:w="1356" w:type="dxa"/>
            <w:tcBorders>
              <w:top w:val="double" w:sz="4" w:space="0" w:color="auto"/>
              <w:left w:val="nil"/>
              <w:bottom w:val="single" w:sz="8" w:space="0" w:color="auto"/>
              <w:right w:val="single" w:sz="8" w:space="0" w:color="auto"/>
            </w:tcBorders>
            <w:vAlign w:val="center"/>
          </w:tcPr>
          <w:p w:rsidR="008117CC" w:rsidRPr="00245572" w:rsidRDefault="008117CC" w:rsidP="00182670">
            <w:pPr>
              <w:widowControl/>
              <w:jc w:val="center"/>
              <w:rPr>
                <w:rFonts w:ascii="HG丸ｺﾞｼｯｸM-PRO" w:eastAsia="HG丸ｺﾞｼｯｸM-PRO" w:hAnsi="HG丸ｺﾞｼｯｸM-PRO" w:cs="ＭＳ Ｐゴシック"/>
                <w:kern w:val="0"/>
                <w:sz w:val="22"/>
              </w:rPr>
            </w:pPr>
            <w:r w:rsidRPr="00245572">
              <w:rPr>
                <w:rFonts w:ascii="HG丸ｺﾞｼｯｸM-PRO" w:eastAsia="HG丸ｺﾞｼｯｸM-PRO" w:hAnsi="HG丸ｺﾞｼｯｸM-PRO" w:cs="ＭＳ Ｐゴシック" w:hint="eastAsia"/>
                <w:kern w:val="0"/>
                <w:sz w:val="22"/>
              </w:rPr>
              <w:t>－</w:t>
            </w:r>
          </w:p>
        </w:tc>
      </w:tr>
    </w:tbl>
    <w:p w:rsidR="00E75D8C" w:rsidRPr="00245572" w:rsidRDefault="00E75D8C" w:rsidP="00E75D8C">
      <w:pPr>
        <w:ind w:firstLineChars="100" w:firstLine="200"/>
        <w:jc w:val="center"/>
        <w:rPr>
          <w:rFonts w:ascii="HG丸ｺﾞｼｯｸM-PRO" w:eastAsia="HG丸ｺﾞｼｯｸM-PRO" w:hAnsi="HG丸ｺﾞｼｯｸM-PRO"/>
          <w:sz w:val="20"/>
        </w:rPr>
      </w:pPr>
      <w:r w:rsidRPr="00245572">
        <w:rPr>
          <w:rFonts w:ascii="HG丸ｺﾞｼｯｸM-PRO" w:eastAsia="HG丸ｺﾞｼｯｸM-PRO" w:hAnsi="HG丸ｺﾞｼｯｸM-PRO" w:hint="eastAsia"/>
          <w:sz w:val="20"/>
        </w:rPr>
        <w:t>※カッコ内：債権の額及び</w:t>
      </w:r>
      <w:r w:rsidR="008F5606" w:rsidRPr="00245572">
        <w:rPr>
          <w:rFonts w:ascii="HG丸ｺﾞｼｯｸM-PRO" w:eastAsia="HG丸ｺﾞｼｯｸM-PRO" w:hAnsi="HG丸ｺﾞｼｯｸM-PRO" w:hint="eastAsia"/>
          <w:sz w:val="20"/>
        </w:rPr>
        <w:t>引当金の額</w:t>
      </w:r>
      <w:r w:rsidRPr="00245572">
        <w:rPr>
          <w:rFonts w:ascii="HG丸ｺﾞｼｯｸM-PRO" w:eastAsia="HG丸ｺﾞｼｯｸM-PRO" w:hAnsi="HG丸ｺﾞｼｯｸM-PRO" w:hint="eastAsia"/>
          <w:sz w:val="20"/>
        </w:rPr>
        <w:t>は対前年度</w:t>
      </w:r>
      <w:r w:rsidR="006239A8" w:rsidRPr="00245572">
        <w:rPr>
          <w:rFonts w:ascii="HG丸ｺﾞｼｯｸM-PRO" w:eastAsia="HG丸ｺﾞｼｯｸM-PRO" w:hAnsi="HG丸ｺﾞｼｯｸM-PRO" w:hint="eastAsia"/>
          <w:sz w:val="20"/>
        </w:rPr>
        <w:t>増減額</w:t>
      </w:r>
      <w:r w:rsidRPr="00245572">
        <w:rPr>
          <w:rFonts w:ascii="HG丸ｺﾞｼｯｸM-PRO" w:eastAsia="HG丸ｺﾞｼｯｸM-PRO" w:hAnsi="HG丸ｺﾞｼｯｸM-PRO" w:hint="eastAsia"/>
          <w:sz w:val="20"/>
        </w:rPr>
        <w:t>、</w:t>
      </w:r>
      <w:r w:rsidR="008F5606" w:rsidRPr="00245572">
        <w:rPr>
          <w:rFonts w:ascii="HG丸ｺﾞｼｯｸM-PRO" w:eastAsia="HG丸ｺﾞｼｯｸM-PRO" w:hAnsi="HG丸ｺﾞｼｯｸM-PRO" w:hint="eastAsia"/>
          <w:sz w:val="20"/>
        </w:rPr>
        <w:t>引当率</w:t>
      </w:r>
      <w:r w:rsidRPr="00245572">
        <w:rPr>
          <w:rFonts w:ascii="HG丸ｺﾞｼｯｸM-PRO" w:eastAsia="HG丸ｺﾞｼｯｸM-PRO" w:hAnsi="HG丸ｺﾞｼｯｸM-PRO" w:hint="eastAsia"/>
          <w:sz w:val="20"/>
        </w:rPr>
        <w:t>は前年度数値</w:t>
      </w:r>
    </w:p>
    <w:p w:rsidR="005E36C5" w:rsidRPr="00245572" w:rsidRDefault="005E36C5" w:rsidP="005E36C5">
      <w:pPr>
        <w:widowControl/>
        <w:jc w:val="left"/>
        <w:rPr>
          <w:rFonts w:ascii="HG丸ｺﾞｼｯｸM-PRO" w:eastAsia="HG丸ｺﾞｼｯｸM-PRO" w:hAnsi="HG丸ｺﾞｼｯｸM-PRO"/>
          <w:sz w:val="22"/>
        </w:rPr>
      </w:pPr>
    </w:p>
    <w:p w:rsidR="005E36C5" w:rsidRPr="00245572" w:rsidRDefault="005E36C5">
      <w:pPr>
        <w:widowControl/>
        <w:jc w:val="left"/>
        <w:rPr>
          <w:rFonts w:ascii="HG丸ｺﾞｼｯｸM-PRO" w:eastAsia="HG丸ｺﾞｼｯｸM-PRO" w:hAnsi="HG丸ｺﾞｼｯｸM-PRO"/>
          <w:sz w:val="22"/>
        </w:rPr>
      </w:pPr>
    </w:p>
    <w:p w:rsidR="00337DC8" w:rsidRPr="00245572" w:rsidRDefault="006942CF" w:rsidP="00EC393B">
      <w:pPr>
        <w:rPr>
          <w:rFonts w:ascii="HG丸ｺﾞｼｯｸM-PRO" w:eastAsia="HG丸ｺﾞｼｯｸM-PRO" w:hAnsi="HG丸ｺﾞｼｯｸM-PRO"/>
          <w:b/>
          <w:sz w:val="26"/>
          <w:szCs w:val="26"/>
        </w:rPr>
      </w:pPr>
      <w:r w:rsidRPr="00245572">
        <w:rPr>
          <w:rFonts w:ascii="HG丸ｺﾞｼｯｸM-PRO" w:eastAsia="HG丸ｺﾞｼｯｸM-PRO" w:hAnsi="HG丸ｺﾞｼｯｸM-PRO" w:hint="eastAsia"/>
          <w:b/>
          <w:sz w:val="26"/>
          <w:szCs w:val="26"/>
        </w:rPr>
        <w:t>Ⅲ．</w:t>
      </w:r>
      <w:r w:rsidR="00337DC8" w:rsidRPr="00245572">
        <w:rPr>
          <w:rFonts w:ascii="HG丸ｺﾞｼｯｸM-PRO" w:eastAsia="HG丸ｺﾞｼｯｸM-PRO" w:hAnsi="HG丸ｺﾞｼｯｸM-PRO" w:hint="eastAsia"/>
          <w:b/>
          <w:sz w:val="26"/>
          <w:szCs w:val="26"/>
        </w:rPr>
        <w:t>負債</w:t>
      </w:r>
    </w:p>
    <w:p w:rsidR="002E25C1" w:rsidRPr="00245572" w:rsidRDefault="00411385" w:rsidP="009D01D0">
      <w:pPr>
        <w:ind w:leftChars="100" w:left="210"/>
        <w:rPr>
          <w:rFonts w:ascii="HG丸ｺﾞｼｯｸM-PRO" w:eastAsia="HG丸ｺﾞｼｯｸM-PRO" w:hAnsi="HG丸ｺﾞｼｯｸM-PRO"/>
          <w:sz w:val="24"/>
        </w:rPr>
      </w:pPr>
      <w:r w:rsidRPr="00245572">
        <w:rPr>
          <w:rFonts w:ascii="HG丸ｺﾞｼｯｸM-PRO" w:eastAsia="HG丸ｺﾞｼｯｸM-PRO" w:hAnsi="HG丸ｺﾞｼｯｸM-PRO" w:hint="eastAsia"/>
          <w:sz w:val="24"/>
        </w:rPr>
        <w:t>１</w:t>
      </w:r>
      <w:r w:rsidR="009E1F6C" w:rsidRPr="00245572">
        <w:rPr>
          <w:rFonts w:ascii="HG丸ｺﾞｼｯｸM-PRO" w:eastAsia="HG丸ｺﾞｼｯｸM-PRO" w:hAnsi="HG丸ｺﾞｼｯｸM-PRO" w:hint="eastAsia"/>
          <w:sz w:val="24"/>
        </w:rPr>
        <w:t>．</w:t>
      </w:r>
      <w:r w:rsidR="002E25C1" w:rsidRPr="00245572">
        <w:rPr>
          <w:rFonts w:ascii="HG丸ｺﾞｼｯｸM-PRO" w:eastAsia="HG丸ｺﾞｼｯｸM-PRO" w:hAnsi="HG丸ｺﾞｼｯｸM-PRO" w:hint="eastAsia"/>
          <w:sz w:val="24"/>
        </w:rPr>
        <w:t>負債</w:t>
      </w:r>
      <w:r w:rsidR="00EA2E57" w:rsidRPr="00245572">
        <w:rPr>
          <w:rFonts w:ascii="HG丸ｺﾞｼｯｸM-PRO" w:eastAsia="HG丸ｺﾞｼｯｸM-PRO" w:hAnsi="HG丸ｺﾞｼｯｸM-PRO" w:hint="eastAsia"/>
          <w:sz w:val="24"/>
        </w:rPr>
        <w:t>の</w:t>
      </w:r>
      <w:r w:rsidR="002E25C1" w:rsidRPr="00245572">
        <w:rPr>
          <w:rFonts w:ascii="HG丸ｺﾞｼｯｸM-PRO" w:eastAsia="HG丸ｺﾞｼｯｸM-PRO" w:hAnsi="HG丸ｺﾞｼｯｸM-PRO" w:hint="eastAsia"/>
          <w:sz w:val="24"/>
        </w:rPr>
        <w:t>構成</w:t>
      </w:r>
      <w:r w:rsidR="004D0420" w:rsidRPr="00245572">
        <w:rPr>
          <w:rFonts w:ascii="HG丸ｺﾞｼｯｸM-PRO" w:eastAsia="HG丸ｺﾞｼｯｸM-PRO" w:hAnsi="HG丸ｺﾞｼｯｸM-PRO" w:hint="eastAsia"/>
          <w:sz w:val="24"/>
        </w:rPr>
        <w:t>状況</w:t>
      </w:r>
    </w:p>
    <w:p w:rsidR="00EE3E31" w:rsidRPr="00245572" w:rsidRDefault="002E25C1" w:rsidP="00CE3CF6">
      <w:pPr>
        <w:ind w:left="220" w:rightChars="120" w:right="252" w:hangingChars="100" w:hanging="220"/>
        <w:rPr>
          <w:rFonts w:ascii="HG丸ｺﾞｼｯｸM-PRO" w:eastAsia="HG丸ｺﾞｼｯｸM-PRO" w:hAnsi="HG丸ｺﾞｼｯｸM-PRO"/>
          <w:sz w:val="22"/>
        </w:rPr>
      </w:pPr>
      <w:r w:rsidRPr="00245572">
        <w:rPr>
          <w:rFonts w:ascii="HG丸ｺﾞｼｯｸM-PRO" w:eastAsia="HG丸ｺﾞｼｯｸM-PRO" w:hAnsi="HG丸ｺﾞｼｯｸM-PRO" w:hint="eastAsia"/>
          <w:sz w:val="22"/>
        </w:rPr>
        <w:t xml:space="preserve">　</w:t>
      </w:r>
      <w:r w:rsidR="00411385" w:rsidRPr="00245572">
        <w:rPr>
          <w:rFonts w:ascii="HG丸ｺﾞｼｯｸM-PRO" w:eastAsia="HG丸ｺﾞｼｯｸM-PRO" w:hAnsi="HG丸ｺﾞｼｯｸM-PRO" w:hint="eastAsia"/>
          <w:sz w:val="22"/>
        </w:rPr>
        <w:t xml:space="preserve">　</w:t>
      </w:r>
      <w:r w:rsidR="00182670" w:rsidRPr="00245572">
        <w:rPr>
          <w:rFonts w:ascii="HG丸ｺﾞｼｯｸM-PRO" w:eastAsia="HG丸ｺﾞｼｯｸM-PRO" w:hAnsi="HG丸ｺﾞｼｯｸM-PRO" w:hint="eastAsia"/>
          <w:sz w:val="22"/>
        </w:rPr>
        <w:t>負債の状況は、地方債と退職手当引当金が主なものとなっています。このうち地方債（流動＋固定）は、6兆1,220億円（対前年度比▲</w:t>
      </w:r>
      <w:r w:rsidR="005250ED" w:rsidRPr="00245572">
        <w:rPr>
          <w:rFonts w:ascii="HG丸ｺﾞｼｯｸM-PRO" w:eastAsia="HG丸ｺﾞｼｯｸM-PRO" w:hAnsi="HG丸ｺﾞｼｯｸM-PRO" w:hint="eastAsia"/>
          <w:sz w:val="22"/>
        </w:rPr>
        <w:t>523</w:t>
      </w:r>
      <w:r w:rsidR="00182670" w:rsidRPr="00245572">
        <w:rPr>
          <w:rFonts w:ascii="HG丸ｺﾞｼｯｸM-PRO" w:eastAsia="HG丸ｺﾞｼｯｸM-PRO" w:hAnsi="HG丸ｺﾞｼｯｸM-PRO" w:hint="eastAsia"/>
          <w:sz w:val="22"/>
        </w:rPr>
        <w:t>億円）で、負債の約91.8％を占めています。</w:t>
      </w:r>
      <w:r w:rsidR="004B7AD7" w:rsidRPr="00245572">
        <w:rPr>
          <w:rFonts w:ascii="HG丸ｺﾞｼｯｸM-PRO" w:eastAsia="HG丸ｺﾞｼｯｸM-PRO" w:hAnsi="HG丸ｺﾞｼｯｸM-PRO" w:hint="eastAsia"/>
          <w:sz w:val="22"/>
        </w:rPr>
        <w:t>退職手当引当金は、小中学校教職員費負担が大</w:t>
      </w:r>
      <w:r w:rsidR="004368A1" w:rsidRPr="00245572">
        <w:rPr>
          <w:rFonts w:ascii="HG丸ｺﾞｼｯｸM-PRO" w:eastAsia="HG丸ｺﾞｼｯｸM-PRO" w:hAnsi="HG丸ｺﾞｼｯｸM-PRO" w:hint="eastAsia"/>
          <w:sz w:val="22"/>
        </w:rPr>
        <w:t>阪府から政令市に移譲され</w:t>
      </w:r>
      <w:r w:rsidR="00E172C5" w:rsidRPr="00245572">
        <w:rPr>
          <w:rFonts w:ascii="HG丸ｺﾞｼｯｸM-PRO" w:eastAsia="HG丸ｺﾞｼｯｸM-PRO" w:hAnsi="HG丸ｺﾞｼｯｸM-PRO" w:hint="eastAsia"/>
          <w:sz w:val="22"/>
        </w:rPr>
        <w:t>た</w:t>
      </w:r>
      <w:r w:rsidR="00CE3CF6" w:rsidRPr="00245572">
        <w:rPr>
          <w:rFonts w:ascii="HG丸ｺﾞｼｯｸM-PRO" w:eastAsia="HG丸ｺﾞｼｯｸM-PRO" w:hAnsi="HG丸ｺﾞｼｯｸM-PRO" w:hint="eastAsia"/>
          <w:sz w:val="22"/>
        </w:rPr>
        <w:t>ことに伴い、相当分の当該引当金を取り崩したこと</w:t>
      </w:r>
      <w:r w:rsidR="004B7AD7" w:rsidRPr="00245572">
        <w:rPr>
          <w:rFonts w:ascii="HG丸ｺﾞｼｯｸM-PRO" w:eastAsia="HG丸ｺﾞｼｯｸM-PRO" w:hAnsi="HG丸ｺﾞｼｯｸM-PRO" w:hint="eastAsia"/>
          <w:sz w:val="22"/>
        </w:rPr>
        <w:t>（698億円）などにより、4,236億円（対前年度比▲975億円）</w:t>
      </w:r>
      <w:r w:rsidR="00CE3CF6" w:rsidRPr="00245572">
        <w:rPr>
          <w:rFonts w:ascii="HG丸ｺﾞｼｯｸM-PRO" w:eastAsia="HG丸ｺﾞｼｯｸM-PRO" w:hAnsi="HG丸ｺﾞｼｯｸM-PRO" w:hint="eastAsia"/>
          <w:sz w:val="22"/>
        </w:rPr>
        <w:t>となっています。</w:t>
      </w:r>
    </w:p>
    <w:p w:rsidR="00EE3E31" w:rsidRPr="00245572" w:rsidRDefault="00C05FB2" w:rsidP="00C05FB2">
      <w:pPr>
        <w:ind w:left="241" w:rightChars="120" w:right="252" w:hangingChars="100" w:hanging="241"/>
        <w:rPr>
          <w:rFonts w:ascii="HG丸ｺﾞｼｯｸM-PRO" w:eastAsia="HG丸ｺﾞｼｯｸM-PRO" w:hAnsi="HG丸ｺﾞｼｯｸM-PRO"/>
          <w:sz w:val="22"/>
        </w:rPr>
      </w:pPr>
      <w:r w:rsidRPr="00245572">
        <w:rPr>
          <w:rFonts w:ascii="HG丸ｺﾞｼｯｸM-PRO" w:eastAsia="HG丸ｺﾞｼｯｸM-PRO" w:hAnsi="HG丸ｺﾞｼｯｸM-PRO"/>
          <w:b/>
          <w:noProof/>
          <w:sz w:val="24"/>
        </w:rPr>
        <mc:AlternateContent>
          <mc:Choice Requires="wps">
            <w:drawing>
              <wp:anchor distT="0" distB="0" distL="114300" distR="114300" simplePos="0" relativeHeight="251736064" behindDoc="0" locked="0" layoutInCell="1" allowOverlap="1" wp14:anchorId="2284FEB9" wp14:editId="632CB2D5">
                <wp:simplePos x="0" y="0"/>
                <wp:positionH relativeFrom="column">
                  <wp:posOffset>2227580</wp:posOffset>
                </wp:positionH>
                <wp:positionV relativeFrom="paragraph">
                  <wp:posOffset>124460</wp:posOffset>
                </wp:positionV>
                <wp:extent cx="1820545" cy="332740"/>
                <wp:effectExtent l="0" t="0" r="8255" b="0"/>
                <wp:wrapNone/>
                <wp:docPr id="2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545" cy="332740"/>
                        </a:xfrm>
                        <a:prstGeom prst="rect">
                          <a:avLst/>
                        </a:prstGeom>
                        <a:solidFill>
                          <a:srgbClr val="FFFFFF"/>
                        </a:solidFill>
                        <a:ln w="9525">
                          <a:noFill/>
                          <a:miter lim="800000"/>
                          <a:headEnd/>
                          <a:tailEnd/>
                        </a:ln>
                      </wps:spPr>
                      <wps:txbx>
                        <w:txbxContent>
                          <w:p w:rsidR="004B7AD7" w:rsidRPr="00392E15" w:rsidRDefault="004B7AD7" w:rsidP="001A0999">
                            <w:pPr>
                              <w:rPr>
                                <w:sz w:val="20"/>
                              </w:rPr>
                            </w:pPr>
                            <w:r>
                              <w:rPr>
                                <w:rFonts w:ascii="HG丸ｺﾞｼｯｸM-PRO" w:eastAsia="HG丸ｺﾞｼｯｸM-PRO" w:hAnsi="HG丸ｺﾞｼｯｸM-PRO" w:hint="eastAsia"/>
                                <w:b/>
                                <w:sz w:val="22"/>
                              </w:rPr>
                              <w:t>「主な負債の構成</w:t>
                            </w:r>
                            <w:r w:rsidRPr="00392E15">
                              <w:rPr>
                                <w:rFonts w:ascii="HG丸ｺﾞｼｯｸM-PRO" w:eastAsia="HG丸ｺﾞｼｯｸM-PRO" w:hAnsi="HG丸ｺﾞｼｯｸM-PRO" w:hint="eastAsia"/>
                                <w:b/>
                                <w:sz w:val="22"/>
                              </w:rPr>
                              <w:t>状況」</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42" type="#_x0000_t202" style="position:absolute;left:0;text-align:left;margin-left:175.4pt;margin-top:9.8pt;width:143.35pt;height:26.2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" stroked="f">
                <v:textbox>
                  <w:txbxContent>
                    <w:p w:rsidR="004B7AD7" w:rsidRPr="00392E15" w:rsidRDefault="004B7AD7" w:rsidP="001A0999">
                      <w:pPr>
                        <w:rPr>
                          <w:sz w:val="20"/>
                        </w:rPr>
                      </w:pPr>
                      <w:r>
                        <w:rPr>
                          <w:rFonts w:ascii="HG丸ｺﾞｼｯｸM-PRO" w:eastAsia="HG丸ｺﾞｼｯｸM-PRO" w:hAnsi="HG丸ｺﾞｼｯｸM-PRO" w:hint="eastAsia"/>
                          <w:b/>
                          <w:sz w:val="22"/>
                        </w:rPr>
                        <w:t>「主な負債の構成</w:t>
                      </w:r>
                      <w:r w:rsidRPr="00392E15">
                        <w:rPr>
                          <w:rFonts w:ascii="HG丸ｺﾞｼｯｸM-PRO" w:eastAsia="HG丸ｺﾞｼｯｸM-PRO" w:hAnsi="HG丸ｺﾞｼｯｸM-PRO" w:hint="eastAsia"/>
                          <w:b/>
                          <w:sz w:val="22"/>
                        </w:rPr>
                        <w:t>状況」</w:t>
                      </w:r>
                    </w:p>
                  </w:txbxContent>
                </v:textbox>
              </v:shape>
            </w:pict>
          </mc:Fallback>
        </mc:AlternateContent>
      </w:r>
    </w:p>
    <w:p w:rsidR="00E33CD2" w:rsidRPr="00245572" w:rsidRDefault="00E33CD2" w:rsidP="00C05FB2">
      <w:pPr>
        <w:ind w:left="220" w:rightChars="120" w:right="252" w:hangingChars="100" w:hanging="220"/>
        <w:rPr>
          <w:rFonts w:ascii="HG丸ｺﾞｼｯｸM-PRO" w:eastAsia="HG丸ｺﾞｼｯｸM-PRO" w:hAnsi="HG丸ｺﾞｼｯｸM-PRO"/>
          <w:sz w:val="22"/>
        </w:rPr>
      </w:pPr>
    </w:p>
    <w:p w:rsidR="009D38E8" w:rsidRPr="00245572" w:rsidRDefault="009D38E8" w:rsidP="009D2B6C">
      <w:pPr>
        <w:ind w:leftChars="100" w:left="210" w:firstLineChars="450" w:firstLine="945"/>
        <w:rPr>
          <w:rFonts w:ascii="HG丸ｺﾞｼｯｸM-PRO" w:eastAsia="HG丸ｺﾞｼｯｸM-PRO" w:hAnsi="HG丸ｺﾞｼｯｸM-PRO"/>
          <w:sz w:val="24"/>
        </w:rPr>
      </w:pPr>
      <w:r w:rsidRPr="00245572">
        <w:rPr>
          <w:noProof/>
        </w:rPr>
        <w:drawing>
          <wp:inline distT="0" distB="0" distL="0" distR="0" wp14:anchorId="3658474F" wp14:editId="73B46AD4">
            <wp:extent cx="4798577" cy="2937409"/>
            <wp:effectExtent l="0" t="0" r="21590" b="15875"/>
            <wp:docPr id="23" name="グラフ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05FB2" w:rsidRPr="00245572" w:rsidRDefault="00C05FB2" w:rsidP="00C05FB2">
      <w:pPr>
        <w:ind w:leftChars="100" w:left="210" w:firstLineChars="450" w:firstLine="1080"/>
        <w:rPr>
          <w:rFonts w:ascii="HG丸ｺﾞｼｯｸM-PRO" w:eastAsia="HG丸ｺﾞｼｯｸM-PRO" w:hAnsi="HG丸ｺﾞｼｯｸM-PRO"/>
          <w:sz w:val="24"/>
        </w:rPr>
      </w:pPr>
    </w:p>
    <w:p w:rsidR="00C05FB2" w:rsidRPr="00245572" w:rsidRDefault="00C05FB2" w:rsidP="00C05FB2">
      <w:pPr>
        <w:ind w:leftChars="100" w:left="210" w:firstLineChars="450" w:firstLine="1080"/>
        <w:rPr>
          <w:rFonts w:ascii="HG丸ｺﾞｼｯｸM-PRO" w:eastAsia="HG丸ｺﾞｼｯｸM-PRO" w:hAnsi="HG丸ｺﾞｼｯｸM-PRO"/>
          <w:sz w:val="24"/>
        </w:rPr>
      </w:pPr>
    </w:p>
    <w:p w:rsidR="009D38E8" w:rsidRPr="00245572" w:rsidRDefault="007848F9" w:rsidP="00CE3CF6">
      <w:pPr>
        <w:ind w:firstLineChars="100" w:firstLine="240"/>
        <w:rPr>
          <w:rFonts w:ascii="HG丸ｺﾞｼｯｸM-PRO" w:eastAsia="HG丸ｺﾞｼｯｸM-PRO" w:hAnsi="HG丸ｺﾞｼｯｸM-PRO"/>
          <w:sz w:val="24"/>
        </w:rPr>
      </w:pPr>
      <w:r w:rsidRPr="00245572">
        <w:rPr>
          <w:rFonts w:ascii="HG丸ｺﾞｼｯｸM-PRO" w:eastAsia="HG丸ｺﾞｼｯｸM-PRO" w:hAnsi="HG丸ｺﾞｼｯｸM-PRO" w:hint="eastAsia"/>
          <w:sz w:val="24"/>
        </w:rPr>
        <w:t>2</w:t>
      </w:r>
      <w:r w:rsidR="009E1F6C" w:rsidRPr="00245572">
        <w:rPr>
          <w:rFonts w:ascii="HG丸ｺﾞｼｯｸM-PRO" w:eastAsia="HG丸ｺﾞｼｯｸM-PRO" w:hAnsi="HG丸ｺﾞｼｯｸM-PRO" w:hint="eastAsia"/>
          <w:sz w:val="24"/>
        </w:rPr>
        <w:t>．</w:t>
      </w:r>
      <w:r w:rsidRPr="00245572">
        <w:rPr>
          <w:rFonts w:ascii="HG丸ｺﾞｼｯｸM-PRO" w:eastAsia="HG丸ｺﾞｼｯｸM-PRO" w:hAnsi="HG丸ｺﾞｼｯｸM-PRO" w:hint="eastAsia"/>
          <w:sz w:val="24"/>
        </w:rPr>
        <w:t>地方債の状況</w:t>
      </w:r>
    </w:p>
    <w:p w:rsidR="00182670" w:rsidRPr="00245572" w:rsidRDefault="006A75CE" w:rsidP="00182670">
      <w:pPr>
        <w:ind w:left="220" w:rightChars="120" w:right="252" w:hangingChars="100" w:hanging="220"/>
        <w:rPr>
          <w:rFonts w:ascii="HG丸ｺﾞｼｯｸM-PRO" w:eastAsia="HG丸ｺﾞｼｯｸM-PRO" w:hAnsi="HG丸ｺﾞｼｯｸM-PRO"/>
          <w:sz w:val="22"/>
        </w:rPr>
      </w:pPr>
      <w:r w:rsidRPr="00245572">
        <w:rPr>
          <w:rFonts w:ascii="HG丸ｺﾞｼｯｸM-PRO" w:eastAsia="HG丸ｺﾞｼｯｸM-PRO" w:hAnsi="HG丸ｺﾞｼｯｸM-PRO" w:hint="eastAsia"/>
          <w:sz w:val="22"/>
        </w:rPr>
        <w:t xml:space="preserve">　</w:t>
      </w:r>
      <w:r w:rsidR="004F6326" w:rsidRPr="00245572">
        <w:rPr>
          <w:rFonts w:ascii="HG丸ｺﾞｼｯｸM-PRO" w:eastAsia="HG丸ｺﾞｼｯｸM-PRO" w:hAnsi="HG丸ｺﾞｼｯｸM-PRO" w:hint="eastAsia"/>
          <w:sz w:val="22"/>
        </w:rPr>
        <w:t xml:space="preserve">　</w:t>
      </w:r>
      <w:r w:rsidR="007C1FC4">
        <w:rPr>
          <w:rFonts w:ascii="HG丸ｺﾞｼｯｸM-PRO" w:eastAsia="HG丸ｺﾞｼｯｸM-PRO" w:hAnsi="HG丸ｺﾞｼｯｸM-PRO" w:hint="eastAsia"/>
          <w:sz w:val="22"/>
        </w:rPr>
        <w:t>地方債（流動＋固定）は、前</w:t>
      </w:r>
      <w:r w:rsidR="00182670" w:rsidRPr="00245572">
        <w:rPr>
          <w:rFonts w:ascii="HG丸ｺﾞｼｯｸM-PRO" w:eastAsia="HG丸ｺﾞｼｯｸM-PRO" w:hAnsi="HG丸ｺﾞｼｯｸM-PRO" w:hint="eastAsia"/>
          <w:sz w:val="22"/>
        </w:rPr>
        <w:t>年度末の６兆1,742億円から、</w:t>
      </w:r>
      <w:r w:rsidR="00E92CE1" w:rsidRPr="00245572">
        <w:rPr>
          <w:rFonts w:ascii="HG丸ｺﾞｼｯｸM-PRO" w:eastAsia="HG丸ｺﾞｼｯｸM-PRO" w:hAnsi="HG丸ｺﾞｼｯｸM-PRO" w:hint="eastAsia"/>
          <w:sz w:val="22"/>
        </w:rPr>
        <w:t>523</w:t>
      </w:r>
      <w:r w:rsidR="00182670" w:rsidRPr="00245572">
        <w:rPr>
          <w:rFonts w:ascii="HG丸ｺﾞｼｯｸM-PRO" w:eastAsia="HG丸ｺﾞｼｯｸM-PRO" w:hAnsi="HG丸ｺﾞｼｯｸM-PRO" w:hint="eastAsia"/>
          <w:sz w:val="22"/>
        </w:rPr>
        <w:t>億円減少し、</w:t>
      </w:r>
    </w:p>
    <w:p w:rsidR="00182670" w:rsidRPr="00245572" w:rsidRDefault="00182670" w:rsidP="00CE3CF6">
      <w:pPr>
        <w:ind w:leftChars="100" w:left="210" w:rightChars="120" w:right="252"/>
        <w:rPr>
          <w:rFonts w:ascii="HG丸ｺﾞｼｯｸM-PRO" w:eastAsia="HG丸ｺﾞｼｯｸM-PRO" w:hAnsi="HG丸ｺﾞｼｯｸM-PRO"/>
          <w:sz w:val="22"/>
        </w:rPr>
      </w:pPr>
      <w:r w:rsidRPr="00245572">
        <w:rPr>
          <w:rFonts w:ascii="HG丸ｺﾞｼｯｸM-PRO" w:eastAsia="HG丸ｺﾞｼｯｸM-PRO" w:hAnsi="HG丸ｺﾞｼｯｸM-PRO" w:hint="eastAsia"/>
          <w:sz w:val="22"/>
        </w:rPr>
        <w:t>平成28年度末で6兆1,220億円となっています。</w:t>
      </w:r>
    </w:p>
    <w:p w:rsidR="00182670" w:rsidRPr="00245572" w:rsidRDefault="00182670" w:rsidP="00CE3CF6">
      <w:pPr>
        <w:ind w:leftChars="100" w:left="210" w:rightChars="120" w:right="252"/>
        <w:rPr>
          <w:rFonts w:ascii="HG丸ｺﾞｼｯｸM-PRO" w:eastAsia="HG丸ｺﾞｼｯｸM-PRO" w:hAnsi="HG丸ｺﾞｼｯｸM-PRO"/>
          <w:sz w:val="22"/>
        </w:rPr>
      </w:pPr>
      <w:r w:rsidRPr="00245572">
        <w:rPr>
          <w:rFonts w:ascii="HG丸ｺﾞｼｯｸM-PRO" w:eastAsia="HG丸ｺﾞｼｯｸM-PRO" w:hAnsi="HG丸ｺﾞｼｯｸM-PRO" w:hint="eastAsia"/>
          <w:sz w:val="22"/>
        </w:rPr>
        <w:t>なお、平成28年度中の新規発行・償還額（借換債除く）の状況は、次のとおりです。</w:t>
      </w:r>
    </w:p>
    <w:p w:rsidR="000C79FD" w:rsidRPr="00245572" w:rsidRDefault="000C79FD" w:rsidP="00182670">
      <w:pPr>
        <w:ind w:left="220" w:rightChars="120" w:right="252" w:hangingChars="100" w:hanging="220"/>
        <w:rPr>
          <w:rFonts w:ascii="HG丸ｺﾞｼｯｸM-PRO" w:eastAsia="HG丸ｺﾞｼｯｸM-PRO" w:hAnsi="HG丸ｺﾞｼｯｸM-PRO"/>
          <w:sz w:val="22"/>
        </w:rPr>
      </w:pPr>
    </w:p>
    <w:p w:rsidR="00E62A95" w:rsidRPr="00245572" w:rsidRDefault="00E62A95" w:rsidP="00020C56">
      <w:pPr>
        <w:ind w:leftChars="100" w:left="210" w:rightChars="120" w:right="252" w:firstLineChars="100" w:firstLine="220"/>
        <w:rPr>
          <w:rFonts w:ascii="HG丸ｺﾞｼｯｸM-PRO" w:eastAsia="HG丸ｺﾞｼｯｸM-PRO" w:hAnsi="HG丸ｺﾞｼｯｸM-PRO"/>
          <w:sz w:val="22"/>
        </w:rPr>
      </w:pPr>
    </w:p>
    <w:p w:rsidR="00882F03" w:rsidRPr="00245572" w:rsidRDefault="00882F03" w:rsidP="00C57435">
      <w:pPr>
        <w:ind w:leftChars="100" w:left="210" w:rightChars="120" w:right="252" w:firstLineChars="200" w:firstLine="442"/>
        <w:rPr>
          <w:rFonts w:ascii="HG丸ｺﾞｼｯｸM-PRO" w:eastAsia="HG丸ｺﾞｼｯｸM-PRO" w:hAnsi="HG丸ｺﾞｼｯｸM-PRO"/>
          <w:sz w:val="22"/>
        </w:rPr>
      </w:pPr>
      <w:r w:rsidRPr="00245572">
        <w:rPr>
          <w:rFonts w:ascii="HG丸ｺﾞｼｯｸM-PRO" w:eastAsia="HG丸ｺﾞｼｯｸM-PRO" w:hAnsi="HG丸ｺﾞｼｯｸM-PRO" w:hint="eastAsia"/>
          <w:b/>
          <w:sz w:val="22"/>
        </w:rPr>
        <w:t>【平成2</w:t>
      </w:r>
      <w:r w:rsidR="00182670" w:rsidRPr="00245572">
        <w:rPr>
          <w:rFonts w:ascii="HG丸ｺﾞｼｯｸM-PRO" w:eastAsia="HG丸ｺﾞｼｯｸM-PRO" w:hAnsi="HG丸ｺﾞｼｯｸM-PRO" w:hint="eastAsia"/>
          <w:b/>
          <w:sz w:val="22"/>
        </w:rPr>
        <w:t>8</w:t>
      </w:r>
      <w:r w:rsidRPr="00245572">
        <w:rPr>
          <w:rFonts w:ascii="HG丸ｺﾞｼｯｸM-PRO" w:eastAsia="HG丸ｺﾞｼｯｸM-PRO" w:hAnsi="HG丸ｺﾞｼｯｸM-PRO" w:hint="eastAsia"/>
          <w:b/>
          <w:sz w:val="22"/>
        </w:rPr>
        <w:t>年度中の新規発行・償還額（借換債除く）の状況】</w:t>
      </w:r>
    </w:p>
    <w:p w:rsidR="007848F9" w:rsidRPr="00245572" w:rsidRDefault="004544A3">
      <w:pPr>
        <w:widowControl/>
        <w:jc w:val="left"/>
        <w:rPr>
          <w:rFonts w:ascii="HG丸ｺﾞｼｯｸM-PRO" w:eastAsia="HG丸ｺﾞｼｯｸM-PRO" w:hAnsi="HG丸ｺﾞｼｯｸM-PRO"/>
          <w:sz w:val="22"/>
        </w:rPr>
      </w:pPr>
      <w:r w:rsidRPr="00245572">
        <w:rPr>
          <w:rFonts w:ascii="HG丸ｺﾞｼｯｸM-PRO" w:eastAsia="HG丸ｺﾞｼｯｸM-PRO" w:hAnsi="HG丸ｺﾞｼｯｸM-PRO" w:hint="eastAsia"/>
          <w:noProof/>
          <w:sz w:val="22"/>
        </w:rPr>
        <mc:AlternateContent>
          <mc:Choice Requires="wps">
            <w:drawing>
              <wp:anchor distT="0" distB="0" distL="114300" distR="114300" simplePos="0" relativeHeight="251667456" behindDoc="0" locked="0" layoutInCell="1" allowOverlap="1" wp14:anchorId="6D02C3C6" wp14:editId="1E1D8216">
                <wp:simplePos x="0" y="0"/>
                <wp:positionH relativeFrom="column">
                  <wp:posOffset>471968</wp:posOffset>
                </wp:positionH>
                <wp:positionV relativeFrom="paragraph">
                  <wp:posOffset>191770</wp:posOffset>
                </wp:positionV>
                <wp:extent cx="4871405" cy="1087582"/>
                <wp:effectExtent l="0" t="0" r="24765" b="17780"/>
                <wp:wrapNone/>
                <wp:docPr id="13" name="角丸四角形 13"/>
                <wp:cNvGraphicFramePr/>
                <a:graphic xmlns:a="http://schemas.openxmlformats.org/drawingml/2006/main">
                  <a:graphicData uri="http://schemas.microsoft.com/office/word/2010/wordprocessingShape">
                    <wps:wsp>
                      <wps:cNvSpPr/>
                      <wps:spPr>
                        <a:xfrm>
                          <a:off x="0" y="0"/>
                          <a:ext cx="4871405" cy="1087582"/>
                        </a:xfrm>
                        <a:prstGeom prst="roundRect">
                          <a:avLst>
                            <a:gd name="adj" fmla="val 8191"/>
                          </a:avLst>
                        </a:prstGeom>
                        <a:ln w="12700">
                          <a:solidFill>
                            <a:schemeClr val="tx1"/>
                          </a:solidFill>
                        </a:ln>
                        <a:effectLst>
                          <a:innerShdw blurRad="63500" dist="50800" dir="2700000">
                            <a:prstClr val="black">
                              <a:alpha val="50000"/>
                            </a:prstClr>
                          </a:innerShdw>
                        </a:effectLst>
                      </wps:spPr>
                      <wps:style>
                        <a:lnRef idx="2">
                          <a:schemeClr val="accent6"/>
                        </a:lnRef>
                        <a:fillRef idx="1">
                          <a:schemeClr val="lt1"/>
                        </a:fillRef>
                        <a:effectRef idx="0">
                          <a:schemeClr val="accent6"/>
                        </a:effectRef>
                        <a:fontRef idx="minor">
                          <a:schemeClr val="dk1"/>
                        </a:fontRef>
                      </wps:style>
                      <wps:txbx>
                        <w:txbxContent>
                          <w:p w:rsidR="004B7AD7" w:rsidRPr="00182670" w:rsidRDefault="004B7AD7" w:rsidP="00182670">
                            <w:pPr>
                              <w:pStyle w:val="a9"/>
                              <w:numPr>
                                <w:ilvl w:val="0"/>
                                <w:numId w:val="4"/>
                              </w:numPr>
                              <w:tabs>
                                <w:tab w:val="right" w:pos="5245"/>
                              </w:tabs>
                              <w:ind w:leftChars="0"/>
                              <w:jc w:val="left"/>
                              <w:rPr>
                                <w:rFonts w:ascii="HG丸ｺﾞｼｯｸM-PRO" w:eastAsia="HG丸ｺﾞｼｯｸM-PRO" w:hAnsi="HG丸ｺﾞｼｯｸM-PRO"/>
                              </w:rPr>
                            </w:pPr>
                            <w:r w:rsidRPr="00182670">
                              <w:rPr>
                                <w:rFonts w:ascii="HG丸ｺﾞｼｯｸM-PRO" w:eastAsia="HG丸ｺﾞｼｯｸM-PRO" w:hAnsi="HG丸ｺﾞｼｯｸM-PRO" w:hint="eastAsia"/>
                              </w:rPr>
                              <w:tab/>
                              <w:t xml:space="preserve">臨時財政対策債　　　　　　　　　</w:t>
                            </w:r>
                            <w:r w:rsidR="00CE3CF6">
                              <w:rPr>
                                <w:rFonts w:ascii="HG丸ｺﾞｼｯｸM-PRO" w:eastAsia="HG丸ｺﾞｼｯｸM-PRO" w:hAnsi="HG丸ｺﾞｼｯｸM-PRO" w:hint="eastAsia"/>
                              </w:rPr>
                              <w:t>1,713</w:t>
                            </w:r>
                            <w:r w:rsidRPr="00182670">
                              <w:rPr>
                                <w:rFonts w:ascii="HG丸ｺﾞｼｯｸM-PRO" w:eastAsia="HG丸ｺﾞｼｯｸM-PRO" w:hAnsi="HG丸ｺﾞｼｯｸM-PRO" w:hint="eastAsia"/>
                              </w:rPr>
                              <w:t xml:space="preserve">億円（　</w:t>
                            </w:r>
                            <w:r>
                              <w:rPr>
                                <w:rFonts w:ascii="HG丸ｺﾞｼｯｸM-PRO" w:eastAsia="HG丸ｺﾞｼｯｸM-PRO" w:hAnsi="HG丸ｺﾞｼｯｸM-PRO" w:hint="eastAsia"/>
                              </w:rPr>
                              <w:t>1,835</w:t>
                            </w:r>
                            <w:r w:rsidRPr="00182670">
                              <w:rPr>
                                <w:rFonts w:ascii="HG丸ｺﾞｼｯｸM-PRO" w:eastAsia="HG丸ｺﾞｼｯｸM-PRO" w:hAnsi="HG丸ｺﾞｼｯｸM-PRO" w:hint="eastAsia"/>
                              </w:rPr>
                              <w:t>億円）</w:t>
                            </w:r>
                          </w:p>
                          <w:p w:rsidR="004B7AD7" w:rsidRPr="00182670" w:rsidRDefault="004B7AD7" w:rsidP="00182670">
                            <w:pPr>
                              <w:pStyle w:val="a9"/>
                              <w:numPr>
                                <w:ilvl w:val="0"/>
                                <w:numId w:val="4"/>
                              </w:numPr>
                              <w:tabs>
                                <w:tab w:val="right" w:pos="5245"/>
                              </w:tabs>
                              <w:ind w:leftChars="0"/>
                              <w:jc w:val="left"/>
                              <w:rPr>
                                <w:rFonts w:ascii="HG丸ｺﾞｼｯｸM-PRO" w:eastAsia="HG丸ｺﾞｼｯｸM-PRO" w:hAnsi="HG丸ｺﾞｼｯｸM-PRO"/>
                              </w:rPr>
                            </w:pPr>
                            <w:r w:rsidRPr="00182670">
                              <w:rPr>
                                <w:rFonts w:ascii="HG丸ｺﾞｼｯｸM-PRO" w:eastAsia="HG丸ｺﾞｼｯｸM-PRO" w:hAnsi="HG丸ｺﾞｼｯｸM-PRO" w:hint="eastAsia"/>
                              </w:rPr>
                              <w:tab/>
                              <w:t>上記を除く事業債　　　　　　　　１</w:t>
                            </w:r>
                            <w:r w:rsidR="00CE3CF6">
                              <w:rPr>
                                <w:rFonts w:ascii="HG丸ｺﾞｼｯｸM-PRO" w:eastAsia="HG丸ｺﾞｼｯｸM-PRO" w:hAnsi="HG丸ｺﾞｼｯｸM-PRO" w:hint="eastAsia"/>
                              </w:rPr>
                              <w:t>,470</w:t>
                            </w:r>
                            <w:r w:rsidRPr="00182670">
                              <w:rPr>
                                <w:rFonts w:ascii="HG丸ｺﾞｼｯｸM-PRO" w:eastAsia="HG丸ｺﾞｼｯｸM-PRO" w:hAnsi="HG丸ｺﾞｼｯｸM-PRO" w:hint="eastAsia"/>
                              </w:rPr>
                              <w:t>億円（ 1</w:t>
                            </w:r>
                            <w:r>
                              <w:rPr>
                                <w:rFonts w:ascii="HG丸ｺﾞｼｯｸM-PRO" w:eastAsia="HG丸ｺﾞｼｯｸM-PRO" w:hAnsi="HG丸ｺﾞｼｯｸM-PRO" w:hint="eastAsia"/>
                              </w:rPr>
                              <w:t>,117</w:t>
                            </w:r>
                            <w:r w:rsidRPr="00182670">
                              <w:rPr>
                                <w:rFonts w:ascii="HG丸ｺﾞｼｯｸM-PRO" w:eastAsia="HG丸ｺﾞｼｯｸM-PRO" w:hAnsi="HG丸ｺﾞｼｯｸM-PRO" w:hint="eastAsia"/>
                              </w:rPr>
                              <w:t>億円）</w:t>
                            </w:r>
                          </w:p>
                          <w:p w:rsidR="004B7AD7" w:rsidRPr="00514C9D" w:rsidRDefault="004B7AD7" w:rsidP="004B7AD7">
                            <w:pPr>
                              <w:tabs>
                                <w:tab w:val="right" w:pos="5245"/>
                              </w:tabs>
                              <w:ind w:leftChars="100" w:left="210" w:firstLineChars="150" w:firstLine="315"/>
                              <w:jc w:val="left"/>
                              <w:rPr>
                                <w:rFonts w:ascii="HG丸ｺﾞｼｯｸM-PRO" w:eastAsia="HG丸ｺﾞｼｯｸM-PRO" w:hAnsi="HG丸ｺﾞｼｯｸM-PRO"/>
                                <w:u w:val="single"/>
                              </w:rPr>
                            </w:pPr>
                            <w:r w:rsidRPr="00514C9D">
                              <w:rPr>
                                <w:rFonts w:ascii="HG丸ｺﾞｼｯｸM-PRO" w:eastAsia="HG丸ｺﾞｼｯｸM-PRO" w:hAnsi="HG丸ｺﾞｼｯｸM-PRO" w:hint="eastAsia"/>
                                <w:u w:val="single"/>
                              </w:rPr>
                              <w:t>③</w:t>
                            </w:r>
                            <w:r>
                              <w:rPr>
                                <w:rFonts w:ascii="HG丸ｺﾞｼｯｸM-PRO" w:eastAsia="HG丸ｺﾞｼｯｸM-PRO" w:hAnsi="HG丸ｺﾞｼｯｸM-PRO" w:hint="eastAsia"/>
                                <w:u w:val="single"/>
                              </w:rPr>
                              <w:t xml:space="preserve">　</w:t>
                            </w:r>
                            <w:r w:rsidRPr="00514C9D">
                              <w:rPr>
                                <w:rFonts w:ascii="HG丸ｺﾞｼｯｸM-PRO" w:eastAsia="HG丸ｺﾞｼｯｸM-PRO" w:hAnsi="HG丸ｺﾞｼｯｸM-PRO" w:hint="eastAsia"/>
                                <w:u w:val="single"/>
                              </w:rPr>
                              <w:tab/>
                            </w:r>
                            <w:r>
                              <w:rPr>
                                <w:rFonts w:ascii="HG丸ｺﾞｼｯｸM-PRO" w:eastAsia="HG丸ｺﾞｼｯｸM-PRO" w:hAnsi="HG丸ｺﾞｼｯｸM-PRO" w:hint="eastAsia"/>
                                <w:u w:val="single"/>
                              </w:rPr>
                              <w:t xml:space="preserve">元金償還額等　　　　　　　　 </w:t>
                            </w:r>
                            <w:r w:rsidRPr="00514C9D">
                              <w:rPr>
                                <w:rFonts w:ascii="HG丸ｺﾞｼｯｸM-PRO" w:eastAsia="HG丸ｺﾞｼｯｸM-PRO" w:hAnsi="HG丸ｺﾞｼｯｸM-PRO" w:hint="eastAsia"/>
                                <w:u w:val="single"/>
                              </w:rPr>
                              <w:t>▲</w:t>
                            </w:r>
                            <w:r>
                              <w:rPr>
                                <w:rFonts w:ascii="HG丸ｺﾞｼｯｸM-PRO" w:eastAsia="HG丸ｺﾞｼｯｸM-PRO" w:hAnsi="HG丸ｺﾞｼｯｸM-PRO" w:hint="eastAsia"/>
                                <w:u w:val="single"/>
                              </w:rPr>
                              <w:t>3,705</w:t>
                            </w:r>
                            <w:r w:rsidRPr="00514C9D">
                              <w:rPr>
                                <w:rFonts w:ascii="HG丸ｺﾞｼｯｸM-PRO" w:eastAsia="HG丸ｺﾞｼｯｸM-PRO" w:hAnsi="HG丸ｺﾞｼｯｸM-PRO" w:hint="eastAsia"/>
                                <w:u w:val="single"/>
                              </w:rPr>
                              <w:t>億円（▲</w:t>
                            </w:r>
                            <w:r>
                              <w:rPr>
                                <w:rFonts w:ascii="HG丸ｺﾞｼｯｸM-PRO" w:eastAsia="HG丸ｺﾞｼｯｸM-PRO" w:hAnsi="HG丸ｺﾞｼｯｸM-PRO" w:hint="eastAsia"/>
                                <w:u w:val="single"/>
                              </w:rPr>
                              <w:t>3,831</w:t>
                            </w:r>
                            <w:r w:rsidRPr="00514C9D">
                              <w:rPr>
                                <w:rFonts w:ascii="HG丸ｺﾞｼｯｸM-PRO" w:eastAsia="HG丸ｺﾞｼｯｸM-PRO" w:hAnsi="HG丸ｺﾞｼｯｸM-PRO" w:hint="eastAsia"/>
                                <w:u w:val="single"/>
                              </w:rPr>
                              <w:t>億円）</w:t>
                            </w:r>
                          </w:p>
                          <w:p w:rsidR="004B7AD7" w:rsidRPr="00514C9D" w:rsidRDefault="004B7AD7" w:rsidP="004B7AD7">
                            <w:pPr>
                              <w:tabs>
                                <w:tab w:val="right" w:pos="5245"/>
                              </w:tabs>
                              <w:ind w:leftChars="100" w:left="210"/>
                              <w:jc w:val="left"/>
                              <w:rPr>
                                <w:rFonts w:ascii="HG丸ｺﾞｼｯｸM-PRO" w:eastAsia="HG丸ｺﾞｼｯｸM-PRO" w:hAnsi="HG丸ｺﾞｼｯｸM-PRO"/>
                              </w:rPr>
                            </w:pPr>
                            <w:r w:rsidRPr="00514C9D">
                              <w:rPr>
                                <w:rFonts w:ascii="HG丸ｺﾞｼｯｸM-PRO" w:eastAsia="HG丸ｺﾞｼｯｸM-PRO" w:hAnsi="HG丸ｺﾞｼｯｸM-PRO" w:hint="eastAsia"/>
                              </w:rPr>
                              <w:t xml:space="preserve">　　　　　　　　　　　　　　　　     ▲</w:t>
                            </w:r>
                            <w:r w:rsidR="00E92CE1">
                              <w:rPr>
                                <w:rFonts w:ascii="HG丸ｺﾞｼｯｸM-PRO" w:eastAsia="HG丸ｺﾞｼｯｸM-PRO" w:hAnsi="HG丸ｺﾞｼｯｸM-PRO" w:hint="eastAsia"/>
                              </w:rPr>
                              <w:t>523</w:t>
                            </w:r>
                            <w:r>
                              <w:rPr>
                                <w:rFonts w:ascii="HG丸ｺﾞｼｯｸM-PRO" w:eastAsia="HG丸ｺﾞｼｯｸM-PRO" w:hAnsi="HG丸ｺﾞｼｯｸM-PRO" w:hint="eastAsia"/>
                              </w:rPr>
                              <w:t>億円 （　▲879</w:t>
                            </w:r>
                            <w:r w:rsidRPr="00514C9D">
                              <w:rPr>
                                <w:rFonts w:ascii="HG丸ｺﾞｼｯｸM-PRO" w:eastAsia="HG丸ｺﾞｼｯｸM-PRO" w:hAnsi="HG丸ｺﾞｼｯｸM-PRO" w:hint="eastAsia"/>
                              </w:rPr>
                              <w:t>億円）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43" style="position:absolute;margin-left:37.15pt;margin-top:15.1pt;width:383.6pt;height:8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3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" fillcolor="white [3201]" strokecolor="black [3213]" strokeweight="1pt">
                <v:textbox>
                  <w:txbxContent>
                    <w:p w:rsidR="004B7AD7" w:rsidRPr="00182670" w:rsidRDefault="004B7AD7" w:rsidP="00182670">
                      <w:pPr>
                        <w:pStyle w:val="a9"/>
                        <w:numPr>
                          <w:ilvl w:val="0"/>
                          <w:numId w:val="4"/>
                        </w:numPr>
                        <w:tabs>
                          <w:tab w:val="right" w:pos="5245"/>
                        </w:tabs>
                        <w:ind w:leftChars="0"/>
                        <w:jc w:val="left"/>
                        <w:rPr>
                          <w:rFonts w:ascii="HG丸ｺﾞｼｯｸM-PRO" w:eastAsia="HG丸ｺﾞｼｯｸM-PRO" w:hAnsi="HG丸ｺﾞｼｯｸM-PRO"/>
                        </w:rPr>
                      </w:pPr>
                      <w:r w:rsidRPr="00182670">
                        <w:rPr>
                          <w:rFonts w:ascii="HG丸ｺﾞｼｯｸM-PRO" w:eastAsia="HG丸ｺﾞｼｯｸM-PRO" w:hAnsi="HG丸ｺﾞｼｯｸM-PRO" w:hint="eastAsia"/>
                        </w:rPr>
                        <w:tab/>
                        <w:t xml:space="preserve">臨時財政対策債　　　　　　　　　</w:t>
                      </w:r>
                      <w:r w:rsidR="00CE3CF6">
                        <w:rPr>
                          <w:rFonts w:ascii="HG丸ｺﾞｼｯｸM-PRO" w:eastAsia="HG丸ｺﾞｼｯｸM-PRO" w:hAnsi="HG丸ｺﾞｼｯｸM-PRO" w:hint="eastAsia"/>
                        </w:rPr>
                        <w:t>1,713</w:t>
                      </w:r>
                      <w:r w:rsidRPr="00182670">
                        <w:rPr>
                          <w:rFonts w:ascii="HG丸ｺﾞｼｯｸM-PRO" w:eastAsia="HG丸ｺﾞｼｯｸM-PRO" w:hAnsi="HG丸ｺﾞｼｯｸM-PRO" w:hint="eastAsia"/>
                        </w:rPr>
                        <w:t xml:space="preserve">億円（　</w:t>
                      </w:r>
                      <w:r>
                        <w:rPr>
                          <w:rFonts w:ascii="HG丸ｺﾞｼｯｸM-PRO" w:eastAsia="HG丸ｺﾞｼｯｸM-PRO" w:hAnsi="HG丸ｺﾞｼｯｸM-PRO" w:hint="eastAsia"/>
                        </w:rPr>
                        <w:t>1,835</w:t>
                      </w:r>
                      <w:r w:rsidRPr="00182670">
                        <w:rPr>
                          <w:rFonts w:ascii="HG丸ｺﾞｼｯｸM-PRO" w:eastAsia="HG丸ｺﾞｼｯｸM-PRO" w:hAnsi="HG丸ｺﾞｼｯｸM-PRO" w:hint="eastAsia"/>
                        </w:rPr>
                        <w:t>億円）</w:t>
                      </w:r>
                    </w:p>
                    <w:p w:rsidR="004B7AD7" w:rsidRPr="00182670" w:rsidRDefault="004B7AD7" w:rsidP="00182670">
                      <w:pPr>
                        <w:pStyle w:val="a9"/>
                        <w:numPr>
                          <w:ilvl w:val="0"/>
                          <w:numId w:val="4"/>
                        </w:numPr>
                        <w:tabs>
                          <w:tab w:val="right" w:pos="5245"/>
                        </w:tabs>
                        <w:ind w:leftChars="0"/>
                        <w:jc w:val="left"/>
                        <w:rPr>
                          <w:rFonts w:ascii="HG丸ｺﾞｼｯｸM-PRO" w:eastAsia="HG丸ｺﾞｼｯｸM-PRO" w:hAnsi="HG丸ｺﾞｼｯｸM-PRO"/>
                        </w:rPr>
                      </w:pPr>
                      <w:r w:rsidRPr="00182670">
                        <w:rPr>
                          <w:rFonts w:ascii="HG丸ｺﾞｼｯｸM-PRO" w:eastAsia="HG丸ｺﾞｼｯｸM-PRO" w:hAnsi="HG丸ｺﾞｼｯｸM-PRO" w:hint="eastAsia"/>
                        </w:rPr>
                        <w:tab/>
                        <w:t>上記を除く事業債　　　　　　　　１</w:t>
                      </w:r>
                      <w:r w:rsidR="00CE3CF6">
                        <w:rPr>
                          <w:rFonts w:ascii="HG丸ｺﾞｼｯｸM-PRO" w:eastAsia="HG丸ｺﾞｼｯｸM-PRO" w:hAnsi="HG丸ｺﾞｼｯｸM-PRO" w:hint="eastAsia"/>
                        </w:rPr>
                        <w:t>,470</w:t>
                      </w:r>
                      <w:r w:rsidRPr="00182670">
                        <w:rPr>
                          <w:rFonts w:ascii="HG丸ｺﾞｼｯｸM-PRO" w:eastAsia="HG丸ｺﾞｼｯｸM-PRO" w:hAnsi="HG丸ｺﾞｼｯｸM-PRO" w:hint="eastAsia"/>
                        </w:rPr>
                        <w:t>億円（ 1</w:t>
                      </w:r>
                      <w:r>
                        <w:rPr>
                          <w:rFonts w:ascii="HG丸ｺﾞｼｯｸM-PRO" w:eastAsia="HG丸ｺﾞｼｯｸM-PRO" w:hAnsi="HG丸ｺﾞｼｯｸM-PRO" w:hint="eastAsia"/>
                        </w:rPr>
                        <w:t>,117</w:t>
                      </w:r>
                      <w:r w:rsidRPr="00182670">
                        <w:rPr>
                          <w:rFonts w:ascii="HG丸ｺﾞｼｯｸM-PRO" w:eastAsia="HG丸ｺﾞｼｯｸM-PRO" w:hAnsi="HG丸ｺﾞｼｯｸM-PRO" w:hint="eastAsia"/>
                        </w:rPr>
                        <w:t>億円）</w:t>
                      </w:r>
                    </w:p>
                    <w:p w:rsidR="004B7AD7" w:rsidRPr="00514C9D" w:rsidRDefault="004B7AD7" w:rsidP="004B7AD7">
                      <w:pPr>
                        <w:tabs>
                          <w:tab w:val="right" w:pos="5245"/>
                        </w:tabs>
                        <w:ind w:leftChars="100" w:left="210" w:firstLineChars="150" w:firstLine="315"/>
                        <w:jc w:val="left"/>
                        <w:rPr>
                          <w:rFonts w:ascii="HG丸ｺﾞｼｯｸM-PRO" w:eastAsia="HG丸ｺﾞｼｯｸM-PRO" w:hAnsi="HG丸ｺﾞｼｯｸM-PRO"/>
                          <w:u w:val="single"/>
                        </w:rPr>
                      </w:pPr>
                      <w:r w:rsidRPr="00514C9D">
                        <w:rPr>
                          <w:rFonts w:ascii="HG丸ｺﾞｼｯｸM-PRO" w:eastAsia="HG丸ｺﾞｼｯｸM-PRO" w:hAnsi="HG丸ｺﾞｼｯｸM-PRO" w:hint="eastAsia"/>
                          <w:u w:val="single"/>
                        </w:rPr>
                        <w:t>③</w:t>
                      </w:r>
                      <w:r>
                        <w:rPr>
                          <w:rFonts w:ascii="HG丸ｺﾞｼｯｸM-PRO" w:eastAsia="HG丸ｺﾞｼｯｸM-PRO" w:hAnsi="HG丸ｺﾞｼｯｸM-PRO" w:hint="eastAsia"/>
                          <w:u w:val="single"/>
                        </w:rPr>
                        <w:t xml:space="preserve">　</w:t>
                      </w:r>
                      <w:r w:rsidRPr="00514C9D">
                        <w:rPr>
                          <w:rFonts w:ascii="HG丸ｺﾞｼｯｸM-PRO" w:eastAsia="HG丸ｺﾞｼｯｸM-PRO" w:hAnsi="HG丸ｺﾞｼｯｸM-PRO" w:hint="eastAsia"/>
                          <w:u w:val="single"/>
                        </w:rPr>
                        <w:tab/>
                      </w:r>
                      <w:r>
                        <w:rPr>
                          <w:rFonts w:ascii="HG丸ｺﾞｼｯｸM-PRO" w:eastAsia="HG丸ｺﾞｼｯｸM-PRO" w:hAnsi="HG丸ｺﾞｼｯｸM-PRO" w:hint="eastAsia"/>
                          <w:u w:val="single"/>
                        </w:rPr>
                        <w:t xml:space="preserve">元金償還額等　　　　　　　　 </w:t>
                      </w:r>
                      <w:r w:rsidRPr="00514C9D">
                        <w:rPr>
                          <w:rFonts w:ascii="HG丸ｺﾞｼｯｸM-PRO" w:eastAsia="HG丸ｺﾞｼｯｸM-PRO" w:hAnsi="HG丸ｺﾞｼｯｸM-PRO" w:hint="eastAsia"/>
                          <w:u w:val="single"/>
                        </w:rPr>
                        <w:t>▲</w:t>
                      </w:r>
                      <w:r>
                        <w:rPr>
                          <w:rFonts w:ascii="HG丸ｺﾞｼｯｸM-PRO" w:eastAsia="HG丸ｺﾞｼｯｸM-PRO" w:hAnsi="HG丸ｺﾞｼｯｸM-PRO" w:hint="eastAsia"/>
                          <w:u w:val="single"/>
                        </w:rPr>
                        <w:t>3,705</w:t>
                      </w:r>
                      <w:r w:rsidRPr="00514C9D">
                        <w:rPr>
                          <w:rFonts w:ascii="HG丸ｺﾞｼｯｸM-PRO" w:eastAsia="HG丸ｺﾞｼｯｸM-PRO" w:hAnsi="HG丸ｺﾞｼｯｸM-PRO" w:hint="eastAsia"/>
                          <w:u w:val="single"/>
                        </w:rPr>
                        <w:t>億円（▲</w:t>
                      </w:r>
                      <w:r>
                        <w:rPr>
                          <w:rFonts w:ascii="HG丸ｺﾞｼｯｸM-PRO" w:eastAsia="HG丸ｺﾞｼｯｸM-PRO" w:hAnsi="HG丸ｺﾞｼｯｸM-PRO" w:hint="eastAsia"/>
                          <w:u w:val="single"/>
                        </w:rPr>
                        <w:t>3,831</w:t>
                      </w:r>
                      <w:r w:rsidRPr="00514C9D">
                        <w:rPr>
                          <w:rFonts w:ascii="HG丸ｺﾞｼｯｸM-PRO" w:eastAsia="HG丸ｺﾞｼｯｸM-PRO" w:hAnsi="HG丸ｺﾞｼｯｸM-PRO" w:hint="eastAsia"/>
                          <w:u w:val="single"/>
                        </w:rPr>
                        <w:t>億円）</w:t>
                      </w:r>
                    </w:p>
                    <w:p w:rsidR="004B7AD7" w:rsidRPr="00514C9D" w:rsidRDefault="004B7AD7" w:rsidP="004B7AD7">
                      <w:pPr>
                        <w:tabs>
                          <w:tab w:val="right" w:pos="5245"/>
                        </w:tabs>
                        <w:ind w:leftChars="100" w:left="210"/>
                        <w:jc w:val="left"/>
                        <w:rPr>
                          <w:rFonts w:ascii="HG丸ｺﾞｼｯｸM-PRO" w:eastAsia="HG丸ｺﾞｼｯｸM-PRO" w:hAnsi="HG丸ｺﾞｼｯｸM-PRO"/>
                        </w:rPr>
                      </w:pPr>
                      <w:r w:rsidRPr="00514C9D">
                        <w:rPr>
                          <w:rFonts w:ascii="HG丸ｺﾞｼｯｸM-PRO" w:eastAsia="HG丸ｺﾞｼｯｸM-PRO" w:hAnsi="HG丸ｺﾞｼｯｸM-PRO" w:hint="eastAsia"/>
                        </w:rPr>
                        <w:t xml:space="preserve">　　　　　　　　　　　　　　　　     </w:t>
                      </w:r>
                      <w:r w:rsidRPr="00514C9D">
                        <w:rPr>
                          <w:rFonts w:ascii="HG丸ｺﾞｼｯｸM-PRO" w:eastAsia="HG丸ｺﾞｼｯｸM-PRO" w:hAnsi="HG丸ｺﾞｼｯｸM-PRO" w:hint="eastAsia"/>
                        </w:rPr>
                        <w:t>▲</w:t>
                      </w:r>
                      <w:r w:rsidR="00E92CE1">
                        <w:rPr>
                          <w:rFonts w:ascii="HG丸ｺﾞｼｯｸM-PRO" w:eastAsia="HG丸ｺﾞｼｯｸM-PRO" w:hAnsi="HG丸ｺﾞｼｯｸM-PRO" w:hint="eastAsia"/>
                        </w:rPr>
                        <w:t>523</w:t>
                      </w:r>
                      <w:r>
                        <w:rPr>
                          <w:rFonts w:ascii="HG丸ｺﾞｼｯｸM-PRO" w:eastAsia="HG丸ｺﾞｼｯｸM-PRO" w:hAnsi="HG丸ｺﾞｼｯｸM-PRO" w:hint="eastAsia"/>
                        </w:rPr>
                        <w:t>億円 （　▲879</w:t>
                      </w:r>
                      <w:r w:rsidRPr="00514C9D">
                        <w:rPr>
                          <w:rFonts w:ascii="HG丸ｺﾞｼｯｸM-PRO" w:eastAsia="HG丸ｺﾞｼｯｸM-PRO" w:hAnsi="HG丸ｺﾞｼｯｸM-PRO" w:hint="eastAsia"/>
                        </w:rPr>
                        <w:t>億円）</w:t>
                      </w:r>
                    </w:p>
                  </w:txbxContent>
                </v:textbox>
              </v:roundrect>
            </w:pict>
          </mc:Fallback>
        </mc:AlternateContent>
      </w:r>
    </w:p>
    <w:p w:rsidR="007848F9" w:rsidRPr="00245572" w:rsidRDefault="007848F9">
      <w:pPr>
        <w:widowControl/>
        <w:jc w:val="left"/>
        <w:rPr>
          <w:rFonts w:ascii="HG丸ｺﾞｼｯｸM-PRO" w:eastAsia="HG丸ｺﾞｼｯｸM-PRO" w:hAnsi="HG丸ｺﾞｼｯｸM-PRO"/>
          <w:sz w:val="22"/>
        </w:rPr>
      </w:pPr>
    </w:p>
    <w:p w:rsidR="007848F9" w:rsidRPr="00245572" w:rsidRDefault="007848F9">
      <w:pPr>
        <w:widowControl/>
        <w:jc w:val="left"/>
        <w:rPr>
          <w:rFonts w:ascii="HG丸ｺﾞｼｯｸM-PRO" w:eastAsia="HG丸ｺﾞｼｯｸM-PRO" w:hAnsi="HG丸ｺﾞｼｯｸM-PRO"/>
          <w:sz w:val="22"/>
        </w:rPr>
      </w:pPr>
    </w:p>
    <w:p w:rsidR="007848F9" w:rsidRPr="00245572" w:rsidRDefault="007848F9">
      <w:pPr>
        <w:widowControl/>
        <w:jc w:val="left"/>
        <w:rPr>
          <w:rFonts w:ascii="HG丸ｺﾞｼｯｸM-PRO" w:eastAsia="HG丸ｺﾞｼｯｸM-PRO" w:hAnsi="HG丸ｺﾞｼｯｸM-PRO"/>
          <w:sz w:val="22"/>
        </w:rPr>
      </w:pPr>
    </w:p>
    <w:p w:rsidR="004544A3" w:rsidRPr="00245572" w:rsidRDefault="004544A3">
      <w:pPr>
        <w:widowControl/>
        <w:jc w:val="left"/>
        <w:rPr>
          <w:rFonts w:ascii="HG丸ｺﾞｼｯｸM-PRO" w:eastAsia="HG丸ｺﾞｼｯｸM-PRO" w:hAnsi="HG丸ｺﾞｼｯｸM-PRO"/>
          <w:sz w:val="22"/>
        </w:rPr>
      </w:pPr>
    </w:p>
    <w:p w:rsidR="004544A3" w:rsidRPr="00245572" w:rsidRDefault="004544A3">
      <w:pPr>
        <w:widowControl/>
        <w:jc w:val="left"/>
        <w:rPr>
          <w:rFonts w:ascii="HG丸ｺﾞｼｯｸM-PRO" w:eastAsia="HG丸ｺﾞｼｯｸM-PRO" w:hAnsi="HG丸ｺﾞｼｯｸM-PRO"/>
          <w:sz w:val="22"/>
        </w:rPr>
      </w:pPr>
    </w:p>
    <w:p w:rsidR="00C57435" w:rsidRPr="00245572" w:rsidRDefault="00E92CE1" w:rsidP="00E92CE1">
      <w:pPr>
        <w:ind w:rightChars="120" w:right="252" w:firstLineChars="300" w:firstLine="660"/>
        <w:rPr>
          <w:rFonts w:ascii="HG丸ｺﾞｼｯｸM-PRO" w:eastAsia="HG丸ｺﾞｼｯｸM-PRO" w:hAnsi="HG丸ｺﾞｼｯｸM-PRO"/>
          <w:sz w:val="22"/>
        </w:rPr>
      </w:pPr>
      <w:r w:rsidRPr="00245572">
        <w:rPr>
          <w:rFonts w:ascii="HG丸ｺﾞｼｯｸM-PRO" w:eastAsia="HG丸ｺﾞｼｯｸM-PRO" w:hAnsi="HG丸ｺﾞｼｯｸM-PRO" w:hint="eastAsia"/>
          <w:sz w:val="22"/>
        </w:rPr>
        <w:t>※カッコ内：</w:t>
      </w:r>
      <w:r w:rsidR="00C57435" w:rsidRPr="00245572">
        <w:rPr>
          <w:rFonts w:ascii="HG丸ｺﾞｼｯｸM-PRO" w:eastAsia="HG丸ｺﾞｼｯｸM-PRO" w:hAnsi="HG丸ｺﾞｼｯｸM-PRO" w:hint="eastAsia"/>
          <w:sz w:val="22"/>
        </w:rPr>
        <w:t>前年度金額</w:t>
      </w:r>
    </w:p>
    <w:p w:rsidR="00253F50" w:rsidRPr="00245572" w:rsidRDefault="00253F50" w:rsidP="007848F9">
      <w:pPr>
        <w:rPr>
          <w:rFonts w:ascii="HG丸ｺﾞｼｯｸM-PRO" w:eastAsia="HG丸ｺﾞｼｯｸM-PRO" w:hAnsi="HG丸ｺﾞｼｯｸM-PRO"/>
          <w:b/>
          <w:sz w:val="26"/>
          <w:szCs w:val="26"/>
        </w:rPr>
      </w:pPr>
    </w:p>
    <w:p w:rsidR="0029515D" w:rsidRPr="00245572" w:rsidRDefault="006942CF" w:rsidP="00D12B7F">
      <w:pPr>
        <w:rPr>
          <w:rFonts w:ascii="HG丸ｺﾞｼｯｸM-PRO" w:eastAsia="HG丸ｺﾞｼｯｸM-PRO" w:hAnsi="HG丸ｺﾞｼｯｸM-PRO"/>
          <w:b/>
          <w:sz w:val="26"/>
          <w:szCs w:val="26"/>
        </w:rPr>
      </w:pPr>
      <w:r w:rsidRPr="00245572">
        <w:rPr>
          <w:rFonts w:ascii="HG丸ｺﾞｼｯｸM-PRO" w:eastAsia="HG丸ｺﾞｼｯｸM-PRO" w:hAnsi="HG丸ｺﾞｼｯｸM-PRO" w:hint="eastAsia"/>
          <w:b/>
          <w:sz w:val="26"/>
          <w:szCs w:val="26"/>
        </w:rPr>
        <w:t>Ⅳ．</w:t>
      </w:r>
      <w:r w:rsidR="00DD6F97" w:rsidRPr="00245572">
        <w:rPr>
          <w:rFonts w:ascii="HG丸ｺﾞｼｯｸM-PRO" w:eastAsia="HG丸ｺﾞｼｯｸM-PRO" w:hAnsi="HG丸ｺﾞｼｯｸM-PRO" w:hint="eastAsia"/>
          <w:b/>
          <w:sz w:val="26"/>
          <w:szCs w:val="26"/>
        </w:rPr>
        <w:t>収入</w:t>
      </w:r>
      <w:r w:rsidR="000C57D2" w:rsidRPr="00245572">
        <w:rPr>
          <w:rFonts w:ascii="HG丸ｺﾞｼｯｸM-PRO" w:eastAsia="HG丸ｺﾞｼｯｸM-PRO" w:hAnsi="HG丸ｺﾞｼｯｸM-PRO" w:hint="eastAsia"/>
          <w:b/>
          <w:sz w:val="26"/>
          <w:szCs w:val="26"/>
        </w:rPr>
        <w:t>と</w:t>
      </w:r>
      <w:r w:rsidR="00DD6F97" w:rsidRPr="00245572">
        <w:rPr>
          <w:rFonts w:ascii="HG丸ｺﾞｼｯｸM-PRO" w:eastAsia="HG丸ｺﾞｼｯｸM-PRO" w:hAnsi="HG丸ｺﾞｼｯｸM-PRO" w:hint="eastAsia"/>
          <w:b/>
          <w:sz w:val="26"/>
          <w:szCs w:val="26"/>
        </w:rPr>
        <w:t>費用</w:t>
      </w:r>
      <w:r w:rsidR="000C57D2" w:rsidRPr="00245572">
        <w:rPr>
          <w:rFonts w:ascii="HG丸ｺﾞｼｯｸM-PRO" w:eastAsia="HG丸ｺﾞｼｯｸM-PRO" w:hAnsi="HG丸ｺﾞｼｯｸM-PRO" w:hint="eastAsia"/>
          <w:b/>
          <w:sz w:val="26"/>
          <w:szCs w:val="26"/>
        </w:rPr>
        <w:t>について</w:t>
      </w:r>
    </w:p>
    <w:p w:rsidR="002952E4" w:rsidRPr="00245572" w:rsidRDefault="00A25C39" w:rsidP="008954E5">
      <w:pPr>
        <w:ind w:left="141" w:hangingChars="64" w:hanging="141"/>
        <w:rPr>
          <w:rFonts w:ascii="HG丸ｺﾞｼｯｸM-PRO" w:eastAsia="HG丸ｺﾞｼｯｸM-PRO" w:hAnsi="HG丸ｺﾞｼｯｸM-PRO"/>
          <w:sz w:val="22"/>
        </w:rPr>
      </w:pPr>
      <w:r w:rsidRPr="00245572">
        <w:rPr>
          <w:rFonts w:ascii="HG丸ｺﾞｼｯｸM-PRO" w:eastAsia="HG丸ｺﾞｼｯｸM-PRO" w:hAnsi="HG丸ｺﾞｼｯｸM-PRO" w:hint="eastAsia"/>
          <w:sz w:val="22"/>
        </w:rPr>
        <w:t xml:space="preserve">　</w:t>
      </w:r>
      <w:r w:rsidR="008954E5" w:rsidRPr="00245572">
        <w:rPr>
          <w:rFonts w:ascii="HG丸ｺﾞｼｯｸM-PRO" w:eastAsia="HG丸ｺﾞｼｯｸM-PRO" w:hAnsi="HG丸ｺﾞｼｯｸM-PRO" w:hint="eastAsia"/>
          <w:noProof/>
          <w:sz w:val="22"/>
          <w:szCs w:val="20"/>
        </w:rPr>
        <mc:AlternateContent>
          <mc:Choice Requires="wps">
            <w:drawing>
              <wp:inline distT="0" distB="0" distL="0" distR="0" wp14:anchorId="39E03A32" wp14:editId="6A256535">
                <wp:extent cx="6047105" cy="4652921"/>
                <wp:effectExtent l="0" t="0" r="10795" b="14605"/>
                <wp:docPr id="18" name="フレーム 18"/>
                <wp:cNvGraphicFramePr/>
                <a:graphic xmlns:a="http://schemas.openxmlformats.org/drawingml/2006/main">
                  <a:graphicData uri="http://schemas.microsoft.com/office/word/2010/wordprocessingShape">
                    <wps:wsp>
                      <wps:cNvSpPr/>
                      <wps:spPr>
                        <a:xfrm>
                          <a:off x="0" y="0"/>
                          <a:ext cx="6047105" cy="4652921"/>
                        </a:xfrm>
                        <a:prstGeom prst="frame">
                          <a:avLst>
                            <a:gd name="adj1" fmla="val 1696"/>
                          </a:avLst>
                        </a:prstGeom>
                        <a:solidFill>
                          <a:schemeClr val="accent1">
                            <a:lumMod val="40000"/>
                            <a:lumOff val="60000"/>
                          </a:schemeClr>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B7AD7" w:rsidRPr="005250ED" w:rsidRDefault="004B7AD7" w:rsidP="004B7AD7">
                            <w:pPr>
                              <w:ind w:leftChars="66" w:left="423" w:hangingChars="129" w:hanging="284"/>
                              <w:rPr>
                                <w:rFonts w:ascii="HG丸ｺﾞｼｯｸM-PRO" w:eastAsia="HG丸ｺﾞｼｯｸM-PRO" w:hAnsi="HG丸ｺﾞｼｯｸM-PRO"/>
                                <w:sz w:val="22"/>
                              </w:rPr>
                            </w:pPr>
                            <w:r w:rsidRPr="00182670">
                              <w:rPr>
                                <w:rFonts w:ascii="HG丸ｺﾞｼｯｸM-PRO" w:eastAsia="HG丸ｺﾞｼｯｸM-PRO" w:hAnsi="HG丸ｺﾞｼｯｸM-PRO" w:hint="eastAsia"/>
                                <w:sz w:val="22"/>
                              </w:rPr>
                              <w:t>♦</w:t>
                            </w:r>
                            <w:r w:rsidRPr="005250ED">
                              <w:rPr>
                                <w:rFonts w:ascii="HG丸ｺﾞｼｯｸM-PRO" w:eastAsia="HG丸ｺﾞｼｯｸM-PRO" w:hAnsi="HG丸ｺﾞｼｯｸM-PRO" w:hint="eastAsia"/>
                                <w:sz w:val="22"/>
                              </w:rPr>
                              <w:t>当年度の行政収支の部は、行政収入２兆4,911億円（対前年度比▲891億円）、</w:t>
                            </w:r>
                          </w:p>
                          <w:p w:rsidR="004B7AD7" w:rsidRPr="005250ED" w:rsidRDefault="004B7AD7" w:rsidP="004B7AD7">
                            <w:pPr>
                              <w:ind w:leftChars="116" w:left="244" w:firstLineChars="50" w:firstLine="110"/>
                              <w:rPr>
                                <w:rFonts w:ascii="HG丸ｺﾞｼｯｸM-PRO" w:eastAsia="HG丸ｺﾞｼｯｸM-PRO" w:hAnsi="HG丸ｺﾞｼｯｸM-PRO"/>
                                <w:sz w:val="22"/>
                              </w:rPr>
                            </w:pPr>
                            <w:r w:rsidRPr="005250ED">
                              <w:rPr>
                                <w:rFonts w:ascii="HG丸ｺﾞｼｯｸM-PRO" w:eastAsia="HG丸ｺﾞｼｯｸM-PRO" w:hAnsi="HG丸ｺﾞｼｯｸM-PRO" w:hint="eastAsia"/>
                                <w:sz w:val="22"/>
                              </w:rPr>
                              <w:t>行政費用2兆4,529億円（対前年度比▲983億円）となっています。</w:t>
                            </w:r>
                          </w:p>
                          <w:p w:rsidR="004B7AD7" w:rsidRPr="005250ED" w:rsidRDefault="004B7AD7" w:rsidP="004B7AD7">
                            <w:pPr>
                              <w:ind w:leftChars="66" w:left="423" w:hangingChars="129" w:hanging="284"/>
                              <w:rPr>
                                <w:rFonts w:ascii="HG丸ｺﾞｼｯｸM-PRO" w:eastAsia="HG丸ｺﾞｼｯｸM-PRO" w:hAnsi="HG丸ｺﾞｼｯｸM-PRO"/>
                                <w:sz w:val="22"/>
                              </w:rPr>
                            </w:pPr>
                            <w:r w:rsidRPr="005250ED">
                              <w:rPr>
                                <w:rFonts w:ascii="HG丸ｺﾞｼｯｸM-PRO" w:eastAsia="HG丸ｺﾞｼｯｸM-PRO" w:hAnsi="HG丸ｺﾞｼｯｸM-PRO" w:hint="eastAsia"/>
                                <w:sz w:val="22"/>
                              </w:rPr>
                              <w:t>♦行政収入では、地方税1兆7,143億円（対前年度比▲441億円）、地方譲与税1,334億円（対前年度比▲247億円）、国庫支出金2,105億円（対前年度比＋37</w:t>
                            </w:r>
                            <w:r w:rsidR="00A2704C">
                              <w:rPr>
                                <w:rFonts w:ascii="HG丸ｺﾞｼｯｸM-PRO" w:eastAsia="HG丸ｺﾞｼｯｸM-PRO" w:hAnsi="HG丸ｺﾞｼｯｸM-PRO" w:hint="eastAsia"/>
                                <w:sz w:val="22"/>
                              </w:rPr>
                              <w:t>億円）となっています。</w:t>
                            </w:r>
                            <w:r w:rsidRPr="005250ED">
                              <w:rPr>
                                <w:rFonts w:ascii="HG丸ｺﾞｼｯｸM-PRO" w:eastAsia="HG丸ｺﾞｼｯｸM-PRO" w:hAnsi="HG丸ｺﾞｼｯｸM-PRO" w:hint="eastAsia"/>
                                <w:sz w:val="22"/>
                              </w:rPr>
                              <w:t>前年度との比較では、地方税、地方譲与税合わせて、対前年度比</w:t>
                            </w:r>
                            <w:r w:rsidR="00A2704C" w:rsidRPr="005250ED">
                              <w:rPr>
                                <w:rFonts w:ascii="HG丸ｺﾞｼｯｸM-PRO" w:eastAsia="HG丸ｺﾞｼｯｸM-PRO" w:hAnsi="HG丸ｺﾞｼｯｸM-PRO" w:hint="eastAsia"/>
                                <w:sz w:val="22"/>
                              </w:rPr>
                              <w:t>▲688</w:t>
                            </w:r>
                          </w:p>
                          <w:p w:rsidR="004B7AD7" w:rsidRPr="005250ED" w:rsidRDefault="004B7AD7" w:rsidP="004B7AD7">
                            <w:pPr>
                              <w:ind w:leftChars="166" w:left="413" w:hangingChars="29" w:hanging="64"/>
                              <w:rPr>
                                <w:rFonts w:ascii="HG丸ｺﾞｼｯｸM-PRO" w:eastAsia="HG丸ｺﾞｼｯｸM-PRO" w:hAnsi="HG丸ｺﾞｼｯｸM-PRO"/>
                                <w:sz w:val="22"/>
                              </w:rPr>
                            </w:pPr>
                            <w:r w:rsidRPr="005250ED">
                              <w:rPr>
                                <w:rFonts w:ascii="HG丸ｺﾞｼｯｸM-PRO" w:eastAsia="HG丸ｺﾞｼｯｸM-PRO" w:hAnsi="HG丸ｺﾞｼｯｸM-PRO" w:hint="eastAsia"/>
                                <w:sz w:val="22"/>
                              </w:rPr>
                              <w:t>億円減少しています。</w:t>
                            </w:r>
                          </w:p>
                          <w:p w:rsidR="004B7AD7" w:rsidRPr="005250ED" w:rsidRDefault="004B7AD7" w:rsidP="004B7AD7">
                            <w:pPr>
                              <w:ind w:leftChars="66" w:left="423" w:hangingChars="129" w:hanging="284"/>
                              <w:rPr>
                                <w:rFonts w:ascii="HG丸ｺﾞｼｯｸM-PRO" w:eastAsia="HG丸ｺﾞｼｯｸM-PRO" w:hAnsi="HG丸ｺﾞｼｯｸM-PRO"/>
                                <w:sz w:val="22"/>
                              </w:rPr>
                            </w:pPr>
                            <w:r w:rsidRPr="005250ED">
                              <w:rPr>
                                <w:rFonts w:ascii="HG丸ｺﾞｼｯｸM-PRO" w:eastAsia="HG丸ｺﾞｼｯｸM-PRO" w:hAnsi="HG丸ｺﾞｼｯｸM-PRO" w:hint="eastAsia"/>
                                <w:sz w:val="22"/>
                              </w:rPr>
                              <w:t>♦一方、行政費用では、給与関連費7,195億円（対前年度比＋25億円）、負担金・補助金・交付金等6,731億円（対前年度比＋88億円）、地方消費税市町村交付金など税連動費用6,191億円（対前年度比▲891億円）となっています。対前年度との比較では、地方税の減少に伴って、税連動費用が対前年度比▲891億円減少しています。</w:t>
                            </w:r>
                          </w:p>
                          <w:p w:rsidR="004B7AD7" w:rsidRPr="005250ED" w:rsidRDefault="004B7AD7" w:rsidP="004B7AD7">
                            <w:pPr>
                              <w:ind w:leftChars="66" w:left="423" w:hangingChars="129" w:hanging="284"/>
                              <w:rPr>
                                <w:rFonts w:ascii="HG丸ｺﾞｼｯｸM-PRO" w:eastAsia="HG丸ｺﾞｼｯｸM-PRO" w:hAnsi="HG丸ｺﾞｼｯｸM-PRO"/>
                                <w:sz w:val="22"/>
                              </w:rPr>
                            </w:pPr>
                            <w:r w:rsidRPr="005250ED">
                              <w:rPr>
                                <w:rFonts w:ascii="HG丸ｺﾞｼｯｸM-PRO" w:eastAsia="HG丸ｺﾞｼｯｸM-PRO" w:hAnsi="HG丸ｺﾞｼｯｸM-PRO" w:hint="eastAsia"/>
                                <w:sz w:val="22"/>
                              </w:rPr>
                              <w:t>◆金融収支の部では、受取利息などの金融収入２億円を、地方債利息などの金融費用583億円が上回ったため、金融収支差額が▲581億円となっています。</w:t>
                            </w:r>
                          </w:p>
                          <w:p w:rsidR="004B7AD7" w:rsidRPr="005250ED" w:rsidRDefault="004B7AD7" w:rsidP="00245572">
                            <w:pPr>
                              <w:ind w:leftChars="50" w:left="371" w:rightChars="27" w:right="57" w:hangingChars="121" w:hanging="266"/>
                              <w:jc w:val="left"/>
                              <w:rPr>
                                <w:rFonts w:ascii="HG丸ｺﾞｼｯｸM-PRO" w:eastAsia="HG丸ｺﾞｼｯｸM-PRO" w:hAnsi="HG丸ｺﾞｼｯｸM-PRO"/>
                                <w:sz w:val="22"/>
                                <w:szCs w:val="20"/>
                                <w:u w:val="single"/>
                              </w:rPr>
                            </w:pPr>
                            <w:r w:rsidRPr="005250ED">
                              <w:rPr>
                                <w:rFonts w:ascii="HG丸ｺﾞｼｯｸM-PRO" w:eastAsia="HG丸ｺﾞｼｯｸM-PRO" w:hAnsi="HG丸ｺﾞｼｯｸM-PRO" w:hint="eastAsia"/>
                                <w:sz w:val="22"/>
                              </w:rPr>
                              <w:t>♦特別収支の部では、小中学校の教職員費の負</w:t>
                            </w:r>
                            <w:r w:rsidR="00E4208B">
                              <w:rPr>
                                <w:rFonts w:ascii="HG丸ｺﾞｼｯｸM-PRO" w:eastAsia="HG丸ｺﾞｼｯｸM-PRO" w:hAnsi="HG丸ｺﾞｼｯｸM-PRO" w:hint="eastAsia"/>
                                <w:sz w:val="22"/>
                              </w:rPr>
                              <w:t>担が大阪府から政令市へ移譲され</w:t>
                            </w:r>
                            <w:r w:rsidR="00E172C5" w:rsidRPr="00E172C5">
                              <w:rPr>
                                <w:rFonts w:ascii="HG丸ｺﾞｼｯｸM-PRO" w:eastAsia="HG丸ｺﾞｼｯｸM-PRO" w:hAnsi="HG丸ｺﾞｼｯｸM-PRO" w:hint="eastAsia"/>
                                <w:sz w:val="22"/>
                              </w:rPr>
                              <w:t>た</w:t>
                            </w:r>
                            <w:r w:rsidRPr="00E172C5">
                              <w:rPr>
                                <w:rFonts w:ascii="HG丸ｺﾞｼｯｸM-PRO" w:eastAsia="HG丸ｺﾞｼｯｸM-PRO" w:hAnsi="HG丸ｺﾞｼｯｸM-PRO" w:hint="eastAsia"/>
                                <w:sz w:val="22"/>
                              </w:rPr>
                              <w:t>こ</w:t>
                            </w:r>
                            <w:r w:rsidRPr="00EF6E4F">
                              <w:rPr>
                                <w:rFonts w:ascii="HG丸ｺﾞｼｯｸM-PRO" w:eastAsia="HG丸ｺﾞｼｯｸM-PRO" w:hAnsi="HG丸ｺﾞｼｯｸM-PRO" w:hint="eastAsia"/>
                                <w:sz w:val="22"/>
                              </w:rPr>
                              <w:t>とに伴う退職手当引当金相当額の特別収入（698</w:t>
                            </w:r>
                            <w:r w:rsidR="00396A49">
                              <w:rPr>
                                <w:rFonts w:ascii="HG丸ｺﾞｼｯｸM-PRO" w:eastAsia="HG丸ｺﾞｼｯｸM-PRO" w:hAnsi="HG丸ｺﾞｼｯｸM-PRO" w:hint="eastAsia"/>
                                <w:sz w:val="22"/>
                              </w:rPr>
                              <w:t>億円）や、大阪市立特別</w:t>
                            </w:r>
                            <w:r w:rsidRPr="00EF6E4F">
                              <w:rPr>
                                <w:rFonts w:ascii="HG丸ｺﾞｼｯｸM-PRO" w:eastAsia="HG丸ｺﾞｼｯｸM-PRO" w:hAnsi="HG丸ｺﾞｼｯｸM-PRO" w:hint="eastAsia"/>
                                <w:sz w:val="22"/>
                              </w:rPr>
                              <w:t>支援学校の移管を受けたことに伴う特別収入（356億円）の計上などにより、特別収支差額が1,532</w:t>
                            </w:r>
                            <w:r w:rsidR="004368A1">
                              <w:rPr>
                                <w:rFonts w:ascii="HG丸ｺﾞｼｯｸM-PRO" w:eastAsia="HG丸ｺﾞｼｯｸM-PRO" w:hAnsi="HG丸ｺﾞｼｯｸM-PRO" w:hint="eastAsia"/>
                                <w:sz w:val="22"/>
                              </w:rPr>
                              <w:t>億円となっています。</w:t>
                            </w:r>
                            <w:r w:rsidR="004368A1" w:rsidRPr="00245572">
                              <w:rPr>
                                <w:rFonts w:ascii="HG丸ｺﾞｼｯｸM-PRO" w:eastAsia="HG丸ｺﾞｼｯｸM-PRO" w:hAnsi="HG丸ｺﾞｼｯｸM-PRO" w:hint="eastAsia"/>
                                <w:sz w:val="22"/>
                              </w:rPr>
                              <w:t>前年</w:t>
                            </w:r>
                            <w:r w:rsidRPr="00245572">
                              <w:rPr>
                                <w:rFonts w:ascii="HG丸ｺﾞｼｯｸM-PRO" w:eastAsia="HG丸ｺﾞｼｯｸM-PRO" w:hAnsi="HG丸ｺﾞｼｯｸM-PRO" w:hint="eastAsia"/>
                                <w:sz w:val="22"/>
                              </w:rPr>
                              <w:t>度</w:t>
                            </w:r>
                            <w:r w:rsidRPr="00EF6E4F">
                              <w:rPr>
                                <w:rFonts w:ascii="HG丸ｺﾞｼｯｸM-PRO" w:eastAsia="HG丸ｺﾞｼｯｸM-PRO" w:hAnsi="HG丸ｺﾞｼｯｸM-PRO" w:hint="eastAsia"/>
                                <w:sz w:val="22"/>
                              </w:rPr>
                              <w:t>との比較では、</w:t>
                            </w:r>
                            <w:r w:rsidRPr="00EF6E4F">
                              <w:rPr>
                                <w:rFonts w:ascii="HG丸ｺﾞｼｯｸM-PRO" w:eastAsia="HG丸ｺﾞｼｯｸM-PRO" w:hAnsi="HG丸ｺﾞｼｯｸM-PRO" w:hint="eastAsia"/>
                                <w:sz w:val="22"/>
                                <w:szCs w:val="20"/>
                              </w:rPr>
                              <w:t>大阪府営住宅の大阪市への移管等に伴う特別費用の減少（</w:t>
                            </w:r>
                            <w:r w:rsidR="00CE3CF6">
                              <w:rPr>
                                <w:rFonts w:ascii="HG丸ｺﾞｼｯｸM-PRO" w:eastAsia="HG丸ｺﾞｼｯｸM-PRO" w:hAnsi="HG丸ｺﾞｼｯｸM-PRO" w:hint="eastAsia"/>
                                <w:sz w:val="22"/>
                                <w:szCs w:val="20"/>
                              </w:rPr>
                              <w:t>802</w:t>
                            </w:r>
                            <w:r w:rsidRPr="00EF6E4F">
                              <w:rPr>
                                <w:rFonts w:ascii="HG丸ｺﾞｼｯｸM-PRO" w:eastAsia="HG丸ｺﾞｼｯｸM-PRO" w:hAnsi="HG丸ｺﾞｼｯｸM-PRO" w:hint="eastAsia"/>
                                <w:sz w:val="22"/>
                                <w:szCs w:val="20"/>
                              </w:rPr>
                              <w:t>億円）により、対前年度比＋1,87</w:t>
                            </w:r>
                            <w:r w:rsidRPr="005250ED">
                              <w:rPr>
                                <w:rFonts w:ascii="HG丸ｺﾞｼｯｸM-PRO" w:eastAsia="HG丸ｺﾞｼｯｸM-PRO" w:hAnsi="HG丸ｺﾞｼｯｸM-PRO" w:hint="eastAsia"/>
                                <w:sz w:val="22"/>
                                <w:szCs w:val="20"/>
                              </w:rPr>
                              <w:t>5億円となっています。</w:t>
                            </w:r>
                          </w:p>
                          <w:p w:rsidR="004B7AD7" w:rsidRPr="005250ED" w:rsidRDefault="004B7AD7" w:rsidP="004B7AD7">
                            <w:pPr>
                              <w:ind w:firstLineChars="50" w:firstLine="110"/>
                              <w:rPr>
                                <w:rFonts w:ascii="HG丸ｺﾞｼｯｸM-PRO" w:eastAsia="HG丸ｺﾞｼｯｸM-PRO" w:hAnsi="HG丸ｺﾞｼｯｸM-PRO"/>
                                <w:sz w:val="22"/>
                              </w:rPr>
                            </w:pPr>
                            <w:r w:rsidRPr="005250ED">
                              <w:rPr>
                                <w:rFonts w:ascii="HG丸ｺﾞｼｯｸM-PRO" w:eastAsia="HG丸ｺﾞｼｯｸM-PRO" w:hAnsi="HG丸ｺﾞｼｯｸM-PRO" w:hint="eastAsia"/>
                                <w:sz w:val="22"/>
                              </w:rPr>
                              <w:t>♦この結果、当期収支差額は、1,332億円（対前年度比＋2,039億円）となっています。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フレーム 18" o:spid="_x0000_s1044" style="width:476.15pt;height:366.35pt;visibility:visible;mso-wrap-style:square;mso-left-percent:-10001;mso-top-percent:-10001;mso-position-horizontal:absolute;mso-position-horizontal-relative:char;mso-position-vertical:absolute;mso-position-vertical-relative:line;mso-left-percent:-10001;mso-top-percent:-10001;v-text-anchor:top" coordsize="6047105,465292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" adj="-11796480,,5400" path="m,l6047105,r,4652921l,4652921,,xm78914,78914r,4495093l5968191,4574007r,-4495093l78914,78914xe" fillcolor="#b8cce4 [1300]" strokecolor="black [3213]" strokeweight="1pt">
                <v:stroke joinstyle="miter"/>
                <v:formulas/>
                <v:path arrowok="t" o:connecttype="custom" o:connectlocs="0,0;6047105,0;6047105,4652921;0,4652921;0,0;78914,78914;78914,4574007;5968191,4574007;5968191,78914;78914,78914" o:connectangles="0,0,0,0,0,0,0,0,0,0" textboxrect="0,0,6047105,4652921"/>
                <v:textbox>
                  <w:txbxContent>
                    <w:p w:rsidR="004B7AD7" w:rsidRPr="005250ED" w:rsidRDefault="004B7AD7" w:rsidP="004B7AD7">
                      <w:pPr>
                        <w:ind w:leftChars="66" w:left="423" w:hangingChars="129" w:hanging="284"/>
                        <w:rPr>
                          <w:rFonts w:ascii="HG丸ｺﾞｼｯｸM-PRO" w:eastAsia="HG丸ｺﾞｼｯｸM-PRO" w:hAnsi="HG丸ｺﾞｼｯｸM-PRO"/>
                          <w:sz w:val="22"/>
                        </w:rPr>
                      </w:pPr>
                      <w:r w:rsidRPr="00182670">
                        <w:rPr>
                          <w:rFonts w:ascii="HG丸ｺﾞｼｯｸM-PRO" w:eastAsia="HG丸ｺﾞｼｯｸM-PRO" w:hAnsi="HG丸ｺﾞｼｯｸM-PRO" w:hint="eastAsia"/>
                          <w:sz w:val="22"/>
                        </w:rPr>
                        <w:t>♦</w:t>
                      </w:r>
                      <w:r w:rsidRPr="005250ED">
                        <w:rPr>
                          <w:rFonts w:ascii="HG丸ｺﾞｼｯｸM-PRO" w:eastAsia="HG丸ｺﾞｼｯｸM-PRO" w:hAnsi="HG丸ｺﾞｼｯｸM-PRO" w:hint="eastAsia"/>
                          <w:sz w:val="22"/>
                        </w:rPr>
                        <w:t>当年度の行政収支の部は、行政収入２兆4,911億円（対前年度比▲891億円）、</w:t>
                      </w:r>
                    </w:p>
                    <w:p w:rsidR="004B7AD7" w:rsidRPr="005250ED" w:rsidRDefault="004B7AD7" w:rsidP="004B7AD7">
                      <w:pPr>
                        <w:ind w:leftChars="116" w:left="244" w:firstLineChars="50" w:firstLine="110"/>
                        <w:rPr>
                          <w:rFonts w:ascii="HG丸ｺﾞｼｯｸM-PRO" w:eastAsia="HG丸ｺﾞｼｯｸM-PRO" w:hAnsi="HG丸ｺﾞｼｯｸM-PRO"/>
                          <w:sz w:val="22"/>
                        </w:rPr>
                      </w:pPr>
                      <w:r w:rsidRPr="005250ED">
                        <w:rPr>
                          <w:rFonts w:ascii="HG丸ｺﾞｼｯｸM-PRO" w:eastAsia="HG丸ｺﾞｼｯｸM-PRO" w:hAnsi="HG丸ｺﾞｼｯｸM-PRO" w:hint="eastAsia"/>
                          <w:sz w:val="22"/>
                        </w:rPr>
                        <w:t>行政費用2兆4,529億円（対前年度比▲983億円）となっています。</w:t>
                      </w:r>
                    </w:p>
                    <w:p w:rsidR="004B7AD7" w:rsidRPr="005250ED" w:rsidRDefault="004B7AD7" w:rsidP="004B7AD7">
                      <w:pPr>
                        <w:ind w:leftChars="66" w:left="423" w:hangingChars="129" w:hanging="284"/>
                        <w:rPr>
                          <w:rFonts w:ascii="HG丸ｺﾞｼｯｸM-PRO" w:eastAsia="HG丸ｺﾞｼｯｸM-PRO" w:hAnsi="HG丸ｺﾞｼｯｸM-PRO"/>
                          <w:sz w:val="22"/>
                        </w:rPr>
                      </w:pPr>
                      <w:r w:rsidRPr="005250ED">
                        <w:rPr>
                          <w:rFonts w:ascii="HG丸ｺﾞｼｯｸM-PRO" w:eastAsia="HG丸ｺﾞｼｯｸM-PRO" w:hAnsi="HG丸ｺﾞｼｯｸM-PRO" w:hint="eastAsia"/>
                          <w:sz w:val="22"/>
                        </w:rPr>
                        <w:t>♦行政収入では、地方税1兆7,143億円（対前年度比▲441億円）、地方譲与税1,334億円（対前年度比▲247億円）、国庫支出金2,105億円（対前年度比＋37</w:t>
                      </w:r>
                      <w:r w:rsidR="00A2704C">
                        <w:rPr>
                          <w:rFonts w:ascii="HG丸ｺﾞｼｯｸM-PRO" w:eastAsia="HG丸ｺﾞｼｯｸM-PRO" w:hAnsi="HG丸ｺﾞｼｯｸM-PRO" w:hint="eastAsia"/>
                          <w:sz w:val="22"/>
                        </w:rPr>
                        <w:t>億円）となっています。</w:t>
                      </w:r>
                      <w:r w:rsidRPr="005250ED">
                        <w:rPr>
                          <w:rFonts w:ascii="HG丸ｺﾞｼｯｸM-PRO" w:eastAsia="HG丸ｺﾞｼｯｸM-PRO" w:hAnsi="HG丸ｺﾞｼｯｸM-PRO" w:hint="eastAsia"/>
                          <w:sz w:val="22"/>
                        </w:rPr>
                        <w:t>前年度との比較では、地方税、地方譲与税合わせて、対前年度比</w:t>
                      </w:r>
                      <w:r w:rsidR="00A2704C" w:rsidRPr="005250ED">
                        <w:rPr>
                          <w:rFonts w:ascii="HG丸ｺﾞｼｯｸM-PRO" w:eastAsia="HG丸ｺﾞｼｯｸM-PRO" w:hAnsi="HG丸ｺﾞｼｯｸM-PRO" w:hint="eastAsia"/>
                          <w:sz w:val="22"/>
                        </w:rPr>
                        <w:t>▲688</w:t>
                      </w:r>
                    </w:p>
                    <w:p w:rsidR="004B7AD7" w:rsidRPr="005250ED" w:rsidRDefault="004B7AD7" w:rsidP="004B7AD7">
                      <w:pPr>
                        <w:ind w:leftChars="166" w:left="413" w:hangingChars="29" w:hanging="64"/>
                        <w:rPr>
                          <w:rFonts w:ascii="HG丸ｺﾞｼｯｸM-PRO" w:eastAsia="HG丸ｺﾞｼｯｸM-PRO" w:hAnsi="HG丸ｺﾞｼｯｸM-PRO"/>
                          <w:sz w:val="22"/>
                        </w:rPr>
                      </w:pPr>
                      <w:r w:rsidRPr="005250ED">
                        <w:rPr>
                          <w:rFonts w:ascii="HG丸ｺﾞｼｯｸM-PRO" w:eastAsia="HG丸ｺﾞｼｯｸM-PRO" w:hAnsi="HG丸ｺﾞｼｯｸM-PRO" w:hint="eastAsia"/>
                          <w:sz w:val="22"/>
                        </w:rPr>
                        <w:t>億円減少しています。</w:t>
                      </w:r>
                    </w:p>
                    <w:p w:rsidR="004B7AD7" w:rsidRPr="005250ED" w:rsidRDefault="004B7AD7" w:rsidP="004B7AD7">
                      <w:pPr>
                        <w:ind w:leftChars="66" w:left="423" w:hangingChars="129" w:hanging="284"/>
                        <w:rPr>
                          <w:rFonts w:ascii="HG丸ｺﾞｼｯｸM-PRO" w:eastAsia="HG丸ｺﾞｼｯｸM-PRO" w:hAnsi="HG丸ｺﾞｼｯｸM-PRO"/>
                          <w:sz w:val="22"/>
                        </w:rPr>
                      </w:pPr>
                      <w:r w:rsidRPr="005250ED">
                        <w:rPr>
                          <w:rFonts w:ascii="HG丸ｺﾞｼｯｸM-PRO" w:eastAsia="HG丸ｺﾞｼｯｸM-PRO" w:hAnsi="HG丸ｺﾞｼｯｸM-PRO" w:hint="eastAsia"/>
                          <w:sz w:val="22"/>
                        </w:rPr>
                        <w:t>♦一方、行政費用では、給与関連費7,195億円（対前年度比＋25億円）、負担金・補助金・交付金等6,731億円（対前年度比＋88億円）、地方消費税市町村交付金など税連動費用6,191億円（対前年度比▲891億円）となっています。対前年度との比較では、地方税の減少に伴って、税連動費用が対前年度比▲891億円減少しています。</w:t>
                      </w:r>
                    </w:p>
                    <w:p w:rsidR="004B7AD7" w:rsidRPr="005250ED" w:rsidRDefault="004B7AD7" w:rsidP="004B7AD7">
                      <w:pPr>
                        <w:ind w:leftChars="66" w:left="423" w:hangingChars="129" w:hanging="284"/>
                        <w:rPr>
                          <w:rFonts w:ascii="HG丸ｺﾞｼｯｸM-PRO" w:eastAsia="HG丸ｺﾞｼｯｸM-PRO" w:hAnsi="HG丸ｺﾞｼｯｸM-PRO"/>
                          <w:sz w:val="22"/>
                        </w:rPr>
                      </w:pPr>
                      <w:r w:rsidRPr="005250ED">
                        <w:rPr>
                          <w:rFonts w:ascii="HG丸ｺﾞｼｯｸM-PRO" w:eastAsia="HG丸ｺﾞｼｯｸM-PRO" w:hAnsi="HG丸ｺﾞｼｯｸM-PRO" w:hint="eastAsia"/>
                          <w:sz w:val="22"/>
                        </w:rPr>
                        <w:t>◆金融収支の部では、受取利息などの金融収入２億円を、地方債利息などの金融費用583億円が上回ったため、金融収支差額が▲581億円となっています。</w:t>
                      </w:r>
                    </w:p>
                    <w:p w:rsidR="004B7AD7" w:rsidRPr="005250ED" w:rsidRDefault="004B7AD7" w:rsidP="00245572">
                      <w:pPr>
                        <w:ind w:leftChars="50" w:left="371" w:rightChars="27" w:right="57" w:hangingChars="121" w:hanging="266"/>
                        <w:jc w:val="left"/>
                        <w:rPr>
                          <w:rFonts w:ascii="HG丸ｺﾞｼｯｸM-PRO" w:eastAsia="HG丸ｺﾞｼｯｸM-PRO" w:hAnsi="HG丸ｺﾞｼｯｸM-PRO"/>
                          <w:sz w:val="22"/>
                          <w:szCs w:val="20"/>
                          <w:u w:val="single"/>
                        </w:rPr>
                      </w:pPr>
                      <w:r w:rsidRPr="005250ED">
                        <w:rPr>
                          <w:rFonts w:ascii="HG丸ｺﾞｼｯｸM-PRO" w:eastAsia="HG丸ｺﾞｼｯｸM-PRO" w:hAnsi="HG丸ｺﾞｼｯｸM-PRO" w:hint="eastAsia"/>
                          <w:sz w:val="22"/>
                        </w:rPr>
                        <w:t>♦特別収支の部では、小中学校の教職員費の負</w:t>
                      </w:r>
                      <w:r w:rsidR="00E4208B">
                        <w:rPr>
                          <w:rFonts w:ascii="HG丸ｺﾞｼｯｸM-PRO" w:eastAsia="HG丸ｺﾞｼｯｸM-PRO" w:hAnsi="HG丸ｺﾞｼｯｸM-PRO" w:hint="eastAsia"/>
                          <w:sz w:val="22"/>
                        </w:rPr>
                        <w:t>担が大阪府から政令市へ移譲され</w:t>
                      </w:r>
                      <w:r w:rsidR="00E172C5" w:rsidRPr="00E172C5">
                        <w:rPr>
                          <w:rFonts w:ascii="HG丸ｺﾞｼｯｸM-PRO" w:eastAsia="HG丸ｺﾞｼｯｸM-PRO" w:hAnsi="HG丸ｺﾞｼｯｸM-PRO" w:hint="eastAsia"/>
                          <w:sz w:val="22"/>
                        </w:rPr>
                        <w:t>た</w:t>
                      </w:r>
                      <w:r w:rsidRPr="00E172C5">
                        <w:rPr>
                          <w:rFonts w:ascii="HG丸ｺﾞｼｯｸM-PRO" w:eastAsia="HG丸ｺﾞｼｯｸM-PRO" w:hAnsi="HG丸ｺﾞｼｯｸM-PRO" w:hint="eastAsia"/>
                          <w:sz w:val="22"/>
                        </w:rPr>
                        <w:t>こ</w:t>
                      </w:r>
                      <w:r w:rsidRPr="00EF6E4F">
                        <w:rPr>
                          <w:rFonts w:ascii="HG丸ｺﾞｼｯｸM-PRO" w:eastAsia="HG丸ｺﾞｼｯｸM-PRO" w:hAnsi="HG丸ｺﾞｼｯｸM-PRO" w:hint="eastAsia"/>
                          <w:sz w:val="22"/>
                        </w:rPr>
                        <w:t>とに伴う退職手当引当金相当額の特別収入（698</w:t>
                      </w:r>
                      <w:r w:rsidR="00396A49">
                        <w:rPr>
                          <w:rFonts w:ascii="HG丸ｺﾞｼｯｸM-PRO" w:eastAsia="HG丸ｺﾞｼｯｸM-PRO" w:hAnsi="HG丸ｺﾞｼｯｸM-PRO" w:hint="eastAsia"/>
                          <w:sz w:val="22"/>
                        </w:rPr>
                        <w:t>億円）や、大阪市立特別</w:t>
                      </w:r>
                      <w:r w:rsidRPr="00EF6E4F">
                        <w:rPr>
                          <w:rFonts w:ascii="HG丸ｺﾞｼｯｸM-PRO" w:eastAsia="HG丸ｺﾞｼｯｸM-PRO" w:hAnsi="HG丸ｺﾞｼｯｸM-PRO" w:hint="eastAsia"/>
                          <w:sz w:val="22"/>
                        </w:rPr>
                        <w:t>支援学校の移管を受けたことに伴う特別収入（356億円）の計上などにより、特別収支差額が1,532</w:t>
                      </w:r>
                      <w:r w:rsidR="004368A1">
                        <w:rPr>
                          <w:rFonts w:ascii="HG丸ｺﾞｼｯｸM-PRO" w:eastAsia="HG丸ｺﾞｼｯｸM-PRO" w:hAnsi="HG丸ｺﾞｼｯｸM-PRO" w:hint="eastAsia"/>
                          <w:sz w:val="22"/>
                        </w:rPr>
                        <w:t>億円となっています。</w:t>
                      </w:r>
                      <w:bookmarkStart w:id="1" w:name="_GoBack"/>
                      <w:bookmarkEnd w:id="1"/>
                      <w:r w:rsidR="004368A1" w:rsidRPr="00245572">
                        <w:rPr>
                          <w:rFonts w:ascii="HG丸ｺﾞｼｯｸM-PRO" w:eastAsia="HG丸ｺﾞｼｯｸM-PRO" w:hAnsi="HG丸ｺﾞｼｯｸM-PRO" w:hint="eastAsia"/>
                          <w:sz w:val="22"/>
                        </w:rPr>
                        <w:t>前年</w:t>
                      </w:r>
                      <w:r w:rsidRPr="00245572">
                        <w:rPr>
                          <w:rFonts w:ascii="HG丸ｺﾞｼｯｸM-PRO" w:eastAsia="HG丸ｺﾞｼｯｸM-PRO" w:hAnsi="HG丸ｺﾞｼｯｸM-PRO" w:hint="eastAsia"/>
                          <w:sz w:val="22"/>
                        </w:rPr>
                        <w:t>度</w:t>
                      </w:r>
                      <w:r w:rsidRPr="00EF6E4F">
                        <w:rPr>
                          <w:rFonts w:ascii="HG丸ｺﾞｼｯｸM-PRO" w:eastAsia="HG丸ｺﾞｼｯｸM-PRO" w:hAnsi="HG丸ｺﾞｼｯｸM-PRO" w:hint="eastAsia"/>
                          <w:sz w:val="22"/>
                        </w:rPr>
                        <w:t>との比較では、</w:t>
                      </w:r>
                      <w:r w:rsidRPr="00EF6E4F">
                        <w:rPr>
                          <w:rFonts w:ascii="HG丸ｺﾞｼｯｸM-PRO" w:eastAsia="HG丸ｺﾞｼｯｸM-PRO" w:hAnsi="HG丸ｺﾞｼｯｸM-PRO" w:hint="eastAsia"/>
                          <w:sz w:val="22"/>
                          <w:szCs w:val="20"/>
                        </w:rPr>
                        <w:t>大阪府営住宅の大阪市への移管等に伴う特別費用の減少（</w:t>
                      </w:r>
                      <w:r w:rsidR="00CE3CF6">
                        <w:rPr>
                          <w:rFonts w:ascii="HG丸ｺﾞｼｯｸM-PRO" w:eastAsia="HG丸ｺﾞｼｯｸM-PRO" w:hAnsi="HG丸ｺﾞｼｯｸM-PRO" w:hint="eastAsia"/>
                          <w:sz w:val="22"/>
                          <w:szCs w:val="20"/>
                        </w:rPr>
                        <w:t>802</w:t>
                      </w:r>
                      <w:r w:rsidRPr="00EF6E4F">
                        <w:rPr>
                          <w:rFonts w:ascii="HG丸ｺﾞｼｯｸM-PRO" w:eastAsia="HG丸ｺﾞｼｯｸM-PRO" w:hAnsi="HG丸ｺﾞｼｯｸM-PRO" w:hint="eastAsia"/>
                          <w:sz w:val="22"/>
                          <w:szCs w:val="20"/>
                        </w:rPr>
                        <w:t>億円）により、対前年度比＋1,87</w:t>
                      </w:r>
                      <w:r w:rsidRPr="005250ED">
                        <w:rPr>
                          <w:rFonts w:ascii="HG丸ｺﾞｼｯｸM-PRO" w:eastAsia="HG丸ｺﾞｼｯｸM-PRO" w:hAnsi="HG丸ｺﾞｼｯｸM-PRO" w:hint="eastAsia"/>
                          <w:sz w:val="22"/>
                          <w:szCs w:val="20"/>
                        </w:rPr>
                        <w:t>5億円となっています。</w:t>
                      </w:r>
                    </w:p>
                    <w:p w:rsidR="004B7AD7" w:rsidRPr="005250ED" w:rsidRDefault="004B7AD7" w:rsidP="004B7AD7">
                      <w:pPr>
                        <w:ind w:firstLineChars="50" w:firstLine="110"/>
                        <w:rPr>
                          <w:rFonts w:ascii="HG丸ｺﾞｼｯｸM-PRO" w:eastAsia="HG丸ｺﾞｼｯｸM-PRO" w:hAnsi="HG丸ｺﾞｼｯｸM-PRO"/>
                          <w:sz w:val="22"/>
                        </w:rPr>
                      </w:pPr>
                      <w:r w:rsidRPr="005250ED">
                        <w:rPr>
                          <w:rFonts w:ascii="HG丸ｺﾞｼｯｸM-PRO" w:eastAsia="HG丸ｺﾞｼｯｸM-PRO" w:hAnsi="HG丸ｺﾞｼｯｸM-PRO" w:hint="eastAsia"/>
                          <w:sz w:val="22"/>
                        </w:rPr>
                        <w:t>♦この結果、当期収支差額は、1,332億円（対前年度比＋2,039億円）となっています。</w:t>
                      </w:r>
                    </w:p>
                  </w:txbxContent>
                </v:textbox>
                <w10:anchorlock/>
              </v:shape>
            </w:pict>
          </mc:Fallback>
        </mc:AlternateContent>
      </w:r>
    </w:p>
    <w:p w:rsidR="00514C9D" w:rsidRPr="00245572" w:rsidRDefault="00514C9D" w:rsidP="008954E5">
      <w:pPr>
        <w:ind w:left="141" w:hangingChars="64" w:hanging="141"/>
        <w:rPr>
          <w:rFonts w:ascii="HG丸ｺﾞｼｯｸM-PRO" w:eastAsia="HG丸ｺﾞｼｯｸM-PRO" w:hAnsi="HG丸ｺﾞｼｯｸM-PRO"/>
          <w:sz w:val="22"/>
        </w:rPr>
      </w:pPr>
    </w:p>
    <w:p w:rsidR="00F91304" w:rsidRPr="00245572" w:rsidRDefault="00F91304" w:rsidP="00FC39C2">
      <w:pPr>
        <w:jc w:val="center"/>
        <w:rPr>
          <w:rFonts w:ascii="HG丸ｺﾞｼｯｸM-PRO" w:eastAsia="HG丸ｺﾞｼｯｸM-PRO" w:hAnsi="HG丸ｺﾞｼｯｸM-PRO"/>
          <w:b/>
          <w:sz w:val="22"/>
        </w:rPr>
      </w:pPr>
    </w:p>
    <w:p w:rsidR="00EA1ED5" w:rsidRPr="00245572" w:rsidRDefault="00EF0212" w:rsidP="00FC39C2">
      <w:pPr>
        <w:jc w:val="center"/>
        <w:rPr>
          <w:rFonts w:ascii="HG丸ｺﾞｼｯｸM-PRO" w:eastAsia="HG丸ｺﾞｼｯｸM-PRO" w:hAnsi="HG丸ｺﾞｼｯｸM-PRO"/>
          <w:b/>
          <w:sz w:val="22"/>
        </w:rPr>
      </w:pPr>
      <w:r w:rsidRPr="00245572">
        <w:rPr>
          <w:rFonts w:ascii="HG丸ｺﾞｼｯｸM-PRO" w:eastAsia="HG丸ｺﾞｼｯｸM-PRO" w:hAnsi="HG丸ｺﾞｼｯｸM-PRO" w:hint="eastAsia"/>
          <w:b/>
          <w:sz w:val="22"/>
        </w:rPr>
        <w:t>「</w:t>
      </w:r>
      <w:r w:rsidR="00B63D7D" w:rsidRPr="00245572">
        <w:rPr>
          <w:rFonts w:ascii="HG丸ｺﾞｼｯｸM-PRO" w:eastAsia="HG丸ｺﾞｼｯｸM-PRO" w:hAnsi="HG丸ｺﾞｼｯｸM-PRO" w:hint="eastAsia"/>
          <w:b/>
          <w:sz w:val="22"/>
        </w:rPr>
        <w:t>行政コスト計算書（</w:t>
      </w:r>
      <w:r w:rsidR="00A25C39" w:rsidRPr="00245572">
        <w:rPr>
          <w:rFonts w:ascii="HG丸ｺﾞｼｯｸM-PRO" w:eastAsia="HG丸ｺﾞｼｯｸM-PRO" w:hAnsi="HG丸ｺﾞｼｯｸM-PRO" w:hint="eastAsia"/>
          <w:b/>
          <w:sz w:val="22"/>
        </w:rPr>
        <w:t>各会計合算</w:t>
      </w:r>
      <w:r w:rsidR="00B63D7D" w:rsidRPr="00245572">
        <w:rPr>
          <w:rFonts w:ascii="HG丸ｺﾞｼｯｸM-PRO" w:eastAsia="HG丸ｺﾞｼｯｸM-PRO" w:hAnsi="HG丸ｺﾞｼｯｸM-PRO" w:hint="eastAsia"/>
          <w:b/>
          <w:sz w:val="22"/>
        </w:rPr>
        <w:t>）</w:t>
      </w:r>
      <w:r w:rsidR="00785B2E" w:rsidRPr="00245572">
        <w:rPr>
          <w:rFonts w:ascii="HG丸ｺﾞｼｯｸM-PRO" w:eastAsia="HG丸ｺﾞｼｯｸM-PRO" w:hAnsi="HG丸ｺﾞｼｯｸM-PRO" w:hint="eastAsia"/>
          <w:b/>
          <w:sz w:val="22"/>
        </w:rPr>
        <w:t>の状況</w:t>
      </w:r>
      <w:r w:rsidRPr="00245572">
        <w:rPr>
          <w:rFonts w:ascii="HG丸ｺﾞｼｯｸM-PRO" w:eastAsia="HG丸ｺﾞｼｯｸM-PRO" w:hAnsi="HG丸ｺﾞｼｯｸM-PRO" w:hint="eastAsia"/>
          <w:b/>
          <w:sz w:val="22"/>
        </w:rPr>
        <w:t>」</w:t>
      </w:r>
      <w:r w:rsidR="00A25C39" w:rsidRPr="00245572">
        <w:rPr>
          <w:rFonts w:ascii="HG丸ｺﾞｼｯｸM-PRO" w:eastAsia="HG丸ｺﾞｼｯｸM-PRO" w:hAnsi="HG丸ｺﾞｼｯｸM-PRO" w:hint="eastAsia"/>
          <w:b/>
          <w:sz w:val="18"/>
        </w:rPr>
        <w:t>（公営企業を除く一般会計・特別会計の合算）</w:t>
      </w:r>
    </w:p>
    <w:tbl>
      <w:tblPr>
        <w:tblStyle w:val="30"/>
        <w:tblW w:w="8645" w:type="dxa"/>
        <w:jc w:val="center"/>
        <w:tblLook w:val="04A0" w:firstRow="1" w:lastRow="0" w:firstColumn="1" w:lastColumn="0" w:noHBand="0" w:noVBand="1"/>
      </w:tblPr>
      <w:tblGrid>
        <w:gridCol w:w="3080"/>
        <w:gridCol w:w="1540"/>
        <w:gridCol w:w="1540"/>
        <w:gridCol w:w="1505"/>
        <w:gridCol w:w="980"/>
      </w:tblGrid>
      <w:tr w:rsidR="00245572" w:rsidRPr="00245572" w:rsidTr="00301D51">
        <w:trPr>
          <w:cnfStyle w:val="100000000000" w:firstRow="1" w:lastRow="0" w:firstColumn="0" w:lastColumn="0" w:oddVBand="0" w:evenVBand="0" w:oddHBand="0" w:evenHBand="0"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080" w:type="dxa"/>
            <w:tcBorders>
              <w:top w:val="single" w:sz="8" w:space="0" w:color="auto"/>
              <w:left w:val="single" w:sz="8" w:space="0" w:color="auto"/>
            </w:tcBorders>
            <w:noWrap/>
            <w:hideMark/>
          </w:tcPr>
          <w:p w:rsidR="00DE736B" w:rsidRPr="00245572" w:rsidRDefault="00DE736B" w:rsidP="0023592D">
            <w:pPr>
              <w:widowControl/>
              <w:jc w:val="center"/>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hint="eastAsia"/>
                <w:kern w:val="0"/>
                <w:sz w:val="18"/>
                <w:szCs w:val="18"/>
              </w:rPr>
              <w:t>科　目</w:t>
            </w:r>
          </w:p>
        </w:tc>
        <w:tc>
          <w:tcPr>
            <w:tcW w:w="1540" w:type="dxa"/>
            <w:tcBorders>
              <w:top w:val="single" w:sz="8" w:space="0" w:color="auto"/>
            </w:tcBorders>
            <w:noWrap/>
            <w:hideMark/>
          </w:tcPr>
          <w:p w:rsidR="00DE736B" w:rsidRPr="00245572" w:rsidRDefault="00DE736B" w:rsidP="00F35FA5">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hint="eastAsia"/>
                <w:kern w:val="0"/>
                <w:sz w:val="18"/>
                <w:szCs w:val="18"/>
              </w:rPr>
              <w:t>平成2</w:t>
            </w:r>
            <w:r w:rsidR="00182670" w:rsidRPr="00245572">
              <w:rPr>
                <w:rFonts w:ascii="HG丸ｺﾞｼｯｸM-PRO" w:eastAsia="HG丸ｺﾞｼｯｸM-PRO" w:hAnsi="HG丸ｺﾞｼｯｸM-PRO" w:cs="ＭＳ Ｐゴシック" w:hint="eastAsia"/>
                <w:kern w:val="0"/>
                <w:sz w:val="18"/>
                <w:szCs w:val="18"/>
              </w:rPr>
              <w:t>8</w:t>
            </w:r>
            <w:r w:rsidRPr="00245572">
              <w:rPr>
                <w:rFonts w:ascii="HG丸ｺﾞｼｯｸM-PRO" w:eastAsia="HG丸ｺﾞｼｯｸM-PRO" w:hAnsi="HG丸ｺﾞｼｯｸM-PRO" w:cs="ＭＳ Ｐゴシック" w:hint="eastAsia"/>
                <w:kern w:val="0"/>
                <w:sz w:val="18"/>
                <w:szCs w:val="18"/>
              </w:rPr>
              <w:t>年度</w:t>
            </w:r>
          </w:p>
        </w:tc>
        <w:tc>
          <w:tcPr>
            <w:tcW w:w="1540" w:type="dxa"/>
            <w:tcBorders>
              <w:top w:val="single" w:sz="8" w:space="0" w:color="auto"/>
            </w:tcBorders>
            <w:noWrap/>
            <w:hideMark/>
          </w:tcPr>
          <w:p w:rsidR="00DE736B" w:rsidRPr="00245572" w:rsidRDefault="00DE736B" w:rsidP="00F35FA5">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hint="eastAsia"/>
                <w:kern w:val="0"/>
                <w:sz w:val="18"/>
                <w:szCs w:val="18"/>
              </w:rPr>
              <w:t>平成2</w:t>
            </w:r>
            <w:r w:rsidR="00182670" w:rsidRPr="00245572">
              <w:rPr>
                <w:rFonts w:ascii="HG丸ｺﾞｼｯｸM-PRO" w:eastAsia="HG丸ｺﾞｼｯｸM-PRO" w:hAnsi="HG丸ｺﾞｼｯｸM-PRO" w:cs="ＭＳ Ｐゴシック" w:hint="eastAsia"/>
                <w:kern w:val="0"/>
                <w:sz w:val="18"/>
                <w:szCs w:val="18"/>
              </w:rPr>
              <w:t>7</w:t>
            </w:r>
            <w:r w:rsidRPr="00245572">
              <w:rPr>
                <w:rFonts w:ascii="HG丸ｺﾞｼｯｸM-PRO" w:eastAsia="HG丸ｺﾞｼｯｸM-PRO" w:hAnsi="HG丸ｺﾞｼｯｸM-PRO" w:cs="ＭＳ Ｐゴシック" w:hint="eastAsia"/>
                <w:kern w:val="0"/>
                <w:sz w:val="18"/>
                <w:szCs w:val="18"/>
              </w:rPr>
              <w:t>年度</w:t>
            </w:r>
          </w:p>
        </w:tc>
        <w:tc>
          <w:tcPr>
            <w:tcW w:w="1505" w:type="dxa"/>
            <w:tcBorders>
              <w:top w:val="single" w:sz="8" w:space="0" w:color="auto"/>
              <w:right w:val="single" w:sz="6" w:space="0" w:color="auto"/>
            </w:tcBorders>
            <w:noWrap/>
            <w:hideMark/>
          </w:tcPr>
          <w:p w:rsidR="00DE736B" w:rsidRPr="00245572" w:rsidRDefault="00DE736B" w:rsidP="0023592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hint="eastAsia"/>
                <w:kern w:val="0"/>
                <w:sz w:val="18"/>
                <w:szCs w:val="18"/>
              </w:rPr>
              <w:t>増　減</w:t>
            </w:r>
          </w:p>
        </w:tc>
        <w:tc>
          <w:tcPr>
            <w:tcW w:w="980" w:type="dxa"/>
            <w:tcBorders>
              <w:top w:val="single" w:sz="8" w:space="0" w:color="auto"/>
              <w:right w:val="single" w:sz="8" w:space="0" w:color="auto"/>
            </w:tcBorders>
          </w:tcPr>
          <w:p w:rsidR="00DE736B" w:rsidRPr="00245572" w:rsidRDefault="00DE736B" w:rsidP="0023592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p>
        </w:tc>
      </w:tr>
      <w:tr w:rsidR="00245572" w:rsidRPr="00245572" w:rsidTr="00301D51">
        <w:trPr>
          <w:cnfStyle w:val="000000100000" w:firstRow="0" w:lastRow="0" w:firstColumn="0" w:lastColumn="0" w:oddVBand="0" w:evenVBand="0" w:oddHBand="1" w:evenHBand="0" w:firstRowFirstColumn="0" w:firstRowLastColumn="0" w:lastRowFirstColumn="0" w:lastRowLastColumn="0"/>
          <w:cantSplit/>
          <w:trHeight w:hRule="exact" w:val="737"/>
          <w:jc w:val="center"/>
        </w:trPr>
        <w:tc>
          <w:tcPr>
            <w:cnfStyle w:val="001000000000" w:firstRow="0" w:lastRow="0" w:firstColumn="1" w:lastColumn="0" w:oddVBand="0" w:evenVBand="0" w:oddHBand="0" w:evenHBand="0" w:firstRowFirstColumn="0" w:firstRowLastColumn="0" w:lastRowFirstColumn="0" w:lastRowLastColumn="0"/>
            <w:tcW w:w="3080" w:type="dxa"/>
            <w:tcBorders>
              <w:left w:val="single" w:sz="8" w:space="0" w:color="auto"/>
            </w:tcBorders>
            <w:noWrap/>
            <w:vAlign w:val="center"/>
            <w:hideMark/>
          </w:tcPr>
          <w:p w:rsidR="00182670" w:rsidRPr="00245572" w:rsidRDefault="00182670" w:rsidP="0065176E">
            <w:pPr>
              <w:widowControl/>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hint="eastAsia"/>
                <w:kern w:val="0"/>
                <w:sz w:val="18"/>
                <w:szCs w:val="18"/>
              </w:rPr>
              <w:t>通常収支の部</w:t>
            </w:r>
          </w:p>
          <w:p w:rsidR="00182670" w:rsidRPr="00245572" w:rsidRDefault="00182670" w:rsidP="0065176E">
            <w:pPr>
              <w:widowControl/>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hint="eastAsia"/>
                <w:kern w:val="0"/>
                <w:sz w:val="18"/>
                <w:szCs w:val="18"/>
              </w:rPr>
              <w:t>行政収入</w:t>
            </w:r>
          </w:p>
        </w:tc>
        <w:tc>
          <w:tcPr>
            <w:tcW w:w="1540" w:type="dxa"/>
            <w:noWrap/>
            <w:hideMark/>
          </w:tcPr>
          <w:p w:rsidR="00182670" w:rsidRPr="00245572" w:rsidRDefault="00182670" w:rsidP="00182670">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p>
          <w:p w:rsidR="00182670" w:rsidRPr="00245572" w:rsidRDefault="00182670" w:rsidP="00182670">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hint="eastAsia"/>
                <w:kern w:val="0"/>
                <w:sz w:val="18"/>
                <w:szCs w:val="18"/>
              </w:rPr>
              <w:t>2兆</w:t>
            </w:r>
            <w:r w:rsidR="00FB2EA2" w:rsidRPr="00245572">
              <w:rPr>
                <w:rFonts w:ascii="HG丸ｺﾞｼｯｸM-PRO" w:eastAsia="HG丸ｺﾞｼｯｸM-PRO" w:hAnsi="HG丸ｺﾞｼｯｸM-PRO" w:cs="ＭＳ Ｐゴシック" w:hint="eastAsia"/>
                <w:kern w:val="0"/>
                <w:sz w:val="18"/>
                <w:szCs w:val="18"/>
              </w:rPr>
              <w:t>4,911</w:t>
            </w:r>
            <w:r w:rsidRPr="00245572">
              <w:rPr>
                <w:rFonts w:ascii="HG丸ｺﾞｼｯｸM-PRO" w:eastAsia="HG丸ｺﾞｼｯｸM-PRO" w:hAnsi="HG丸ｺﾞｼｯｸM-PRO" w:cs="ＭＳ Ｐゴシック" w:hint="eastAsia"/>
                <w:kern w:val="0"/>
                <w:sz w:val="18"/>
                <w:szCs w:val="18"/>
              </w:rPr>
              <w:t>億円</w:t>
            </w:r>
          </w:p>
        </w:tc>
        <w:tc>
          <w:tcPr>
            <w:tcW w:w="1540" w:type="dxa"/>
            <w:noWrap/>
            <w:hideMark/>
          </w:tcPr>
          <w:p w:rsidR="00182670" w:rsidRPr="00245572" w:rsidRDefault="00182670" w:rsidP="00182670">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p>
          <w:p w:rsidR="00182670" w:rsidRPr="00245572" w:rsidRDefault="00182670" w:rsidP="00182670">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hint="eastAsia"/>
                <w:kern w:val="0"/>
                <w:sz w:val="18"/>
                <w:szCs w:val="18"/>
              </w:rPr>
              <w:t>2兆5,802億円</w:t>
            </w:r>
          </w:p>
        </w:tc>
        <w:tc>
          <w:tcPr>
            <w:tcW w:w="1505" w:type="dxa"/>
            <w:tcBorders>
              <w:right w:val="single" w:sz="6" w:space="0" w:color="auto"/>
            </w:tcBorders>
            <w:noWrap/>
            <w:hideMark/>
          </w:tcPr>
          <w:p w:rsidR="00182670" w:rsidRPr="00245572" w:rsidRDefault="00182670" w:rsidP="00182670">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p>
          <w:p w:rsidR="00182670" w:rsidRPr="00245572" w:rsidRDefault="00182670" w:rsidP="00182670">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hint="eastAsia"/>
                <w:kern w:val="0"/>
                <w:sz w:val="18"/>
                <w:szCs w:val="18"/>
              </w:rPr>
              <w:t>▲</w:t>
            </w:r>
            <w:r w:rsidR="00FB2EA2" w:rsidRPr="00245572">
              <w:rPr>
                <w:rFonts w:ascii="HG丸ｺﾞｼｯｸM-PRO" w:eastAsia="HG丸ｺﾞｼｯｸM-PRO" w:hAnsi="HG丸ｺﾞｼｯｸM-PRO" w:cs="ＭＳ Ｐゴシック"/>
                <w:kern w:val="0"/>
                <w:sz w:val="18"/>
                <w:szCs w:val="18"/>
              </w:rPr>
              <w:t>89</w:t>
            </w:r>
            <w:r w:rsidR="00FB2EA2" w:rsidRPr="00245572">
              <w:rPr>
                <w:rFonts w:ascii="HG丸ｺﾞｼｯｸM-PRO" w:eastAsia="HG丸ｺﾞｼｯｸM-PRO" w:hAnsi="HG丸ｺﾞｼｯｸM-PRO" w:cs="ＭＳ Ｐゴシック" w:hint="eastAsia"/>
                <w:kern w:val="0"/>
                <w:sz w:val="18"/>
                <w:szCs w:val="18"/>
              </w:rPr>
              <w:t>1</w:t>
            </w:r>
            <w:r w:rsidRPr="00245572">
              <w:rPr>
                <w:rFonts w:ascii="HG丸ｺﾞｼｯｸM-PRO" w:eastAsia="HG丸ｺﾞｼｯｸM-PRO" w:hAnsi="HG丸ｺﾞｼｯｸM-PRO" w:cs="ＭＳ Ｐゴシック" w:hint="eastAsia"/>
                <w:kern w:val="0"/>
                <w:sz w:val="18"/>
                <w:szCs w:val="18"/>
              </w:rPr>
              <w:t>億円</w:t>
            </w:r>
          </w:p>
          <w:p w:rsidR="00182670" w:rsidRPr="00245572" w:rsidRDefault="00182670" w:rsidP="00182670">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kern w:val="0"/>
                <w:sz w:val="18"/>
                <w:szCs w:val="18"/>
              </w:rPr>
              <w:t>-688</w:t>
            </w:r>
          </w:p>
          <w:p w:rsidR="00182670" w:rsidRPr="00245572" w:rsidRDefault="00182670" w:rsidP="00182670">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kern w:val="0"/>
                <w:sz w:val="18"/>
                <w:szCs w:val="18"/>
              </w:rPr>
              <w:t>-62</w:t>
            </w:r>
          </w:p>
          <w:p w:rsidR="00182670" w:rsidRPr="00245572" w:rsidRDefault="00182670" w:rsidP="00182670">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kern w:val="0"/>
                <w:sz w:val="18"/>
                <w:szCs w:val="18"/>
              </w:rPr>
              <w:t>37</w:t>
            </w:r>
          </w:p>
          <w:p w:rsidR="00182670" w:rsidRPr="00245572" w:rsidRDefault="00182670" w:rsidP="00182670">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kern w:val="0"/>
                <w:sz w:val="18"/>
                <w:szCs w:val="18"/>
              </w:rPr>
              <w:t>-183</w:t>
            </w:r>
          </w:p>
          <w:p w:rsidR="00182670" w:rsidRPr="00245572" w:rsidRDefault="00182670" w:rsidP="00182670">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kern w:val="0"/>
                <w:sz w:val="18"/>
                <w:szCs w:val="18"/>
              </w:rPr>
              <w:t>-1,681</w:t>
            </w:r>
          </w:p>
          <w:p w:rsidR="00182670" w:rsidRPr="00245572" w:rsidRDefault="00182670" w:rsidP="00182670">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kern w:val="0"/>
                <w:sz w:val="18"/>
                <w:szCs w:val="18"/>
              </w:rPr>
              <w:t>-891</w:t>
            </w:r>
          </w:p>
          <w:p w:rsidR="00182670" w:rsidRPr="00245572" w:rsidRDefault="00182670" w:rsidP="00182670">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kern w:val="0"/>
                <w:sz w:val="18"/>
                <w:szCs w:val="18"/>
              </w:rPr>
              <w:t>25</w:t>
            </w:r>
          </w:p>
          <w:p w:rsidR="00182670" w:rsidRPr="00245572" w:rsidRDefault="00182670" w:rsidP="00182670">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kern w:val="0"/>
                <w:sz w:val="18"/>
                <w:szCs w:val="18"/>
              </w:rPr>
              <w:t>88</w:t>
            </w:r>
          </w:p>
          <w:p w:rsidR="00182670" w:rsidRPr="00245572" w:rsidRDefault="00182670" w:rsidP="00182670">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kern w:val="0"/>
                <w:sz w:val="18"/>
                <w:szCs w:val="18"/>
              </w:rPr>
              <w:t>8</w:t>
            </w:r>
          </w:p>
          <w:p w:rsidR="00182670" w:rsidRPr="00245572" w:rsidRDefault="00182670" w:rsidP="00182670">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kern w:val="0"/>
                <w:sz w:val="18"/>
                <w:szCs w:val="18"/>
              </w:rPr>
              <w:t>-816</w:t>
            </w:r>
          </w:p>
          <w:p w:rsidR="00182670" w:rsidRPr="00245572" w:rsidRDefault="00182670" w:rsidP="00182670">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kern w:val="0"/>
                <w:sz w:val="18"/>
                <w:szCs w:val="18"/>
              </w:rPr>
              <w:t>-663</w:t>
            </w:r>
          </w:p>
          <w:p w:rsidR="00182670" w:rsidRPr="00245572" w:rsidRDefault="00182670" w:rsidP="00182670">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kern w:val="0"/>
                <w:sz w:val="18"/>
                <w:szCs w:val="18"/>
              </w:rPr>
              <w:t>786</w:t>
            </w:r>
          </w:p>
          <w:p w:rsidR="00182670" w:rsidRPr="00245572" w:rsidRDefault="00182670" w:rsidP="00182670">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kern w:val="0"/>
                <w:sz w:val="18"/>
                <w:szCs w:val="18"/>
              </w:rPr>
              <w:t>71</w:t>
            </w:r>
          </w:p>
          <w:p w:rsidR="00182670" w:rsidRPr="00245572" w:rsidRDefault="00182670" w:rsidP="00182670">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kern w:val="0"/>
                <w:sz w:val="18"/>
                <w:szCs w:val="18"/>
              </w:rPr>
              <w:t>857</w:t>
            </w:r>
          </w:p>
          <w:p w:rsidR="00182670" w:rsidRPr="00245572" w:rsidRDefault="00182670" w:rsidP="00182670">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kern w:val="0"/>
                <w:sz w:val="18"/>
                <w:szCs w:val="18"/>
              </w:rPr>
              <w:t>1,182</w:t>
            </w:r>
          </w:p>
          <w:p w:rsidR="00182670" w:rsidRPr="00245572" w:rsidRDefault="00182670" w:rsidP="00182670">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kern w:val="0"/>
                <w:sz w:val="18"/>
                <w:szCs w:val="18"/>
              </w:rPr>
              <w:t>2,039</w:t>
            </w:r>
            <w:r w:rsidRPr="00245572">
              <w:rPr>
                <w:rFonts w:ascii="HG丸ｺﾞｼｯｸM-PRO" w:eastAsia="HG丸ｺﾞｼｯｸM-PRO" w:hAnsi="HG丸ｺﾞｼｯｸM-PRO" w:cs="ＭＳ Ｐゴシック" w:hint="eastAsia"/>
                <w:kern w:val="0"/>
                <w:sz w:val="18"/>
                <w:szCs w:val="18"/>
              </w:rPr>
              <w:t>3,503億円</w:t>
            </w:r>
          </w:p>
        </w:tc>
        <w:tc>
          <w:tcPr>
            <w:tcW w:w="980" w:type="dxa"/>
            <w:tcBorders>
              <w:right w:val="single" w:sz="8" w:space="0" w:color="auto"/>
            </w:tcBorders>
            <w:vAlign w:val="center"/>
          </w:tcPr>
          <w:p w:rsidR="00182670" w:rsidRPr="00245572" w:rsidRDefault="00182670" w:rsidP="00DE736B">
            <w:pPr>
              <w:widowControl/>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p>
          <w:p w:rsidR="00182670" w:rsidRPr="00245572" w:rsidRDefault="00182670" w:rsidP="00DE736B">
            <w:pPr>
              <w:widowControl/>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hint="eastAsia"/>
                <w:kern w:val="0"/>
                <w:sz w:val="18"/>
                <w:szCs w:val="18"/>
              </w:rPr>
              <w:t>①</w:t>
            </w:r>
          </w:p>
        </w:tc>
      </w:tr>
      <w:tr w:rsidR="00245572" w:rsidRPr="00245572" w:rsidTr="00301D51">
        <w:trPr>
          <w:cnfStyle w:val="000000010000" w:firstRow="0" w:lastRow="0" w:firstColumn="0" w:lastColumn="0" w:oddVBand="0" w:evenVBand="0" w:oddHBand="0" w:evenHBand="1"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080" w:type="dxa"/>
            <w:tcBorders>
              <w:left w:val="single" w:sz="8" w:space="0" w:color="auto"/>
            </w:tcBorders>
            <w:noWrap/>
            <w:hideMark/>
          </w:tcPr>
          <w:p w:rsidR="00182670" w:rsidRPr="00245572" w:rsidRDefault="00182670" w:rsidP="0023592D">
            <w:pPr>
              <w:widowControl/>
              <w:ind w:leftChars="200" w:left="420"/>
              <w:jc w:val="left"/>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hint="eastAsia"/>
                <w:kern w:val="0"/>
                <w:sz w:val="18"/>
                <w:szCs w:val="18"/>
              </w:rPr>
              <w:t>地方税＋地方譲与税</w:t>
            </w:r>
          </w:p>
        </w:tc>
        <w:tc>
          <w:tcPr>
            <w:tcW w:w="1540" w:type="dxa"/>
            <w:noWrap/>
            <w:hideMark/>
          </w:tcPr>
          <w:p w:rsidR="00182670" w:rsidRPr="00245572" w:rsidRDefault="00182670" w:rsidP="00182670">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hint="eastAsia"/>
                <w:kern w:val="0"/>
                <w:sz w:val="18"/>
                <w:szCs w:val="18"/>
              </w:rPr>
              <w:t>1兆8,477億円</w:t>
            </w:r>
          </w:p>
        </w:tc>
        <w:tc>
          <w:tcPr>
            <w:tcW w:w="1540" w:type="dxa"/>
            <w:noWrap/>
            <w:hideMark/>
          </w:tcPr>
          <w:p w:rsidR="00182670" w:rsidRPr="00245572" w:rsidRDefault="00182670" w:rsidP="00182670">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hint="eastAsia"/>
                <w:kern w:val="0"/>
                <w:sz w:val="18"/>
                <w:szCs w:val="18"/>
              </w:rPr>
              <w:t>1兆9,165億円</w:t>
            </w:r>
          </w:p>
        </w:tc>
        <w:tc>
          <w:tcPr>
            <w:tcW w:w="1505" w:type="dxa"/>
            <w:tcBorders>
              <w:right w:val="single" w:sz="6" w:space="0" w:color="auto"/>
            </w:tcBorders>
            <w:noWrap/>
            <w:hideMark/>
          </w:tcPr>
          <w:p w:rsidR="00182670" w:rsidRPr="00245572" w:rsidRDefault="00182670" w:rsidP="00182670">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hint="eastAsia"/>
                <w:kern w:val="0"/>
                <w:sz w:val="18"/>
                <w:szCs w:val="18"/>
              </w:rPr>
              <w:t>▲688億円</w:t>
            </w:r>
          </w:p>
        </w:tc>
        <w:tc>
          <w:tcPr>
            <w:tcW w:w="980" w:type="dxa"/>
            <w:tcBorders>
              <w:right w:val="single" w:sz="8" w:space="0" w:color="auto"/>
            </w:tcBorders>
          </w:tcPr>
          <w:p w:rsidR="00182670" w:rsidRPr="00245572" w:rsidRDefault="00182670" w:rsidP="00100ADD">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8"/>
                <w:szCs w:val="18"/>
              </w:rPr>
            </w:pPr>
          </w:p>
        </w:tc>
      </w:tr>
      <w:tr w:rsidR="00245572" w:rsidRPr="00245572" w:rsidTr="00301D51">
        <w:trPr>
          <w:cnfStyle w:val="000000100000" w:firstRow="0" w:lastRow="0" w:firstColumn="0" w:lastColumn="0" w:oddVBand="0" w:evenVBand="0" w:oddHBand="1" w:evenHBand="0"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080" w:type="dxa"/>
            <w:tcBorders>
              <w:left w:val="single" w:sz="8" w:space="0" w:color="auto"/>
            </w:tcBorders>
            <w:noWrap/>
            <w:hideMark/>
          </w:tcPr>
          <w:p w:rsidR="00182670" w:rsidRPr="00245572" w:rsidRDefault="00182670" w:rsidP="0023592D">
            <w:pPr>
              <w:widowControl/>
              <w:ind w:leftChars="200" w:left="420"/>
              <w:jc w:val="left"/>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hint="eastAsia"/>
                <w:kern w:val="0"/>
                <w:sz w:val="18"/>
                <w:szCs w:val="18"/>
              </w:rPr>
              <w:t>地方交付税</w:t>
            </w:r>
          </w:p>
        </w:tc>
        <w:tc>
          <w:tcPr>
            <w:tcW w:w="1540" w:type="dxa"/>
            <w:noWrap/>
            <w:hideMark/>
          </w:tcPr>
          <w:p w:rsidR="00182670" w:rsidRPr="00245572" w:rsidRDefault="00182670" w:rsidP="00182670">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hint="eastAsia"/>
                <w:kern w:val="0"/>
                <w:sz w:val="18"/>
                <w:szCs w:val="18"/>
              </w:rPr>
              <w:t>2,764億円</w:t>
            </w:r>
          </w:p>
        </w:tc>
        <w:tc>
          <w:tcPr>
            <w:tcW w:w="1540" w:type="dxa"/>
            <w:noWrap/>
            <w:hideMark/>
          </w:tcPr>
          <w:p w:rsidR="00182670" w:rsidRPr="00245572" w:rsidRDefault="00182670" w:rsidP="00182670">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hint="eastAsia"/>
                <w:kern w:val="0"/>
                <w:sz w:val="18"/>
                <w:szCs w:val="18"/>
              </w:rPr>
              <w:t>2,826億円</w:t>
            </w:r>
          </w:p>
        </w:tc>
        <w:tc>
          <w:tcPr>
            <w:tcW w:w="1505" w:type="dxa"/>
            <w:tcBorders>
              <w:right w:val="single" w:sz="6" w:space="0" w:color="auto"/>
            </w:tcBorders>
            <w:noWrap/>
            <w:hideMark/>
          </w:tcPr>
          <w:p w:rsidR="00182670" w:rsidRPr="00245572" w:rsidRDefault="00182670" w:rsidP="00182670">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hint="eastAsia"/>
                <w:kern w:val="0"/>
                <w:sz w:val="18"/>
                <w:szCs w:val="18"/>
              </w:rPr>
              <w:t>▲62億円</w:t>
            </w:r>
          </w:p>
        </w:tc>
        <w:tc>
          <w:tcPr>
            <w:tcW w:w="980" w:type="dxa"/>
            <w:tcBorders>
              <w:right w:val="single" w:sz="8" w:space="0" w:color="auto"/>
            </w:tcBorders>
          </w:tcPr>
          <w:p w:rsidR="00182670" w:rsidRPr="00245572" w:rsidRDefault="00182670" w:rsidP="00100AD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p>
        </w:tc>
      </w:tr>
      <w:tr w:rsidR="00245572" w:rsidRPr="00245572" w:rsidTr="00301D51">
        <w:trPr>
          <w:cnfStyle w:val="000000010000" w:firstRow="0" w:lastRow="0" w:firstColumn="0" w:lastColumn="0" w:oddVBand="0" w:evenVBand="0" w:oddHBand="0" w:evenHBand="1"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080" w:type="dxa"/>
            <w:tcBorders>
              <w:left w:val="single" w:sz="8" w:space="0" w:color="auto"/>
            </w:tcBorders>
            <w:noWrap/>
            <w:hideMark/>
          </w:tcPr>
          <w:p w:rsidR="00182670" w:rsidRPr="00245572" w:rsidRDefault="00182670" w:rsidP="0023592D">
            <w:pPr>
              <w:widowControl/>
              <w:ind w:leftChars="200" w:left="420"/>
              <w:jc w:val="left"/>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hint="eastAsia"/>
                <w:kern w:val="0"/>
                <w:sz w:val="18"/>
                <w:szCs w:val="18"/>
              </w:rPr>
              <w:t>国庫支出金（行政費用充当）</w:t>
            </w:r>
          </w:p>
        </w:tc>
        <w:tc>
          <w:tcPr>
            <w:tcW w:w="1540" w:type="dxa"/>
            <w:noWrap/>
            <w:hideMark/>
          </w:tcPr>
          <w:p w:rsidR="00182670" w:rsidRPr="00245572" w:rsidRDefault="00182670" w:rsidP="00182670">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hint="eastAsia"/>
                <w:kern w:val="0"/>
                <w:sz w:val="18"/>
                <w:szCs w:val="18"/>
              </w:rPr>
              <w:t>2,105億円</w:t>
            </w:r>
          </w:p>
        </w:tc>
        <w:tc>
          <w:tcPr>
            <w:tcW w:w="1540" w:type="dxa"/>
            <w:noWrap/>
            <w:hideMark/>
          </w:tcPr>
          <w:p w:rsidR="00182670" w:rsidRPr="00245572" w:rsidRDefault="00182670" w:rsidP="00182670">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hint="eastAsia"/>
                <w:kern w:val="0"/>
                <w:sz w:val="18"/>
                <w:szCs w:val="18"/>
              </w:rPr>
              <w:t>2,068億円</w:t>
            </w:r>
          </w:p>
        </w:tc>
        <w:tc>
          <w:tcPr>
            <w:tcW w:w="1505" w:type="dxa"/>
            <w:tcBorders>
              <w:right w:val="single" w:sz="6" w:space="0" w:color="auto"/>
            </w:tcBorders>
            <w:noWrap/>
            <w:hideMark/>
          </w:tcPr>
          <w:p w:rsidR="00182670" w:rsidRPr="00245572" w:rsidRDefault="00182670" w:rsidP="00182670">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hint="eastAsia"/>
                <w:kern w:val="0"/>
                <w:sz w:val="18"/>
                <w:szCs w:val="18"/>
              </w:rPr>
              <w:t>37億円</w:t>
            </w:r>
          </w:p>
        </w:tc>
        <w:tc>
          <w:tcPr>
            <w:tcW w:w="980" w:type="dxa"/>
            <w:tcBorders>
              <w:right w:val="single" w:sz="8" w:space="0" w:color="auto"/>
            </w:tcBorders>
          </w:tcPr>
          <w:p w:rsidR="00182670" w:rsidRPr="00245572" w:rsidRDefault="00182670" w:rsidP="00100ADD">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8"/>
                <w:szCs w:val="18"/>
              </w:rPr>
            </w:pPr>
          </w:p>
        </w:tc>
      </w:tr>
      <w:tr w:rsidR="00245572" w:rsidRPr="00245572" w:rsidTr="00301D51">
        <w:trPr>
          <w:cnfStyle w:val="000000100000" w:firstRow="0" w:lastRow="0" w:firstColumn="0" w:lastColumn="0" w:oddVBand="0" w:evenVBand="0" w:oddHBand="1" w:evenHBand="0"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080" w:type="dxa"/>
            <w:tcBorders>
              <w:left w:val="single" w:sz="8" w:space="0" w:color="auto"/>
            </w:tcBorders>
            <w:noWrap/>
            <w:hideMark/>
          </w:tcPr>
          <w:p w:rsidR="00182670" w:rsidRPr="00245572" w:rsidRDefault="00182670" w:rsidP="0023592D">
            <w:pPr>
              <w:widowControl/>
              <w:ind w:leftChars="200" w:left="420"/>
              <w:jc w:val="left"/>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hint="eastAsia"/>
                <w:kern w:val="0"/>
                <w:sz w:val="18"/>
                <w:szCs w:val="18"/>
              </w:rPr>
              <w:t>その他（使用料等）</w:t>
            </w:r>
          </w:p>
        </w:tc>
        <w:tc>
          <w:tcPr>
            <w:tcW w:w="1540" w:type="dxa"/>
            <w:noWrap/>
            <w:hideMark/>
          </w:tcPr>
          <w:p w:rsidR="00182670" w:rsidRPr="00245572" w:rsidRDefault="009C20A4" w:rsidP="00182670">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hint="eastAsia"/>
                <w:kern w:val="0"/>
                <w:sz w:val="18"/>
                <w:szCs w:val="18"/>
              </w:rPr>
              <w:t>1,565</w:t>
            </w:r>
            <w:r w:rsidR="00182670" w:rsidRPr="00245572">
              <w:rPr>
                <w:rFonts w:ascii="HG丸ｺﾞｼｯｸM-PRO" w:eastAsia="HG丸ｺﾞｼｯｸM-PRO" w:hAnsi="HG丸ｺﾞｼｯｸM-PRO" w:cs="ＭＳ Ｐゴシック" w:hint="eastAsia"/>
                <w:kern w:val="0"/>
                <w:sz w:val="18"/>
                <w:szCs w:val="18"/>
              </w:rPr>
              <w:t>億円</w:t>
            </w:r>
          </w:p>
        </w:tc>
        <w:tc>
          <w:tcPr>
            <w:tcW w:w="1540" w:type="dxa"/>
            <w:noWrap/>
            <w:hideMark/>
          </w:tcPr>
          <w:p w:rsidR="00182670" w:rsidRPr="00245572" w:rsidRDefault="00182670" w:rsidP="00182670">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hint="eastAsia"/>
                <w:kern w:val="0"/>
                <w:sz w:val="18"/>
                <w:szCs w:val="18"/>
              </w:rPr>
              <w:t>1,743億円</w:t>
            </w:r>
          </w:p>
        </w:tc>
        <w:tc>
          <w:tcPr>
            <w:tcW w:w="1505" w:type="dxa"/>
            <w:tcBorders>
              <w:right w:val="single" w:sz="6" w:space="0" w:color="auto"/>
            </w:tcBorders>
            <w:noWrap/>
            <w:hideMark/>
          </w:tcPr>
          <w:p w:rsidR="00182670" w:rsidRPr="00245572" w:rsidRDefault="00182670" w:rsidP="00182670">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hint="eastAsia"/>
                <w:kern w:val="0"/>
                <w:sz w:val="18"/>
                <w:szCs w:val="18"/>
              </w:rPr>
              <w:t>▲</w:t>
            </w:r>
            <w:r w:rsidR="009C20A4" w:rsidRPr="00245572">
              <w:rPr>
                <w:rFonts w:ascii="HG丸ｺﾞｼｯｸM-PRO" w:eastAsia="HG丸ｺﾞｼｯｸM-PRO" w:hAnsi="HG丸ｺﾞｼｯｸM-PRO" w:cs="ＭＳ Ｐゴシック" w:hint="eastAsia"/>
                <w:kern w:val="0"/>
                <w:sz w:val="18"/>
                <w:szCs w:val="18"/>
              </w:rPr>
              <w:t>178</w:t>
            </w:r>
            <w:r w:rsidRPr="00245572">
              <w:rPr>
                <w:rFonts w:ascii="HG丸ｺﾞｼｯｸM-PRO" w:eastAsia="HG丸ｺﾞｼｯｸM-PRO" w:hAnsi="HG丸ｺﾞｼｯｸM-PRO" w:cs="ＭＳ Ｐゴシック" w:hint="eastAsia"/>
                <w:kern w:val="0"/>
                <w:sz w:val="18"/>
                <w:szCs w:val="18"/>
              </w:rPr>
              <w:t>億円</w:t>
            </w:r>
          </w:p>
        </w:tc>
        <w:tc>
          <w:tcPr>
            <w:tcW w:w="980" w:type="dxa"/>
            <w:tcBorders>
              <w:right w:val="single" w:sz="8" w:space="0" w:color="auto"/>
            </w:tcBorders>
          </w:tcPr>
          <w:p w:rsidR="00182670" w:rsidRPr="00245572" w:rsidRDefault="00182670" w:rsidP="00100AD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p>
        </w:tc>
      </w:tr>
      <w:tr w:rsidR="00245572" w:rsidRPr="00245572" w:rsidTr="00301D51">
        <w:trPr>
          <w:cnfStyle w:val="000000010000" w:firstRow="0" w:lastRow="0" w:firstColumn="0" w:lastColumn="0" w:oddVBand="0" w:evenVBand="0" w:oddHBand="0" w:evenHBand="1"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080" w:type="dxa"/>
            <w:tcBorders>
              <w:top w:val="single" w:sz="4" w:space="0" w:color="auto"/>
              <w:left w:val="single" w:sz="8" w:space="0" w:color="auto"/>
            </w:tcBorders>
            <w:noWrap/>
            <w:vAlign w:val="center"/>
            <w:hideMark/>
          </w:tcPr>
          <w:p w:rsidR="00182670" w:rsidRPr="00245572" w:rsidRDefault="00182670" w:rsidP="0065176E">
            <w:pPr>
              <w:widowControl/>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hint="eastAsia"/>
                <w:kern w:val="0"/>
                <w:sz w:val="18"/>
                <w:szCs w:val="18"/>
              </w:rPr>
              <w:t>行政費用</w:t>
            </w:r>
          </w:p>
        </w:tc>
        <w:tc>
          <w:tcPr>
            <w:tcW w:w="1540" w:type="dxa"/>
            <w:tcBorders>
              <w:top w:val="single" w:sz="4" w:space="0" w:color="auto"/>
            </w:tcBorders>
            <w:noWrap/>
            <w:hideMark/>
          </w:tcPr>
          <w:p w:rsidR="00182670" w:rsidRPr="00245572" w:rsidRDefault="00182670" w:rsidP="00182670">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hint="eastAsia"/>
                <w:kern w:val="0"/>
                <w:sz w:val="18"/>
                <w:szCs w:val="18"/>
              </w:rPr>
              <w:t>2兆</w:t>
            </w:r>
            <w:r w:rsidR="00FB2EA2" w:rsidRPr="00245572">
              <w:rPr>
                <w:rFonts w:ascii="HG丸ｺﾞｼｯｸM-PRO" w:eastAsia="HG丸ｺﾞｼｯｸM-PRO" w:hAnsi="HG丸ｺﾞｼｯｸM-PRO" w:cs="ＭＳ Ｐゴシック" w:hint="eastAsia"/>
                <w:kern w:val="0"/>
                <w:sz w:val="18"/>
                <w:szCs w:val="18"/>
              </w:rPr>
              <w:t>4,529</w:t>
            </w:r>
            <w:r w:rsidRPr="00245572">
              <w:rPr>
                <w:rFonts w:ascii="HG丸ｺﾞｼｯｸM-PRO" w:eastAsia="HG丸ｺﾞｼｯｸM-PRO" w:hAnsi="HG丸ｺﾞｼｯｸM-PRO" w:cs="ＭＳ Ｐゴシック" w:hint="eastAsia"/>
                <w:kern w:val="0"/>
                <w:sz w:val="18"/>
                <w:szCs w:val="18"/>
              </w:rPr>
              <w:t>億円</w:t>
            </w:r>
          </w:p>
        </w:tc>
        <w:tc>
          <w:tcPr>
            <w:tcW w:w="1540" w:type="dxa"/>
            <w:tcBorders>
              <w:top w:val="single" w:sz="4" w:space="0" w:color="auto"/>
            </w:tcBorders>
            <w:noWrap/>
            <w:hideMark/>
          </w:tcPr>
          <w:p w:rsidR="00182670" w:rsidRPr="00245572" w:rsidRDefault="00182670" w:rsidP="00182670">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hint="eastAsia"/>
                <w:kern w:val="0"/>
                <w:sz w:val="18"/>
                <w:szCs w:val="18"/>
              </w:rPr>
              <w:t>2兆5,513億円</w:t>
            </w:r>
          </w:p>
        </w:tc>
        <w:tc>
          <w:tcPr>
            <w:tcW w:w="1505" w:type="dxa"/>
            <w:tcBorders>
              <w:top w:val="single" w:sz="4" w:space="0" w:color="auto"/>
              <w:right w:val="single" w:sz="6" w:space="0" w:color="auto"/>
            </w:tcBorders>
            <w:noWrap/>
            <w:hideMark/>
          </w:tcPr>
          <w:p w:rsidR="00182670" w:rsidRPr="00245572" w:rsidRDefault="00182670" w:rsidP="00182670">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hint="eastAsia"/>
                <w:kern w:val="0"/>
                <w:sz w:val="18"/>
                <w:szCs w:val="18"/>
              </w:rPr>
              <w:t>▲</w:t>
            </w:r>
            <w:r w:rsidR="00FB2EA2" w:rsidRPr="00245572">
              <w:rPr>
                <w:rFonts w:ascii="HG丸ｺﾞｼｯｸM-PRO" w:eastAsia="HG丸ｺﾞｼｯｸM-PRO" w:hAnsi="HG丸ｺﾞｼｯｸM-PRO" w:cs="ＭＳ Ｐゴシック" w:hint="eastAsia"/>
                <w:kern w:val="0"/>
                <w:sz w:val="18"/>
                <w:szCs w:val="18"/>
              </w:rPr>
              <w:t>983</w:t>
            </w:r>
            <w:r w:rsidRPr="00245572">
              <w:rPr>
                <w:rFonts w:ascii="HG丸ｺﾞｼｯｸM-PRO" w:eastAsia="HG丸ｺﾞｼｯｸM-PRO" w:hAnsi="HG丸ｺﾞｼｯｸM-PRO" w:cs="ＭＳ Ｐゴシック" w:hint="eastAsia"/>
                <w:kern w:val="0"/>
                <w:sz w:val="18"/>
                <w:szCs w:val="18"/>
              </w:rPr>
              <w:t>億円</w:t>
            </w:r>
          </w:p>
        </w:tc>
        <w:tc>
          <w:tcPr>
            <w:tcW w:w="980" w:type="dxa"/>
            <w:tcBorders>
              <w:top w:val="single" w:sz="4" w:space="0" w:color="auto"/>
              <w:right w:val="single" w:sz="8" w:space="0" w:color="auto"/>
            </w:tcBorders>
            <w:vAlign w:val="center"/>
          </w:tcPr>
          <w:p w:rsidR="00182670" w:rsidRPr="00245572" w:rsidRDefault="00182670" w:rsidP="00DE736B">
            <w:pPr>
              <w:widowControl/>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hint="eastAsia"/>
                <w:kern w:val="0"/>
                <w:sz w:val="18"/>
                <w:szCs w:val="18"/>
              </w:rPr>
              <w:t>②</w:t>
            </w:r>
          </w:p>
        </w:tc>
      </w:tr>
      <w:tr w:rsidR="00245572" w:rsidRPr="00245572" w:rsidTr="00301D51">
        <w:trPr>
          <w:cnfStyle w:val="000000100000" w:firstRow="0" w:lastRow="0" w:firstColumn="0" w:lastColumn="0" w:oddVBand="0" w:evenVBand="0" w:oddHBand="1" w:evenHBand="0"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080" w:type="dxa"/>
            <w:tcBorders>
              <w:left w:val="single" w:sz="8" w:space="0" w:color="auto"/>
            </w:tcBorders>
            <w:noWrap/>
          </w:tcPr>
          <w:p w:rsidR="00182670" w:rsidRPr="00245572" w:rsidRDefault="00182670" w:rsidP="0023592D">
            <w:pPr>
              <w:widowControl/>
              <w:ind w:leftChars="200" w:left="420"/>
              <w:jc w:val="left"/>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hint="eastAsia"/>
                <w:kern w:val="0"/>
                <w:sz w:val="18"/>
                <w:szCs w:val="18"/>
              </w:rPr>
              <w:t>税連動費用</w:t>
            </w:r>
          </w:p>
        </w:tc>
        <w:tc>
          <w:tcPr>
            <w:tcW w:w="1540" w:type="dxa"/>
            <w:noWrap/>
          </w:tcPr>
          <w:p w:rsidR="00182670" w:rsidRPr="00245572" w:rsidRDefault="00182670" w:rsidP="00182670">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hint="eastAsia"/>
                <w:kern w:val="0"/>
                <w:sz w:val="18"/>
                <w:szCs w:val="18"/>
              </w:rPr>
              <w:t>6,191億円</w:t>
            </w:r>
          </w:p>
        </w:tc>
        <w:tc>
          <w:tcPr>
            <w:tcW w:w="1540" w:type="dxa"/>
            <w:noWrap/>
          </w:tcPr>
          <w:p w:rsidR="00182670" w:rsidRPr="00245572" w:rsidRDefault="00182670" w:rsidP="00182670">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hint="eastAsia"/>
                <w:kern w:val="0"/>
                <w:sz w:val="18"/>
                <w:szCs w:val="18"/>
              </w:rPr>
              <w:t>7,082億円</w:t>
            </w:r>
          </w:p>
        </w:tc>
        <w:tc>
          <w:tcPr>
            <w:tcW w:w="1505" w:type="dxa"/>
            <w:tcBorders>
              <w:right w:val="single" w:sz="6" w:space="0" w:color="auto"/>
            </w:tcBorders>
            <w:noWrap/>
          </w:tcPr>
          <w:p w:rsidR="00182670" w:rsidRPr="00245572" w:rsidRDefault="00182670" w:rsidP="00182670">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hint="eastAsia"/>
                <w:kern w:val="0"/>
                <w:sz w:val="18"/>
                <w:szCs w:val="18"/>
              </w:rPr>
              <w:t>▲891億円</w:t>
            </w:r>
          </w:p>
        </w:tc>
        <w:tc>
          <w:tcPr>
            <w:tcW w:w="980" w:type="dxa"/>
            <w:tcBorders>
              <w:right w:val="single" w:sz="8" w:space="0" w:color="auto"/>
            </w:tcBorders>
          </w:tcPr>
          <w:p w:rsidR="00182670" w:rsidRPr="00245572" w:rsidRDefault="00182670" w:rsidP="00100ADD">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p>
        </w:tc>
      </w:tr>
      <w:tr w:rsidR="00245572" w:rsidRPr="00245572" w:rsidTr="00301D51">
        <w:trPr>
          <w:cnfStyle w:val="000000010000" w:firstRow="0" w:lastRow="0" w:firstColumn="0" w:lastColumn="0" w:oddVBand="0" w:evenVBand="0" w:oddHBand="0" w:evenHBand="1"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080" w:type="dxa"/>
            <w:tcBorders>
              <w:left w:val="single" w:sz="8" w:space="0" w:color="auto"/>
            </w:tcBorders>
            <w:noWrap/>
            <w:hideMark/>
          </w:tcPr>
          <w:p w:rsidR="00182670" w:rsidRPr="00245572" w:rsidRDefault="00182670" w:rsidP="0023592D">
            <w:pPr>
              <w:widowControl/>
              <w:ind w:leftChars="200" w:left="420"/>
              <w:jc w:val="left"/>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hint="eastAsia"/>
                <w:kern w:val="0"/>
                <w:sz w:val="18"/>
                <w:szCs w:val="18"/>
              </w:rPr>
              <w:t>給与関係費</w:t>
            </w:r>
          </w:p>
        </w:tc>
        <w:tc>
          <w:tcPr>
            <w:tcW w:w="1540" w:type="dxa"/>
            <w:noWrap/>
            <w:hideMark/>
          </w:tcPr>
          <w:p w:rsidR="00182670" w:rsidRPr="00245572" w:rsidRDefault="00182670" w:rsidP="00182670">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hint="eastAsia"/>
                <w:kern w:val="0"/>
                <w:sz w:val="18"/>
                <w:szCs w:val="18"/>
              </w:rPr>
              <w:t>7,195億円</w:t>
            </w:r>
          </w:p>
        </w:tc>
        <w:tc>
          <w:tcPr>
            <w:tcW w:w="1540" w:type="dxa"/>
            <w:noWrap/>
            <w:hideMark/>
          </w:tcPr>
          <w:p w:rsidR="00182670" w:rsidRPr="00245572" w:rsidRDefault="00182670" w:rsidP="00182670">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hint="eastAsia"/>
                <w:kern w:val="0"/>
                <w:sz w:val="18"/>
                <w:szCs w:val="18"/>
              </w:rPr>
              <w:t>7,170億円</w:t>
            </w:r>
          </w:p>
        </w:tc>
        <w:tc>
          <w:tcPr>
            <w:tcW w:w="1505" w:type="dxa"/>
            <w:tcBorders>
              <w:right w:val="single" w:sz="6" w:space="0" w:color="auto"/>
            </w:tcBorders>
            <w:noWrap/>
            <w:hideMark/>
          </w:tcPr>
          <w:p w:rsidR="00182670" w:rsidRPr="00245572" w:rsidRDefault="00182670" w:rsidP="00182670">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hint="eastAsia"/>
                <w:kern w:val="0"/>
                <w:sz w:val="18"/>
                <w:szCs w:val="18"/>
              </w:rPr>
              <w:t>25億円</w:t>
            </w:r>
          </w:p>
        </w:tc>
        <w:tc>
          <w:tcPr>
            <w:tcW w:w="980" w:type="dxa"/>
            <w:tcBorders>
              <w:right w:val="single" w:sz="8" w:space="0" w:color="auto"/>
            </w:tcBorders>
          </w:tcPr>
          <w:p w:rsidR="00182670" w:rsidRPr="00245572" w:rsidRDefault="00182670" w:rsidP="00100ADD">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8"/>
                <w:szCs w:val="18"/>
              </w:rPr>
            </w:pPr>
          </w:p>
        </w:tc>
      </w:tr>
      <w:tr w:rsidR="00245572" w:rsidRPr="00245572" w:rsidTr="00301D51">
        <w:trPr>
          <w:cnfStyle w:val="000000100000" w:firstRow="0" w:lastRow="0" w:firstColumn="0" w:lastColumn="0" w:oddVBand="0" w:evenVBand="0" w:oddHBand="1" w:evenHBand="0"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080" w:type="dxa"/>
            <w:tcBorders>
              <w:left w:val="single" w:sz="8" w:space="0" w:color="auto"/>
            </w:tcBorders>
            <w:noWrap/>
            <w:hideMark/>
          </w:tcPr>
          <w:p w:rsidR="00182670" w:rsidRPr="00245572" w:rsidRDefault="00182670" w:rsidP="0029515D">
            <w:pPr>
              <w:widowControl/>
              <w:ind w:leftChars="200" w:left="420"/>
              <w:jc w:val="left"/>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hint="eastAsia"/>
                <w:kern w:val="0"/>
                <w:sz w:val="18"/>
                <w:szCs w:val="18"/>
              </w:rPr>
              <w:t>負担金・補助金・交付金等</w:t>
            </w:r>
          </w:p>
        </w:tc>
        <w:tc>
          <w:tcPr>
            <w:tcW w:w="1540" w:type="dxa"/>
            <w:noWrap/>
            <w:hideMark/>
          </w:tcPr>
          <w:p w:rsidR="00182670" w:rsidRPr="00245572" w:rsidRDefault="00182670" w:rsidP="00182670">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hint="eastAsia"/>
                <w:kern w:val="0"/>
                <w:sz w:val="18"/>
                <w:szCs w:val="18"/>
              </w:rPr>
              <w:t>6,731億円</w:t>
            </w:r>
          </w:p>
        </w:tc>
        <w:tc>
          <w:tcPr>
            <w:tcW w:w="1540" w:type="dxa"/>
            <w:noWrap/>
            <w:hideMark/>
          </w:tcPr>
          <w:p w:rsidR="00182670" w:rsidRPr="00245572" w:rsidRDefault="00182670" w:rsidP="00182670">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hint="eastAsia"/>
                <w:kern w:val="0"/>
                <w:sz w:val="18"/>
                <w:szCs w:val="18"/>
              </w:rPr>
              <w:t>6,644億円</w:t>
            </w:r>
          </w:p>
        </w:tc>
        <w:tc>
          <w:tcPr>
            <w:tcW w:w="1505" w:type="dxa"/>
            <w:tcBorders>
              <w:right w:val="single" w:sz="6" w:space="0" w:color="auto"/>
            </w:tcBorders>
            <w:noWrap/>
            <w:hideMark/>
          </w:tcPr>
          <w:p w:rsidR="00182670" w:rsidRPr="00245572" w:rsidRDefault="00182670" w:rsidP="00182670">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hint="eastAsia"/>
                <w:kern w:val="0"/>
                <w:sz w:val="18"/>
                <w:szCs w:val="18"/>
              </w:rPr>
              <w:t>88億円</w:t>
            </w:r>
          </w:p>
        </w:tc>
        <w:tc>
          <w:tcPr>
            <w:tcW w:w="980" w:type="dxa"/>
            <w:tcBorders>
              <w:right w:val="single" w:sz="8" w:space="0" w:color="auto"/>
            </w:tcBorders>
          </w:tcPr>
          <w:p w:rsidR="00182670" w:rsidRPr="00245572" w:rsidRDefault="00182670" w:rsidP="00100AD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p>
        </w:tc>
      </w:tr>
      <w:tr w:rsidR="00245572" w:rsidRPr="00245572" w:rsidTr="00301D51">
        <w:trPr>
          <w:cnfStyle w:val="000000010000" w:firstRow="0" w:lastRow="0" w:firstColumn="0" w:lastColumn="0" w:oddVBand="0" w:evenVBand="0" w:oddHBand="0" w:evenHBand="1"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080" w:type="dxa"/>
            <w:tcBorders>
              <w:left w:val="single" w:sz="8" w:space="0" w:color="auto"/>
            </w:tcBorders>
            <w:noWrap/>
          </w:tcPr>
          <w:p w:rsidR="00182670" w:rsidRPr="00245572" w:rsidRDefault="00182670" w:rsidP="0029515D">
            <w:pPr>
              <w:widowControl/>
              <w:ind w:leftChars="200" w:left="420"/>
              <w:jc w:val="left"/>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hint="eastAsia"/>
                <w:kern w:val="0"/>
                <w:sz w:val="18"/>
                <w:szCs w:val="18"/>
              </w:rPr>
              <w:t>減価償却費</w:t>
            </w:r>
          </w:p>
        </w:tc>
        <w:tc>
          <w:tcPr>
            <w:tcW w:w="1540" w:type="dxa"/>
            <w:noWrap/>
          </w:tcPr>
          <w:p w:rsidR="00182670" w:rsidRPr="00245572" w:rsidRDefault="00182670" w:rsidP="00182670">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hint="eastAsia"/>
                <w:kern w:val="0"/>
                <w:sz w:val="18"/>
                <w:szCs w:val="18"/>
              </w:rPr>
              <w:t>1,602億円</w:t>
            </w:r>
          </w:p>
        </w:tc>
        <w:tc>
          <w:tcPr>
            <w:tcW w:w="1540" w:type="dxa"/>
            <w:noWrap/>
          </w:tcPr>
          <w:p w:rsidR="00182670" w:rsidRPr="00245572" w:rsidRDefault="00182670" w:rsidP="00182670">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hint="eastAsia"/>
                <w:kern w:val="0"/>
                <w:sz w:val="18"/>
                <w:szCs w:val="18"/>
              </w:rPr>
              <w:t>1,594億円</w:t>
            </w:r>
          </w:p>
        </w:tc>
        <w:tc>
          <w:tcPr>
            <w:tcW w:w="1505" w:type="dxa"/>
            <w:tcBorders>
              <w:right w:val="single" w:sz="6" w:space="0" w:color="auto"/>
            </w:tcBorders>
            <w:noWrap/>
          </w:tcPr>
          <w:p w:rsidR="00182670" w:rsidRPr="00245572" w:rsidRDefault="00182670" w:rsidP="00182670">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hint="eastAsia"/>
                <w:kern w:val="0"/>
                <w:sz w:val="18"/>
                <w:szCs w:val="18"/>
              </w:rPr>
              <w:t>8億円</w:t>
            </w:r>
          </w:p>
        </w:tc>
        <w:tc>
          <w:tcPr>
            <w:tcW w:w="980" w:type="dxa"/>
            <w:tcBorders>
              <w:right w:val="single" w:sz="8" w:space="0" w:color="auto"/>
            </w:tcBorders>
          </w:tcPr>
          <w:p w:rsidR="00182670" w:rsidRPr="00245572" w:rsidRDefault="00182670" w:rsidP="00100ADD">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8"/>
                <w:szCs w:val="18"/>
              </w:rPr>
            </w:pPr>
          </w:p>
        </w:tc>
      </w:tr>
      <w:tr w:rsidR="00245572" w:rsidRPr="00245572" w:rsidTr="00301D51">
        <w:trPr>
          <w:cnfStyle w:val="000000100000" w:firstRow="0" w:lastRow="0" w:firstColumn="0" w:lastColumn="0" w:oddVBand="0" w:evenVBand="0" w:oddHBand="1" w:evenHBand="0"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080" w:type="dxa"/>
            <w:tcBorders>
              <w:left w:val="single" w:sz="8" w:space="0" w:color="auto"/>
            </w:tcBorders>
            <w:noWrap/>
            <w:hideMark/>
          </w:tcPr>
          <w:p w:rsidR="00182670" w:rsidRPr="00245572" w:rsidRDefault="00182670" w:rsidP="0029515D">
            <w:pPr>
              <w:widowControl/>
              <w:ind w:leftChars="200" w:left="420"/>
              <w:jc w:val="left"/>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hint="eastAsia"/>
                <w:kern w:val="0"/>
                <w:sz w:val="18"/>
                <w:szCs w:val="18"/>
              </w:rPr>
              <w:t>退職手当引当金繰入</w:t>
            </w:r>
          </w:p>
        </w:tc>
        <w:tc>
          <w:tcPr>
            <w:tcW w:w="1540" w:type="dxa"/>
            <w:noWrap/>
            <w:hideMark/>
          </w:tcPr>
          <w:p w:rsidR="00182670" w:rsidRPr="00245572" w:rsidRDefault="00FB2EA2" w:rsidP="00182670">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hint="eastAsia"/>
                <w:kern w:val="0"/>
                <w:sz w:val="18"/>
                <w:szCs w:val="18"/>
              </w:rPr>
              <w:t>450</w:t>
            </w:r>
            <w:r w:rsidR="00182670" w:rsidRPr="00245572">
              <w:rPr>
                <w:rFonts w:ascii="HG丸ｺﾞｼｯｸM-PRO" w:eastAsia="HG丸ｺﾞｼｯｸM-PRO" w:hAnsi="HG丸ｺﾞｼｯｸM-PRO" w:cs="ＭＳ Ｐゴシック" w:hint="eastAsia"/>
                <w:kern w:val="0"/>
                <w:sz w:val="18"/>
                <w:szCs w:val="18"/>
              </w:rPr>
              <w:t>億円</w:t>
            </w:r>
          </w:p>
        </w:tc>
        <w:tc>
          <w:tcPr>
            <w:tcW w:w="1540" w:type="dxa"/>
            <w:noWrap/>
            <w:hideMark/>
          </w:tcPr>
          <w:p w:rsidR="00182670" w:rsidRPr="00245572" w:rsidRDefault="00182670" w:rsidP="00182670">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hint="eastAsia"/>
                <w:kern w:val="0"/>
                <w:sz w:val="18"/>
                <w:szCs w:val="18"/>
              </w:rPr>
              <w:t>569億円</w:t>
            </w:r>
          </w:p>
        </w:tc>
        <w:tc>
          <w:tcPr>
            <w:tcW w:w="1505" w:type="dxa"/>
            <w:tcBorders>
              <w:right w:val="single" w:sz="6" w:space="0" w:color="auto"/>
            </w:tcBorders>
            <w:noWrap/>
            <w:hideMark/>
          </w:tcPr>
          <w:p w:rsidR="00182670" w:rsidRPr="00245572" w:rsidRDefault="00182670" w:rsidP="00182670">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hint="eastAsia"/>
                <w:kern w:val="0"/>
                <w:sz w:val="18"/>
                <w:szCs w:val="18"/>
              </w:rPr>
              <w:t>▲</w:t>
            </w:r>
            <w:r w:rsidR="00FB2EA2" w:rsidRPr="00245572">
              <w:rPr>
                <w:rFonts w:ascii="HG丸ｺﾞｼｯｸM-PRO" w:eastAsia="HG丸ｺﾞｼｯｸM-PRO" w:hAnsi="HG丸ｺﾞｼｯｸM-PRO" w:cs="ＭＳ Ｐゴシック" w:hint="eastAsia"/>
                <w:kern w:val="0"/>
                <w:sz w:val="18"/>
                <w:szCs w:val="18"/>
              </w:rPr>
              <w:t>119</w:t>
            </w:r>
            <w:r w:rsidRPr="00245572">
              <w:rPr>
                <w:rFonts w:ascii="HG丸ｺﾞｼｯｸM-PRO" w:eastAsia="HG丸ｺﾞｼｯｸM-PRO" w:hAnsi="HG丸ｺﾞｼｯｸM-PRO" w:cs="ＭＳ Ｐゴシック" w:hint="eastAsia"/>
                <w:kern w:val="0"/>
                <w:sz w:val="18"/>
                <w:szCs w:val="18"/>
              </w:rPr>
              <w:t>億円</w:t>
            </w:r>
          </w:p>
        </w:tc>
        <w:tc>
          <w:tcPr>
            <w:tcW w:w="980" w:type="dxa"/>
            <w:tcBorders>
              <w:right w:val="single" w:sz="8" w:space="0" w:color="auto"/>
            </w:tcBorders>
          </w:tcPr>
          <w:p w:rsidR="00182670" w:rsidRPr="00245572" w:rsidRDefault="00182670" w:rsidP="00100AD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p>
        </w:tc>
      </w:tr>
      <w:tr w:rsidR="00245572" w:rsidRPr="00245572" w:rsidTr="00301D51">
        <w:trPr>
          <w:cnfStyle w:val="000000010000" w:firstRow="0" w:lastRow="0" w:firstColumn="0" w:lastColumn="0" w:oddVBand="0" w:evenVBand="0" w:oddHBand="0" w:evenHBand="1"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080" w:type="dxa"/>
            <w:tcBorders>
              <w:left w:val="single" w:sz="8" w:space="0" w:color="auto"/>
            </w:tcBorders>
            <w:noWrap/>
            <w:hideMark/>
          </w:tcPr>
          <w:p w:rsidR="00182670" w:rsidRPr="00245572" w:rsidRDefault="00182670" w:rsidP="0029515D">
            <w:pPr>
              <w:widowControl/>
              <w:ind w:leftChars="200" w:left="420"/>
              <w:jc w:val="left"/>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hint="eastAsia"/>
                <w:kern w:val="0"/>
                <w:sz w:val="18"/>
                <w:szCs w:val="18"/>
              </w:rPr>
              <w:t>その他（維持補修費等）</w:t>
            </w:r>
          </w:p>
        </w:tc>
        <w:tc>
          <w:tcPr>
            <w:tcW w:w="1540" w:type="dxa"/>
            <w:noWrap/>
            <w:hideMark/>
          </w:tcPr>
          <w:p w:rsidR="00182670" w:rsidRPr="00245572" w:rsidRDefault="00182670" w:rsidP="00182670">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hint="eastAsia"/>
                <w:kern w:val="0"/>
                <w:sz w:val="18"/>
                <w:szCs w:val="18"/>
              </w:rPr>
              <w:t>2,360億円</w:t>
            </w:r>
          </w:p>
        </w:tc>
        <w:tc>
          <w:tcPr>
            <w:tcW w:w="1540" w:type="dxa"/>
            <w:noWrap/>
            <w:hideMark/>
          </w:tcPr>
          <w:p w:rsidR="00182670" w:rsidRPr="00245572" w:rsidRDefault="00182670" w:rsidP="00182670">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hint="eastAsia"/>
                <w:kern w:val="0"/>
                <w:sz w:val="18"/>
                <w:szCs w:val="18"/>
              </w:rPr>
              <w:t>2,454億円</w:t>
            </w:r>
          </w:p>
        </w:tc>
        <w:tc>
          <w:tcPr>
            <w:tcW w:w="1505" w:type="dxa"/>
            <w:tcBorders>
              <w:right w:val="single" w:sz="6" w:space="0" w:color="auto"/>
            </w:tcBorders>
            <w:noWrap/>
            <w:hideMark/>
          </w:tcPr>
          <w:p w:rsidR="00182670" w:rsidRPr="00245572" w:rsidRDefault="00182670" w:rsidP="00182670">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hint="eastAsia"/>
                <w:kern w:val="0"/>
                <w:sz w:val="18"/>
                <w:szCs w:val="18"/>
              </w:rPr>
              <w:t>▲</w:t>
            </w:r>
            <w:r w:rsidR="009C20A4" w:rsidRPr="00245572">
              <w:rPr>
                <w:rFonts w:ascii="HG丸ｺﾞｼｯｸM-PRO" w:eastAsia="HG丸ｺﾞｼｯｸM-PRO" w:hAnsi="HG丸ｺﾞｼｯｸM-PRO" w:cs="ＭＳ Ｐゴシック" w:hint="eastAsia"/>
                <w:kern w:val="0"/>
                <w:sz w:val="18"/>
                <w:szCs w:val="18"/>
              </w:rPr>
              <w:t>94</w:t>
            </w:r>
            <w:r w:rsidRPr="00245572">
              <w:rPr>
                <w:rFonts w:ascii="HG丸ｺﾞｼｯｸM-PRO" w:eastAsia="HG丸ｺﾞｼｯｸM-PRO" w:hAnsi="HG丸ｺﾞｼｯｸM-PRO" w:cs="ＭＳ Ｐゴシック" w:hint="eastAsia"/>
                <w:kern w:val="0"/>
                <w:sz w:val="18"/>
                <w:szCs w:val="18"/>
              </w:rPr>
              <w:t>億円</w:t>
            </w:r>
          </w:p>
        </w:tc>
        <w:tc>
          <w:tcPr>
            <w:tcW w:w="980" w:type="dxa"/>
            <w:tcBorders>
              <w:right w:val="single" w:sz="8" w:space="0" w:color="auto"/>
            </w:tcBorders>
          </w:tcPr>
          <w:p w:rsidR="00182670" w:rsidRPr="00245572" w:rsidRDefault="00182670" w:rsidP="00100ADD">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8"/>
                <w:szCs w:val="18"/>
              </w:rPr>
            </w:pPr>
          </w:p>
        </w:tc>
      </w:tr>
      <w:tr w:rsidR="00245572" w:rsidRPr="00245572" w:rsidTr="00CE11CD">
        <w:trPr>
          <w:cnfStyle w:val="000000100000" w:firstRow="0" w:lastRow="0" w:firstColumn="0" w:lastColumn="0" w:oddVBand="0" w:evenVBand="0" w:oddHBand="1" w:evenHBand="0" w:firstRowFirstColumn="0" w:firstRowLastColumn="0" w:lastRowFirstColumn="0" w:lastRowLastColumn="0"/>
          <w:cantSplit/>
          <w:trHeight w:val="360"/>
          <w:jc w:val="center"/>
        </w:trPr>
        <w:tc>
          <w:tcPr>
            <w:cnfStyle w:val="001000000000" w:firstRow="0" w:lastRow="0" w:firstColumn="1" w:lastColumn="0" w:oddVBand="0" w:evenVBand="0" w:oddHBand="0" w:evenHBand="0" w:firstRowFirstColumn="0" w:firstRowLastColumn="0" w:lastRowFirstColumn="0" w:lastRowLastColumn="0"/>
            <w:tcW w:w="3080" w:type="dxa"/>
            <w:tcBorders>
              <w:top w:val="single" w:sz="4" w:space="0" w:color="auto"/>
              <w:left w:val="single" w:sz="8" w:space="0" w:color="auto"/>
              <w:bottom w:val="single" w:sz="4" w:space="0" w:color="auto"/>
            </w:tcBorders>
            <w:noWrap/>
            <w:vAlign w:val="center"/>
            <w:hideMark/>
          </w:tcPr>
          <w:p w:rsidR="00182670" w:rsidRPr="00245572" w:rsidRDefault="00182670" w:rsidP="00065E69">
            <w:pPr>
              <w:widowControl/>
              <w:ind w:firstLineChars="100" w:firstLine="181"/>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hint="eastAsia"/>
                <w:kern w:val="0"/>
                <w:sz w:val="18"/>
                <w:szCs w:val="18"/>
              </w:rPr>
              <w:t>行政収支差額</w:t>
            </w:r>
          </w:p>
        </w:tc>
        <w:tc>
          <w:tcPr>
            <w:tcW w:w="1540" w:type="dxa"/>
            <w:tcBorders>
              <w:top w:val="single" w:sz="4" w:space="0" w:color="auto"/>
              <w:bottom w:val="single" w:sz="4" w:space="0" w:color="auto"/>
            </w:tcBorders>
            <w:noWrap/>
            <w:hideMark/>
          </w:tcPr>
          <w:p w:rsidR="00182670" w:rsidRPr="00245572" w:rsidRDefault="00FB2EA2" w:rsidP="00182670">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hint="eastAsia"/>
                <w:kern w:val="0"/>
                <w:sz w:val="18"/>
                <w:szCs w:val="18"/>
              </w:rPr>
              <w:t>381</w:t>
            </w:r>
            <w:r w:rsidR="00182670" w:rsidRPr="00245572">
              <w:rPr>
                <w:rFonts w:ascii="HG丸ｺﾞｼｯｸM-PRO" w:eastAsia="HG丸ｺﾞｼｯｸM-PRO" w:hAnsi="HG丸ｺﾞｼｯｸM-PRO" w:cs="ＭＳ Ｐゴシック" w:hint="eastAsia"/>
                <w:kern w:val="0"/>
                <w:sz w:val="18"/>
                <w:szCs w:val="18"/>
              </w:rPr>
              <w:t>億円</w:t>
            </w:r>
          </w:p>
        </w:tc>
        <w:tc>
          <w:tcPr>
            <w:tcW w:w="1540" w:type="dxa"/>
            <w:tcBorders>
              <w:top w:val="single" w:sz="4" w:space="0" w:color="auto"/>
              <w:bottom w:val="single" w:sz="4" w:space="0" w:color="auto"/>
            </w:tcBorders>
            <w:noWrap/>
            <w:hideMark/>
          </w:tcPr>
          <w:p w:rsidR="00182670" w:rsidRPr="00245572" w:rsidRDefault="00182670" w:rsidP="00182670">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hint="eastAsia"/>
                <w:kern w:val="0"/>
                <w:sz w:val="18"/>
                <w:szCs w:val="18"/>
              </w:rPr>
              <w:t>289億円</w:t>
            </w:r>
          </w:p>
        </w:tc>
        <w:tc>
          <w:tcPr>
            <w:tcW w:w="1505" w:type="dxa"/>
            <w:tcBorders>
              <w:top w:val="single" w:sz="4" w:space="0" w:color="auto"/>
              <w:bottom w:val="single" w:sz="4" w:space="0" w:color="auto"/>
              <w:right w:val="single" w:sz="6" w:space="0" w:color="auto"/>
            </w:tcBorders>
            <w:noWrap/>
            <w:hideMark/>
          </w:tcPr>
          <w:p w:rsidR="00182670" w:rsidRPr="00245572" w:rsidRDefault="00FB2EA2" w:rsidP="00182670">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hint="eastAsia"/>
                <w:kern w:val="0"/>
                <w:sz w:val="18"/>
                <w:szCs w:val="18"/>
              </w:rPr>
              <w:t>92</w:t>
            </w:r>
            <w:r w:rsidR="00182670" w:rsidRPr="00245572">
              <w:rPr>
                <w:rFonts w:ascii="HG丸ｺﾞｼｯｸM-PRO" w:eastAsia="HG丸ｺﾞｼｯｸM-PRO" w:hAnsi="HG丸ｺﾞｼｯｸM-PRO" w:cs="ＭＳ Ｐゴシック" w:hint="eastAsia"/>
                <w:kern w:val="0"/>
                <w:sz w:val="18"/>
                <w:szCs w:val="18"/>
              </w:rPr>
              <w:t>億円</w:t>
            </w:r>
          </w:p>
        </w:tc>
        <w:tc>
          <w:tcPr>
            <w:tcW w:w="980" w:type="dxa"/>
            <w:tcBorders>
              <w:top w:val="single" w:sz="4" w:space="0" w:color="auto"/>
              <w:bottom w:val="single" w:sz="4" w:space="0" w:color="auto"/>
              <w:right w:val="single" w:sz="8" w:space="0" w:color="auto"/>
            </w:tcBorders>
            <w:vAlign w:val="center"/>
          </w:tcPr>
          <w:p w:rsidR="00182670" w:rsidRPr="00245572" w:rsidRDefault="00182670" w:rsidP="008049A7">
            <w:pPr>
              <w:widowControl/>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hint="eastAsia"/>
                <w:kern w:val="0"/>
                <w:sz w:val="18"/>
                <w:szCs w:val="18"/>
              </w:rPr>
              <w:t>③=①-②</w:t>
            </w:r>
          </w:p>
        </w:tc>
      </w:tr>
      <w:tr w:rsidR="00245572" w:rsidRPr="00245572" w:rsidTr="00CE11CD">
        <w:trPr>
          <w:cnfStyle w:val="000000010000" w:firstRow="0" w:lastRow="0" w:firstColumn="0" w:lastColumn="0" w:oddVBand="0" w:evenVBand="0" w:oddHBand="0" w:evenHBand="1" w:firstRowFirstColumn="0" w:firstRowLastColumn="0" w:lastRowFirstColumn="0" w:lastRowLastColumn="0"/>
          <w:cantSplit/>
          <w:trHeight w:val="360"/>
          <w:jc w:val="center"/>
        </w:trPr>
        <w:tc>
          <w:tcPr>
            <w:cnfStyle w:val="001000000000" w:firstRow="0" w:lastRow="0" w:firstColumn="1" w:lastColumn="0" w:oddVBand="0" w:evenVBand="0" w:oddHBand="0" w:evenHBand="0" w:firstRowFirstColumn="0" w:firstRowLastColumn="0" w:lastRowFirstColumn="0" w:lastRowLastColumn="0"/>
            <w:tcW w:w="3080" w:type="dxa"/>
            <w:tcBorders>
              <w:top w:val="single" w:sz="4" w:space="0" w:color="auto"/>
              <w:left w:val="single" w:sz="8" w:space="0" w:color="auto"/>
              <w:bottom w:val="single" w:sz="4" w:space="0" w:color="auto"/>
            </w:tcBorders>
            <w:noWrap/>
            <w:hideMark/>
          </w:tcPr>
          <w:p w:rsidR="00182670" w:rsidRPr="00245572" w:rsidRDefault="00182670" w:rsidP="00065E69">
            <w:pPr>
              <w:widowControl/>
              <w:ind w:firstLineChars="100" w:firstLine="181"/>
              <w:jc w:val="left"/>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hint="eastAsia"/>
                <w:kern w:val="0"/>
                <w:sz w:val="18"/>
                <w:szCs w:val="18"/>
              </w:rPr>
              <w:t>金融収支差額</w:t>
            </w:r>
          </w:p>
        </w:tc>
        <w:tc>
          <w:tcPr>
            <w:tcW w:w="1540" w:type="dxa"/>
            <w:tcBorders>
              <w:top w:val="single" w:sz="4" w:space="0" w:color="auto"/>
              <w:bottom w:val="single" w:sz="4" w:space="0" w:color="auto"/>
            </w:tcBorders>
            <w:noWrap/>
            <w:hideMark/>
          </w:tcPr>
          <w:p w:rsidR="00182670" w:rsidRPr="00245572" w:rsidRDefault="00182670" w:rsidP="00182670">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hint="eastAsia"/>
                <w:kern w:val="0"/>
                <w:sz w:val="18"/>
                <w:szCs w:val="18"/>
              </w:rPr>
              <w:t>▲581億円</w:t>
            </w:r>
          </w:p>
        </w:tc>
        <w:tc>
          <w:tcPr>
            <w:tcW w:w="1540" w:type="dxa"/>
            <w:tcBorders>
              <w:top w:val="single" w:sz="4" w:space="0" w:color="auto"/>
              <w:bottom w:val="single" w:sz="4" w:space="0" w:color="auto"/>
            </w:tcBorders>
            <w:noWrap/>
            <w:hideMark/>
          </w:tcPr>
          <w:p w:rsidR="00182670" w:rsidRPr="00245572" w:rsidRDefault="00182670" w:rsidP="00182670">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hint="eastAsia"/>
                <w:kern w:val="0"/>
                <w:sz w:val="18"/>
                <w:szCs w:val="18"/>
              </w:rPr>
              <w:t>▲652億円</w:t>
            </w:r>
          </w:p>
        </w:tc>
        <w:tc>
          <w:tcPr>
            <w:tcW w:w="1505" w:type="dxa"/>
            <w:tcBorders>
              <w:top w:val="single" w:sz="4" w:space="0" w:color="auto"/>
              <w:bottom w:val="single" w:sz="4" w:space="0" w:color="auto"/>
              <w:right w:val="single" w:sz="6" w:space="0" w:color="auto"/>
            </w:tcBorders>
            <w:noWrap/>
            <w:hideMark/>
          </w:tcPr>
          <w:p w:rsidR="00182670" w:rsidRPr="00245572" w:rsidRDefault="00182670" w:rsidP="00182670">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hint="eastAsia"/>
                <w:kern w:val="0"/>
                <w:sz w:val="18"/>
                <w:szCs w:val="18"/>
              </w:rPr>
              <w:t>71億円</w:t>
            </w:r>
          </w:p>
        </w:tc>
        <w:tc>
          <w:tcPr>
            <w:tcW w:w="980" w:type="dxa"/>
            <w:tcBorders>
              <w:top w:val="single" w:sz="4" w:space="0" w:color="auto"/>
              <w:bottom w:val="single" w:sz="4" w:space="0" w:color="auto"/>
              <w:right w:val="single" w:sz="8" w:space="0" w:color="auto"/>
            </w:tcBorders>
            <w:vAlign w:val="center"/>
          </w:tcPr>
          <w:p w:rsidR="00182670" w:rsidRPr="00245572" w:rsidRDefault="00182670" w:rsidP="00930A06">
            <w:pPr>
              <w:widowControl/>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hint="eastAsia"/>
                <w:kern w:val="0"/>
                <w:sz w:val="18"/>
                <w:szCs w:val="18"/>
              </w:rPr>
              <w:t>④</w:t>
            </w:r>
          </w:p>
        </w:tc>
      </w:tr>
      <w:tr w:rsidR="00245572" w:rsidRPr="00245572" w:rsidTr="00CE11CD">
        <w:trPr>
          <w:cnfStyle w:val="000000100000" w:firstRow="0" w:lastRow="0" w:firstColumn="0" w:lastColumn="0" w:oddVBand="0" w:evenVBand="0" w:oddHBand="1" w:evenHBand="0" w:firstRowFirstColumn="0" w:firstRowLastColumn="0" w:lastRowFirstColumn="0" w:lastRowLastColumn="0"/>
          <w:cantSplit/>
          <w:trHeight w:val="360"/>
          <w:jc w:val="center"/>
        </w:trPr>
        <w:tc>
          <w:tcPr>
            <w:cnfStyle w:val="001000000000" w:firstRow="0" w:lastRow="0" w:firstColumn="1" w:lastColumn="0" w:oddVBand="0" w:evenVBand="0" w:oddHBand="0" w:evenHBand="0" w:firstRowFirstColumn="0" w:firstRowLastColumn="0" w:lastRowFirstColumn="0" w:lastRowLastColumn="0"/>
            <w:tcW w:w="3080" w:type="dxa"/>
            <w:tcBorders>
              <w:top w:val="single" w:sz="4" w:space="0" w:color="auto"/>
              <w:left w:val="single" w:sz="8" w:space="0" w:color="auto"/>
              <w:bottom w:val="double" w:sz="4" w:space="0" w:color="auto"/>
            </w:tcBorders>
            <w:noWrap/>
            <w:vAlign w:val="center"/>
            <w:hideMark/>
          </w:tcPr>
          <w:p w:rsidR="00182670" w:rsidRPr="00245572" w:rsidRDefault="00182670" w:rsidP="0065176E">
            <w:pPr>
              <w:widowControl/>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hint="eastAsia"/>
                <w:kern w:val="0"/>
                <w:sz w:val="18"/>
                <w:szCs w:val="18"/>
              </w:rPr>
              <w:t>通常収支差額</w:t>
            </w:r>
          </w:p>
        </w:tc>
        <w:tc>
          <w:tcPr>
            <w:tcW w:w="1540" w:type="dxa"/>
            <w:tcBorders>
              <w:top w:val="single" w:sz="4" w:space="0" w:color="auto"/>
              <w:bottom w:val="double" w:sz="4" w:space="0" w:color="auto"/>
            </w:tcBorders>
            <w:noWrap/>
            <w:hideMark/>
          </w:tcPr>
          <w:p w:rsidR="00182670" w:rsidRPr="00245572" w:rsidRDefault="00BD0191" w:rsidP="00182670">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hint="eastAsia"/>
                <w:kern w:val="0"/>
                <w:sz w:val="18"/>
                <w:szCs w:val="18"/>
              </w:rPr>
              <w:t>▲</w:t>
            </w:r>
            <w:r w:rsidR="009C20A4" w:rsidRPr="00245572">
              <w:rPr>
                <w:rFonts w:ascii="HG丸ｺﾞｼｯｸM-PRO" w:eastAsia="HG丸ｺﾞｼｯｸM-PRO" w:hAnsi="HG丸ｺﾞｼｯｸM-PRO" w:cs="ＭＳ Ｐゴシック" w:hint="eastAsia"/>
                <w:kern w:val="0"/>
                <w:sz w:val="18"/>
                <w:szCs w:val="18"/>
              </w:rPr>
              <w:t>200</w:t>
            </w:r>
            <w:r w:rsidR="00182670" w:rsidRPr="00245572">
              <w:rPr>
                <w:rFonts w:ascii="HG丸ｺﾞｼｯｸM-PRO" w:eastAsia="HG丸ｺﾞｼｯｸM-PRO" w:hAnsi="HG丸ｺﾞｼｯｸM-PRO" w:cs="ＭＳ Ｐゴシック" w:hint="eastAsia"/>
                <w:kern w:val="0"/>
                <w:sz w:val="18"/>
                <w:szCs w:val="18"/>
              </w:rPr>
              <w:t>億円</w:t>
            </w:r>
          </w:p>
        </w:tc>
        <w:tc>
          <w:tcPr>
            <w:tcW w:w="1540" w:type="dxa"/>
            <w:tcBorders>
              <w:top w:val="single" w:sz="4" w:space="0" w:color="auto"/>
              <w:bottom w:val="double" w:sz="4" w:space="0" w:color="auto"/>
            </w:tcBorders>
            <w:noWrap/>
            <w:hideMark/>
          </w:tcPr>
          <w:p w:rsidR="00182670" w:rsidRPr="00245572" w:rsidRDefault="00182670" w:rsidP="00182670">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hint="eastAsia"/>
                <w:kern w:val="0"/>
                <w:sz w:val="18"/>
                <w:szCs w:val="18"/>
              </w:rPr>
              <w:t>▲363億円</w:t>
            </w:r>
          </w:p>
        </w:tc>
        <w:tc>
          <w:tcPr>
            <w:tcW w:w="1505" w:type="dxa"/>
            <w:tcBorders>
              <w:top w:val="single" w:sz="4" w:space="0" w:color="auto"/>
              <w:bottom w:val="double" w:sz="4" w:space="0" w:color="auto"/>
              <w:right w:val="single" w:sz="6" w:space="0" w:color="auto"/>
            </w:tcBorders>
            <w:noWrap/>
            <w:hideMark/>
          </w:tcPr>
          <w:p w:rsidR="00182670" w:rsidRPr="00245572" w:rsidRDefault="00FB2EA2" w:rsidP="00182670">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hint="eastAsia"/>
                <w:kern w:val="0"/>
                <w:sz w:val="18"/>
                <w:szCs w:val="18"/>
              </w:rPr>
              <w:t>163</w:t>
            </w:r>
            <w:r w:rsidR="00182670" w:rsidRPr="00245572">
              <w:rPr>
                <w:rFonts w:ascii="HG丸ｺﾞｼｯｸM-PRO" w:eastAsia="HG丸ｺﾞｼｯｸM-PRO" w:hAnsi="HG丸ｺﾞｼｯｸM-PRO" w:cs="ＭＳ Ｐゴシック" w:hint="eastAsia"/>
                <w:kern w:val="0"/>
                <w:sz w:val="18"/>
                <w:szCs w:val="18"/>
              </w:rPr>
              <w:t>億円</w:t>
            </w:r>
          </w:p>
        </w:tc>
        <w:tc>
          <w:tcPr>
            <w:tcW w:w="980" w:type="dxa"/>
            <w:tcBorders>
              <w:top w:val="single" w:sz="4" w:space="0" w:color="auto"/>
              <w:bottom w:val="double" w:sz="4" w:space="0" w:color="auto"/>
              <w:right w:val="single" w:sz="8" w:space="0" w:color="auto"/>
            </w:tcBorders>
            <w:vAlign w:val="center"/>
          </w:tcPr>
          <w:p w:rsidR="00182670" w:rsidRPr="00245572" w:rsidRDefault="00182670" w:rsidP="008049A7">
            <w:pPr>
              <w:widowControl/>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hint="eastAsia"/>
                <w:kern w:val="0"/>
                <w:sz w:val="18"/>
                <w:szCs w:val="18"/>
              </w:rPr>
              <w:t>⑤=③+④</w:t>
            </w:r>
          </w:p>
        </w:tc>
      </w:tr>
      <w:tr w:rsidR="00245572" w:rsidRPr="00245572" w:rsidTr="00CE11CD">
        <w:trPr>
          <w:cnfStyle w:val="000000010000" w:firstRow="0" w:lastRow="0" w:firstColumn="0" w:lastColumn="0" w:oddVBand="0" w:evenVBand="0" w:oddHBand="0" w:evenHBand="1" w:firstRowFirstColumn="0" w:firstRowLastColumn="0" w:lastRowFirstColumn="0" w:lastRowLastColumn="0"/>
          <w:cantSplit/>
          <w:trHeight w:val="360"/>
          <w:jc w:val="center"/>
        </w:trPr>
        <w:tc>
          <w:tcPr>
            <w:cnfStyle w:val="001000000000" w:firstRow="0" w:lastRow="0" w:firstColumn="1" w:lastColumn="0" w:oddVBand="0" w:evenVBand="0" w:oddHBand="0" w:evenHBand="0" w:firstRowFirstColumn="0" w:firstRowLastColumn="0" w:lastRowFirstColumn="0" w:lastRowLastColumn="0"/>
            <w:tcW w:w="3080" w:type="dxa"/>
            <w:tcBorders>
              <w:top w:val="double" w:sz="4" w:space="0" w:color="auto"/>
              <w:left w:val="single" w:sz="8" w:space="0" w:color="auto"/>
              <w:bottom w:val="triple" w:sz="4" w:space="0" w:color="auto"/>
            </w:tcBorders>
            <w:noWrap/>
            <w:vAlign w:val="center"/>
            <w:hideMark/>
          </w:tcPr>
          <w:p w:rsidR="00182670" w:rsidRPr="00245572" w:rsidRDefault="00182670" w:rsidP="006602D3">
            <w:pPr>
              <w:widowControl/>
              <w:jc w:val="left"/>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hint="eastAsia"/>
                <w:kern w:val="0"/>
                <w:sz w:val="18"/>
                <w:szCs w:val="18"/>
              </w:rPr>
              <w:t>特別収支の部</w:t>
            </w:r>
          </w:p>
          <w:p w:rsidR="00182670" w:rsidRPr="00245572" w:rsidRDefault="00182670" w:rsidP="006602D3">
            <w:pPr>
              <w:widowControl/>
              <w:jc w:val="left"/>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hint="eastAsia"/>
                <w:kern w:val="0"/>
                <w:sz w:val="18"/>
                <w:szCs w:val="18"/>
              </w:rPr>
              <w:t>特別収支差額</w:t>
            </w:r>
          </w:p>
        </w:tc>
        <w:tc>
          <w:tcPr>
            <w:tcW w:w="1540" w:type="dxa"/>
            <w:tcBorders>
              <w:top w:val="double" w:sz="4" w:space="0" w:color="auto"/>
              <w:bottom w:val="triple" w:sz="4" w:space="0" w:color="auto"/>
            </w:tcBorders>
            <w:noWrap/>
            <w:vAlign w:val="center"/>
            <w:hideMark/>
          </w:tcPr>
          <w:p w:rsidR="00182670" w:rsidRPr="00245572" w:rsidRDefault="00182670" w:rsidP="00182670">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8"/>
                <w:szCs w:val="18"/>
              </w:rPr>
            </w:pPr>
          </w:p>
          <w:p w:rsidR="00182670" w:rsidRPr="00245572" w:rsidRDefault="009C20A4" w:rsidP="00182670">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hint="eastAsia"/>
                <w:kern w:val="0"/>
                <w:sz w:val="18"/>
                <w:szCs w:val="18"/>
              </w:rPr>
              <w:t>1,532</w:t>
            </w:r>
            <w:r w:rsidR="00182670" w:rsidRPr="00245572">
              <w:rPr>
                <w:rFonts w:ascii="HG丸ｺﾞｼｯｸM-PRO" w:eastAsia="HG丸ｺﾞｼｯｸM-PRO" w:hAnsi="HG丸ｺﾞｼｯｸM-PRO" w:cs="ＭＳ Ｐゴシック" w:hint="eastAsia"/>
                <w:kern w:val="0"/>
                <w:sz w:val="18"/>
                <w:szCs w:val="18"/>
              </w:rPr>
              <w:t>億円</w:t>
            </w:r>
          </w:p>
        </w:tc>
        <w:tc>
          <w:tcPr>
            <w:tcW w:w="1540" w:type="dxa"/>
            <w:tcBorders>
              <w:top w:val="double" w:sz="4" w:space="0" w:color="auto"/>
              <w:bottom w:val="triple" w:sz="4" w:space="0" w:color="auto"/>
            </w:tcBorders>
            <w:noWrap/>
            <w:vAlign w:val="center"/>
            <w:hideMark/>
          </w:tcPr>
          <w:p w:rsidR="00182670" w:rsidRPr="00245572" w:rsidRDefault="00182670" w:rsidP="00182670">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8"/>
                <w:szCs w:val="18"/>
              </w:rPr>
            </w:pPr>
          </w:p>
          <w:p w:rsidR="00182670" w:rsidRPr="00245572" w:rsidRDefault="00182670" w:rsidP="00182670">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hint="eastAsia"/>
                <w:kern w:val="0"/>
                <w:sz w:val="18"/>
                <w:szCs w:val="18"/>
              </w:rPr>
              <w:t>▲344億円</w:t>
            </w:r>
          </w:p>
        </w:tc>
        <w:tc>
          <w:tcPr>
            <w:tcW w:w="1505" w:type="dxa"/>
            <w:tcBorders>
              <w:top w:val="double" w:sz="4" w:space="0" w:color="auto"/>
              <w:bottom w:val="triple" w:sz="4" w:space="0" w:color="auto"/>
              <w:right w:val="single" w:sz="6" w:space="0" w:color="auto"/>
            </w:tcBorders>
            <w:noWrap/>
            <w:vAlign w:val="center"/>
            <w:hideMark/>
          </w:tcPr>
          <w:p w:rsidR="00182670" w:rsidRPr="00245572" w:rsidRDefault="00182670" w:rsidP="00182670">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8"/>
                <w:szCs w:val="18"/>
              </w:rPr>
            </w:pPr>
          </w:p>
          <w:p w:rsidR="00182670" w:rsidRPr="00245572" w:rsidRDefault="00FB2EA2" w:rsidP="00182670">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hint="eastAsia"/>
                <w:kern w:val="0"/>
                <w:sz w:val="18"/>
                <w:szCs w:val="18"/>
              </w:rPr>
              <w:t>1,875</w:t>
            </w:r>
            <w:r w:rsidR="00182670" w:rsidRPr="00245572">
              <w:rPr>
                <w:rFonts w:ascii="HG丸ｺﾞｼｯｸM-PRO" w:eastAsia="HG丸ｺﾞｼｯｸM-PRO" w:hAnsi="HG丸ｺﾞｼｯｸM-PRO" w:cs="ＭＳ Ｐゴシック" w:hint="eastAsia"/>
                <w:kern w:val="0"/>
                <w:sz w:val="18"/>
                <w:szCs w:val="18"/>
              </w:rPr>
              <w:t>億円</w:t>
            </w:r>
          </w:p>
        </w:tc>
        <w:tc>
          <w:tcPr>
            <w:tcW w:w="980" w:type="dxa"/>
            <w:tcBorders>
              <w:top w:val="double" w:sz="4" w:space="0" w:color="auto"/>
              <w:bottom w:val="triple" w:sz="4" w:space="0" w:color="auto"/>
              <w:right w:val="single" w:sz="8" w:space="0" w:color="auto"/>
            </w:tcBorders>
            <w:vAlign w:val="center"/>
          </w:tcPr>
          <w:p w:rsidR="00182670" w:rsidRPr="00245572" w:rsidRDefault="00182670" w:rsidP="006602D3">
            <w:pPr>
              <w:widowControl/>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8"/>
                <w:szCs w:val="18"/>
              </w:rPr>
            </w:pPr>
          </w:p>
          <w:p w:rsidR="00182670" w:rsidRPr="00245572" w:rsidRDefault="00182670" w:rsidP="006602D3">
            <w:pPr>
              <w:widowControl/>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hint="eastAsia"/>
                <w:kern w:val="0"/>
                <w:sz w:val="18"/>
                <w:szCs w:val="18"/>
              </w:rPr>
              <w:t>⑥</w:t>
            </w:r>
          </w:p>
        </w:tc>
      </w:tr>
      <w:tr w:rsidR="00245572" w:rsidRPr="00245572" w:rsidTr="00301D51">
        <w:trPr>
          <w:cnfStyle w:val="000000100000" w:firstRow="0" w:lastRow="0" w:firstColumn="0" w:lastColumn="0" w:oddVBand="0" w:evenVBand="0" w:oddHBand="1" w:evenHBand="0" w:firstRowFirstColumn="0" w:firstRowLastColumn="0" w:lastRowFirstColumn="0" w:lastRowLastColumn="0"/>
          <w:cantSplit/>
          <w:trHeight w:hRule="exact" w:val="579"/>
          <w:jc w:val="center"/>
        </w:trPr>
        <w:tc>
          <w:tcPr>
            <w:cnfStyle w:val="001000000000" w:firstRow="0" w:lastRow="0" w:firstColumn="1" w:lastColumn="0" w:oddVBand="0" w:evenVBand="0" w:oddHBand="0" w:evenHBand="0" w:firstRowFirstColumn="0" w:firstRowLastColumn="0" w:lastRowFirstColumn="0" w:lastRowLastColumn="0"/>
            <w:tcW w:w="3080" w:type="dxa"/>
            <w:tcBorders>
              <w:top w:val="triple" w:sz="4" w:space="0" w:color="auto"/>
              <w:left w:val="single" w:sz="8" w:space="0" w:color="auto"/>
              <w:bottom w:val="single" w:sz="8" w:space="0" w:color="auto"/>
            </w:tcBorders>
            <w:noWrap/>
            <w:vAlign w:val="center"/>
            <w:hideMark/>
          </w:tcPr>
          <w:p w:rsidR="00182670" w:rsidRPr="00245572" w:rsidRDefault="00182670" w:rsidP="0065176E">
            <w:pPr>
              <w:widowControl/>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hint="eastAsia"/>
                <w:kern w:val="0"/>
                <w:sz w:val="18"/>
                <w:szCs w:val="18"/>
              </w:rPr>
              <w:t>当期収支差額</w:t>
            </w:r>
          </w:p>
        </w:tc>
        <w:tc>
          <w:tcPr>
            <w:tcW w:w="1540" w:type="dxa"/>
            <w:tcBorders>
              <w:top w:val="triple" w:sz="4" w:space="0" w:color="auto"/>
              <w:bottom w:val="single" w:sz="8" w:space="0" w:color="auto"/>
            </w:tcBorders>
            <w:noWrap/>
            <w:vAlign w:val="center"/>
            <w:hideMark/>
          </w:tcPr>
          <w:p w:rsidR="00182670" w:rsidRPr="00245572" w:rsidRDefault="00182670" w:rsidP="00182670">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hint="eastAsia"/>
                <w:kern w:val="0"/>
                <w:sz w:val="18"/>
                <w:szCs w:val="18"/>
              </w:rPr>
              <w:t>1,332億円</w:t>
            </w:r>
          </w:p>
        </w:tc>
        <w:tc>
          <w:tcPr>
            <w:tcW w:w="1540" w:type="dxa"/>
            <w:tcBorders>
              <w:top w:val="triple" w:sz="4" w:space="0" w:color="auto"/>
              <w:bottom w:val="single" w:sz="8" w:space="0" w:color="auto"/>
            </w:tcBorders>
            <w:noWrap/>
            <w:vAlign w:val="center"/>
            <w:hideMark/>
          </w:tcPr>
          <w:p w:rsidR="00182670" w:rsidRPr="00245572" w:rsidRDefault="00182670" w:rsidP="00182670">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hint="eastAsia"/>
                <w:kern w:val="0"/>
                <w:sz w:val="18"/>
                <w:szCs w:val="18"/>
              </w:rPr>
              <w:t>▲707億円</w:t>
            </w:r>
          </w:p>
        </w:tc>
        <w:tc>
          <w:tcPr>
            <w:tcW w:w="1505" w:type="dxa"/>
            <w:tcBorders>
              <w:top w:val="triple" w:sz="4" w:space="0" w:color="auto"/>
              <w:bottom w:val="single" w:sz="8" w:space="0" w:color="auto"/>
              <w:right w:val="single" w:sz="6" w:space="0" w:color="auto"/>
            </w:tcBorders>
            <w:noWrap/>
            <w:vAlign w:val="center"/>
            <w:hideMark/>
          </w:tcPr>
          <w:p w:rsidR="00182670" w:rsidRPr="00245572" w:rsidRDefault="00182670" w:rsidP="00182670">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hint="eastAsia"/>
                <w:kern w:val="0"/>
                <w:sz w:val="18"/>
                <w:szCs w:val="18"/>
              </w:rPr>
              <w:t>2,039億円</w:t>
            </w:r>
          </w:p>
        </w:tc>
        <w:tc>
          <w:tcPr>
            <w:tcW w:w="980" w:type="dxa"/>
            <w:tcBorders>
              <w:top w:val="triple" w:sz="4" w:space="0" w:color="auto"/>
              <w:bottom w:val="single" w:sz="8" w:space="0" w:color="auto"/>
              <w:right w:val="single" w:sz="8" w:space="0" w:color="auto"/>
            </w:tcBorders>
            <w:vAlign w:val="center"/>
          </w:tcPr>
          <w:p w:rsidR="00182670" w:rsidRPr="00245572" w:rsidRDefault="00182670" w:rsidP="005967A4">
            <w:pPr>
              <w:widowControl/>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245572">
              <w:rPr>
                <w:rFonts w:ascii="HG丸ｺﾞｼｯｸM-PRO" w:eastAsia="HG丸ｺﾞｼｯｸM-PRO" w:hAnsi="HG丸ｺﾞｼｯｸM-PRO" w:cs="ＭＳ Ｐゴシック" w:hint="eastAsia"/>
                <w:kern w:val="0"/>
                <w:sz w:val="18"/>
                <w:szCs w:val="18"/>
              </w:rPr>
              <w:t>⑦=⑤+⑥</w:t>
            </w:r>
          </w:p>
        </w:tc>
      </w:tr>
    </w:tbl>
    <w:p w:rsidR="00A409B6" w:rsidRPr="00245572" w:rsidRDefault="00A409B6" w:rsidP="00B92A46">
      <w:pPr>
        <w:ind w:firstLineChars="100" w:firstLine="180"/>
        <w:rPr>
          <w:rFonts w:ascii="HG丸ｺﾞｼｯｸM-PRO" w:eastAsia="HG丸ｺﾞｼｯｸM-PRO" w:hAnsi="HG丸ｺﾞｼｯｸM-PRO"/>
          <w:sz w:val="18"/>
          <w:szCs w:val="18"/>
        </w:rPr>
      </w:pPr>
    </w:p>
    <w:p w:rsidR="00F7773F" w:rsidRPr="00245572" w:rsidRDefault="00EF0212" w:rsidP="009D38E8">
      <w:pPr>
        <w:ind w:firstLineChars="100" w:firstLine="221"/>
        <w:jc w:val="center"/>
        <w:rPr>
          <w:rFonts w:ascii="HG丸ｺﾞｼｯｸM-PRO" w:eastAsia="HG丸ｺﾞｼｯｸM-PRO" w:hAnsi="HG丸ｺﾞｼｯｸM-PRO"/>
          <w:b/>
          <w:sz w:val="22"/>
        </w:rPr>
      </w:pPr>
      <w:r w:rsidRPr="00245572">
        <w:rPr>
          <w:rFonts w:ascii="HG丸ｺﾞｼｯｸM-PRO" w:eastAsia="HG丸ｺﾞｼｯｸM-PRO" w:hAnsi="HG丸ｺﾞｼｯｸM-PRO" w:hint="eastAsia"/>
          <w:b/>
          <w:sz w:val="22"/>
        </w:rPr>
        <w:t>「</w:t>
      </w:r>
      <w:r w:rsidR="00FB2ED0" w:rsidRPr="00245572">
        <w:rPr>
          <w:rFonts w:ascii="HG丸ｺﾞｼｯｸM-PRO" w:eastAsia="HG丸ｺﾞｼｯｸM-PRO" w:hAnsi="HG丸ｺﾞｼｯｸM-PRO" w:hint="eastAsia"/>
          <w:b/>
          <w:sz w:val="22"/>
        </w:rPr>
        <w:t xml:space="preserve">通常収支の部　</w:t>
      </w:r>
      <w:r w:rsidR="006D76CF" w:rsidRPr="00245572">
        <w:rPr>
          <w:rFonts w:ascii="HG丸ｺﾞｼｯｸM-PRO" w:eastAsia="HG丸ｺﾞｼｯｸM-PRO" w:hAnsi="HG丸ｺﾞｼｯｸM-PRO" w:hint="eastAsia"/>
          <w:b/>
          <w:sz w:val="22"/>
        </w:rPr>
        <w:t>行政</w:t>
      </w:r>
      <w:r w:rsidR="00377467" w:rsidRPr="00245572">
        <w:rPr>
          <w:rFonts w:ascii="HG丸ｺﾞｼｯｸM-PRO" w:eastAsia="HG丸ｺﾞｼｯｸM-PRO" w:hAnsi="HG丸ｺﾞｼｯｸM-PRO" w:hint="eastAsia"/>
          <w:b/>
          <w:sz w:val="22"/>
        </w:rPr>
        <w:t>収入</w:t>
      </w:r>
      <w:r w:rsidR="005A5227" w:rsidRPr="00245572">
        <w:rPr>
          <w:rFonts w:ascii="HG丸ｺﾞｼｯｸM-PRO" w:eastAsia="HG丸ｺﾞｼｯｸM-PRO" w:hAnsi="HG丸ｺﾞｼｯｸM-PRO" w:hint="eastAsia"/>
          <w:b/>
          <w:sz w:val="22"/>
        </w:rPr>
        <w:t>・費用</w:t>
      </w:r>
      <w:r w:rsidRPr="00245572">
        <w:rPr>
          <w:rFonts w:ascii="HG丸ｺﾞｼｯｸM-PRO" w:eastAsia="HG丸ｺﾞｼｯｸM-PRO" w:hAnsi="HG丸ｺﾞｼｯｸM-PRO" w:hint="eastAsia"/>
          <w:b/>
          <w:sz w:val="22"/>
        </w:rPr>
        <w:t>の状況」</w:t>
      </w:r>
    </w:p>
    <w:p w:rsidR="007800BA" w:rsidRPr="00245572" w:rsidRDefault="009D2B6C" w:rsidP="009D38E8">
      <w:pPr>
        <w:ind w:firstLineChars="100" w:firstLine="210"/>
        <w:jc w:val="center"/>
        <w:rPr>
          <w:rFonts w:ascii="HG丸ｺﾞｼｯｸM-PRO" w:eastAsia="HG丸ｺﾞｼｯｸM-PRO" w:hAnsi="HG丸ｺﾞｼｯｸM-PRO"/>
          <w:sz w:val="22"/>
        </w:rPr>
      </w:pPr>
      <w:r w:rsidRPr="00245572">
        <w:rPr>
          <w:noProof/>
        </w:rPr>
        <mc:AlternateContent>
          <mc:Choice Requires="wps">
            <w:drawing>
              <wp:anchor distT="0" distB="0" distL="114300" distR="114300" simplePos="0" relativeHeight="251743232" behindDoc="0" locked="0" layoutInCell="1" allowOverlap="1" wp14:anchorId="57E5428A" wp14:editId="11368113">
                <wp:simplePos x="0" y="0"/>
                <wp:positionH relativeFrom="column">
                  <wp:posOffset>5440680</wp:posOffset>
                </wp:positionH>
                <wp:positionV relativeFrom="paragraph">
                  <wp:posOffset>2222500</wp:posOffset>
                </wp:positionV>
                <wp:extent cx="238125" cy="23495"/>
                <wp:effectExtent l="0" t="0" r="28575" b="33655"/>
                <wp:wrapNone/>
                <wp:docPr id="7" name="直線コネクタ 21"/>
                <wp:cNvGraphicFramePr/>
                <a:graphic xmlns:a="http://schemas.openxmlformats.org/drawingml/2006/main">
                  <a:graphicData uri="http://schemas.microsoft.com/office/word/2010/wordprocessingShape">
                    <wps:wsp>
                      <wps:cNvCnPr/>
                      <wps:spPr>
                        <a:xfrm>
                          <a:off x="0" y="0"/>
                          <a:ext cx="238125" cy="2349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1" o:spid="_x0000_s1026" style="position:absolute;left:0;text-align:lef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8.4pt,175pt" to="447.15pt,1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" strokecolor="windowText"/>
            </w:pict>
          </mc:Fallback>
        </mc:AlternateContent>
      </w:r>
      <w:r w:rsidRPr="00245572">
        <w:rPr>
          <w:noProof/>
        </w:rPr>
        <mc:AlternateContent>
          <mc:Choice Requires="wps">
            <w:drawing>
              <wp:anchor distT="0" distB="0" distL="114300" distR="114300" simplePos="0" relativeHeight="251741184" behindDoc="0" locked="0" layoutInCell="1" allowOverlap="1" wp14:anchorId="420F77B1" wp14:editId="666F8B1A">
                <wp:simplePos x="0" y="0"/>
                <wp:positionH relativeFrom="column">
                  <wp:posOffset>5673090</wp:posOffset>
                </wp:positionH>
                <wp:positionV relativeFrom="paragraph">
                  <wp:posOffset>818515</wp:posOffset>
                </wp:positionV>
                <wp:extent cx="238125" cy="23495"/>
                <wp:effectExtent l="0" t="0" r="28575" b="33655"/>
                <wp:wrapNone/>
                <wp:docPr id="11" name="直線コネクタ 21"/>
                <wp:cNvGraphicFramePr/>
                <a:graphic xmlns:a="http://schemas.openxmlformats.org/drawingml/2006/main">
                  <a:graphicData uri="http://schemas.microsoft.com/office/word/2010/wordprocessingShape">
                    <wps:wsp>
                      <wps:cNvCnPr/>
                      <wps:spPr>
                        <a:xfrm>
                          <a:off x="0" y="0"/>
                          <a:ext cx="238125" cy="2349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1" o:spid="_x0000_s1026" style="position:absolute;left:0;text-align:lef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6.7pt,64.45pt" to="465.45pt,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" strokecolor="windowText"/>
            </w:pict>
          </mc:Fallback>
        </mc:AlternateContent>
      </w:r>
      <w:r w:rsidR="001F0CD3" w:rsidRPr="00245572">
        <w:rPr>
          <w:noProof/>
        </w:rPr>
        <w:drawing>
          <wp:inline distT="0" distB="0" distL="0" distR="0" wp14:anchorId="6DFE6B89" wp14:editId="547057E9">
            <wp:extent cx="6465536" cy="3115433"/>
            <wp:effectExtent l="0" t="0" r="12065" b="27940"/>
            <wp:docPr id="20" name="グラフ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97DAA" w:rsidRPr="00245572" w:rsidRDefault="00F7773F" w:rsidP="00DC4C4C">
      <w:pPr>
        <w:widowControl/>
        <w:jc w:val="left"/>
        <w:rPr>
          <w:rFonts w:ascii="HG丸ｺﾞｼｯｸM-PRO" w:eastAsia="HG丸ｺﾞｼｯｸM-PRO" w:hAnsi="HG丸ｺﾞｼｯｸM-PRO"/>
          <w:b/>
          <w:sz w:val="26"/>
          <w:szCs w:val="26"/>
        </w:rPr>
      </w:pPr>
      <w:r w:rsidRPr="00245572">
        <w:rPr>
          <w:rFonts w:ascii="HG丸ｺﾞｼｯｸM-PRO" w:eastAsia="HG丸ｺﾞｼｯｸM-PRO" w:hAnsi="HG丸ｺﾞｼｯｸM-PRO"/>
          <w:b/>
          <w:sz w:val="26"/>
          <w:szCs w:val="26"/>
        </w:rPr>
        <w:br w:type="page"/>
      </w:r>
      <w:r w:rsidR="006942CF" w:rsidRPr="00245572">
        <w:rPr>
          <w:rFonts w:ascii="HG丸ｺﾞｼｯｸM-PRO" w:eastAsia="HG丸ｺﾞｼｯｸM-PRO" w:hAnsi="HG丸ｺﾞｼｯｸM-PRO" w:hint="eastAsia"/>
          <w:b/>
          <w:sz w:val="26"/>
          <w:szCs w:val="26"/>
        </w:rPr>
        <w:lastRenderedPageBreak/>
        <w:t>Ⅴ．</w:t>
      </w:r>
      <w:r w:rsidR="00697DAA" w:rsidRPr="00245572">
        <w:rPr>
          <w:rFonts w:ascii="HG丸ｺﾞｼｯｸM-PRO" w:eastAsia="HG丸ｺﾞｼｯｸM-PRO" w:hAnsi="HG丸ｺﾞｼｯｸM-PRO" w:hint="eastAsia"/>
          <w:b/>
          <w:sz w:val="26"/>
          <w:szCs w:val="26"/>
        </w:rPr>
        <w:t>財務状況について</w:t>
      </w:r>
    </w:p>
    <w:p w:rsidR="00CB292F" w:rsidRPr="00245572" w:rsidRDefault="00CB292F" w:rsidP="00CB292F">
      <w:pPr>
        <w:ind w:leftChars="100" w:left="210"/>
        <w:rPr>
          <w:rFonts w:ascii="HG丸ｺﾞｼｯｸM-PRO" w:eastAsia="HG丸ｺﾞｼｯｸM-PRO" w:hAnsi="HG丸ｺﾞｼｯｸM-PRO"/>
          <w:sz w:val="24"/>
        </w:rPr>
      </w:pPr>
      <w:r w:rsidRPr="00245572">
        <w:rPr>
          <w:rFonts w:ascii="HG丸ｺﾞｼｯｸM-PRO" w:eastAsia="HG丸ｺﾞｼｯｸM-PRO" w:hAnsi="HG丸ｺﾞｼｯｸM-PRO" w:hint="eastAsia"/>
          <w:sz w:val="24"/>
        </w:rPr>
        <w:t>１．主な財務分析（財務諸表に表れた数値を用いて各種の比率を算出）</w:t>
      </w:r>
    </w:p>
    <w:p w:rsidR="00182670" w:rsidRPr="00245572" w:rsidRDefault="00182670" w:rsidP="00182670">
      <w:pPr>
        <w:widowControl/>
        <w:ind w:firstLineChars="200" w:firstLine="440"/>
        <w:jc w:val="left"/>
        <w:rPr>
          <w:rFonts w:ascii="HG丸ｺﾞｼｯｸM-PRO" w:eastAsia="HG丸ｺﾞｼｯｸM-PRO" w:hAnsi="HG丸ｺﾞｼｯｸM-PRO"/>
          <w:sz w:val="22"/>
        </w:rPr>
      </w:pPr>
      <w:r w:rsidRPr="00245572">
        <w:rPr>
          <w:rFonts w:ascii="HG丸ｺﾞｼｯｸM-PRO" w:eastAsia="HG丸ｺﾞｼｯｸM-PRO" w:hAnsi="HG丸ｺﾞｼｯｸM-PRO" w:hint="eastAsia"/>
          <w:sz w:val="22"/>
        </w:rPr>
        <w:t>●純資産比率（資産合計に対する純資産の割合を示します）</w:t>
      </w:r>
    </w:p>
    <w:p w:rsidR="00182670" w:rsidRPr="00245572" w:rsidRDefault="00182670" w:rsidP="00182670">
      <w:pPr>
        <w:widowControl/>
        <w:ind w:firstLineChars="350" w:firstLine="770"/>
        <w:jc w:val="left"/>
        <w:rPr>
          <w:rFonts w:ascii="HG丸ｺﾞｼｯｸM-PRO" w:eastAsia="HG丸ｺﾞｼｯｸM-PRO" w:hAnsi="HG丸ｺﾞｼｯｸM-PRO"/>
          <w:sz w:val="22"/>
        </w:rPr>
      </w:pPr>
      <w:r w:rsidRPr="00245572">
        <w:rPr>
          <w:rFonts w:ascii="HG丸ｺﾞｼｯｸM-PRO" w:eastAsia="HG丸ｺﾞｼｯｸM-PRO" w:hAnsi="HG丸ｺﾞｼｯｸM-PRO" w:hint="eastAsia"/>
          <w:sz w:val="22"/>
        </w:rPr>
        <w:t>（貸借対照表・純資産）／（貸借対照表・資産の部合計）</w:t>
      </w:r>
    </w:p>
    <w:p w:rsidR="00182670" w:rsidRPr="00245572" w:rsidRDefault="00182670" w:rsidP="000D6A96">
      <w:pPr>
        <w:widowControl/>
        <w:ind w:firstLineChars="800" w:firstLine="1760"/>
        <w:jc w:val="left"/>
        <w:rPr>
          <w:rFonts w:ascii="HG丸ｺﾞｼｯｸM-PRO" w:eastAsia="HG丸ｺﾞｼｯｸM-PRO" w:hAnsi="HG丸ｺﾞｼｯｸM-PRO"/>
          <w:sz w:val="22"/>
        </w:rPr>
      </w:pPr>
      <w:r w:rsidRPr="00245572">
        <w:rPr>
          <w:rFonts w:ascii="HG丸ｺﾞｼｯｸM-PRO" w:eastAsia="HG丸ｺﾞｼｯｸM-PRO" w:hAnsi="HG丸ｺﾞｼｯｸM-PRO" w:hint="eastAsia"/>
          <w:sz w:val="22"/>
        </w:rPr>
        <w:t>19.4％（＝1兆6,028億円／8兆2,701億円）</w:t>
      </w:r>
    </w:p>
    <w:p w:rsidR="00182670" w:rsidRPr="00245572" w:rsidRDefault="00182670" w:rsidP="000D6A96">
      <w:pPr>
        <w:widowControl/>
        <w:ind w:firstLineChars="450" w:firstLine="990"/>
        <w:jc w:val="left"/>
        <w:rPr>
          <w:rFonts w:ascii="HG丸ｺﾞｼｯｸM-PRO" w:eastAsia="HG丸ｺﾞｼｯｸM-PRO" w:hAnsi="HG丸ｺﾞｼｯｸM-PRO"/>
          <w:sz w:val="22"/>
        </w:rPr>
      </w:pPr>
      <w:r w:rsidRPr="00245572">
        <w:rPr>
          <w:rFonts w:ascii="HG丸ｺﾞｼｯｸM-PRO" w:eastAsia="HG丸ｺﾞｼｯｸM-PRO" w:hAnsi="HG丸ｺﾞｼｯｸM-PRO" w:hint="eastAsia"/>
          <w:sz w:val="22"/>
        </w:rPr>
        <w:t xml:space="preserve">前年度: 17.7％（＝1兆4,696億円／8兆2,946億円） </w:t>
      </w:r>
    </w:p>
    <w:p w:rsidR="00182670" w:rsidRPr="00245572" w:rsidRDefault="00182670" w:rsidP="00182670">
      <w:pPr>
        <w:widowControl/>
        <w:jc w:val="left"/>
        <w:rPr>
          <w:rFonts w:ascii="HG丸ｺﾞｼｯｸM-PRO" w:eastAsia="HG丸ｺﾞｼｯｸM-PRO" w:hAnsi="HG丸ｺﾞｼｯｸM-PRO"/>
          <w:sz w:val="22"/>
        </w:rPr>
      </w:pPr>
    </w:p>
    <w:p w:rsidR="00182670" w:rsidRPr="00245572" w:rsidRDefault="00182670" w:rsidP="000D6A96">
      <w:pPr>
        <w:widowControl/>
        <w:ind w:leftChars="200" w:left="640" w:hangingChars="100" w:hanging="220"/>
        <w:jc w:val="left"/>
        <w:rPr>
          <w:rFonts w:ascii="HG丸ｺﾞｼｯｸM-PRO" w:eastAsia="HG丸ｺﾞｼｯｸM-PRO" w:hAnsi="HG丸ｺﾞｼｯｸM-PRO"/>
          <w:sz w:val="22"/>
        </w:rPr>
      </w:pPr>
      <w:r w:rsidRPr="00245572">
        <w:rPr>
          <w:rFonts w:ascii="HG丸ｺﾞｼｯｸM-PRO" w:eastAsia="HG丸ｺﾞｼｯｸM-PRO" w:hAnsi="HG丸ｺﾞｼｯｸM-PRO" w:hint="eastAsia"/>
          <w:sz w:val="22"/>
        </w:rPr>
        <w:t>●通常収支比率（通常の行政サービスなどを一般的な税収などの収入でどれくらいまかなっているのかを示します）</w:t>
      </w:r>
    </w:p>
    <w:p w:rsidR="00182670" w:rsidRPr="00245572" w:rsidRDefault="00182670" w:rsidP="000D6A96">
      <w:pPr>
        <w:widowControl/>
        <w:ind w:firstLineChars="300" w:firstLine="660"/>
        <w:jc w:val="left"/>
        <w:rPr>
          <w:rFonts w:ascii="HG丸ｺﾞｼｯｸM-PRO" w:eastAsia="HG丸ｺﾞｼｯｸM-PRO" w:hAnsi="HG丸ｺﾞｼｯｸM-PRO"/>
          <w:sz w:val="22"/>
        </w:rPr>
      </w:pPr>
      <w:r w:rsidRPr="00245572">
        <w:rPr>
          <w:rFonts w:ascii="HG丸ｺﾞｼｯｸM-PRO" w:eastAsia="HG丸ｺﾞｼｯｸM-PRO" w:hAnsi="HG丸ｺﾞｼｯｸM-PRO" w:hint="eastAsia"/>
          <w:sz w:val="22"/>
        </w:rPr>
        <w:t>（行政コスト計算書・行政収入＋金融収入）／（行政コスト計算書・行政費用＋金融費用）</w:t>
      </w:r>
    </w:p>
    <w:p w:rsidR="00182670" w:rsidRPr="00245572" w:rsidRDefault="00E02A69" w:rsidP="00EE266A">
      <w:pPr>
        <w:widowControl/>
        <w:ind w:firstLineChars="800" w:firstLine="1760"/>
        <w:jc w:val="left"/>
        <w:rPr>
          <w:rFonts w:ascii="HG丸ｺﾞｼｯｸM-PRO" w:eastAsia="HG丸ｺﾞｼｯｸM-PRO" w:hAnsi="HG丸ｺﾞｼｯｸM-PRO"/>
          <w:sz w:val="22"/>
        </w:rPr>
      </w:pPr>
      <w:r w:rsidRPr="00245572">
        <w:rPr>
          <w:rFonts w:ascii="HG丸ｺﾞｼｯｸM-PRO" w:eastAsia="HG丸ｺﾞｼｯｸM-PRO" w:hAnsi="HG丸ｺﾞｼｯｸM-PRO" w:hint="eastAsia"/>
          <w:sz w:val="22"/>
        </w:rPr>
        <w:t>99.2</w:t>
      </w:r>
      <w:r w:rsidR="00182670" w:rsidRPr="00245572">
        <w:rPr>
          <w:rFonts w:ascii="HG丸ｺﾞｼｯｸM-PRO" w:eastAsia="HG丸ｺﾞｼｯｸM-PRO" w:hAnsi="HG丸ｺﾞｼｯｸM-PRO" w:hint="eastAsia"/>
          <w:sz w:val="22"/>
        </w:rPr>
        <w:t>％（＝２兆</w:t>
      </w:r>
      <w:r w:rsidRPr="00245572">
        <w:rPr>
          <w:rFonts w:ascii="HG丸ｺﾞｼｯｸM-PRO" w:eastAsia="HG丸ｺﾞｼｯｸM-PRO" w:hAnsi="HG丸ｺﾞｼｯｸM-PRO" w:hint="eastAsia"/>
          <w:sz w:val="22"/>
        </w:rPr>
        <w:t>4,913</w:t>
      </w:r>
      <w:r w:rsidR="00182670" w:rsidRPr="00245572">
        <w:rPr>
          <w:rFonts w:ascii="HG丸ｺﾞｼｯｸM-PRO" w:eastAsia="HG丸ｺﾞｼｯｸM-PRO" w:hAnsi="HG丸ｺﾞｼｯｸM-PRO" w:hint="eastAsia"/>
          <w:sz w:val="22"/>
        </w:rPr>
        <w:t>億円／2兆</w:t>
      </w:r>
      <w:r w:rsidR="009C20A4" w:rsidRPr="00245572">
        <w:rPr>
          <w:rFonts w:ascii="HG丸ｺﾞｼｯｸM-PRO" w:eastAsia="HG丸ｺﾞｼｯｸM-PRO" w:hAnsi="HG丸ｺﾞｼｯｸM-PRO" w:hint="eastAsia"/>
          <w:sz w:val="22"/>
        </w:rPr>
        <w:t>5,11</w:t>
      </w:r>
      <w:r w:rsidRPr="00245572">
        <w:rPr>
          <w:rFonts w:ascii="HG丸ｺﾞｼｯｸM-PRO" w:eastAsia="HG丸ｺﾞｼｯｸM-PRO" w:hAnsi="HG丸ｺﾞｼｯｸM-PRO" w:hint="eastAsia"/>
          <w:sz w:val="22"/>
        </w:rPr>
        <w:t>3</w:t>
      </w:r>
      <w:r w:rsidR="00182670" w:rsidRPr="00245572">
        <w:rPr>
          <w:rFonts w:ascii="HG丸ｺﾞｼｯｸM-PRO" w:eastAsia="HG丸ｺﾞｼｯｸM-PRO" w:hAnsi="HG丸ｺﾞｼｯｸM-PRO" w:hint="eastAsia"/>
          <w:sz w:val="22"/>
        </w:rPr>
        <w:t>億円）</w:t>
      </w:r>
    </w:p>
    <w:p w:rsidR="00182670" w:rsidRPr="00245572" w:rsidRDefault="00182670" w:rsidP="000D6A96">
      <w:pPr>
        <w:widowControl/>
        <w:ind w:firstLineChars="450" w:firstLine="990"/>
        <w:jc w:val="left"/>
        <w:rPr>
          <w:rFonts w:ascii="HG丸ｺﾞｼｯｸM-PRO" w:eastAsia="HG丸ｺﾞｼｯｸM-PRO" w:hAnsi="HG丸ｺﾞｼｯｸM-PRO"/>
          <w:sz w:val="22"/>
        </w:rPr>
      </w:pPr>
      <w:r w:rsidRPr="00245572">
        <w:rPr>
          <w:rFonts w:ascii="HG丸ｺﾞｼｯｸM-PRO" w:eastAsia="HG丸ｺﾞｼｯｸM-PRO" w:hAnsi="HG丸ｺﾞｼｯｸM-PRO" w:hint="eastAsia"/>
          <w:sz w:val="22"/>
        </w:rPr>
        <w:t>前年度: 98.6%（＝2兆5,804億円／2兆6,168億円）</w:t>
      </w:r>
    </w:p>
    <w:p w:rsidR="00182670" w:rsidRPr="00245572" w:rsidRDefault="00182670" w:rsidP="00182670">
      <w:pPr>
        <w:widowControl/>
        <w:jc w:val="left"/>
        <w:rPr>
          <w:rFonts w:ascii="HG丸ｺﾞｼｯｸM-PRO" w:eastAsia="HG丸ｺﾞｼｯｸM-PRO" w:hAnsi="HG丸ｺﾞｼｯｸM-PRO"/>
          <w:sz w:val="22"/>
        </w:rPr>
      </w:pPr>
    </w:p>
    <w:p w:rsidR="00182670" w:rsidRPr="00245572" w:rsidRDefault="00182670" w:rsidP="000D6A96">
      <w:pPr>
        <w:widowControl/>
        <w:ind w:leftChars="200" w:left="640" w:hangingChars="100" w:hanging="220"/>
        <w:jc w:val="left"/>
        <w:rPr>
          <w:rFonts w:ascii="HG丸ｺﾞｼｯｸM-PRO" w:eastAsia="HG丸ｺﾞｼｯｸM-PRO" w:hAnsi="HG丸ｺﾞｼｯｸM-PRO"/>
          <w:sz w:val="22"/>
        </w:rPr>
      </w:pPr>
      <w:r w:rsidRPr="00245572">
        <w:rPr>
          <w:rFonts w:ascii="HG丸ｺﾞｼｯｸM-PRO" w:eastAsia="HG丸ｺﾞｼｯｸM-PRO" w:hAnsi="HG丸ｺﾞｼｯｸM-PRO" w:hint="eastAsia"/>
          <w:sz w:val="22"/>
        </w:rPr>
        <w:t xml:space="preserve">●減価償却費対投資活動支出率（既存施設の減価償却費(＊)と新規・更新のバランスを示します）　　</w:t>
      </w:r>
      <w:r w:rsidR="00E4208B" w:rsidRPr="00245572">
        <w:rPr>
          <w:rFonts w:ascii="HG丸ｺﾞｼｯｸM-PRO" w:eastAsia="HG丸ｺﾞｼｯｸM-PRO" w:hAnsi="HG丸ｺﾞｼｯｸM-PRO" w:hint="eastAsia"/>
          <w:sz w:val="22"/>
        </w:rPr>
        <w:t>＊ リース資産分を除く</w:t>
      </w:r>
    </w:p>
    <w:p w:rsidR="00182670" w:rsidRPr="00245572" w:rsidRDefault="00182670" w:rsidP="00182670">
      <w:pPr>
        <w:widowControl/>
        <w:jc w:val="left"/>
        <w:rPr>
          <w:rFonts w:ascii="HG丸ｺﾞｼｯｸM-PRO" w:eastAsia="HG丸ｺﾞｼｯｸM-PRO" w:hAnsi="HG丸ｺﾞｼｯｸM-PRO"/>
          <w:sz w:val="22"/>
        </w:rPr>
      </w:pPr>
      <w:r w:rsidRPr="00245572">
        <w:rPr>
          <w:rFonts w:ascii="HG丸ｺﾞｼｯｸM-PRO" w:eastAsia="HG丸ｺﾞｼｯｸM-PRO" w:hAnsi="HG丸ｺﾞｼｯｸM-PRO" w:hint="eastAsia"/>
          <w:sz w:val="22"/>
        </w:rPr>
        <w:t xml:space="preserve">　　</w:t>
      </w:r>
      <w:r w:rsidR="000D6A96" w:rsidRPr="00245572">
        <w:rPr>
          <w:rFonts w:ascii="HG丸ｺﾞｼｯｸM-PRO" w:eastAsia="HG丸ｺﾞｼｯｸM-PRO" w:hAnsi="HG丸ｺﾞｼｯｸM-PRO" w:hint="eastAsia"/>
          <w:sz w:val="22"/>
        </w:rPr>
        <w:t xml:space="preserve">  </w:t>
      </w:r>
      <w:r w:rsidRPr="00245572">
        <w:rPr>
          <w:rFonts w:ascii="HG丸ｺﾞｼｯｸM-PRO" w:eastAsia="HG丸ｺﾞｼｯｸM-PRO" w:hAnsi="HG丸ｺﾞｼｯｸM-PRO" w:hint="eastAsia"/>
          <w:sz w:val="22"/>
        </w:rPr>
        <w:t>（キャッシュ・フロー計算書・公共施設等整備支出）／（行政コスト計算書・減価償却費）</w:t>
      </w:r>
    </w:p>
    <w:p w:rsidR="00182670" w:rsidRPr="00245572" w:rsidRDefault="00182670" w:rsidP="00182670">
      <w:pPr>
        <w:widowControl/>
        <w:jc w:val="left"/>
        <w:rPr>
          <w:rFonts w:ascii="HG丸ｺﾞｼｯｸM-PRO" w:eastAsia="HG丸ｺﾞｼｯｸM-PRO" w:hAnsi="HG丸ｺﾞｼｯｸM-PRO"/>
          <w:sz w:val="22"/>
        </w:rPr>
      </w:pPr>
      <w:r w:rsidRPr="00245572">
        <w:rPr>
          <w:rFonts w:ascii="HG丸ｺﾞｼｯｸM-PRO" w:eastAsia="HG丸ｺﾞｼｯｸM-PRO" w:hAnsi="HG丸ｺﾞｼｯｸM-PRO" w:hint="eastAsia"/>
          <w:sz w:val="22"/>
        </w:rPr>
        <w:t xml:space="preserve">　　　 　</w:t>
      </w:r>
      <w:r w:rsidR="000D6A96" w:rsidRPr="00245572">
        <w:rPr>
          <w:rFonts w:ascii="HG丸ｺﾞｼｯｸM-PRO" w:eastAsia="HG丸ｺﾞｼｯｸM-PRO" w:hAnsi="HG丸ｺﾞｼｯｸM-PRO" w:hint="eastAsia"/>
          <w:sz w:val="22"/>
        </w:rPr>
        <w:t xml:space="preserve">   </w:t>
      </w:r>
      <w:r w:rsidRPr="00245572">
        <w:rPr>
          <w:rFonts w:ascii="HG丸ｺﾞｼｯｸM-PRO" w:eastAsia="HG丸ｺﾞｼｯｸM-PRO" w:hAnsi="HG丸ｺﾞｼｯｸM-PRO" w:hint="eastAsia"/>
          <w:sz w:val="22"/>
        </w:rPr>
        <w:t xml:space="preserve">　　</w:t>
      </w:r>
      <w:r w:rsidR="00E4208B" w:rsidRPr="00245572">
        <w:rPr>
          <w:rFonts w:ascii="HG丸ｺﾞｼｯｸM-PRO" w:eastAsia="HG丸ｺﾞｼｯｸM-PRO" w:hAnsi="HG丸ｺﾞｼｯｸM-PRO" w:hint="eastAsia"/>
          <w:sz w:val="22"/>
        </w:rPr>
        <w:t>85.1</w:t>
      </w:r>
      <w:r w:rsidRPr="00245572">
        <w:rPr>
          <w:rFonts w:ascii="HG丸ｺﾞｼｯｸM-PRO" w:eastAsia="HG丸ｺﾞｼｯｸM-PRO" w:hAnsi="HG丸ｺﾞｼｯｸM-PRO" w:hint="eastAsia"/>
          <w:sz w:val="22"/>
        </w:rPr>
        <w:t>％（＝1,279億円／</w:t>
      </w:r>
      <w:r w:rsidR="00E4208B" w:rsidRPr="00245572">
        <w:rPr>
          <w:rFonts w:ascii="HG丸ｺﾞｼｯｸM-PRO" w:eastAsia="HG丸ｺﾞｼｯｸM-PRO" w:hAnsi="HG丸ｺﾞｼｯｸM-PRO" w:hint="eastAsia"/>
          <w:sz w:val="22"/>
        </w:rPr>
        <w:t>1,503</w:t>
      </w:r>
      <w:r w:rsidRPr="00245572">
        <w:rPr>
          <w:rFonts w:ascii="HG丸ｺﾞｼｯｸM-PRO" w:eastAsia="HG丸ｺﾞｼｯｸM-PRO" w:hAnsi="HG丸ｺﾞｼｯｸM-PRO" w:hint="eastAsia"/>
          <w:sz w:val="22"/>
        </w:rPr>
        <w:t>億円）</w:t>
      </w:r>
    </w:p>
    <w:p w:rsidR="00182670" w:rsidRPr="00245572" w:rsidRDefault="00182670" w:rsidP="000D6A96">
      <w:pPr>
        <w:widowControl/>
        <w:ind w:firstLineChars="450" w:firstLine="990"/>
        <w:jc w:val="left"/>
        <w:rPr>
          <w:rFonts w:ascii="HG丸ｺﾞｼｯｸM-PRO" w:eastAsia="HG丸ｺﾞｼｯｸM-PRO" w:hAnsi="HG丸ｺﾞｼｯｸM-PRO"/>
          <w:sz w:val="22"/>
        </w:rPr>
      </w:pPr>
      <w:r w:rsidRPr="00245572">
        <w:rPr>
          <w:rFonts w:ascii="HG丸ｺﾞｼｯｸM-PRO" w:eastAsia="HG丸ｺﾞｼｯｸM-PRO" w:hAnsi="HG丸ｺﾞｼｯｸM-PRO" w:hint="eastAsia"/>
          <w:sz w:val="22"/>
        </w:rPr>
        <w:t>前年度</w:t>
      </w:r>
      <w:r w:rsidR="009C20A4" w:rsidRPr="00245572">
        <w:rPr>
          <w:rFonts w:ascii="HG丸ｺﾞｼｯｸM-PRO" w:eastAsia="HG丸ｺﾞｼｯｸM-PRO" w:hAnsi="HG丸ｺﾞｼｯｸM-PRO" w:hint="eastAsia"/>
          <w:sz w:val="22"/>
        </w:rPr>
        <w:t xml:space="preserve"> 88</w:t>
      </w:r>
      <w:r w:rsidRPr="00245572">
        <w:rPr>
          <w:rFonts w:ascii="HG丸ｺﾞｼｯｸM-PRO" w:eastAsia="HG丸ｺﾞｼｯｸM-PRO" w:hAnsi="HG丸ｺﾞｼｯｸM-PRO" w:hint="eastAsia"/>
          <w:sz w:val="22"/>
        </w:rPr>
        <w:t>.9％（＝1,338億円／</w:t>
      </w:r>
      <w:r w:rsidR="009C20A4" w:rsidRPr="00245572">
        <w:rPr>
          <w:rFonts w:ascii="HG丸ｺﾞｼｯｸM-PRO" w:eastAsia="HG丸ｺﾞｼｯｸM-PRO" w:hAnsi="HG丸ｺﾞｼｯｸM-PRO" w:hint="eastAsia"/>
          <w:sz w:val="22"/>
        </w:rPr>
        <w:t>1,505</w:t>
      </w:r>
      <w:r w:rsidRPr="00245572">
        <w:rPr>
          <w:rFonts w:ascii="HG丸ｺﾞｼｯｸM-PRO" w:eastAsia="HG丸ｺﾞｼｯｸM-PRO" w:hAnsi="HG丸ｺﾞｼｯｸM-PRO" w:hint="eastAsia"/>
          <w:sz w:val="22"/>
        </w:rPr>
        <w:t>億円）</w:t>
      </w:r>
    </w:p>
    <w:p w:rsidR="00E15437" w:rsidRPr="00245572" w:rsidRDefault="00E15437" w:rsidP="00AC7A22">
      <w:pPr>
        <w:widowControl/>
        <w:jc w:val="left"/>
        <w:rPr>
          <w:rFonts w:ascii="HG丸ｺﾞｼｯｸM-PRO" w:eastAsia="HG丸ｺﾞｼｯｸM-PRO" w:hAnsi="HG丸ｺﾞｼｯｸM-PRO"/>
          <w:sz w:val="22"/>
        </w:rPr>
      </w:pPr>
    </w:p>
    <w:p w:rsidR="00337DC8" w:rsidRPr="00245572" w:rsidRDefault="00CB292F" w:rsidP="00F11949">
      <w:pPr>
        <w:widowControl/>
        <w:ind w:firstLineChars="100" w:firstLine="240"/>
        <w:jc w:val="left"/>
        <w:rPr>
          <w:rFonts w:ascii="HG丸ｺﾞｼｯｸM-PRO" w:eastAsia="HG丸ｺﾞｼｯｸM-PRO" w:hAnsi="HG丸ｺﾞｼｯｸM-PRO"/>
          <w:sz w:val="24"/>
        </w:rPr>
      </w:pPr>
      <w:r w:rsidRPr="00245572">
        <w:rPr>
          <w:rFonts w:ascii="HG丸ｺﾞｼｯｸM-PRO" w:eastAsia="HG丸ｺﾞｼｯｸM-PRO" w:hAnsi="HG丸ｺﾞｼｯｸM-PRO" w:hint="eastAsia"/>
          <w:sz w:val="24"/>
        </w:rPr>
        <w:t>２</w:t>
      </w:r>
      <w:r w:rsidR="00697DAA" w:rsidRPr="00245572">
        <w:rPr>
          <w:rFonts w:ascii="HG丸ｺﾞｼｯｸM-PRO" w:eastAsia="HG丸ｺﾞｼｯｸM-PRO" w:hAnsi="HG丸ｺﾞｼｯｸM-PRO" w:hint="eastAsia"/>
          <w:sz w:val="24"/>
        </w:rPr>
        <w:t>．</w:t>
      </w:r>
      <w:r w:rsidR="0063675E" w:rsidRPr="00245572">
        <w:rPr>
          <w:rFonts w:ascii="HG丸ｺﾞｼｯｸM-PRO" w:eastAsia="HG丸ｺﾞｼｯｸM-PRO" w:hAnsi="HG丸ｺﾞｼｯｸM-PRO" w:hint="eastAsia"/>
          <w:sz w:val="24"/>
        </w:rPr>
        <w:t>府民ひとり当たりの資産、負債、費用の状況</w:t>
      </w:r>
    </w:p>
    <w:p w:rsidR="00625249" w:rsidRPr="00245572" w:rsidRDefault="00625249">
      <w:pPr>
        <w:rPr>
          <w:rFonts w:ascii="HG丸ｺﾞｼｯｸM-PRO" w:eastAsia="HG丸ｺﾞｼｯｸM-PRO" w:hAnsi="HG丸ｺﾞｼｯｸM-PRO"/>
          <w:sz w:val="22"/>
        </w:rPr>
      </w:pPr>
    </w:p>
    <w:p w:rsidR="00B02682" w:rsidRPr="00245572" w:rsidRDefault="00EF0212" w:rsidP="00BA2528">
      <w:pPr>
        <w:ind w:firstLineChars="100" w:firstLine="221"/>
        <w:jc w:val="center"/>
        <w:rPr>
          <w:rFonts w:ascii="HG丸ｺﾞｼｯｸM-PRO" w:eastAsia="HG丸ｺﾞｼｯｸM-PRO" w:hAnsi="HG丸ｺﾞｼｯｸM-PRO"/>
          <w:b/>
          <w:sz w:val="22"/>
        </w:rPr>
      </w:pPr>
      <w:r w:rsidRPr="00245572">
        <w:rPr>
          <w:rFonts w:ascii="HG丸ｺﾞｼｯｸM-PRO" w:eastAsia="HG丸ｺﾞｼｯｸM-PRO" w:hAnsi="HG丸ｺﾞｼｯｸM-PRO" w:hint="eastAsia"/>
          <w:b/>
          <w:sz w:val="22"/>
        </w:rPr>
        <w:t>「府民ひとり当たりの資産、負債、費用の状況」</w:t>
      </w:r>
    </w:p>
    <w:tbl>
      <w:tblPr>
        <w:tblW w:w="9356" w:type="dxa"/>
        <w:tblInd w:w="241" w:type="dxa"/>
        <w:tblLayout w:type="fixed"/>
        <w:tblCellMar>
          <w:left w:w="99" w:type="dxa"/>
          <w:right w:w="99" w:type="dxa"/>
        </w:tblCellMar>
        <w:tblLook w:val="04A0" w:firstRow="1" w:lastRow="0" w:firstColumn="1" w:lastColumn="0" w:noHBand="0" w:noVBand="1"/>
      </w:tblPr>
      <w:tblGrid>
        <w:gridCol w:w="1559"/>
        <w:gridCol w:w="1630"/>
        <w:gridCol w:w="1631"/>
        <w:gridCol w:w="1488"/>
        <w:gridCol w:w="1488"/>
        <w:gridCol w:w="1560"/>
      </w:tblGrid>
      <w:tr w:rsidR="00245572" w:rsidRPr="00245572" w:rsidTr="00301D51">
        <w:trPr>
          <w:trHeight w:val="270"/>
        </w:trPr>
        <w:tc>
          <w:tcPr>
            <w:tcW w:w="1559" w:type="dxa"/>
            <w:tcBorders>
              <w:top w:val="single" w:sz="8" w:space="0" w:color="auto"/>
              <w:left w:val="single" w:sz="8" w:space="0" w:color="auto"/>
              <w:bottom w:val="single" w:sz="4" w:space="0" w:color="auto"/>
              <w:right w:val="double" w:sz="4" w:space="0" w:color="auto"/>
            </w:tcBorders>
            <w:shd w:val="clear" w:color="auto" w:fill="B6DDE8" w:themeFill="accent5" w:themeFillTint="66"/>
            <w:noWrap/>
            <w:vAlign w:val="center"/>
            <w:hideMark/>
          </w:tcPr>
          <w:p w:rsidR="00EA2257" w:rsidRPr="00245572" w:rsidRDefault="005D4C93" w:rsidP="005D4C93">
            <w:pPr>
              <w:widowControl/>
              <w:jc w:val="center"/>
              <w:rPr>
                <w:rFonts w:ascii="HG丸ｺﾞｼｯｸM-PRO" w:eastAsia="HG丸ｺﾞｼｯｸM-PRO" w:hAnsi="HG丸ｺﾞｼｯｸM-PRO"/>
                <w:sz w:val="22"/>
              </w:rPr>
            </w:pPr>
            <w:r w:rsidRPr="00245572">
              <w:rPr>
                <w:rFonts w:ascii="HG丸ｺﾞｼｯｸM-PRO" w:eastAsia="HG丸ｺﾞｼｯｸM-PRO" w:hAnsi="HG丸ｺﾞｼｯｸM-PRO" w:hint="eastAsia"/>
                <w:sz w:val="22"/>
              </w:rPr>
              <w:t>対象年度</w:t>
            </w:r>
          </w:p>
        </w:tc>
        <w:tc>
          <w:tcPr>
            <w:tcW w:w="1630" w:type="dxa"/>
            <w:tcBorders>
              <w:top w:val="single" w:sz="8" w:space="0" w:color="auto"/>
              <w:left w:val="double" w:sz="4" w:space="0" w:color="auto"/>
              <w:bottom w:val="single" w:sz="4" w:space="0" w:color="auto"/>
              <w:right w:val="single" w:sz="4" w:space="0" w:color="auto"/>
            </w:tcBorders>
            <w:shd w:val="clear" w:color="auto" w:fill="B6DDE8" w:themeFill="accent5" w:themeFillTint="66"/>
            <w:noWrap/>
            <w:vAlign w:val="center"/>
            <w:hideMark/>
          </w:tcPr>
          <w:p w:rsidR="00EA2257" w:rsidRPr="00245572" w:rsidRDefault="00EA2257" w:rsidP="00EA2257">
            <w:pPr>
              <w:widowControl/>
              <w:jc w:val="center"/>
              <w:rPr>
                <w:rFonts w:ascii="HG丸ｺﾞｼｯｸM-PRO" w:eastAsia="HG丸ｺﾞｼｯｸM-PRO" w:hAnsi="HG丸ｺﾞｼｯｸM-PRO"/>
                <w:sz w:val="22"/>
              </w:rPr>
            </w:pPr>
            <w:r w:rsidRPr="00245572">
              <w:rPr>
                <w:rFonts w:ascii="HG丸ｺﾞｼｯｸM-PRO" w:eastAsia="HG丸ｺﾞｼｯｸM-PRO" w:hAnsi="HG丸ｺﾞｼｯｸM-PRO" w:hint="eastAsia"/>
                <w:sz w:val="22"/>
              </w:rPr>
              <w:t>資</w:t>
            </w:r>
            <w:r w:rsidR="003D691F" w:rsidRPr="00245572">
              <w:rPr>
                <w:rFonts w:ascii="HG丸ｺﾞｼｯｸM-PRO" w:eastAsia="HG丸ｺﾞｼｯｸM-PRO" w:hAnsi="HG丸ｺﾞｼｯｸM-PRO" w:hint="eastAsia"/>
                <w:sz w:val="22"/>
              </w:rPr>
              <w:t xml:space="preserve">　</w:t>
            </w:r>
            <w:r w:rsidRPr="00245572">
              <w:rPr>
                <w:rFonts w:ascii="HG丸ｺﾞｼｯｸM-PRO" w:eastAsia="HG丸ｺﾞｼｯｸM-PRO" w:hAnsi="HG丸ｺﾞｼｯｸM-PRO" w:hint="eastAsia"/>
                <w:sz w:val="22"/>
              </w:rPr>
              <w:t>産</w:t>
            </w:r>
          </w:p>
        </w:tc>
        <w:tc>
          <w:tcPr>
            <w:tcW w:w="1631" w:type="dxa"/>
            <w:tcBorders>
              <w:top w:val="single" w:sz="8" w:space="0" w:color="auto"/>
              <w:left w:val="nil"/>
              <w:bottom w:val="single" w:sz="4" w:space="0" w:color="auto"/>
              <w:right w:val="single" w:sz="4" w:space="0" w:color="auto"/>
            </w:tcBorders>
            <w:shd w:val="clear" w:color="auto" w:fill="B6DDE8" w:themeFill="accent5" w:themeFillTint="66"/>
            <w:noWrap/>
            <w:vAlign w:val="center"/>
            <w:hideMark/>
          </w:tcPr>
          <w:p w:rsidR="00EA2257" w:rsidRPr="00245572" w:rsidRDefault="00EA2257" w:rsidP="00EA2257">
            <w:pPr>
              <w:widowControl/>
              <w:jc w:val="center"/>
              <w:rPr>
                <w:rFonts w:ascii="HG丸ｺﾞｼｯｸM-PRO" w:eastAsia="HG丸ｺﾞｼｯｸM-PRO" w:hAnsi="HG丸ｺﾞｼｯｸM-PRO"/>
                <w:sz w:val="22"/>
              </w:rPr>
            </w:pPr>
            <w:r w:rsidRPr="00245572">
              <w:rPr>
                <w:rFonts w:ascii="HG丸ｺﾞｼｯｸM-PRO" w:eastAsia="HG丸ｺﾞｼｯｸM-PRO" w:hAnsi="HG丸ｺﾞｼｯｸM-PRO" w:hint="eastAsia"/>
                <w:sz w:val="22"/>
              </w:rPr>
              <w:t>負</w:t>
            </w:r>
            <w:r w:rsidR="003D691F" w:rsidRPr="00245572">
              <w:rPr>
                <w:rFonts w:ascii="HG丸ｺﾞｼｯｸM-PRO" w:eastAsia="HG丸ｺﾞｼｯｸM-PRO" w:hAnsi="HG丸ｺﾞｼｯｸM-PRO" w:hint="eastAsia"/>
                <w:sz w:val="22"/>
              </w:rPr>
              <w:t xml:space="preserve">　</w:t>
            </w:r>
            <w:r w:rsidRPr="00245572">
              <w:rPr>
                <w:rFonts w:ascii="HG丸ｺﾞｼｯｸM-PRO" w:eastAsia="HG丸ｺﾞｼｯｸM-PRO" w:hAnsi="HG丸ｺﾞｼｯｸM-PRO" w:hint="eastAsia"/>
                <w:sz w:val="22"/>
              </w:rPr>
              <w:t>債</w:t>
            </w:r>
          </w:p>
        </w:tc>
        <w:tc>
          <w:tcPr>
            <w:tcW w:w="1488" w:type="dxa"/>
            <w:tcBorders>
              <w:top w:val="single" w:sz="8" w:space="0" w:color="auto"/>
              <w:left w:val="nil"/>
              <w:bottom w:val="single" w:sz="4" w:space="0" w:color="auto"/>
              <w:right w:val="single" w:sz="4" w:space="0" w:color="auto"/>
            </w:tcBorders>
            <w:shd w:val="clear" w:color="auto" w:fill="B6DDE8" w:themeFill="accent5" w:themeFillTint="66"/>
            <w:noWrap/>
            <w:vAlign w:val="center"/>
            <w:hideMark/>
          </w:tcPr>
          <w:p w:rsidR="00EA2257" w:rsidRPr="00245572" w:rsidRDefault="00EA2257" w:rsidP="00EA2257">
            <w:pPr>
              <w:widowControl/>
              <w:jc w:val="center"/>
              <w:rPr>
                <w:rFonts w:ascii="HG丸ｺﾞｼｯｸM-PRO" w:eastAsia="HG丸ｺﾞｼｯｸM-PRO" w:hAnsi="HG丸ｺﾞｼｯｸM-PRO"/>
                <w:sz w:val="22"/>
              </w:rPr>
            </w:pPr>
            <w:r w:rsidRPr="00245572">
              <w:rPr>
                <w:rFonts w:ascii="HG丸ｺﾞｼｯｸM-PRO" w:eastAsia="HG丸ｺﾞｼｯｸM-PRO" w:hAnsi="HG丸ｺﾞｼｯｸM-PRO" w:hint="eastAsia"/>
                <w:sz w:val="22"/>
              </w:rPr>
              <w:t>収</w:t>
            </w:r>
            <w:r w:rsidR="0020769F" w:rsidRPr="00245572">
              <w:rPr>
                <w:rFonts w:ascii="HG丸ｺﾞｼｯｸM-PRO" w:eastAsia="HG丸ｺﾞｼｯｸM-PRO" w:hAnsi="HG丸ｺﾞｼｯｸM-PRO" w:hint="eastAsia"/>
                <w:sz w:val="22"/>
              </w:rPr>
              <w:t xml:space="preserve">　</w:t>
            </w:r>
            <w:r w:rsidRPr="00245572">
              <w:rPr>
                <w:rFonts w:ascii="HG丸ｺﾞｼｯｸM-PRO" w:eastAsia="HG丸ｺﾞｼｯｸM-PRO" w:hAnsi="HG丸ｺﾞｼｯｸM-PRO" w:hint="eastAsia"/>
                <w:sz w:val="22"/>
              </w:rPr>
              <w:t>入</w:t>
            </w:r>
          </w:p>
        </w:tc>
        <w:tc>
          <w:tcPr>
            <w:tcW w:w="1488" w:type="dxa"/>
            <w:tcBorders>
              <w:top w:val="single" w:sz="8" w:space="0" w:color="auto"/>
              <w:left w:val="nil"/>
              <w:bottom w:val="single" w:sz="4" w:space="0" w:color="auto"/>
              <w:right w:val="double" w:sz="4" w:space="0" w:color="auto"/>
            </w:tcBorders>
            <w:shd w:val="clear" w:color="auto" w:fill="B6DDE8" w:themeFill="accent5" w:themeFillTint="66"/>
            <w:noWrap/>
            <w:vAlign w:val="center"/>
            <w:hideMark/>
          </w:tcPr>
          <w:p w:rsidR="00EA2257" w:rsidRPr="00245572" w:rsidRDefault="00EA2257" w:rsidP="00EA2257">
            <w:pPr>
              <w:widowControl/>
              <w:jc w:val="center"/>
              <w:rPr>
                <w:rFonts w:ascii="HG丸ｺﾞｼｯｸM-PRO" w:eastAsia="HG丸ｺﾞｼｯｸM-PRO" w:hAnsi="HG丸ｺﾞｼｯｸM-PRO"/>
                <w:sz w:val="22"/>
              </w:rPr>
            </w:pPr>
            <w:r w:rsidRPr="00245572">
              <w:rPr>
                <w:rFonts w:ascii="HG丸ｺﾞｼｯｸM-PRO" w:eastAsia="HG丸ｺﾞｼｯｸM-PRO" w:hAnsi="HG丸ｺﾞｼｯｸM-PRO" w:hint="eastAsia"/>
                <w:sz w:val="22"/>
              </w:rPr>
              <w:t>費</w:t>
            </w:r>
            <w:r w:rsidR="0020769F" w:rsidRPr="00245572">
              <w:rPr>
                <w:rFonts w:ascii="HG丸ｺﾞｼｯｸM-PRO" w:eastAsia="HG丸ｺﾞｼｯｸM-PRO" w:hAnsi="HG丸ｺﾞｼｯｸM-PRO" w:hint="eastAsia"/>
                <w:sz w:val="22"/>
              </w:rPr>
              <w:t xml:space="preserve">　</w:t>
            </w:r>
            <w:r w:rsidRPr="00245572">
              <w:rPr>
                <w:rFonts w:ascii="HG丸ｺﾞｼｯｸM-PRO" w:eastAsia="HG丸ｺﾞｼｯｸM-PRO" w:hAnsi="HG丸ｺﾞｼｯｸM-PRO" w:hint="eastAsia"/>
                <w:sz w:val="22"/>
              </w:rPr>
              <w:t>用</w:t>
            </w:r>
          </w:p>
        </w:tc>
        <w:tc>
          <w:tcPr>
            <w:tcW w:w="1560" w:type="dxa"/>
            <w:tcBorders>
              <w:top w:val="single" w:sz="8" w:space="0" w:color="auto"/>
              <w:left w:val="double" w:sz="4" w:space="0" w:color="auto"/>
              <w:bottom w:val="single" w:sz="4" w:space="0" w:color="auto"/>
              <w:right w:val="single" w:sz="8" w:space="0" w:color="auto"/>
            </w:tcBorders>
            <w:shd w:val="clear" w:color="auto" w:fill="B6DDE8" w:themeFill="accent5" w:themeFillTint="66"/>
            <w:noWrap/>
            <w:vAlign w:val="center"/>
            <w:hideMark/>
          </w:tcPr>
          <w:p w:rsidR="00EA2257" w:rsidRPr="00245572" w:rsidRDefault="00EA2257" w:rsidP="00EA2257">
            <w:pPr>
              <w:widowControl/>
              <w:jc w:val="center"/>
              <w:rPr>
                <w:rFonts w:ascii="HG丸ｺﾞｼｯｸM-PRO" w:eastAsia="HG丸ｺﾞｼｯｸM-PRO" w:hAnsi="HG丸ｺﾞｼｯｸM-PRO"/>
                <w:sz w:val="22"/>
              </w:rPr>
            </w:pPr>
            <w:r w:rsidRPr="00245572">
              <w:rPr>
                <w:rFonts w:ascii="HG丸ｺﾞｼｯｸM-PRO" w:eastAsia="HG丸ｺﾞｼｯｸM-PRO" w:hAnsi="HG丸ｺﾞｼｯｸM-PRO" w:hint="eastAsia"/>
                <w:sz w:val="22"/>
              </w:rPr>
              <w:t>人</w:t>
            </w:r>
            <w:r w:rsidR="003D691F" w:rsidRPr="00245572">
              <w:rPr>
                <w:rFonts w:ascii="HG丸ｺﾞｼｯｸM-PRO" w:eastAsia="HG丸ｺﾞｼｯｸM-PRO" w:hAnsi="HG丸ｺﾞｼｯｸM-PRO" w:hint="eastAsia"/>
                <w:sz w:val="22"/>
              </w:rPr>
              <w:t xml:space="preserve">　</w:t>
            </w:r>
            <w:r w:rsidRPr="00245572">
              <w:rPr>
                <w:rFonts w:ascii="HG丸ｺﾞｼｯｸM-PRO" w:eastAsia="HG丸ｺﾞｼｯｸM-PRO" w:hAnsi="HG丸ｺﾞｼｯｸM-PRO" w:hint="eastAsia"/>
                <w:sz w:val="22"/>
              </w:rPr>
              <w:t>口</w:t>
            </w:r>
          </w:p>
        </w:tc>
      </w:tr>
      <w:tr w:rsidR="00245572" w:rsidRPr="00245572" w:rsidTr="00301D51">
        <w:trPr>
          <w:trHeight w:val="270"/>
        </w:trPr>
        <w:tc>
          <w:tcPr>
            <w:tcW w:w="1559" w:type="dxa"/>
            <w:tcBorders>
              <w:top w:val="nil"/>
              <w:left w:val="single" w:sz="8" w:space="0" w:color="auto"/>
              <w:bottom w:val="single" w:sz="4" w:space="0" w:color="auto"/>
              <w:right w:val="double" w:sz="4" w:space="0" w:color="auto"/>
            </w:tcBorders>
            <w:shd w:val="clear" w:color="auto" w:fill="auto"/>
            <w:noWrap/>
            <w:vAlign w:val="center"/>
            <w:hideMark/>
          </w:tcPr>
          <w:p w:rsidR="000D6A96" w:rsidRPr="00245572" w:rsidRDefault="000D6A96" w:rsidP="00BD0191">
            <w:pPr>
              <w:widowControl/>
              <w:jc w:val="left"/>
              <w:rPr>
                <w:rFonts w:ascii="HG丸ｺﾞｼｯｸM-PRO" w:eastAsia="HG丸ｺﾞｼｯｸM-PRO" w:hAnsi="HG丸ｺﾞｼｯｸM-PRO"/>
                <w:sz w:val="22"/>
              </w:rPr>
            </w:pPr>
            <w:r w:rsidRPr="00245572">
              <w:rPr>
                <w:rFonts w:ascii="HG丸ｺﾞｼｯｸM-PRO" w:eastAsia="HG丸ｺﾞｼｯｸM-PRO" w:hAnsi="HG丸ｺﾞｼｯｸM-PRO" w:hint="eastAsia"/>
                <w:sz w:val="22"/>
              </w:rPr>
              <w:t>平成28年度</w:t>
            </w:r>
          </w:p>
        </w:tc>
        <w:tc>
          <w:tcPr>
            <w:tcW w:w="1630" w:type="dxa"/>
            <w:tcBorders>
              <w:top w:val="nil"/>
              <w:left w:val="double" w:sz="4" w:space="0" w:color="auto"/>
              <w:bottom w:val="single" w:sz="4" w:space="0" w:color="auto"/>
              <w:right w:val="single" w:sz="4" w:space="0" w:color="auto"/>
            </w:tcBorders>
            <w:shd w:val="clear" w:color="auto" w:fill="auto"/>
            <w:noWrap/>
          </w:tcPr>
          <w:p w:rsidR="000D6A96" w:rsidRPr="00245572" w:rsidRDefault="000D6A96" w:rsidP="00BD0191">
            <w:pPr>
              <w:widowControl/>
              <w:jc w:val="right"/>
              <w:rPr>
                <w:rFonts w:ascii="HG丸ｺﾞｼｯｸM-PRO" w:eastAsia="HG丸ｺﾞｼｯｸM-PRO" w:hAnsi="HG丸ｺﾞｼｯｸM-PRO"/>
                <w:sz w:val="20"/>
              </w:rPr>
            </w:pPr>
            <w:r w:rsidRPr="00245572">
              <w:rPr>
                <w:rFonts w:ascii="HG丸ｺﾞｼｯｸM-PRO" w:eastAsia="HG丸ｺﾞｼｯｸM-PRO" w:hAnsi="HG丸ｺﾞｼｯｸM-PRO" w:hint="eastAsia"/>
                <w:sz w:val="20"/>
              </w:rPr>
              <w:t>93万7千円</w:t>
            </w:r>
          </w:p>
        </w:tc>
        <w:tc>
          <w:tcPr>
            <w:tcW w:w="1631" w:type="dxa"/>
            <w:tcBorders>
              <w:top w:val="nil"/>
              <w:left w:val="nil"/>
              <w:bottom w:val="single" w:sz="4" w:space="0" w:color="auto"/>
              <w:right w:val="single" w:sz="4" w:space="0" w:color="auto"/>
            </w:tcBorders>
            <w:shd w:val="clear" w:color="auto" w:fill="auto"/>
            <w:noWrap/>
          </w:tcPr>
          <w:p w:rsidR="000D6A96" w:rsidRPr="00245572" w:rsidRDefault="000D6A96" w:rsidP="00BD0191">
            <w:pPr>
              <w:widowControl/>
              <w:jc w:val="right"/>
              <w:rPr>
                <w:rFonts w:ascii="HG丸ｺﾞｼｯｸM-PRO" w:eastAsia="HG丸ｺﾞｼｯｸM-PRO" w:hAnsi="HG丸ｺﾞｼｯｸM-PRO"/>
                <w:sz w:val="20"/>
              </w:rPr>
            </w:pPr>
            <w:r w:rsidRPr="00245572">
              <w:rPr>
                <w:rFonts w:ascii="HG丸ｺﾞｼｯｸM-PRO" w:eastAsia="HG丸ｺﾞｼｯｸM-PRO" w:hAnsi="HG丸ｺﾞｼｯｸM-PRO" w:hint="eastAsia"/>
                <w:sz w:val="20"/>
              </w:rPr>
              <w:t>75万5千円</w:t>
            </w:r>
          </w:p>
        </w:tc>
        <w:tc>
          <w:tcPr>
            <w:tcW w:w="1488" w:type="dxa"/>
            <w:tcBorders>
              <w:top w:val="nil"/>
              <w:left w:val="nil"/>
              <w:bottom w:val="single" w:sz="4" w:space="0" w:color="auto"/>
              <w:right w:val="single" w:sz="4" w:space="0" w:color="auto"/>
            </w:tcBorders>
            <w:shd w:val="clear" w:color="auto" w:fill="auto"/>
            <w:noWrap/>
          </w:tcPr>
          <w:p w:rsidR="000D6A96" w:rsidRPr="00245572" w:rsidRDefault="000D6A96" w:rsidP="00BD0191">
            <w:pPr>
              <w:widowControl/>
              <w:jc w:val="right"/>
              <w:rPr>
                <w:rFonts w:ascii="HG丸ｺﾞｼｯｸM-PRO" w:eastAsia="HG丸ｺﾞｼｯｸM-PRO" w:hAnsi="HG丸ｺﾞｼｯｸM-PRO"/>
                <w:sz w:val="20"/>
              </w:rPr>
            </w:pPr>
            <w:r w:rsidRPr="00245572">
              <w:rPr>
                <w:rFonts w:ascii="HG丸ｺﾞｼｯｸM-PRO" w:eastAsia="HG丸ｺﾞｼｯｸM-PRO" w:hAnsi="HG丸ｺﾞｼｯｸM-PRO" w:hint="eastAsia"/>
                <w:sz w:val="20"/>
              </w:rPr>
              <w:t>28万2千円</w:t>
            </w:r>
          </w:p>
        </w:tc>
        <w:tc>
          <w:tcPr>
            <w:tcW w:w="1488" w:type="dxa"/>
            <w:tcBorders>
              <w:top w:val="nil"/>
              <w:left w:val="nil"/>
              <w:bottom w:val="single" w:sz="4" w:space="0" w:color="auto"/>
              <w:right w:val="double" w:sz="4" w:space="0" w:color="auto"/>
            </w:tcBorders>
            <w:shd w:val="clear" w:color="auto" w:fill="auto"/>
            <w:noWrap/>
          </w:tcPr>
          <w:p w:rsidR="000D6A96" w:rsidRPr="00245572" w:rsidRDefault="00E4208B" w:rsidP="00BD0191">
            <w:pPr>
              <w:jc w:val="right"/>
              <w:rPr>
                <w:rFonts w:ascii="HG丸ｺﾞｼｯｸM-PRO" w:eastAsia="HG丸ｺﾞｼｯｸM-PRO" w:hAnsi="HG丸ｺﾞｼｯｸM-PRO"/>
                <w:sz w:val="20"/>
              </w:rPr>
            </w:pPr>
            <w:r w:rsidRPr="00245572">
              <w:rPr>
                <w:rFonts w:ascii="HG丸ｺﾞｼｯｸM-PRO" w:eastAsia="HG丸ｺﾞｼｯｸM-PRO" w:hAnsi="HG丸ｺﾞｼｯｸM-PRO" w:hint="eastAsia"/>
                <w:sz w:val="20"/>
              </w:rPr>
              <w:t>28</w:t>
            </w:r>
            <w:r w:rsidR="000D6A96" w:rsidRPr="00245572">
              <w:rPr>
                <w:rFonts w:ascii="HG丸ｺﾞｼｯｸM-PRO" w:eastAsia="HG丸ｺﾞｼｯｸM-PRO" w:hAnsi="HG丸ｺﾞｼｯｸM-PRO" w:hint="eastAsia"/>
                <w:sz w:val="20"/>
              </w:rPr>
              <w:t>万</w:t>
            </w:r>
            <w:r w:rsidRPr="00245572">
              <w:rPr>
                <w:rFonts w:ascii="HG丸ｺﾞｼｯｸM-PRO" w:eastAsia="HG丸ｺﾞｼｯｸM-PRO" w:hAnsi="HG丸ｺﾞｼｯｸM-PRO" w:hint="eastAsia"/>
                <w:sz w:val="20"/>
              </w:rPr>
              <w:t>5</w:t>
            </w:r>
            <w:r w:rsidR="000D6A96" w:rsidRPr="00245572">
              <w:rPr>
                <w:rFonts w:ascii="HG丸ｺﾞｼｯｸM-PRO" w:eastAsia="HG丸ｺﾞｼｯｸM-PRO" w:hAnsi="HG丸ｺﾞｼｯｸM-PRO" w:hint="eastAsia"/>
                <w:sz w:val="20"/>
              </w:rPr>
              <w:t>千円</w:t>
            </w:r>
          </w:p>
        </w:tc>
        <w:tc>
          <w:tcPr>
            <w:tcW w:w="1560" w:type="dxa"/>
            <w:tcBorders>
              <w:top w:val="nil"/>
              <w:left w:val="double" w:sz="4" w:space="0" w:color="auto"/>
              <w:bottom w:val="single" w:sz="4" w:space="0" w:color="auto"/>
              <w:right w:val="single" w:sz="8" w:space="0" w:color="auto"/>
            </w:tcBorders>
            <w:shd w:val="clear" w:color="auto" w:fill="auto"/>
            <w:noWrap/>
            <w:vAlign w:val="center"/>
          </w:tcPr>
          <w:p w:rsidR="000D6A96" w:rsidRPr="00245572" w:rsidRDefault="000D6A96" w:rsidP="00BD0191">
            <w:pPr>
              <w:widowControl/>
              <w:jc w:val="right"/>
              <w:rPr>
                <w:rFonts w:ascii="HG丸ｺﾞｼｯｸM-PRO" w:eastAsia="HG丸ｺﾞｼｯｸM-PRO" w:hAnsi="HG丸ｺﾞｼｯｸM-PRO"/>
                <w:sz w:val="20"/>
              </w:rPr>
            </w:pPr>
            <w:r w:rsidRPr="00245572">
              <w:rPr>
                <w:rFonts w:ascii="HG丸ｺﾞｼｯｸM-PRO" w:eastAsia="HG丸ｺﾞｼｯｸM-PRO" w:hAnsi="HG丸ｺﾞｼｯｸM-PRO" w:hint="eastAsia"/>
                <w:sz w:val="20"/>
              </w:rPr>
              <w:t>8,826,276人</w:t>
            </w:r>
          </w:p>
        </w:tc>
      </w:tr>
      <w:tr w:rsidR="00245572" w:rsidRPr="00245572" w:rsidTr="00301D51">
        <w:trPr>
          <w:trHeight w:val="276"/>
        </w:trPr>
        <w:tc>
          <w:tcPr>
            <w:tcW w:w="1559" w:type="dxa"/>
            <w:tcBorders>
              <w:top w:val="nil"/>
              <w:left w:val="single" w:sz="8" w:space="0" w:color="auto"/>
              <w:bottom w:val="double" w:sz="4" w:space="0" w:color="auto"/>
              <w:right w:val="double" w:sz="4" w:space="0" w:color="auto"/>
            </w:tcBorders>
            <w:shd w:val="clear" w:color="auto" w:fill="auto"/>
            <w:noWrap/>
            <w:vAlign w:val="center"/>
            <w:hideMark/>
          </w:tcPr>
          <w:p w:rsidR="000D6A96" w:rsidRPr="00245572" w:rsidRDefault="000D6A96" w:rsidP="00BD0191">
            <w:pPr>
              <w:widowControl/>
              <w:jc w:val="left"/>
              <w:rPr>
                <w:rFonts w:ascii="HG丸ｺﾞｼｯｸM-PRO" w:eastAsia="HG丸ｺﾞｼｯｸM-PRO" w:hAnsi="HG丸ｺﾞｼｯｸM-PRO"/>
                <w:sz w:val="22"/>
              </w:rPr>
            </w:pPr>
            <w:r w:rsidRPr="00245572">
              <w:rPr>
                <w:rFonts w:ascii="HG丸ｺﾞｼｯｸM-PRO" w:eastAsia="HG丸ｺﾞｼｯｸM-PRO" w:hAnsi="HG丸ｺﾞｼｯｸM-PRO" w:hint="eastAsia"/>
                <w:sz w:val="22"/>
              </w:rPr>
              <w:t>平成27年度</w:t>
            </w:r>
          </w:p>
        </w:tc>
        <w:tc>
          <w:tcPr>
            <w:tcW w:w="1630" w:type="dxa"/>
            <w:tcBorders>
              <w:top w:val="nil"/>
              <w:left w:val="double" w:sz="4" w:space="0" w:color="auto"/>
              <w:bottom w:val="double" w:sz="4" w:space="0" w:color="auto"/>
              <w:right w:val="single" w:sz="4" w:space="0" w:color="auto"/>
            </w:tcBorders>
            <w:shd w:val="clear" w:color="auto" w:fill="auto"/>
            <w:noWrap/>
            <w:hideMark/>
          </w:tcPr>
          <w:p w:rsidR="000D6A96" w:rsidRPr="00245572" w:rsidRDefault="000D6A96" w:rsidP="00BD0191">
            <w:pPr>
              <w:widowControl/>
              <w:jc w:val="right"/>
              <w:rPr>
                <w:rFonts w:ascii="HG丸ｺﾞｼｯｸM-PRO" w:eastAsia="HG丸ｺﾞｼｯｸM-PRO" w:hAnsi="HG丸ｺﾞｼｯｸM-PRO"/>
                <w:sz w:val="20"/>
              </w:rPr>
            </w:pPr>
            <w:r w:rsidRPr="00245572">
              <w:rPr>
                <w:rFonts w:ascii="HG丸ｺﾞｼｯｸM-PRO" w:eastAsia="HG丸ｺﾞｼｯｸM-PRO" w:hAnsi="HG丸ｺﾞｼｯｸM-PRO" w:hint="eastAsia"/>
                <w:sz w:val="20"/>
              </w:rPr>
              <w:t>93万9千円</w:t>
            </w:r>
          </w:p>
        </w:tc>
        <w:tc>
          <w:tcPr>
            <w:tcW w:w="1631" w:type="dxa"/>
            <w:tcBorders>
              <w:top w:val="nil"/>
              <w:left w:val="nil"/>
              <w:bottom w:val="double" w:sz="4" w:space="0" w:color="auto"/>
              <w:right w:val="single" w:sz="4" w:space="0" w:color="auto"/>
            </w:tcBorders>
            <w:shd w:val="clear" w:color="auto" w:fill="auto"/>
            <w:noWrap/>
            <w:hideMark/>
          </w:tcPr>
          <w:p w:rsidR="000D6A96" w:rsidRPr="00245572" w:rsidRDefault="000D6A96" w:rsidP="00BD0191">
            <w:pPr>
              <w:widowControl/>
              <w:jc w:val="right"/>
              <w:rPr>
                <w:rFonts w:ascii="HG丸ｺﾞｼｯｸM-PRO" w:eastAsia="HG丸ｺﾞｼｯｸM-PRO" w:hAnsi="HG丸ｺﾞｼｯｸM-PRO"/>
                <w:sz w:val="20"/>
              </w:rPr>
            </w:pPr>
            <w:r w:rsidRPr="00245572">
              <w:rPr>
                <w:rFonts w:ascii="HG丸ｺﾞｼｯｸM-PRO" w:eastAsia="HG丸ｺﾞｼｯｸM-PRO" w:hAnsi="HG丸ｺﾞｼｯｸM-PRO" w:hint="eastAsia"/>
                <w:sz w:val="20"/>
              </w:rPr>
              <w:t>77万3千円</w:t>
            </w:r>
          </w:p>
        </w:tc>
        <w:tc>
          <w:tcPr>
            <w:tcW w:w="1488" w:type="dxa"/>
            <w:tcBorders>
              <w:top w:val="nil"/>
              <w:left w:val="nil"/>
              <w:bottom w:val="double" w:sz="4" w:space="0" w:color="auto"/>
              <w:right w:val="single" w:sz="4" w:space="0" w:color="auto"/>
            </w:tcBorders>
            <w:shd w:val="clear" w:color="auto" w:fill="auto"/>
            <w:noWrap/>
            <w:hideMark/>
          </w:tcPr>
          <w:p w:rsidR="000D6A96" w:rsidRPr="00245572" w:rsidRDefault="000D6A96" w:rsidP="00BD0191">
            <w:pPr>
              <w:widowControl/>
              <w:jc w:val="right"/>
              <w:rPr>
                <w:rFonts w:ascii="HG丸ｺﾞｼｯｸM-PRO" w:eastAsia="HG丸ｺﾞｼｯｸM-PRO" w:hAnsi="HG丸ｺﾞｼｯｸM-PRO"/>
                <w:sz w:val="20"/>
              </w:rPr>
            </w:pPr>
            <w:r w:rsidRPr="00245572">
              <w:rPr>
                <w:rFonts w:ascii="HG丸ｺﾞｼｯｸM-PRO" w:eastAsia="HG丸ｺﾞｼｯｸM-PRO" w:hAnsi="HG丸ｺﾞｼｯｸM-PRO" w:hint="eastAsia"/>
                <w:sz w:val="20"/>
              </w:rPr>
              <w:t>29万2千円</w:t>
            </w:r>
          </w:p>
        </w:tc>
        <w:tc>
          <w:tcPr>
            <w:tcW w:w="1488" w:type="dxa"/>
            <w:tcBorders>
              <w:top w:val="nil"/>
              <w:left w:val="nil"/>
              <w:bottom w:val="double" w:sz="4" w:space="0" w:color="auto"/>
              <w:right w:val="double" w:sz="4" w:space="0" w:color="auto"/>
            </w:tcBorders>
            <w:shd w:val="clear" w:color="auto" w:fill="auto"/>
            <w:noWrap/>
            <w:hideMark/>
          </w:tcPr>
          <w:p w:rsidR="000D6A96" w:rsidRPr="00245572" w:rsidRDefault="000D6A96" w:rsidP="00BD0191">
            <w:pPr>
              <w:jc w:val="right"/>
              <w:rPr>
                <w:rFonts w:ascii="HG丸ｺﾞｼｯｸM-PRO" w:eastAsia="HG丸ｺﾞｼｯｸM-PRO" w:hAnsi="HG丸ｺﾞｼｯｸM-PRO"/>
                <w:sz w:val="20"/>
              </w:rPr>
            </w:pPr>
            <w:r w:rsidRPr="00245572">
              <w:rPr>
                <w:rFonts w:ascii="HG丸ｺﾞｼｯｸM-PRO" w:eastAsia="HG丸ｺﾞｼｯｸM-PRO" w:hAnsi="HG丸ｺﾞｼｯｸM-PRO" w:hint="eastAsia"/>
                <w:sz w:val="20"/>
              </w:rPr>
              <w:t>29万6千円</w:t>
            </w:r>
          </w:p>
        </w:tc>
        <w:tc>
          <w:tcPr>
            <w:tcW w:w="1560" w:type="dxa"/>
            <w:tcBorders>
              <w:top w:val="nil"/>
              <w:left w:val="double" w:sz="4" w:space="0" w:color="auto"/>
              <w:bottom w:val="double" w:sz="4" w:space="0" w:color="auto"/>
              <w:right w:val="single" w:sz="8" w:space="0" w:color="auto"/>
            </w:tcBorders>
            <w:shd w:val="clear" w:color="auto" w:fill="auto"/>
            <w:noWrap/>
            <w:vAlign w:val="center"/>
            <w:hideMark/>
          </w:tcPr>
          <w:p w:rsidR="000D6A96" w:rsidRPr="00245572" w:rsidRDefault="000D6A96" w:rsidP="00BD0191">
            <w:pPr>
              <w:widowControl/>
              <w:jc w:val="right"/>
              <w:rPr>
                <w:rFonts w:ascii="HG丸ｺﾞｼｯｸM-PRO" w:eastAsia="HG丸ｺﾞｼｯｸM-PRO" w:hAnsi="HG丸ｺﾞｼｯｸM-PRO"/>
                <w:sz w:val="20"/>
              </w:rPr>
            </w:pPr>
            <w:r w:rsidRPr="00245572">
              <w:rPr>
                <w:rFonts w:ascii="HG丸ｺﾞｼｯｸM-PRO" w:eastAsia="HG丸ｺﾞｼｯｸM-PRO" w:hAnsi="HG丸ｺﾞｼｯｸM-PRO" w:hint="eastAsia"/>
                <w:sz w:val="20"/>
              </w:rPr>
              <w:t>8,832,298人</w:t>
            </w:r>
          </w:p>
        </w:tc>
      </w:tr>
      <w:tr w:rsidR="00245572" w:rsidRPr="00245572" w:rsidTr="00301D51">
        <w:trPr>
          <w:trHeight w:val="270"/>
        </w:trPr>
        <w:tc>
          <w:tcPr>
            <w:tcW w:w="1559" w:type="dxa"/>
            <w:tcBorders>
              <w:top w:val="double" w:sz="4" w:space="0" w:color="auto"/>
              <w:left w:val="single" w:sz="8" w:space="0" w:color="auto"/>
              <w:bottom w:val="single" w:sz="8" w:space="0" w:color="auto"/>
              <w:right w:val="double" w:sz="4" w:space="0" w:color="auto"/>
            </w:tcBorders>
            <w:shd w:val="clear" w:color="auto" w:fill="auto"/>
            <w:noWrap/>
            <w:vAlign w:val="center"/>
          </w:tcPr>
          <w:p w:rsidR="000D6A96" w:rsidRPr="00245572" w:rsidRDefault="000D6A96" w:rsidP="00BD0191">
            <w:pPr>
              <w:widowControl/>
              <w:ind w:firstLineChars="100" w:firstLine="220"/>
              <w:rPr>
                <w:rFonts w:ascii="HG丸ｺﾞｼｯｸM-PRO" w:eastAsia="HG丸ｺﾞｼｯｸM-PRO" w:hAnsi="HG丸ｺﾞｼｯｸM-PRO"/>
                <w:sz w:val="22"/>
              </w:rPr>
            </w:pPr>
            <w:r w:rsidRPr="00245572">
              <w:rPr>
                <w:rFonts w:ascii="HG丸ｺﾞｼｯｸM-PRO" w:eastAsia="HG丸ｺﾞｼｯｸM-PRO" w:hAnsi="HG丸ｺﾞｼｯｸM-PRO" w:hint="eastAsia"/>
                <w:sz w:val="22"/>
              </w:rPr>
              <w:t>増　　減</w:t>
            </w:r>
          </w:p>
        </w:tc>
        <w:tc>
          <w:tcPr>
            <w:tcW w:w="1630" w:type="dxa"/>
            <w:tcBorders>
              <w:top w:val="double" w:sz="4" w:space="0" w:color="auto"/>
              <w:left w:val="double" w:sz="4" w:space="0" w:color="auto"/>
              <w:bottom w:val="single" w:sz="8" w:space="0" w:color="auto"/>
              <w:right w:val="single" w:sz="4" w:space="0" w:color="auto"/>
            </w:tcBorders>
            <w:shd w:val="clear" w:color="auto" w:fill="auto"/>
            <w:noWrap/>
            <w:vAlign w:val="center"/>
          </w:tcPr>
          <w:p w:rsidR="000D6A96" w:rsidRPr="00245572" w:rsidRDefault="000D6A96" w:rsidP="00BD0191">
            <w:pPr>
              <w:widowControl/>
              <w:jc w:val="right"/>
              <w:rPr>
                <w:rFonts w:ascii="HG丸ｺﾞｼｯｸM-PRO" w:eastAsia="HG丸ｺﾞｼｯｸM-PRO" w:hAnsi="HG丸ｺﾞｼｯｸM-PRO"/>
                <w:sz w:val="20"/>
              </w:rPr>
            </w:pPr>
            <w:r w:rsidRPr="00245572">
              <w:rPr>
                <w:rFonts w:ascii="HG丸ｺﾞｼｯｸM-PRO" w:eastAsia="HG丸ｺﾞｼｯｸM-PRO" w:hAnsi="HG丸ｺﾞｼｯｸM-PRO" w:hint="eastAsia"/>
                <w:sz w:val="20"/>
              </w:rPr>
              <w:t>▲2千円</w:t>
            </w:r>
          </w:p>
        </w:tc>
        <w:tc>
          <w:tcPr>
            <w:tcW w:w="1631" w:type="dxa"/>
            <w:tcBorders>
              <w:top w:val="double" w:sz="4" w:space="0" w:color="auto"/>
              <w:left w:val="nil"/>
              <w:bottom w:val="single" w:sz="8" w:space="0" w:color="auto"/>
              <w:right w:val="single" w:sz="4" w:space="0" w:color="auto"/>
            </w:tcBorders>
            <w:shd w:val="clear" w:color="auto" w:fill="auto"/>
            <w:noWrap/>
            <w:vAlign w:val="center"/>
          </w:tcPr>
          <w:p w:rsidR="000D6A96" w:rsidRPr="00245572" w:rsidRDefault="000D6A96" w:rsidP="00BD0191">
            <w:pPr>
              <w:widowControl/>
              <w:jc w:val="right"/>
              <w:rPr>
                <w:rFonts w:ascii="HG丸ｺﾞｼｯｸM-PRO" w:eastAsia="HG丸ｺﾞｼｯｸM-PRO" w:hAnsi="HG丸ｺﾞｼｯｸM-PRO"/>
                <w:sz w:val="20"/>
              </w:rPr>
            </w:pPr>
            <w:r w:rsidRPr="00245572">
              <w:rPr>
                <w:rFonts w:ascii="HG丸ｺﾞｼｯｸM-PRO" w:eastAsia="HG丸ｺﾞｼｯｸM-PRO" w:hAnsi="HG丸ｺﾞｼｯｸM-PRO" w:hint="eastAsia"/>
                <w:sz w:val="20"/>
              </w:rPr>
              <w:t>▲1万8千円</w:t>
            </w:r>
          </w:p>
        </w:tc>
        <w:tc>
          <w:tcPr>
            <w:tcW w:w="1488" w:type="dxa"/>
            <w:tcBorders>
              <w:top w:val="double" w:sz="4" w:space="0" w:color="auto"/>
              <w:left w:val="nil"/>
              <w:bottom w:val="single" w:sz="8" w:space="0" w:color="auto"/>
              <w:right w:val="single" w:sz="4" w:space="0" w:color="auto"/>
            </w:tcBorders>
            <w:shd w:val="clear" w:color="auto" w:fill="auto"/>
            <w:noWrap/>
          </w:tcPr>
          <w:p w:rsidR="000D6A96" w:rsidRPr="00245572" w:rsidRDefault="000D6A96" w:rsidP="00BD0191">
            <w:pPr>
              <w:jc w:val="right"/>
              <w:rPr>
                <w:rFonts w:ascii="HG丸ｺﾞｼｯｸM-PRO" w:eastAsia="HG丸ｺﾞｼｯｸM-PRO" w:hAnsi="HG丸ｺﾞｼｯｸM-PRO"/>
                <w:sz w:val="20"/>
              </w:rPr>
            </w:pPr>
            <w:r w:rsidRPr="00245572">
              <w:rPr>
                <w:rFonts w:ascii="HG丸ｺﾞｼｯｸM-PRO" w:eastAsia="HG丸ｺﾞｼｯｸM-PRO" w:hAnsi="HG丸ｺﾞｼｯｸM-PRO" w:hint="eastAsia"/>
                <w:sz w:val="20"/>
              </w:rPr>
              <w:t>▲1万円</w:t>
            </w:r>
          </w:p>
        </w:tc>
        <w:tc>
          <w:tcPr>
            <w:tcW w:w="1488" w:type="dxa"/>
            <w:tcBorders>
              <w:top w:val="double" w:sz="4" w:space="0" w:color="auto"/>
              <w:left w:val="nil"/>
              <w:bottom w:val="single" w:sz="8" w:space="0" w:color="auto"/>
              <w:right w:val="double" w:sz="4" w:space="0" w:color="auto"/>
            </w:tcBorders>
            <w:shd w:val="clear" w:color="auto" w:fill="auto"/>
            <w:noWrap/>
          </w:tcPr>
          <w:p w:rsidR="000D6A96" w:rsidRPr="00245572" w:rsidRDefault="005C6307" w:rsidP="00BD0191">
            <w:pPr>
              <w:ind w:right="42"/>
              <w:jc w:val="right"/>
              <w:rPr>
                <w:rFonts w:ascii="HG丸ｺﾞｼｯｸM-PRO" w:eastAsia="HG丸ｺﾞｼｯｸM-PRO" w:hAnsi="HG丸ｺﾞｼｯｸM-PRO"/>
                <w:sz w:val="20"/>
              </w:rPr>
            </w:pPr>
            <w:r w:rsidRPr="00245572">
              <w:rPr>
                <w:rFonts w:ascii="HG丸ｺﾞｼｯｸM-PRO" w:eastAsia="HG丸ｺﾞｼｯｸM-PRO" w:hAnsi="HG丸ｺﾞｼｯｸM-PRO" w:hint="eastAsia"/>
                <w:sz w:val="20"/>
              </w:rPr>
              <w:t>▲</w:t>
            </w:r>
            <w:r w:rsidR="00E4208B" w:rsidRPr="00245572">
              <w:rPr>
                <w:rFonts w:ascii="HG丸ｺﾞｼｯｸM-PRO" w:eastAsia="HG丸ｺﾞｼｯｸM-PRO" w:hAnsi="HG丸ｺﾞｼｯｸM-PRO" w:hint="eastAsia"/>
                <w:sz w:val="20"/>
              </w:rPr>
              <w:t>1万1</w:t>
            </w:r>
            <w:r w:rsidR="000D6A96" w:rsidRPr="00245572">
              <w:rPr>
                <w:rFonts w:ascii="HG丸ｺﾞｼｯｸM-PRO" w:eastAsia="HG丸ｺﾞｼｯｸM-PRO" w:hAnsi="HG丸ｺﾞｼｯｸM-PRO" w:hint="eastAsia"/>
                <w:sz w:val="20"/>
              </w:rPr>
              <w:t>千円</w:t>
            </w:r>
          </w:p>
        </w:tc>
        <w:tc>
          <w:tcPr>
            <w:tcW w:w="1560" w:type="dxa"/>
            <w:tcBorders>
              <w:top w:val="double" w:sz="4" w:space="0" w:color="auto"/>
              <w:left w:val="double" w:sz="4" w:space="0" w:color="auto"/>
              <w:bottom w:val="single" w:sz="8" w:space="0" w:color="auto"/>
              <w:right w:val="single" w:sz="8" w:space="0" w:color="auto"/>
            </w:tcBorders>
            <w:shd w:val="clear" w:color="auto" w:fill="auto"/>
            <w:noWrap/>
            <w:vAlign w:val="center"/>
          </w:tcPr>
          <w:p w:rsidR="000D6A96" w:rsidRPr="00245572" w:rsidRDefault="000D6A96" w:rsidP="00BD0191">
            <w:pPr>
              <w:widowControl/>
              <w:jc w:val="right"/>
              <w:rPr>
                <w:rFonts w:ascii="HG丸ｺﾞｼｯｸM-PRO" w:eastAsia="HG丸ｺﾞｼｯｸM-PRO" w:hAnsi="HG丸ｺﾞｼｯｸM-PRO"/>
                <w:sz w:val="20"/>
              </w:rPr>
            </w:pPr>
            <w:r w:rsidRPr="00245572">
              <w:rPr>
                <w:rFonts w:ascii="HG丸ｺﾞｼｯｸM-PRO" w:eastAsia="HG丸ｺﾞｼｯｸM-PRO" w:hAnsi="HG丸ｺﾞｼｯｸM-PRO" w:hint="eastAsia"/>
                <w:sz w:val="20"/>
              </w:rPr>
              <w:t>▲6,022人</w:t>
            </w:r>
          </w:p>
        </w:tc>
      </w:tr>
    </w:tbl>
    <w:p w:rsidR="0020769F" w:rsidRPr="00245572" w:rsidRDefault="0020769F" w:rsidP="00044294">
      <w:pPr>
        <w:ind w:leftChars="200" w:left="420" w:firstLineChars="200" w:firstLine="360"/>
        <w:jc w:val="left"/>
        <w:rPr>
          <w:rFonts w:ascii="HG丸ｺﾞｼｯｸM-PRO" w:eastAsia="HG丸ｺﾞｼｯｸM-PRO" w:hAnsi="HG丸ｺﾞｼｯｸM-PRO"/>
          <w:sz w:val="18"/>
        </w:rPr>
      </w:pPr>
      <w:r w:rsidRPr="00245572">
        <w:rPr>
          <w:rFonts w:ascii="HG丸ｺﾞｼｯｸM-PRO" w:eastAsia="HG丸ｺﾞｼｯｸM-PRO" w:hAnsi="HG丸ｺﾞｼｯｸM-PRO" w:hint="eastAsia"/>
          <w:sz w:val="18"/>
        </w:rPr>
        <w:t xml:space="preserve">　　※収入＝行政収入＋金融収入、費用＝行政費用＋金融費用</w:t>
      </w:r>
    </w:p>
    <w:p w:rsidR="00441BB1" w:rsidRPr="00245572" w:rsidRDefault="0020769F" w:rsidP="00044294">
      <w:pPr>
        <w:ind w:leftChars="200" w:left="420" w:firstLineChars="400" w:firstLine="720"/>
        <w:jc w:val="left"/>
        <w:rPr>
          <w:rFonts w:ascii="HG丸ｺﾞｼｯｸM-PRO" w:eastAsia="HG丸ｺﾞｼｯｸM-PRO" w:hAnsi="HG丸ｺﾞｼｯｸM-PRO"/>
          <w:sz w:val="18"/>
        </w:rPr>
      </w:pPr>
      <w:r w:rsidRPr="00245572">
        <w:rPr>
          <w:rFonts w:ascii="HG丸ｺﾞｼｯｸM-PRO" w:eastAsia="HG丸ｺﾞｼｯｸM-PRO" w:hAnsi="HG丸ｺﾞｼｯｸM-PRO" w:hint="eastAsia"/>
          <w:sz w:val="18"/>
        </w:rPr>
        <w:t>※</w:t>
      </w:r>
      <w:r w:rsidR="00DC4C4C" w:rsidRPr="00245572">
        <w:rPr>
          <w:rFonts w:ascii="HG丸ｺﾞｼｯｸM-PRO" w:eastAsia="HG丸ｺﾞｼｯｸM-PRO" w:hAnsi="HG丸ｺﾞｼｯｸM-PRO" w:hint="eastAsia"/>
          <w:sz w:val="18"/>
        </w:rPr>
        <w:t>人口：各年度末の翌日（4/1）現在（大阪府毎月推計人口）</w:t>
      </w:r>
    </w:p>
    <w:p w:rsidR="00EA2257" w:rsidRPr="00245572" w:rsidRDefault="00F50C54">
      <w:pPr>
        <w:rPr>
          <w:rFonts w:ascii="HG丸ｺﾞｼｯｸM-PRO" w:eastAsia="HG丸ｺﾞｼｯｸM-PRO" w:hAnsi="HG丸ｺﾞｼｯｸM-PRO"/>
          <w:sz w:val="22"/>
        </w:rPr>
      </w:pPr>
      <w:r w:rsidRPr="00245572">
        <w:rPr>
          <w:rFonts w:ascii="HG丸ｺﾞｼｯｸM-PRO" w:eastAsia="HG丸ｺﾞｼｯｸM-PRO" w:hAnsi="HG丸ｺﾞｼｯｸM-PRO" w:hint="eastAsia"/>
          <w:noProof/>
          <w:sz w:val="22"/>
        </w:rPr>
        <mc:AlternateContent>
          <mc:Choice Requires="wps">
            <w:drawing>
              <wp:anchor distT="0" distB="0" distL="114300" distR="114300" simplePos="0" relativeHeight="251701248" behindDoc="0" locked="0" layoutInCell="1" allowOverlap="1" wp14:anchorId="75A9706E" wp14:editId="004B141E">
                <wp:simplePos x="0" y="0"/>
                <wp:positionH relativeFrom="column">
                  <wp:posOffset>361950</wp:posOffset>
                </wp:positionH>
                <wp:positionV relativeFrom="paragraph">
                  <wp:posOffset>8418</wp:posOffset>
                </wp:positionV>
                <wp:extent cx="5396346" cy="1106805"/>
                <wp:effectExtent l="0" t="0" r="13970" b="17145"/>
                <wp:wrapNone/>
                <wp:docPr id="15" name="角丸四角形 15"/>
                <wp:cNvGraphicFramePr/>
                <a:graphic xmlns:a="http://schemas.openxmlformats.org/drawingml/2006/main">
                  <a:graphicData uri="http://schemas.microsoft.com/office/word/2010/wordprocessingShape">
                    <wps:wsp>
                      <wps:cNvSpPr/>
                      <wps:spPr>
                        <a:xfrm>
                          <a:off x="0" y="0"/>
                          <a:ext cx="5396346" cy="1106805"/>
                        </a:xfrm>
                        <a:prstGeom prst="roundRect">
                          <a:avLst>
                            <a:gd name="adj" fmla="val 9279"/>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B7AD7" w:rsidRPr="000D6A96" w:rsidRDefault="004B7AD7" w:rsidP="004B7AD7">
                            <w:pPr>
                              <w:widowControl/>
                              <w:ind w:firstLineChars="100" w:firstLine="220"/>
                              <w:jc w:val="left"/>
                              <w:rPr>
                                <w:rFonts w:ascii="HG丸ｺﾞｼｯｸM-PRO" w:eastAsia="HG丸ｺﾞｼｯｸM-PRO" w:hAnsi="HG丸ｺﾞｼｯｸM-PRO"/>
                                <w:sz w:val="22"/>
                              </w:rPr>
                            </w:pPr>
                            <w:r w:rsidRPr="000D6A96">
                              <w:rPr>
                                <w:rFonts w:ascii="HG丸ｺﾞｼｯｸM-PRO" w:eastAsia="HG丸ｺﾞｼｯｸM-PRO" w:hAnsi="HG丸ｺﾞｼｯｸM-PRO"/>
                                <w:sz w:val="22"/>
                              </w:rPr>
                              <w:t>♦</w:t>
                            </w:r>
                            <w:r w:rsidRPr="000D6A96">
                              <w:rPr>
                                <w:rFonts w:ascii="HG丸ｺﾞｼｯｸM-PRO" w:eastAsia="HG丸ｺﾞｼｯｸM-PRO" w:hAnsi="HG丸ｺﾞｼｯｸM-PRO" w:hint="eastAsia"/>
                                <w:sz w:val="22"/>
                              </w:rPr>
                              <w:t>平成</w:t>
                            </w:r>
                            <w:r w:rsidRPr="000D6A96">
                              <w:rPr>
                                <w:rFonts w:ascii="HG丸ｺﾞｼｯｸM-PRO" w:eastAsia="HG丸ｺﾞｼｯｸM-PRO" w:hAnsi="HG丸ｺﾞｼｯｸM-PRO"/>
                                <w:sz w:val="22"/>
                              </w:rPr>
                              <w:t>2</w:t>
                            </w:r>
                            <w:r w:rsidRPr="000D6A96">
                              <w:rPr>
                                <w:rFonts w:ascii="HG丸ｺﾞｼｯｸM-PRO" w:eastAsia="HG丸ｺﾞｼｯｸM-PRO" w:hAnsi="HG丸ｺﾞｼｯｸM-PRO" w:hint="eastAsia"/>
                                <w:sz w:val="22"/>
                              </w:rPr>
                              <w:t>7年度に比べ、府民ひとり当たり資産は2千円の減少、また負債は</w:t>
                            </w:r>
                          </w:p>
                          <w:p w:rsidR="004B7AD7" w:rsidRPr="000D6A96" w:rsidRDefault="004B7AD7" w:rsidP="004B7AD7">
                            <w:pPr>
                              <w:widowControl/>
                              <w:ind w:firstLineChars="150" w:firstLine="330"/>
                              <w:jc w:val="left"/>
                              <w:rPr>
                                <w:rFonts w:ascii="HG丸ｺﾞｼｯｸM-PRO" w:eastAsia="HG丸ｺﾞｼｯｸM-PRO" w:hAnsi="HG丸ｺﾞｼｯｸM-PRO"/>
                                <w:sz w:val="22"/>
                              </w:rPr>
                            </w:pPr>
                            <w:r w:rsidRPr="000D6A96">
                              <w:rPr>
                                <w:rFonts w:ascii="HG丸ｺﾞｼｯｸM-PRO" w:eastAsia="HG丸ｺﾞｼｯｸM-PRO" w:hAnsi="HG丸ｺﾞｼｯｸM-PRO" w:hint="eastAsia"/>
                                <w:sz w:val="22"/>
                              </w:rPr>
                              <w:t>1万8千円減少しています。</w:t>
                            </w:r>
                          </w:p>
                          <w:p w:rsidR="004B7AD7" w:rsidRPr="000D6A96" w:rsidRDefault="004B7AD7" w:rsidP="004B7AD7">
                            <w:pPr>
                              <w:widowControl/>
                              <w:ind w:firstLineChars="100" w:firstLine="220"/>
                              <w:jc w:val="left"/>
                              <w:rPr>
                                <w:rFonts w:ascii="HG丸ｺﾞｼｯｸM-PRO" w:eastAsia="HG丸ｺﾞｼｯｸM-PRO" w:hAnsi="HG丸ｺﾞｼｯｸM-PRO"/>
                                <w:sz w:val="22"/>
                              </w:rPr>
                            </w:pPr>
                            <w:r w:rsidRPr="000D6A96">
                              <w:rPr>
                                <w:rFonts w:ascii="HG丸ｺﾞｼｯｸM-PRO" w:eastAsia="HG丸ｺﾞｼｯｸM-PRO" w:hAnsi="HG丸ｺﾞｼｯｸM-PRO"/>
                                <w:sz w:val="22"/>
                              </w:rPr>
                              <w:t>♦</w:t>
                            </w:r>
                            <w:r w:rsidRPr="000D6A96">
                              <w:rPr>
                                <w:rFonts w:ascii="HG丸ｺﾞｼｯｸM-PRO" w:eastAsia="HG丸ｺﾞｼｯｸM-PRO" w:hAnsi="HG丸ｺﾞｼｯｸM-PRO" w:hint="eastAsia"/>
                                <w:sz w:val="22"/>
                              </w:rPr>
                              <w:t>収入（行政収入＋金融収入）は1万円減少、費用（行政費用＋金融費用）は</w:t>
                            </w:r>
                          </w:p>
                          <w:p w:rsidR="004B7AD7" w:rsidRPr="000D6A96" w:rsidRDefault="00E4208B" w:rsidP="00245572">
                            <w:pPr>
                              <w:widowControl/>
                              <w:ind w:firstLineChars="150" w:firstLine="330"/>
                              <w:jc w:val="left"/>
                              <w:rPr>
                                <w:rFonts w:ascii="HG丸ｺﾞｼｯｸM-PRO" w:eastAsia="HG丸ｺﾞｼｯｸM-PRO" w:hAnsi="HG丸ｺﾞｼｯｸM-PRO"/>
                                <w:sz w:val="22"/>
                              </w:rPr>
                            </w:pPr>
                            <w:r w:rsidRPr="00245572">
                              <w:rPr>
                                <w:rFonts w:ascii="HG丸ｺﾞｼｯｸM-PRO" w:eastAsia="HG丸ｺﾞｼｯｸM-PRO" w:hAnsi="HG丸ｺﾞｼｯｸM-PRO" w:hint="eastAsia"/>
                                <w:sz w:val="22"/>
                              </w:rPr>
                              <w:t>1万1</w:t>
                            </w:r>
                            <w:r w:rsidR="004B7AD7" w:rsidRPr="00245572">
                              <w:rPr>
                                <w:rFonts w:ascii="HG丸ｺﾞｼｯｸM-PRO" w:eastAsia="HG丸ｺﾞｼｯｸM-PRO" w:hAnsi="HG丸ｺﾞｼｯｸM-PRO" w:hint="eastAsia"/>
                                <w:sz w:val="22"/>
                              </w:rPr>
                              <w:t>千</w:t>
                            </w:r>
                            <w:r w:rsidR="004B7AD7" w:rsidRPr="00CE3CF6">
                              <w:rPr>
                                <w:rFonts w:ascii="HG丸ｺﾞｼｯｸM-PRO" w:eastAsia="HG丸ｺﾞｼｯｸM-PRO" w:hAnsi="HG丸ｺﾞｼｯｸM-PRO" w:hint="eastAsia"/>
                                <w:sz w:val="22"/>
                              </w:rPr>
                              <w:t>円減</w:t>
                            </w:r>
                            <w:r w:rsidR="004B7AD7" w:rsidRPr="000D6A96">
                              <w:rPr>
                                <w:rFonts w:ascii="HG丸ｺﾞｼｯｸM-PRO" w:eastAsia="HG丸ｺﾞｼｯｸM-PRO" w:hAnsi="HG丸ｺﾞｼｯｸM-PRO" w:hint="eastAsia"/>
                                <w:sz w:val="22"/>
                              </w:rPr>
                              <w:t>少しています。</w:t>
                            </w:r>
                          </w:p>
                          <w:p w:rsidR="004B7AD7" w:rsidRPr="000D6A96" w:rsidRDefault="004B7AD7" w:rsidP="004B7AD7">
                            <w:pPr>
                              <w:widowControl/>
                              <w:ind w:firstLineChars="100" w:firstLine="220"/>
                              <w:jc w:val="left"/>
                              <w:rPr>
                                <w:rFonts w:ascii="HG丸ｺﾞｼｯｸM-PRO" w:eastAsia="HG丸ｺﾞｼｯｸM-PRO" w:hAnsi="HG丸ｺﾞｼｯｸM-PRO"/>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45" style="position:absolute;left:0;text-align:left;margin-left:28.5pt;margin-top:.65pt;width:424.9pt;height:87.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0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" fillcolor="white [3201]" strokecolor="black [3213]">
                <v:textbox>
                  <w:txbxContent>
                    <w:p w:rsidR="004B7AD7" w:rsidRPr="000D6A96" w:rsidRDefault="004B7AD7" w:rsidP="004B7AD7">
                      <w:pPr>
                        <w:widowControl/>
                        <w:ind w:firstLineChars="100" w:firstLine="220"/>
                        <w:jc w:val="left"/>
                        <w:rPr>
                          <w:rFonts w:ascii="HG丸ｺﾞｼｯｸM-PRO" w:eastAsia="HG丸ｺﾞｼｯｸM-PRO" w:hAnsi="HG丸ｺﾞｼｯｸM-PRO"/>
                          <w:sz w:val="22"/>
                        </w:rPr>
                      </w:pPr>
                      <w:r w:rsidRPr="000D6A96">
                        <w:rPr>
                          <w:rFonts w:ascii="HG丸ｺﾞｼｯｸM-PRO" w:eastAsia="HG丸ｺﾞｼｯｸM-PRO" w:hAnsi="HG丸ｺﾞｼｯｸM-PRO"/>
                          <w:sz w:val="22"/>
                        </w:rPr>
                        <w:t>♦</w:t>
                      </w:r>
                      <w:r w:rsidRPr="000D6A96">
                        <w:rPr>
                          <w:rFonts w:ascii="HG丸ｺﾞｼｯｸM-PRO" w:eastAsia="HG丸ｺﾞｼｯｸM-PRO" w:hAnsi="HG丸ｺﾞｼｯｸM-PRO" w:hint="eastAsia"/>
                          <w:sz w:val="22"/>
                        </w:rPr>
                        <w:t>平成</w:t>
                      </w:r>
                      <w:r w:rsidRPr="000D6A96">
                        <w:rPr>
                          <w:rFonts w:ascii="HG丸ｺﾞｼｯｸM-PRO" w:eastAsia="HG丸ｺﾞｼｯｸM-PRO" w:hAnsi="HG丸ｺﾞｼｯｸM-PRO"/>
                          <w:sz w:val="22"/>
                        </w:rPr>
                        <w:t>2</w:t>
                      </w:r>
                      <w:r w:rsidRPr="000D6A96">
                        <w:rPr>
                          <w:rFonts w:ascii="HG丸ｺﾞｼｯｸM-PRO" w:eastAsia="HG丸ｺﾞｼｯｸM-PRO" w:hAnsi="HG丸ｺﾞｼｯｸM-PRO" w:hint="eastAsia"/>
                          <w:sz w:val="22"/>
                        </w:rPr>
                        <w:t>7年度に比べ、府民ひとり当たり資産は2千円の減少、また負債は</w:t>
                      </w:r>
                    </w:p>
                    <w:p w:rsidR="004B7AD7" w:rsidRPr="000D6A96" w:rsidRDefault="004B7AD7" w:rsidP="00A87621">
                      <w:pPr>
                        <w:widowControl/>
                        <w:ind w:firstLineChars="150" w:firstLine="330"/>
                        <w:jc w:val="left"/>
                        <w:rPr>
                          <w:rFonts w:ascii="HG丸ｺﾞｼｯｸM-PRO" w:eastAsia="HG丸ｺﾞｼｯｸM-PRO" w:hAnsi="HG丸ｺﾞｼｯｸM-PRO"/>
                          <w:sz w:val="22"/>
                        </w:rPr>
                      </w:pPr>
                      <w:r w:rsidRPr="000D6A96">
                        <w:rPr>
                          <w:rFonts w:ascii="HG丸ｺﾞｼｯｸM-PRO" w:eastAsia="HG丸ｺﾞｼｯｸM-PRO" w:hAnsi="HG丸ｺﾞｼｯｸM-PRO" w:hint="eastAsia"/>
                          <w:sz w:val="22"/>
                        </w:rPr>
                        <w:t>1万8千円減少しています。</w:t>
                      </w:r>
                    </w:p>
                    <w:p w:rsidR="004B7AD7" w:rsidRPr="000D6A96" w:rsidRDefault="004B7AD7" w:rsidP="00A87621">
                      <w:pPr>
                        <w:widowControl/>
                        <w:ind w:firstLineChars="100" w:firstLine="220"/>
                        <w:jc w:val="left"/>
                        <w:rPr>
                          <w:rFonts w:ascii="HG丸ｺﾞｼｯｸM-PRO" w:eastAsia="HG丸ｺﾞｼｯｸM-PRO" w:hAnsi="HG丸ｺﾞｼｯｸM-PRO"/>
                          <w:sz w:val="22"/>
                        </w:rPr>
                      </w:pPr>
                      <w:r w:rsidRPr="000D6A96">
                        <w:rPr>
                          <w:rFonts w:ascii="HG丸ｺﾞｼｯｸM-PRO" w:eastAsia="HG丸ｺﾞｼｯｸM-PRO" w:hAnsi="HG丸ｺﾞｼｯｸM-PRO"/>
                          <w:sz w:val="22"/>
                        </w:rPr>
                        <w:t>♦</w:t>
                      </w:r>
                      <w:r w:rsidRPr="000D6A96">
                        <w:rPr>
                          <w:rFonts w:ascii="HG丸ｺﾞｼｯｸM-PRO" w:eastAsia="HG丸ｺﾞｼｯｸM-PRO" w:hAnsi="HG丸ｺﾞｼｯｸM-PRO" w:hint="eastAsia"/>
                          <w:sz w:val="22"/>
                        </w:rPr>
                        <w:t>収入（行政収入＋金融収入）は1万円減少、費用（行政費用＋金融費用）は</w:t>
                      </w:r>
                    </w:p>
                    <w:p w:rsidR="004B7AD7" w:rsidRPr="000D6A96" w:rsidRDefault="00E4208B" w:rsidP="00245572">
                      <w:pPr>
                        <w:widowControl/>
                        <w:ind w:firstLineChars="150" w:firstLine="330"/>
                        <w:jc w:val="left"/>
                        <w:rPr>
                          <w:rFonts w:ascii="HG丸ｺﾞｼｯｸM-PRO" w:eastAsia="HG丸ｺﾞｼｯｸM-PRO" w:hAnsi="HG丸ｺﾞｼｯｸM-PRO"/>
                          <w:sz w:val="22"/>
                        </w:rPr>
                      </w:pPr>
                      <w:r w:rsidRPr="00245572">
                        <w:rPr>
                          <w:rFonts w:ascii="HG丸ｺﾞｼｯｸM-PRO" w:eastAsia="HG丸ｺﾞｼｯｸM-PRO" w:hAnsi="HG丸ｺﾞｼｯｸM-PRO" w:hint="eastAsia"/>
                          <w:sz w:val="22"/>
                        </w:rPr>
                        <w:t>1万1</w:t>
                      </w:r>
                      <w:r w:rsidR="004B7AD7" w:rsidRPr="00245572">
                        <w:rPr>
                          <w:rFonts w:ascii="HG丸ｺﾞｼｯｸM-PRO" w:eastAsia="HG丸ｺﾞｼｯｸM-PRO" w:hAnsi="HG丸ｺﾞｼｯｸM-PRO" w:hint="eastAsia"/>
                          <w:sz w:val="22"/>
                        </w:rPr>
                        <w:t>千</w:t>
                      </w:r>
                      <w:r w:rsidR="004B7AD7" w:rsidRPr="00CE3CF6">
                        <w:rPr>
                          <w:rFonts w:ascii="HG丸ｺﾞｼｯｸM-PRO" w:eastAsia="HG丸ｺﾞｼｯｸM-PRO" w:hAnsi="HG丸ｺﾞｼｯｸM-PRO" w:hint="eastAsia"/>
                          <w:sz w:val="22"/>
                        </w:rPr>
                        <w:t>円減</w:t>
                      </w:r>
                      <w:r w:rsidR="004B7AD7" w:rsidRPr="000D6A96">
                        <w:rPr>
                          <w:rFonts w:ascii="HG丸ｺﾞｼｯｸM-PRO" w:eastAsia="HG丸ｺﾞｼｯｸM-PRO" w:hAnsi="HG丸ｺﾞｼｯｸM-PRO" w:hint="eastAsia"/>
                          <w:sz w:val="22"/>
                        </w:rPr>
                        <w:t>少しています。</w:t>
                      </w:r>
                    </w:p>
                    <w:p w:rsidR="004B7AD7" w:rsidRPr="000D6A96" w:rsidRDefault="004B7AD7" w:rsidP="00A87621">
                      <w:pPr>
                        <w:widowControl/>
                        <w:ind w:firstLineChars="100" w:firstLine="220"/>
                        <w:jc w:val="left"/>
                        <w:rPr>
                          <w:rFonts w:ascii="HG丸ｺﾞｼｯｸM-PRO" w:eastAsia="HG丸ｺﾞｼｯｸM-PRO" w:hAnsi="HG丸ｺﾞｼｯｸM-PRO"/>
                          <w:sz w:val="22"/>
                        </w:rPr>
                      </w:pPr>
                    </w:p>
                  </w:txbxContent>
                </v:textbox>
              </v:roundrect>
            </w:pict>
          </mc:Fallback>
        </mc:AlternateContent>
      </w:r>
    </w:p>
    <w:p w:rsidR="00D7690B" w:rsidRPr="00245572" w:rsidRDefault="00D7690B">
      <w:pPr>
        <w:rPr>
          <w:rFonts w:ascii="HG丸ｺﾞｼｯｸM-PRO" w:eastAsia="HG丸ｺﾞｼｯｸM-PRO" w:hAnsi="HG丸ｺﾞｼｯｸM-PRO"/>
          <w:sz w:val="22"/>
        </w:rPr>
      </w:pPr>
    </w:p>
    <w:p w:rsidR="00A8308C" w:rsidRPr="00245572" w:rsidRDefault="00A8308C">
      <w:pPr>
        <w:rPr>
          <w:rFonts w:ascii="HG丸ｺﾞｼｯｸM-PRO" w:eastAsia="HG丸ｺﾞｼｯｸM-PRO" w:hAnsi="HG丸ｺﾞｼｯｸM-PRO"/>
          <w:sz w:val="22"/>
        </w:rPr>
      </w:pPr>
    </w:p>
    <w:p w:rsidR="00A8308C" w:rsidRPr="00245572" w:rsidRDefault="00A8308C">
      <w:pPr>
        <w:rPr>
          <w:rFonts w:ascii="HG丸ｺﾞｼｯｸM-PRO" w:eastAsia="HG丸ｺﾞｼｯｸM-PRO" w:hAnsi="HG丸ｺﾞｼｯｸM-PRO"/>
          <w:sz w:val="22"/>
        </w:rPr>
      </w:pPr>
    </w:p>
    <w:p w:rsidR="00844985" w:rsidRPr="00245572" w:rsidRDefault="00844985" w:rsidP="00AE2256">
      <w:pPr>
        <w:ind w:leftChars="224" w:left="470" w:firstLineChars="624" w:firstLine="1373"/>
        <w:rPr>
          <w:rFonts w:ascii="HG丸ｺﾞｼｯｸM-PRO" w:eastAsia="HG丸ｺﾞｼｯｸM-PRO" w:hAnsi="HG丸ｺﾞｼｯｸM-PRO"/>
          <w:sz w:val="22"/>
        </w:rPr>
      </w:pPr>
    </w:p>
    <w:p w:rsidR="00844985" w:rsidRPr="00245572" w:rsidRDefault="00E55730" w:rsidP="00E55730">
      <w:pPr>
        <w:ind w:leftChars="224" w:left="470" w:firstLineChars="649" w:firstLine="1168"/>
        <w:rPr>
          <w:rFonts w:ascii="HG丸ｺﾞｼｯｸM-PRO" w:eastAsia="HG丸ｺﾞｼｯｸM-PRO" w:hAnsi="HG丸ｺﾞｼｯｸM-PRO"/>
          <w:sz w:val="22"/>
        </w:rPr>
      </w:pPr>
      <w:r w:rsidRPr="00245572">
        <w:rPr>
          <w:rFonts w:ascii="HG丸ｺﾞｼｯｸM-PRO" w:eastAsia="HG丸ｺﾞｼｯｸM-PRO" w:hAnsi="HG丸ｺﾞｼｯｸM-PRO"/>
          <w:noProof/>
          <w:sz w:val="18"/>
        </w:rPr>
        <mc:AlternateContent>
          <mc:Choice Requires="wps">
            <w:drawing>
              <wp:anchor distT="0" distB="0" distL="114300" distR="114300" simplePos="0" relativeHeight="251692032" behindDoc="0" locked="0" layoutInCell="1" allowOverlap="1" wp14:anchorId="2BD258F2" wp14:editId="3FAB0F89">
                <wp:simplePos x="0" y="0"/>
                <wp:positionH relativeFrom="column">
                  <wp:posOffset>207645</wp:posOffset>
                </wp:positionH>
                <wp:positionV relativeFrom="paragraph">
                  <wp:posOffset>50328</wp:posOffset>
                </wp:positionV>
                <wp:extent cx="5664200" cy="1220470"/>
                <wp:effectExtent l="0" t="0" r="12700" b="1778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0" cy="1220470"/>
                        </a:xfrm>
                        <a:prstGeom prst="rect">
                          <a:avLst/>
                        </a:prstGeom>
                        <a:solidFill>
                          <a:srgbClr val="FFFFFF"/>
                        </a:solidFill>
                        <a:ln w="12700">
                          <a:solidFill>
                            <a:srgbClr val="000000"/>
                          </a:solidFill>
                          <a:miter lim="800000"/>
                          <a:headEnd/>
                          <a:tailEnd/>
                        </a:ln>
                      </wps:spPr>
                      <wps:txbx>
                        <w:txbxContent>
                          <w:p w:rsidR="004B7AD7" w:rsidRPr="005E29A1" w:rsidRDefault="004B7AD7" w:rsidP="004B7AD7">
                            <w:pPr>
                              <w:ind w:firstLineChars="50" w:firstLine="90"/>
                              <w:rPr>
                                <w:rFonts w:ascii="HG丸ｺﾞｼｯｸM-PRO" w:eastAsia="HG丸ｺﾞｼｯｸM-PRO" w:hAnsi="HG丸ｺﾞｼｯｸM-PRO"/>
                                <w:sz w:val="18"/>
                                <w:szCs w:val="16"/>
                              </w:rPr>
                            </w:pPr>
                            <w:r w:rsidRPr="005E29A1">
                              <w:rPr>
                                <w:rFonts w:ascii="HG丸ｺﾞｼｯｸM-PRO" w:eastAsia="HG丸ｺﾞｼｯｸM-PRO" w:hAnsi="HG丸ｺﾞｼｯｸM-PRO" w:hint="eastAsia"/>
                                <w:sz w:val="18"/>
                                <w:szCs w:val="16"/>
                              </w:rPr>
                              <w:t>※金額は、億円未満を四捨五入して表示しています。また、割合(％)は、整数で表示する場合</w:t>
                            </w:r>
                            <w:r>
                              <w:rPr>
                                <w:rFonts w:ascii="HG丸ｺﾞｼｯｸM-PRO" w:eastAsia="HG丸ｺﾞｼｯｸM-PRO" w:hAnsi="HG丸ｺﾞｼｯｸM-PRO" w:hint="eastAsia"/>
                                <w:sz w:val="18"/>
                                <w:szCs w:val="16"/>
                              </w:rPr>
                              <w:t>に</w:t>
                            </w:r>
                            <w:r w:rsidRPr="005E29A1">
                              <w:rPr>
                                <w:rFonts w:ascii="HG丸ｺﾞｼｯｸM-PRO" w:eastAsia="HG丸ｺﾞｼｯｸM-PRO" w:hAnsi="HG丸ｺﾞｼｯｸM-PRO" w:hint="eastAsia"/>
                                <w:sz w:val="18"/>
                                <w:szCs w:val="16"/>
                              </w:rPr>
                              <w:t>は</w:t>
                            </w:r>
                          </w:p>
                          <w:p w:rsidR="004B7AD7" w:rsidRDefault="004B7AD7" w:rsidP="004B7AD7">
                            <w:pPr>
                              <w:ind w:firstLineChars="150" w:firstLine="270"/>
                              <w:rPr>
                                <w:rFonts w:ascii="HG丸ｺﾞｼｯｸM-PRO" w:eastAsia="HG丸ｺﾞｼｯｸM-PRO" w:hAnsi="HG丸ｺﾞｼｯｸM-PRO"/>
                                <w:sz w:val="18"/>
                                <w:szCs w:val="16"/>
                              </w:rPr>
                            </w:pPr>
                            <w:r w:rsidRPr="005E29A1">
                              <w:rPr>
                                <w:rFonts w:ascii="HG丸ｺﾞｼｯｸM-PRO" w:eastAsia="HG丸ｺﾞｼｯｸM-PRO" w:hAnsi="HG丸ｺﾞｼｯｸM-PRO" w:hint="eastAsia"/>
                                <w:sz w:val="18"/>
                                <w:szCs w:val="16"/>
                              </w:rPr>
                              <w:t>小数第１位を、小数第１位で表示する場合</w:t>
                            </w:r>
                            <w:r>
                              <w:rPr>
                                <w:rFonts w:ascii="HG丸ｺﾞｼｯｸM-PRO" w:eastAsia="HG丸ｺﾞｼｯｸM-PRO" w:hAnsi="HG丸ｺﾞｼｯｸM-PRO" w:hint="eastAsia"/>
                                <w:sz w:val="18"/>
                                <w:szCs w:val="16"/>
                              </w:rPr>
                              <w:t>に</w:t>
                            </w:r>
                            <w:r w:rsidRPr="005E29A1">
                              <w:rPr>
                                <w:rFonts w:ascii="HG丸ｺﾞｼｯｸM-PRO" w:eastAsia="HG丸ｺﾞｼｯｸM-PRO" w:hAnsi="HG丸ｺﾞｼｯｸM-PRO" w:hint="eastAsia"/>
                                <w:sz w:val="18"/>
                                <w:szCs w:val="16"/>
                              </w:rPr>
                              <w:t>は小数第2位を、それぞれ四捨五入しています。</w:t>
                            </w:r>
                          </w:p>
                          <w:p w:rsidR="004B7AD7" w:rsidRPr="005E29A1" w:rsidRDefault="004B7AD7" w:rsidP="004B7AD7">
                            <w:pPr>
                              <w:ind w:firstLineChars="150" w:firstLine="270"/>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このため、表内等での合計等が一致しないことがあります。</w:t>
                            </w:r>
                          </w:p>
                          <w:p w:rsidR="004B7AD7" w:rsidRPr="005E29A1" w:rsidRDefault="004B7AD7" w:rsidP="004B7AD7">
                            <w:pPr>
                              <w:ind w:firstLineChars="50" w:firstLine="90"/>
                              <w:rPr>
                                <w:rFonts w:ascii="HG丸ｺﾞｼｯｸM-PRO" w:eastAsia="HG丸ｺﾞｼｯｸM-PRO" w:hAnsi="HG丸ｺﾞｼｯｸM-PRO"/>
                                <w:sz w:val="18"/>
                                <w:szCs w:val="16"/>
                              </w:rPr>
                            </w:pPr>
                            <w:r w:rsidRPr="005E29A1">
                              <w:rPr>
                                <w:rFonts w:ascii="HG丸ｺﾞｼｯｸM-PRO" w:eastAsia="HG丸ｺﾞｼｯｸM-PRO" w:hAnsi="HG丸ｺﾞｼｯｸM-PRO" w:hint="eastAsia"/>
                                <w:sz w:val="18"/>
                                <w:szCs w:val="16"/>
                              </w:rPr>
                              <w:t>※財務諸表</w:t>
                            </w:r>
                            <w:r>
                              <w:rPr>
                                <w:rFonts w:ascii="HG丸ｺﾞｼｯｸM-PRO" w:eastAsia="HG丸ｺﾞｼｯｸM-PRO" w:hAnsi="HG丸ｺﾞｼｯｸM-PRO" w:hint="eastAsia"/>
                                <w:sz w:val="18"/>
                                <w:szCs w:val="16"/>
                              </w:rPr>
                              <w:t>（各会計合算、</w:t>
                            </w:r>
                            <w:r w:rsidRPr="005E29A1">
                              <w:rPr>
                                <w:rFonts w:ascii="HG丸ｺﾞｼｯｸM-PRO" w:eastAsia="HG丸ｺﾞｼｯｸM-PRO" w:hAnsi="HG丸ｺﾞｼｯｸM-PRO" w:hint="eastAsia"/>
                                <w:sz w:val="18"/>
                                <w:szCs w:val="16"/>
                              </w:rPr>
                              <w:t>会計別・部局別・事業別</w:t>
                            </w:r>
                            <w:r>
                              <w:rPr>
                                <w:rFonts w:ascii="HG丸ｺﾞｼｯｸM-PRO" w:eastAsia="HG丸ｺﾞｼｯｸM-PRO" w:hAnsi="HG丸ｺﾞｼｯｸM-PRO" w:hint="eastAsia"/>
                                <w:sz w:val="18"/>
                                <w:szCs w:val="16"/>
                              </w:rPr>
                              <w:t>）</w:t>
                            </w:r>
                            <w:r w:rsidRPr="005E29A1">
                              <w:rPr>
                                <w:rFonts w:ascii="HG丸ｺﾞｼｯｸM-PRO" w:eastAsia="HG丸ｺﾞｼｯｸM-PRO" w:hAnsi="HG丸ｺﾞｼｯｸM-PRO" w:hint="eastAsia"/>
                                <w:sz w:val="18"/>
                                <w:szCs w:val="16"/>
                              </w:rPr>
                              <w:t>につきましては、大阪府ホームページ</w:t>
                            </w:r>
                          </w:p>
                          <w:p w:rsidR="004B7AD7" w:rsidRPr="008B1B53" w:rsidRDefault="004B7AD7" w:rsidP="004B7AD7">
                            <w:pPr>
                              <w:ind w:firstLineChars="50" w:firstLine="90"/>
                              <w:rPr>
                                <w:sz w:val="22"/>
                              </w:rPr>
                            </w:pPr>
                            <w:r w:rsidRPr="005E29A1">
                              <w:rPr>
                                <w:rFonts w:ascii="HG丸ｺﾞｼｯｸM-PRO" w:eastAsia="HG丸ｺﾞｼｯｸM-PRO" w:hAnsi="HG丸ｺﾞｼｯｸM-PRO" w:hint="eastAsia"/>
                                <w:sz w:val="18"/>
                                <w:szCs w:val="16"/>
                              </w:rPr>
                              <w:t>（</w:t>
                            </w:r>
                            <w:hyperlink r:id="rId12" w:history="1">
                              <w:r w:rsidRPr="005E29A1">
                                <w:rPr>
                                  <w:sz w:val="22"/>
                                </w:rPr>
                                <w:t>http://www.pref.osaka.jp/kaikei/newzaimusyohyou/index.html</w:t>
                              </w:r>
                            </w:hyperlink>
                            <w:r w:rsidRPr="005E29A1">
                              <w:rPr>
                                <w:rFonts w:ascii="HG丸ｺﾞｼｯｸM-PRO" w:eastAsia="HG丸ｺﾞｼｯｸM-PRO" w:hAnsi="HG丸ｺﾞｼｯｸM-PRO" w:hint="eastAsia"/>
                                <w:sz w:val="18"/>
                                <w:szCs w:val="16"/>
                              </w:rPr>
                              <w:t>）に掲載予定です。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16.35pt;margin-top:3.95pt;width:446pt;height:96.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" strokeweight="1pt">
                <v:textbox>
                  <w:txbxContent>
                    <w:p w:rsidR="004B7AD7" w:rsidRPr="005E29A1" w:rsidRDefault="004B7AD7" w:rsidP="004B7AD7">
                      <w:pPr>
                        <w:ind w:firstLineChars="50" w:firstLine="90"/>
                        <w:rPr>
                          <w:rFonts w:ascii="HG丸ｺﾞｼｯｸM-PRO" w:eastAsia="HG丸ｺﾞｼｯｸM-PRO" w:hAnsi="HG丸ｺﾞｼｯｸM-PRO"/>
                          <w:sz w:val="18"/>
                          <w:szCs w:val="16"/>
                        </w:rPr>
                      </w:pPr>
                      <w:r w:rsidRPr="005E29A1">
                        <w:rPr>
                          <w:rFonts w:ascii="HG丸ｺﾞｼｯｸM-PRO" w:eastAsia="HG丸ｺﾞｼｯｸM-PRO" w:hAnsi="HG丸ｺﾞｼｯｸM-PRO" w:hint="eastAsia"/>
                          <w:sz w:val="18"/>
                          <w:szCs w:val="16"/>
                        </w:rPr>
                        <w:t>※金額は、億円未満を四捨五入して表示しています。また、割合(％)は、整数で表示する場合</w:t>
                      </w:r>
                      <w:r>
                        <w:rPr>
                          <w:rFonts w:ascii="HG丸ｺﾞｼｯｸM-PRO" w:eastAsia="HG丸ｺﾞｼｯｸM-PRO" w:hAnsi="HG丸ｺﾞｼｯｸM-PRO" w:hint="eastAsia"/>
                          <w:sz w:val="18"/>
                          <w:szCs w:val="16"/>
                        </w:rPr>
                        <w:t>に</w:t>
                      </w:r>
                      <w:r w:rsidRPr="005E29A1">
                        <w:rPr>
                          <w:rFonts w:ascii="HG丸ｺﾞｼｯｸM-PRO" w:eastAsia="HG丸ｺﾞｼｯｸM-PRO" w:hAnsi="HG丸ｺﾞｼｯｸM-PRO" w:hint="eastAsia"/>
                          <w:sz w:val="18"/>
                          <w:szCs w:val="16"/>
                        </w:rPr>
                        <w:t>は</w:t>
                      </w:r>
                    </w:p>
                    <w:p w:rsidR="004B7AD7" w:rsidRDefault="004B7AD7" w:rsidP="00007AA2">
                      <w:pPr>
                        <w:ind w:firstLineChars="150" w:firstLine="270"/>
                        <w:rPr>
                          <w:rFonts w:ascii="HG丸ｺﾞｼｯｸM-PRO" w:eastAsia="HG丸ｺﾞｼｯｸM-PRO" w:hAnsi="HG丸ｺﾞｼｯｸM-PRO"/>
                          <w:sz w:val="18"/>
                          <w:szCs w:val="16"/>
                        </w:rPr>
                      </w:pPr>
                      <w:r w:rsidRPr="005E29A1">
                        <w:rPr>
                          <w:rFonts w:ascii="HG丸ｺﾞｼｯｸM-PRO" w:eastAsia="HG丸ｺﾞｼｯｸM-PRO" w:hAnsi="HG丸ｺﾞｼｯｸM-PRO" w:hint="eastAsia"/>
                          <w:sz w:val="18"/>
                          <w:szCs w:val="16"/>
                        </w:rPr>
                        <w:t>小数第１位を、小数第１位で表示する場合</w:t>
                      </w:r>
                      <w:r>
                        <w:rPr>
                          <w:rFonts w:ascii="HG丸ｺﾞｼｯｸM-PRO" w:eastAsia="HG丸ｺﾞｼｯｸM-PRO" w:hAnsi="HG丸ｺﾞｼｯｸM-PRO" w:hint="eastAsia"/>
                          <w:sz w:val="18"/>
                          <w:szCs w:val="16"/>
                        </w:rPr>
                        <w:t>に</w:t>
                      </w:r>
                      <w:r w:rsidRPr="005E29A1">
                        <w:rPr>
                          <w:rFonts w:ascii="HG丸ｺﾞｼｯｸM-PRO" w:eastAsia="HG丸ｺﾞｼｯｸM-PRO" w:hAnsi="HG丸ｺﾞｼｯｸM-PRO" w:hint="eastAsia"/>
                          <w:sz w:val="18"/>
                          <w:szCs w:val="16"/>
                        </w:rPr>
                        <w:t>は小数第2位を、それぞれ四捨五入しています。</w:t>
                      </w:r>
                    </w:p>
                    <w:p w:rsidR="004B7AD7" w:rsidRPr="005E29A1" w:rsidRDefault="004B7AD7" w:rsidP="00007AA2">
                      <w:pPr>
                        <w:ind w:firstLineChars="150" w:firstLine="270"/>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このため、表内等での合計等が一致しないことがあります。</w:t>
                      </w:r>
                    </w:p>
                    <w:p w:rsidR="004B7AD7" w:rsidRPr="005E29A1" w:rsidRDefault="004B7AD7" w:rsidP="00007AA2">
                      <w:pPr>
                        <w:ind w:firstLineChars="50" w:firstLine="90"/>
                        <w:rPr>
                          <w:rFonts w:ascii="HG丸ｺﾞｼｯｸM-PRO" w:eastAsia="HG丸ｺﾞｼｯｸM-PRO" w:hAnsi="HG丸ｺﾞｼｯｸM-PRO"/>
                          <w:sz w:val="18"/>
                          <w:szCs w:val="16"/>
                        </w:rPr>
                      </w:pPr>
                      <w:r w:rsidRPr="005E29A1">
                        <w:rPr>
                          <w:rFonts w:ascii="HG丸ｺﾞｼｯｸM-PRO" w:eastAsia="HG丸ｺﾞｼｯｸM-PRO" w:hAnsi="HG丸ｺﾞｼｯｸM-PRO" w:hint="eastAsia"/>
                          <w:sz w:val="18"/>
                          <w:szCs w:val="16"/>
                        </w:rPr>
                        <w:t>※財務諸表</w:t>
                      </w:r>
                      <w:r>
                        <w:rPr>
                          <w:rFonts w:ascii="HG丸ｺﾞｼｯｸM-PRO" w:eastAsia="HG丸ｺﾞｼｯｸM-PRO" w:hAnsi="HG丸ｺﾞｼｯｸM-PRO" w:hint="eastAsia"/>
                          <w:sz w:val="18"/>
                          <w:szCs w:val="16"/>
                        </w:rPr>
                        <w:t>（各会計合算、</w:t>
                      </w:r>
                      <w:r w:rsidRPr="005E29A1">
                        <w:rPr>
                          <w:rFonts w:ascii="HG丸ｺﾞｼｯｸM-PRO" w:eastAsia="HG丸ｺﾞｼｯｸM-PRO" w:hAnsi="HG丸ｺﾞｼｯｸM-PRO" w:hint="eastAsia"/>
                          <w:sz w:val="18"/>
                          <w:szCs w:val="16"/>
                        </w:rPr>
                        <w:t>会計別・部局別・事業別</w:t>
                      </w:r>
                      <w:r>
                        <w:rPr>
                          <w:rFonts w:ascii="HG丸ｺﾞｼｯｸM-PRO" w:eastAsia="HG丸ｺﾞｼｯｸM-PRO" w:hAnsi="HG丸ｺﾞｼｯｸM-PRO" w:hint="eastAsia"/>
                          <w:sz w:val="18"/>
                          <w:szCs w:val="16"/>
                        </w:rPr>
                        <w:t>）</w:t>
                      </w:r>
                      <w:r w:rsidRPr="005E29A1">
                        <w:rPr>
                          <w:rFonts w:ascii="HG丸ｺﾞｼｯｸM-PRO" w:eastAsia="HG丸ｺﾞｼｯｸM-PRO" w:hAnsi="HG丸ｺﾞｼｯｸM-PRO" w:hint="eastAsia"/>
                          <w:sz w:val="18"/>
                          <w:szCs w:val="16"/>
                        </w:rPr>
                        <w:t>につきましては、大阪府ホームページ</w:t>
                      </w:r>
                    </w:p>
                    <w:p w:rsidR="004B7AD7" w:rsidRPr="008B1B53" w:rsidRDefault="004B7AD7" w:rsidP="00007AA2">
                      <w:pPr>
                        <w:ind w:firstLineChars="50" w:firstLine="90"/>
                        <w:rPr>
                          <w:sz w:val="22"/>
                        </w:rPr>
                      </w:pPr>
                      <w:r w:rsidRPr="005E29A1">
                        <w:rPr>
                          <w:rFonts w:ascii="HG丸ｺﾞｼｯｸM-PRO" w:eastAsia="HG丸ｺﾞｼｯｸM-PRO" w:hAnsi="HG丸ｺﾞｼｯｸM-PRO" w:hint="eastAsia"/>
                          <w:sz w:val="18"/>
                          <w:szCs w:val="16"/>
                        </w:rPr>
                        <w:t>（</w:t>
                      </w:r>
                      <w:hyperlink r:id="rId13" w:history="1">
                        <w:r w:rsidRPr="005E29A1">
                          <w:rPr>
                            <w:sz w:val="22"/>
                          </w:rPr>
                          <w:t>http://www.pref.osaka.jp/kaikei/newzaimusyohyou/index.html</w:t>
                        </w:r>
                      </w:hyperlink>
                      <w:r w:rsidRPr="005E29A1">
                        <w:rPr>
                          <w:rFonts w:ascii="HG丸ｺﾞｼｯｸM-PRO" w:eastAsia="HG丸ｺﾞｼｯｸM-PRO" w:hAnsi="HG丸ｺﾞｼｯｸM-PRO" w:hint="eastAsia"/>
                          <w:sz w:val="18"/>
                          <w:szCs w:val="16"/>
                        </w:rPr>
                        <w:t>）に掲載予定です。</w:t>
                      </w:r>
                    </w:p>
                  </w:txbxContent>
                </v:textbox>
              </v:shape>
            </w:pict>
          </mc:Fallback>
        </mc:AlternateContent>
      </w:r>
    </w:p>
    <w:p w:rsidR="00844985" w:rsidRPr="00245572" w:rsidRDefault="00844985" w:rsidP="00E55730">
      <w:pPr>
        <w:ind w:leftChars="224" w:left="470" w:firstLineChars="649" w:firstLine="1428"/>
        <w:rPr>
          <w:rFonts w:ascii="HG丸ｺﾞｼｯｸM-PRO" w:eastAsia="HG丸ｺﾞｼｯｸM-PRO" w:hAnsi="HG丸ｺﾞｼｯｸM-PRO"/>
          <w:sz w:val="22"/>
        </w:rPr>
      </w:pPr>
    </w:p>
    <w:p w:rsidR="00844985" w:rsidRPr="00245572" w:rsidRDefault="00844985" w:rsidP="0027322B">
      <w:pPr>
        <w:ind w:leftChars="224" w:left="470" w:firstLineChars="649" w:firstLine="1428"/>
        <w:rPr>
          <w:rFonts w:ascii="HG丸ｺﾞｼｯｸM-PRO" w:eastAsia="HG丸ｺﾞｼｯｸM-PRO" w:hAnsi="HG丸ｺﾞｼｯｸM-PRO"/>
          <w:sz w:val="22"/>
        </w:rPr>
      </w:pPr>
    </w:p>
    <w:p w:rsidR="00882494" w:rsidRPr="00245572" w:rsidRDefault="00882494" w:rsidP="008369E7">
      <w:pPr>
        <w:ind w:leftChars="100" w:left="210" w:firstLineChars="500" w:firstLine="1100"/>
        <w:rPr>
          <w:rFonts w:ascii="HG丸ｺﾞｼｯｸM-PRO" w:eastAsia="HG丸ｺﾞｼｯｸM-PRO" w:hAnsi="HG丸ｺﾞｼｯｸM-PRO"/>
          <w:sz w:val="22"/>
        </w:rPr>
      </w:pPr>
    </w:p>
    <w:p w:rsidR="00A717E6" w:rsidRPr="00245572" w:rsidRDefault="004B52CC" w:rsidP="006942CF">
      <w:pPr>
        <w:widowControl/>
        <w:ind w:leftChars="100" w:left="210"/>
        <w:jc w:val="left"/>
        <w:rPr>
          <w:rFonts w:ascii="HG丸ｺﾞｼｯｸM-PRO" w:eastAsia="HG丸ｺﾞｼｯｸM-PRO" w:hAnsi="HG丸ｺﾞｼｯｸM-PRO"/>
          <w:sz w:val="22"/>
        </w:rPr>
      </w:pPr>
      <w:r w:rsidRPr="00245572">
        <w:rPr>
          <w:rFonts w:ascii="HG丸ｺﾞｼｯｸM-PRO" w:eastAsia="HG丸ｺﾞｼｯｸM-PRO" w:hAnsi="HG丸ｺﾞｼｯｸM-PRO"/>
          <w:sz w:val="22"/>
        </w:rPr>
        <w:br w:type="page"/>
      </w:r>
    </w:p>
    <w:p w:rsidR="004B52CC" w:rsidRPr="00245572" w:rsidRDefault="004B52CC" w:rsidP="004B52CC">
      <w:pPr>
        <w:rPr>
          <w:rFonts w:ascii="HG丸ｺﾞｼｯｸM-PRO" w:eastAsia="HG丸ｺﾞｼｯｸM-PRO" w:hAnsi="HG丸ｺﾞｼｯｸM-PRO"/>
          <w:b/>
          <w:sz w:val="26"/>
          <w:szCs w:val="26"/>
        </w:rPr>
      </w:pPr>
      <w:r w:rsidRPr="00245572">
        <w:rPr>
          <w:rFonts w:ascii="HG丸ｺﾞｼｯｸM-PRO" w:eastAsia="HG丸ｺﾞｼｯｸM-PRO" w:hAnsi="HG丸ｺﾞｼｯｸM-PRO" w:hint="eastAsia"/>
          <w:b/>
          <w:sz w:val="26"/>
          <w:szCs w:val="26"/>
        </w:rPr>
        <w:lastRenderedPageBreak/>
        <w:t>（参考）　財務諸表の構成</w:t>
      </w:r>
    </w:p>
    <w:p w:rsidR="004B52CC" w:rsidRPr="00245572" w:rsidRDefault="004B52CC" w:rsidP="004B52CC">
      <w:pPr>
        <w:rPr>
          <w:rFonts w:ascii="HG丸ｺﾞｼｯｸM-PRO" w:eastAsia="HG丸ｺﾞｼｯｸM-PRO" w:hAnsi="HG丸ｺﾞｼｯｸM-PRO"/>
          <w:sz w:val="22"/>
        </w:rPr>
      </w:pPr>
    </w:p>
    <w:p w:rsidR="004B52CC" w:rsidRPr="00245572" w:rsidRDefault="004B52CC" w:rsidP="004B52CC">
      <w:pPr>
        <w:rPr>
          <w:rFonts w:ascii="HG丸ｺﾞｼｯｸM-PRO" w:eastAsia="HG丸ｺﾞｼｯｸM-PRO" w:hAnsi="HG丸ｺﾞｼｯｸM-PRO"/>
          <w:sz w:val="24"/>
        </w:rPr>
      </w:pPr>
      <w:r w:rsidRPr="00245572">
        <w:rPr>
          <w:rFonts w:ascii="HG丸ｺﾞｼｯｸM-PRO" w:eastAsia="HG丸ｺﾞｼｯｸM-PRO" w:hAnsi="HG丸ｺﾞｼｯｸM-PRO" w:hint="eastAsia"/>
          <w:sz w:val="24"/>
        </w:rPr>
        <w:t>１．財務諸表の構成</w:t>
      </w:r>
    </w:p>
    <w:p w:rsidR="002A7B08" w:rsidRPr="00245572" w:rsidRDefault="002A7B08" w:rsidP="00424D3F">
      <w:pPr>
        <w:autoSpaceDE w:val="0"/>
        <w:autoSpaceDN w:val="0"/>
        <w:adjustRightInd w:val="0"/>
        <w:ind w:firstLineChars="235" w:firstLine="517"/>
        <w:rPr>
          <w:rFonts w:ascii="HG丸ｺﾞｼｯｸM-PRO" w:eastAsia="HG丸ｺﾞｼｯｸM-PRO" w:hAnsi="HG丸ｺﾞｼｯｸM-PRO" w:cs="HGS明朝B"/>
          <w:sz w:val="22"/>
        </w:rPr>
      </w:pPr>
      <w:r w:rsidRPr="00245572">
        <w:rPr>
          <w:rFonts w:ascii="HG丸ｺﾞｼｯｸM-PRO" w:eastAsia="HG丸ｺﾞｼｯｸM-PRO" w:hAnsi="HG丸ｺﾞｼｯｸM-PRO" w:cs="HGS明朝B" w:hint="eastAsia"/>
          <w:sz w:val="22"/>
        </w:rPr>
        <w:t>大阪府の財務諸表の構成と目的は次のとおりです。</w:t>
      </w:r>
    </w:p>
    <w:p w:rsidR="00424D3F" w:rsidRPr="00245572" w:rsidRDefault="00424D3F" w:rsidP="00424D3F">
      <w:pPr>
        <w:autoSpaceDE w:val="0"/>
        <w:autoSpaceDN w:val="0"/>
        <w:adjustRightInd w:val="0"/>
        <w:ind w:firstLineChars="235" w:firstLine="517"/>
        <w:rPr>
          <w:rFonts w:ascii="HG丸ｺﾞｼｯｸM-PRO" w:eastAsia="HG丸ｺﾞｼｯｸM-PRO" w:hAnsi="HG丸ｺﾞｼｯｸM-PRO" w:cs="HGS明朝B"/>
          <w:sz w:val="22"/>
        </w:rPr>
      </w:pPr>
    </w:p>
    <w:tbl>
      <w:tblPr>
        <w:tblW w:w="9426"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300"/>
      </w:tblGrid>
      <w:tr w:rsidR="00245572" w:rsidRPr="00245572" w:rsidTr="00301D51">
        <w:trPr>
          <w:jc w:val="center"/>
        </w:trPr>
        <w:tc>
          <w:tcPr>
            <w:tcW w:w="2126" w:type="dxa"/>
            <w:tcBorders>
              <w:top w:val="single" w:sz="8" w:space="0" w:color="auto"/>
              <w:left w:val="single" w:sz="8" w:space="0" w:color="auto"/>
            </w:tcBorders>
            <w:shd w:val="clear" w:color="auto" w:fill="C2D69B" w:themeFill="accent3" w:themeFillTint="99"/>
          </w:tcPr>
          <w:p w:rsidR="002A7B08" w:rsidRPr="00245572" w:rsidRDefault="002A7B08" w:rsidP="008D7690">
            <w:pPr>
              <w:autoSpaceDE w:val="0"/>
              <w:autoSpaceDN w:val="0"/>
              <w:adjustRightInd w:val="0"/>
              <w:jc w:val="center"/>
              <w:rPr>
                <w:rFonts w:ascii="HG丸ｺﾞｼｯｸM-PRO" w:eastAsia="HG丸ｺﾞｼｯｸM-PRO" w:hAnsi="HG丸ｺﾞｼｯｸM-PRO" w:cs="HGS明朝B"/>
                <w:sz w:val="22"/>
              </w:rPr>
            </w:pPr>
            <w:r w:rsidRPr="00245572">
              <w:rPr>
                <w:rFonts w:ascii="HG丸ｺﾞｼｯｸM-PRO" w:eastAsia="HG丸ｺﾞｼｯｸM-PRO" w:hAnsi="HG丸ｺﾞｼｯｸM-PRO" w:cs="HGS明朝B" w:hint="eastAsia"/>
                <w:sz w:val="22"/>
              </w:rPr>
              <w:t>財</w:t>
            </w:r>
            <w:r w:rsidR="0092144D" w:rsidRPr="00245572">
              <w:rPr>
                <w:rFonts w:ascii="HG丸ｺﾞｼｯｸM-PRO" w:eastAsia="HG丸ｺﾞｼｯｸM-PRO" w:hAnsi="HG丸ｺﾞｼｯｸM-PRO" w:cs="HGS明朝B" w:hint="eastAsia"/>
                <w:sz w:val="22"/>
              </w:rPr>
              <w:t xml:space="preserve"> </w:t>
            </w:r>
            <w:r w:rsidRPr="00245572">
              <w:rPr>
                <w:rFonts w:ascii="HG丸ｺﾞｼｯｸM-PRO" w:eastAsia="HG丸ｺﾞｼｯｸM-PRO" w:hAnsi="HG丸ｺﾞｼｯｸM-PRO" w:cs="HGS明朝B" w:hint="eastAsia"/>
                <w:sz w:val="22"/>
              </w:rPr>
              <w:t>務</w:t>
            </w:r>
            <w:r w:rsidR="0092144D" w:rsidRPr="00245572">
              <w:rPr>
                <w:rFonts w:ascii="HG丸ｺﾞｼｯｸM-PRO" w:eastAsia="HG丸ｺﾞｼｯｸM-PRO" w:hAnsi="HG丸ｺﾞｼｯｸM-PRO" w:cs="HGS明朝B" w:hint="eastAsia"/>
                <w:sz w:val="22"/>
              </w:rPr>
              <w:t xml:space="preserve"> </w:t>
            </w:r>
            <w:r w:rsidRPr="00245572">
              <w:rPr>
                <w:rFonts w:ascii="HG丸ｺﾞｼｯｸM-PRO" w:eastAsia="HG丸ｺﾞｼｯｸM-PRO" w:hAnsi="HG丸ｺﾞｼｯｸM-PRO" w:cs="HGS明朝B" w:hint="eastAsia"/>
                <w:sz w:val="22"/>
              </w:rPr>
              <w:t>諸</w:t>
            </w:r>
            <w:r w:rsidR="0092144D" w:rsidRPr="00245572">
              <w:rPr>
                <w:rFonts w:ascii="HG丸ｺﾞｼｯｸM-PRO" w:eastAsia="HG丸ｺﾞｼｯｸM-PRO" w:hAnsi="HG丸ｺﾞｼｯｸM-PRO" w:cs="HGS明朝B" w:hint="eastAsia"/>
                <w:sz w:val="22"/>
              </w:rPr>
              <w:t xml:space="preserve"> </w:t>
            </w:r>
            <w:r w:rsidRPr="00245572">
              <w:rPr>
                <w:rFonts w:ascii="HG丸ｺﾞｼｯｸM-PRO" w:eastAsia="HG丸ｺﾞｼｯｸM-PRO" w:hAnsi="HG丸ｺﾞｼｯｸM-PRO" w:cs="HGS明朝B" w:hint="eastAsia"/>
                <w:sz w:val="22"/>
              </w:rPr>
              <w:t>表</w:t>
            </w:r>
            <w:r w:rsidR="0092144D" w:rsidRPr="00245572">
              <w:rPr>
                <w:rFonts w:ascii="HG丸ｺﾞｼｯｸM-PRO" w:eastAsia="HG丸ｺﾞｼｯｸM-PRO" w:hAnsi="HG丸ｺﾞｼｯｸM-PRO" w:cs="HGS明朝B" w:hint="eastAsia"/>
                <w:sz w:val="22"/>
              </w:rPr>
              <w:t xml:space="preserve"> </w:t>
            </w:r>
            <w:r w:rsidRPr="00245572">
              <w:rPr>
                <w:rFonts w:ascii="HG丸ｺﾞｼｯｸM-PRO" w:eastAsia="HG丸ｺﾞｼｯｸM-PRO" w:hAnsi="HG丸ｺﾞｼｯｸM-PRO" w:cs="HGS明朝B" w:hint="eastAsia"/>
                <w:sz w:val="22"/>
              </w:rPr>
              <w:t>名</w:t>
            </w:r>
          </w:p>
        </w:tc>
        <w:tc>
          <w:tcPr>
            <w:tcW w:w="7300" w:type="dxa"/>
            <w:tcBorders>
              <w:top w:val="single" w:sz="8" w:space="0" w:color="auto"/>
              <w:right w:val="single" w:sz="8" w:space="0" w:color="auto"/>
            </w:tcBorders>
            <w:shd w:val="clear" w:color="auto" w:fill="C2D69B" w:themeFill="accent3" w:themeFillTint="99"/>
          </w:tcPr>
          <w:p w:rsidR="002A7B08" w:rsidRPr="00245572" w:rsidRDefault="002A7B08" w:rsidP="008D7690">
            <w:pPr>
              <w:autoSpaceDE w:val="0"/>
              <w:autoSpaceDN w:val="0"/>
              <w:adjustRightInd w:val="0"/>
              <w:jc w:val="center"/>
              <w:rPr>
                <w:rFonts w:ascii="HG丸ｺﾞｼｯｸM-PRO" w:eastAsia="HG丸ｺﾞｼｯｸM-PRO" w:hAnsi="HG丸ｺﾞｼｯｸM-PRO" w:cs="HGS明朝B"/>
                <w:sz w:val="22"/>
              </w:rPr>
            </w:pPr>
            <w:r w:rsidRPr="00245572">
              <w:rPr>
                <w:rFonts w:ascii="HG丸ｺﾞｼｯｸM-PRO" w:eastAsia="HG丸ｺﾞｼｯｸM-PRO" w:hAnsi="HG丸ｺﾞｼｯｸM-PRO" w:cs="HGS明朝B" w:hint="eastAsia"/>
                <w:sz w:val="22"/>
              </w:rPr>
              <w:t>目</w:t>
            </w:r>
            <w:r w:rsidR="0092144D" w:rsidRPr="00245572">
              <w:rPr>
                <w:rFonts w:ascii="HG丸ｺﾞｼｯｸM-PRO" w:eastAsia="HG丸ｺﾞｼｯｸM-PRO" w:hAnsi="HG丸ｺﾞｼｯｸM-PRO" w:cs="HGS明朝B" w:hint="eastAsia"/>
                <w:sz w:val="22"/>
              </w:rPr>
              <w:t xml:space="preserve">　</w:t>
            </w:r>
            <w:r w:rsidRPr="00245572">
              <w:rPr>
                <w:rFonts w:ascii="HG丸ｺﾞｼｯｸM-PRO" w:eastAsia="HG丸ｺﾞｼｯｸM-PRO" w:hAnsi="HG丸ｺﾞｼｯｸM-PRO" w:cs="HGS明朝B" w:hint="eastAsia"/>
                <w:sz w:val="22"/>
              </w:rPr>
              <w:t xml:space="preserve">　</w:t>
            </w:r>
            <w:r w:rsidR="00044294" w:rsidRPr="00245572">
              <w:rPr>
                <w:rFonts w:ascii="HG丸ｺﾞｼｯｸM-PRO" w:eastAsia="HG丸ｺﾞｼｯｸM-PRO" w:hAnsi="HG丸ｺﾞｼｯｸM-PRO" w:cs="HGS明朝B" w:hint="eastAsia"/>
                <w:sz w:val="22"/>
              </w:rPr>
              <w:t xml:space="preserve">　　　</w:t>
            </w:r>
            <w:r w:rsidRPr="00245572">
              <w:rPr>
                <w:rFonts w:ascii="HG丸ｺﾞｼｯｸM-PRO" w:eastAsia="HG丸ｺﾞｼｯｸM-PRO" w:hAnsi="HG丸ｺﾞｼｯｸM-PRO" w:cs="HGS明朝B" w:hint="eastAsia"/>
                <w:sz w:val="22"/>
              </w:rPr>
              <w:t>的</w:t>
            </w:r>
          </w:p>
        </w:tc>
      </w:tr>
      <w:tr w:rsidR="00245572" w:rsidRPr="00245572" w:rsidTr="00301D51">
        <w:trPr>
          <w:jc w:val="center"/>
        </w:trPr>
        <w:tc>
          <w:tcPr>
            <w:tcW w:w="2126" w:type="dxa"/>
            <w:tcBorders>
              <w:left w:val="single" w:sz="8" w:space="0" w:color="auto"/>
            </w:tcBorders>
            <w:vAlign w:val="center"/>
          </w:tcPr>
          <w:p w:rsidR="002A7B08" w:rsidRPr="00245572" w:rsidRDefault="002A7B08" w:rsidP="007D3010">
            <w:pPr>
              <w:autoSpaceDE w:val="0"/>
              <w:autoSpaceDN w:val="0"/>
              <w:adjustRightInd w:val="0"/>
              <w:jc w:val="distribute"/>
              <w:rPr>
                <w:rFonts w:ascii="HG丸ｺﾞｼｯｸM-PRO" w:eastAsia="HG丸ｺﾞｼｯｸM-PRO" w:hAnsi="HG丸ｺﾞｼｯｸM-PRO" w:cs="HGS明朝B"/>
                <w:sz w:val="22"/>
              </w:rPr>
            </w:pPr>
            <w:r w:rsidRPr="00245572">
              <w:rPr>
                <w:rFonts w:ascii="HG丸ｺﾞｼｯｸM-PRO" w:eastAsia="HG丸ｺﾞｼｯｸM-PRO" w:hAnsi="HG丸ｺﾞｼｯｸM-PRO" w:cs="HGS明朝B" w:hint="eastAsia"/>
                <w:sz w:val="22"/>
              </w:rPr>
              <w:t>貸借対照表</w:t>
            </w:r>
          </w:p>
        </w:tc>
        <w:tc>
          <w:tcPr>
            <w:tcW w:w="7300" w:type="dxa"/>
            <w:tcBorders>
              <w:right w:val="single" w:sz="8" w:space="0" w:color="auto"/>
            </w:tcBorders>
          </w:tcPr>
          <w:p w:rsidR="002A7B08" w:rsidRPr="00245572" w:rsidRDefault="002A7B08" w:rsidP="008D7690">
            <w:pPr>
              <w:autoSpaceDE w:val="0"/>
              <w:autoSpaceDN w:val="0"/>
              <w:adjustRightInd w:val="0"/>
              <w:rPr>
                <w:rFonts w:ascii="HG丸ｺﾞｼｯｸM-PRO" w:eastAsia="HG丸ｺﾞｼｯｸM-PRO" w:hAnsi="HG丸ｺﾞｼｯｸM-PRO" w:cs="HGS明朝B"/>
                <w:sz w:val="22"/>
              </w:rPr>
            </w:pPr>
            <w:r w:rsidRPr="00245572">
              <w:rPr>
                <w:rFonts w:ascii="HG丸ｺﾞｼｯｸM-PRO" w:eastAsia="HG丸ｺﾞｼｯｸM-PRO" w:hAnsi="HG丸ｺﾞｼｯｸM-PRO" w:cs="HGS明朝B" w:hint="eastAsia"/>
                <w:sz w:val="22"/>
              </w:rPr>
              <w:t>財務諸</w:t>
            </w:r>
            <w:r w:rsidR="00886849" w:rsidRPr="00245572">
              <w:rPr>
                <w:rFonts w:ascii="HG丸ｺﾞｼｯｸM-PRO" w:eastAsia="HG丸ｺﾞｼｯｸM-PRO" w:hAnsi="HG丸ｺﾞｼｯｸM-PRO" w:cs="HGS明朝B" w:hint="eastAsia"/>
                <w:sz w:val="22"/>
              </w:rPr>
              <w:t>表の作成基準日における資産、負債及び純資産の状況を明らかにするものです。</w:t>
            </w:r>
          </w:p>
        </w:tc>
      </w:tr>
      <w:tr w:rsidR="00245572" w:rsidRPr="00245572" w:rsidTr="00301D51">
        <w:trPr>
          <w:jc w:val="center"/>
        </w:trPr>
        <w:tc>
          <w:tcPr>
            <w:tcW w:w="2126" w:type="dxa"/>
            <w:tcBorders>
              <w:left w:val="single" w:sz="8" w:space="0" w:color="auto"/>
            </w:tcBorders>
            <w:vAlign w:val="center"/>
          </w:tcPr>
          <w:p w:rsidR="002A7B08" w:rsidRPr="00245572" w:rsidRDefault="002A7B08" w:rsidP="007D3010">
            <w:pPr>
              <w:autoSpaceDE w:val="0"/>
              <w:autoSpaceDN w:val="0"/>
              <w:adjustRightInd w:val="0"/>
              <w:jc w:val="distribute"/>
              <w:rPr>
                <w:rFonts w:ascii="HG丸ｺﾞｼｯｸM-PRO" w:eastAsia="HG丸ｺﾞｼｯｸM-PRO" w:hAnsi="HG丸ｺﾞｼｯｸM-PRO" w:cs="HGS明朝B"/>
                <w:sz w:val="22"/>
              </w:rPr>
            </w:pPr>
            <w:r w:rsidRPr="00245572">
              <w:rPr>
                <w:rFonts w:ascii="HG丸ｺﾞｼｯｸM-PRO" w:eastAsia="HG丸ｺﾞｼｯｸM-PRO" w:hAnsi="HG丸ｺﾞｼｯｸM-PRO" w:cs="HGS明朝B" w:hint="eastAsia"/>
                <w:sz w:val="22"/>
              </w:rPr>
              <w:t>行政コスト計算書</w:t>
            </w:r>
          </w:p>
        </w:tc>
        <w:tc>
          <w:tcPr>
            <w:tcW w:w="7300" w:type="dxa"/>
            <w:tcBorders>
              <w:right w:val="single" w:sz="8" w:space="0" w:color="auto"/>
            </w:tcBorders>
          </w:tcPr>
          <w:p w:rsidR="002A7B08" w:rsidRPr="00245572" w:rsidRDefault="002A7B08" w:rsidP="002A7B08">
            <w:pPr>
              <w:autoSpaceDE w:val="0"/>
              <w:autoSpaceDN w:val="0"/>
              <w:adjustRightInd w:val="0"/>
              <w:ind w:rightChars="-54" w:right="-113"/>
              <w:rPr>
                <w:rFonts w:ascii="HG丸ｺﾞｼｯｸM-PRO" w:eastAsia="HG丸ｺﾞｼｯｸM-PRO" w:hAnsi="HG丸ｺﾞｼｯｸM-PRO" w:cs="HGS明朝B"/>
                <w:sz w:val="22"/>
              </w:rPr>
            </w:pPr>
            <w:r w:rsidRPr="00245572">
              <w:rPr>
                <w:rFonts w:ascii="HG丸ｺﾞｼｯｸM-PRO" w:eastAsia="HG丸ｺﾞｼｯｸM-PRO" w:hAnsi="HG丸ｺﾞｼｯｸM-PRO" w:cs="HGS明朝B" w:hint="eastAsia"/>
                <w:sz w:val="22"/>
              </w:rPr>
              <w:t>一会計期間の行政サービスの提供に要した費用とそれを賄うための財源である収入及び収支差額を表示し、府民等の負担と受益のバランスを明らかにする</w:t>
            </w:r>
            <w:r w:rsidR="00886849" w:rsidRPr="00245572">
              <w:rPr>
                <w:rFonts w:ascii="HG丸ｺﾞｼｯｸM-PRO" w:eastAsia="HG丸ｺﾞｼｯｸM-PRO" w:hAnsi="HG丸ｺﾞｼｯｸM-PRO" w:cs="HGS明朝B" w:hint="eastAsia"/>
                <w:sz w:val="22"/>
              </w:rPr>
              <w:t>ものです</w:t>
            </w:r>
            <w:r w:rsidRPr="00245572">
              <w:rPr>
                <w:rFonts w:ascii="HG丸ｺﾞｼｯｸM-PRO" w:eastAsia="HG丸ｺﾞｼｯｸM-PRO" w:hAnsi="HG丸ｺﾞｼｯｸM-PRO" w:cs="HGS明朝B" w:hint="eastAsia"/>
                <w:sz w:val="22"/>
              </w:rPr>
              <w:t>。</w:t>
            </w:r>
          </w:p>
        </w:tc>
      </w:tr>
      <w:tr w:rsidR="00245572" w:rsidRPr="00245572" w:rsidTr="00301D51">
        <w:trPr>
          <w:jc w:val="center"/>
        </w:trPr>
        <w:tc>
          <w:tcPr>
            <w:tcW w:w="2126" w:type="dxa"/>
            <w:tcBorders>
              <w:left w:val="single" w:sz="8" w:space="0" w:color="auto"/>
            </w:tcBorders>
            <w:vAlign w:val="center"/>
          </w:tcPr>
          <w:p w:rsidR="002A7B08" w:rsidRPr="00245572" w:rsidRDefault="002A7B08" w:rsidP="007D3010">
            <w:pPr>
              <w:autoSpaceDE w:val="0"/>
              <w:autoSpaceDN w:val="0"/>
              <w:adjustRightInd w:val="0"/>
              <w:jc w:val="distribute"/>
              <w:rPr>
                <w:rFonts w:ascii="HG丸ｺﾞｼｯｸM-PRO" w:eastAsia="HG丸ｺﾞｼｯｸM-PRO" w:hAnsi="HG丸ｺﾞｼｯｸM-PRO" w:cs="HGS明朝B"/>
                <w:sz w:val="22"/>
              </w:rPr>
            </w:pPr>
            <w:r w:rsidRPr="00245572">
              <w:rPr>
                <w:rFonts w:ascii="HG丸ｺﾞｼｯｸM-PRO" w:eastAsia="HG丸ｺﾞｼｯｸM-PRO" w:hAnsi="HG丸ｺﾞｼｯｸM-PRO" w:cs="HGS明朝B" w:hint="eastAsia"/>
                <w:sz w:val="22"/>
              </w:rPr>
              <w:t>ｷｬｯｼｭ･ﾌﾛｰ計算書</w:t>
            </w:r>
          </w:p>
        </w:tc>
        <w:tc>
          <w:tcPr>
            <w:tcW w:w="7300" w:type="dxa"/>
            <w:tcBorders>
              <w:right w:val="single" w:sz="8" w:space="0" w:color="auto"/>
            </w:tcBorders>
          </w:tcPr>
          <w:p w:rsidR="002A7B08" w:rsidRPr="00245572" w:rsidRDefault="002A7B08" w:rsidP="00886849">
            <w:pPr>
              <w:autoSpaceDE w:val="0"/>
              <w:autoSpaceDN w:val="0"/>
              <w:adjustRightInd w:val="0"/>
              <w:rPr>
                <w:rFonts w:ascii="HG丸ｺﾞｼｯｸM-PRO" w:eastAsia="HG丸ｺﾞｼｯｸM-PRO" w:hAnsi="HG丸ｺﾞｼｯｸM-PRO" w:cs="HGS明朝B"/>
                <w:sz w:val="22"/>
              </w:rPr>
            </w:pPr>
            <w:r w:rsidRPr="00245572">
              <w:rPr>
                <w:rFonts w:ascii="HG丸ｺﾞｼｯｸM-PRO" w:eastAsia="HG丸ｺﾞｼｯｸM-PRO" w:hAnsi="HG丸ｺﾞｼｯｸM-PRO" w:cs="HGS明朝B" w:hint="eastAsia"/>
                <w:sz w:val="22"/>
              </w:rPr>
              <w:t>一会計期間の資金収支の状況を一定の活動区分別に表示する</w:t>
            </w:r>
            <w:r w:rsidR="00886849" w:rsidRPr="00245572">
              <w:rPr>
                <w:rFonts w:ascii="HG丸ｺﾞｼｯｸM-PRO" w:eastAsia="HG丸ｺﾞｼｯｸM-PRO" w:hAnsi="HG丸ｺﾞｼｯｸM-PRO" w:cs="HGS明朝B" w:hint="eastAsia"/>
                <w:sz w:val="22"/>
              </w:rPr>
              <w:t>ものです。</w:t>
            </w:r>
          </w:p>
        </w:tc>
      </w:tr>
      <w:tr w:rsidR="00245572" w:rsidRPr="00245572" w:rsidTr="00301D51">
        <w:trPr>
          <w:jc w:val="center"/>
        </w:trPr>
        <w:tc>
          <w:tcPr>
            <w:tcW w:w="2126" w:type="dxa"/>
            <w:tcBorders>
              <w:left w:val="single" w:sz="8" w:space="0" w:color="auto"/>
            </w:tcBorders>
            <w:vAlign w:val="center"/>
          </w:tcPr>
          <w:p w:rsidR="002A7B08" w:rsidRPr="00245572" w:rsidRDefault="002A7B08" w:rsidP="007D3010">
            <w:pPr>
              <w:autoSpaceDE w:val="0"/>
              <w:autoSpaceDN w:val="0"/>
              <w:adjustRightInd w:val="0"/>
              <w:jc w:val="distribute"/>
              <w:rPr>
                <w:rFonts w:ascii="HG丸ｺﾞｼｯｸM-PRO" w:eastAsia="HG丸ｺﾞｼｯｸM-PRO" w:hAnsi="HG丸ｺﾞｼｯｸM-PRO" w:cs="HGS明朝B"/>
                <w:sz w:val="22"/>
              </w:rPr>
            </w:pPr>
            <w:r w:rsidRPr="00245572">
              <w:rPr>
                <w:rFonts w:ascii="HG丸ｺﾞｼｯｸM-PRO" w:eastAsia="HG丸ｺﾞｼｯｸM-PRO" w:hAnsi="HG丸ｺﾞｼｯｸM-PRO" w:cs="HGS明朝B" w:hint="eastAsia"/>
                <w:sz w:val="22"/>
              </w:rPr>
              <w:t>純資産変動計算書</w:t>
            </w:r>
          </w:p>
        </w:tc>
        <w:tc>
          <w:tcPr>
            <w:tcW w:w="7300" w:type="dxa"/>
            <w:tcBorders>
              <w:right w:val="single" w:sz="8" w:space="0" w:color="auto"/>
            </w:tcBorders>
          </w:tcPr>
          <w:p w:rsidR="002A7B08" w:rsidRPr="00245572" w:rsidRDefault="002A7B08" w:rsidP="008D7690">
            <w:pPr>
              <w:autoSpaceDE w:val="0"/>
              <w:autoSpaceDN w:val="0"/>
              <w:adjustRightInd w:val="0"/>
              <w:rPr>
                <w:rFonts w:ascii="HG丸ｺﾞｼｯｸM-PRO" w:eastAsia="HG丸ｺﾞｼｯｸM-PRO" w:hAnsi="HG丸ｺﾞｼｯｸM-PRO" w:cs="HGS明朝B"/>
                <w:sz w:val="22"/>
              </w:rPr>
            </w:pPr>
            <w:r w:rsidRPr="00245572">
              <w:rPr>
                <w:rFonts w:ascii="HG丸ｺﾞｼｯｸM-PRO" w:eastAsia="HG丸ｺﾞｼｯｸM-PRO" w:hAnsi="HG丸ｺﾞｼｯｸM-PRO" w:cs="HGS明朝B" w:hint="eastAsia"/>
                <w:sz w:val="22"/>
              </w:rPr>
              <w:t>純資産の一会計期間の変動を明らかにする</w:t>
            </w:r>
            <w:r w:rsidR="00886849" w:rsidRPr="00245572">
              <w:rPr>
                <w:rFonts w:ascii="HG丸ｺﾞｼｯｸM-PRO" w:eastAsia="HG丸ｺﾞｼｯｸM-PRO" w:hAnsi="HG丸ｺﾞｼｯｸM-PRO" w:cs="HGS明朝B" w:hint="eastAsia"/>
                <w:sz w:val="22"/>
              </w:rPr>
              <w:t>ものです</w:t>
            </w:r>
            <w:r w:rsidRPr="00245572">
              <w:rPr>
                <w:rFonts w:ascii="HG丸ｺﾞｼｯｸM-PRO" w:eastAsia="HG丸ｺﾞｼｯｸM-PRO" w:hAnsi="HG丸ｺﾞｼｯｸM-PRO" w:cs="HGS明朝B" w:hint="eastAsia"/>
                <w:sz w:val="22"/>
              </w:rPr>
              <w:t>。</w:t>
            </w:r>
          </w:p>
        </w:tc>
      </w:tr>
      <w:tr w:rsidR="00245572" w:rsidRPr="00245572" w:rsidTr="00301D51">
        <w:trPr>
          <w:jc w:val="center"/>
        </w:trPr>
        <w:tc>
          <w:tcPr>
            <w:tcW w:w="2126" w:type="dxa"/>
            <w:tcBorders>
              <w:left w:val="single" w:sz="8" w:space="0" w:color="auto"/>
            </w:tcBorders>
            <w:vAlign w:val="center"/>
          </w:tcPr>
          <w:p w:rsidR="002A7B08" w:rsidRPr="00245572" w:rsidRDefault="002A7B08" w:rsidP="007D3010">
            <w:pPr>
              <w:autoSpaceDE w:val="0"/>
              <w:autoSpaceDN w:val="0"/>
              <w:adjustRightInd w:val="0"/>
              <w:jc w:val="distribute"/>
              <w:rPr>
                <w:rFonts w:ascii="HG丸ｺﾞｼｯｸM-PRO" w:eastAsia="HG丸ｺﾞｼｯｸM-PRO" w:hAnsi="HG丸ｺﾞｼｯｸM-PRO" w:cs="HGS明朝B"/>
                <w:sz w:val="22"/>
              </w:rPr>
            </w:pPr>
            <w:r w:rsidRPr="00245572">
              <w:rPr>
                <w:rFonts w:ascii="HG丸ｺﾞｼｯｸM-PRO" w:eastAsia="HG丸ｺﾞｼｯｸM-PRO" w:hAnsi="HG丸ｺﾞｼｯｸM-PRO" w:cs="HGS明朝B" w:hint="eastAsia"/>
                <w:sz w:val="22"/>
              </w:rPr>
              <w:t>附属明細表</w:t>
            </w:r>
          </w:p>
        </w:tc>
        <w:tc>
          <w:tcPr>
            <w:tcW w:w="7300" w:type="dxa"/>
            <w:tcBorders>
              <w:right w:val="single" w:sz="8" w:space="0" w:color="auto"/>
            </w:tcBorders>
          </w:tcPr>
          <w:p w:rsidR="002A7B08" w:rsidRPr="00245572" w:rsidRDefault="002A7B08" w:rsidP="00886849">
            <w:pPr>
              <w:autoSpaceDE w:val="0"/>
              <w:autoSpaceDN w:val="0"/>
              <w:adjustRightInd w:val="0"/>
              <w:rPr>
                <w:rFonts w:ascii="HG丸ｺﾞｼｯｸM-PRO" w:eastAsia="HG丸ｺﾞｼｯｸM-PRO" w:hAnsi="HG丸ｺﾞｼｯｸM-PRO" w:cs="HGS明朝B"/>
                <w:sz w:val="22"/>
              </w:rPr>
            </w:pPr>
            <w:r w:rsidRPr="00245572">
              <w:rPr>
                <w:rFonts w:ascii="HG丸ｺﾞｼｯｸM-PRO" w:eastAsia="HG丸ｺﾞｼｯｸM-PRO" w:hAnsi="HG丸ｺﾞｼｯｸM-PRO" w:cs="HGS明朝B" w:hint="eastAsia"/>
                <w:sz w:val="22"/>
              </w:rPr>
              <w:t>財</w:t>
            </w:r>
            <w:r w:rsidR="0027322B" w:rsidRPr="00245572">
              <w:rPr>
                <w:rFonts w:ascii="HG丸ｺﾞｼｯｸM-PRO" w:eastAsia="HG丸ｺﾞｼｯｸM-PRO" w:hAnsi="HG丸ｺﾞｼｯｸM-PRO" w:cs="HGS明朝B" w:hint="eastAsia"/>
                <w:sz w:val="22"/>
              </w:rPr>
              <w:t>務諸表の内容を補足するため１４</w:t>
            </w:r>
            <w:r w:rsidR="00886849" w:rsidRPr="00245572">
              <w:rPr>
                <w:rFonts w:ascii="HG丸ｺﾞｼｯｸM-PRO" w:eastAsia="HG丸ｺﾞｼｯｸM-PRO" w:hAnsi="HG丸ｺﾞｼｯｸM-PRO" w:cs="HGS明朝B" w:hint="eastAsia"/>
                <w:sz w:val="22"/>
              </w:rPr>
              <w:t>の附属明細表を作成します。</w:t>
            </w:r>
          </w:p>
        </w:tc>
      </w:tr>
      <w:tr w:rsidR="002A7B08" w:rsidRPr="00245572" w:rsidTr="00301D51">
        <w:trPr>
          <w:jc w:val="center"/>
        </w:trPr>
        <w:tc>
          <w:tcPr>
            <w:tcW w:w="2126" w:type="dxa"/>
            <w:tcBorders>
              <w:left w:val="single" w:sz="8" w:space="0" w:color="auto"/>
              <w:bottom w:val="single" w:sz="8" w:space="0" w:color="auto"/>
            </w:tcBorders>
            <w:vAlign w:val="center"/>
          </w:tcPr>
          <w:p w:rsidR="002A7B08" w:rsidRPr="00245572" w:rsidRDefault="002A7B08" w:rsidP="007D3010">
            <w:pPr>
              <w:autoSpaceDE w:val="0"/>
              <w:autoSpaceDN w:val="0"/>
              <w:adjustRightInd w:val="0"/>
              <w:jc w:val="distribute"/>
              <w:rPr>
                <w:rFonts w:ascii="HG丸ｺﾞｼｯｸM-PRO" w:eastAsia="HG丸ｺﾞｼｯｸM-PRO" w:hAnsi="HG丸ｺﾞｼｯｸM-PRO" w:cs="HGS明朝B"/>
                <w:sz w:val="22"/>
              </w:rPr>
            </w:pPr>
            <w:r w:rsidRPr="00245572">
              <w:rPr>
                <w:rFonts w:ascii="HG丸ｺﾞｼｯｸM-PRO" w:eastAsia="HG丸ｺﾞｼｯｸM-PRO" w:hAnsi="HG丸ｺﾞｼｯｸM-PRO" w:cs="HGS明朝B" w:hint="eastAsia"/>
                <w:sz w:val="22"/>
              </w:rPr>
              <w:t>注</w:t>
            </w:r>
            <w:r w:rsidR="005E36C5" w:rsidRPr="00245572">
              <w:rPr>
                <w:rFonts w:ascii="HG丸ｺﾞｼｯｸM-PRO" w:eastAsia="HG丸ｺﾞｼｯｸM-PRO" w:hAnsi="HG丸ｺﾞｼｯｸM-PRO" w:cs="HGS明朝B" w:hint="eastAsia"/>
                <w:sz w:val="22"/>
              </w:rPr>
              <w:t xml:space="preserve">　　　</w:t>
            </w:r>
            <w:r w:rsidRPr="00245572">
              <w:rPr>
                <w:rFonts w:ascii="HG丸ｺﾞｼｯｸM-PRO" w:eastAsia="HG丸ｺﾞｼｯｸM-PRO" w:hAnsi="HG丸ｺﾞｼｯｸM-PRO" w:cs="HGS明朝B" w:hint="eastAsia"/>
                <w:sz w:val="22"/>
              </w:rPr>
              <w:t>記</w:t>
            </w:r>
          </w:p>
        </w:tc>
        <w:tc>
          <w:tcPr>
            <w:tcW w:w="7300" w:type="dxa"/>
            <w:tcBorders>
              <w:bottom w:val="single" w:sz="8" w:space="0" w:color="auto"/>
              <w:right w:val="single" w:sz="8" w:space="0" w:color="auto"/>
            </w:tcBorders>
          </w:tcPr>
          <w:p w:rsidR="002A7B08" w:rsidRPr="00245572" w:rsidRDefault="002A7B08" w:rsidP="008D7690">
            <w:pPr>
              <w:autoSpaceDE w:val="0"/>
              <w:autoSpaceDN w:val="0"/>
              <w:adjustRightInd w:val="0"/>
              <w:rPr>
                <w:rFonts w:ascii="HG丸ｺﾞｼｯｸM-PRO" w:eastAsia="HG丸ｺﾞｼｯｸM-PRO" w:hAnsi="HG丸ｺﾞｼｯｸM-PRO" w:cs="HGS明朝B"/>
                <w:sz w:val="22"/>
              </w:rPr>
            </w:pPr>
            <w:r w:rsidRPr="00245572">
              <w:rPr>
                <w:rFonts w:ascii="HG丸ｺﾞｼｯｸM-PRO" w:eastAsia="HG丸ｺﾞｼｯｸM-PRO" w:hAnsi="HG丸ｺﾞｼｯｸM-PRO" w:cs="HGS明朝B" w:hint="eastAsia"/>
                <w:sz w:val="22"/>
              </w:rPr>
              <w:t>財務諸表作成のために採用している会計処理の原則及び手続並びに</w:t>
            </w:r>
            <w:r w:rsidR="00886849" w:rsidRPr="00245572">
              <w:rPr>
                <w:rFonts w:ascii="HG丸ｺﾞｼｯｸM-PRO" w:eastAsia="HG丸ｺﾞｼｯｸM-PRO" w:hAnsi="HG丸ｺﾞｼｯｸM-PRO" w:cs="HGS明朝B" w:hint="eastAsia"/>
                <w:sz w:val="22"/>
              </w:rPr>
              <w:t>表示方法（重要な会計方針）や財務諸表の重要な補足情報を記載します。</w:t>
            </w:r>
          </w:p>
        </w:tc>
      </w:tr>
    </w:tbl>
    <w:p w:rsidR="002A7B08" w:rsidRPr="00245572" w:rsidRDefault="002A7B08" w:rsidP="00E359BD">
      <w:pPr>
        <w:autoSpaceDE w:val="0"/>
        <w:autoSpaceDN w:val="0"/>
        <w:adjustRightInd w:val="0"/>
        <w:ind w:firstLineChars="135" w:firstLine="297"/>
        <w:rPr>
          <w:rFonts w:ascii="HG丸ｺﾞｼｯｸM-PRO" w:eastAsia="HG丸ｺﾞｼｯｸM-PRO" w:hAnsi="HG丸ｺﾞｼｯｸM-PRO" w:cs="HGS明朝B"/>
          <w:sz w:val="22"/>
        </w:rPr>
      </w:pPr>
    </w:p>
    <w:p w:rsidR="00B27A98" w:rsidRPr="00245572" w:rsidRDefault="00B27A98" w:rsidP="00B27A98">
      <w:pPr>
        <w:autoSpaceDE w:val="0"/>
        <w:autoSpaceDN w:val="0"/>
        <w:adjustRightInd w:val="0"/>
        <w:ind w:firstLineChars="135" w:firstLine="324"/>
        <w:rPr>
          <w:rFonts w:ascii="HG丸ｺﾞｼｯｸM-PRO" w:eastAsia="HG丸ｺﾞｼｯｸM-PRO" w:hAnsi="HG丸ｺﾞｼｯｸM-PRO" w:cs="HGS明朝B"/>
          <w:sz w:val="24"/>
        </w:rPr>
      </w:pPr>
    </w:p>
    <w:p w:rsidR="007D3010" w:rsidRPr="00245572" w:rsidRDefault="007D3010" w:rsidP="00B27A98">
      <w:pPr>
        <w:autoSpaceDE w:val="0"/>
        <w:autoSpaceDN w:val="0"/>
        <w:adjustRightInd w:val="0"/>
        <w:ind w:firstLineChars="135" w:firstLine="324"/>
        <w:rPr>
          <w:rFonts w:ascii="HG丸ｺﾞｼｯｸM-PRO" w:eastAsia="HG丸ｺﾞｼｯｸM-PRO" w:hAnsi="HG丸ｺﾞｼｯｸM-PRO" w:cs="HGS明朝B"/>
          <w:sz w:val="24"/>
        </w:rPr>
      </w:pPr>
    </w:p>
    <w:p w:rsidR="002A7B08" w:rsidRPr="00245572" w:rsidRDefault="005E36C5" w:rsidP="008B5812">
      <w:pPr>
        <w:autoSpaceDE w:val="0"/>
        <w:autoSpaceDN w:val="0"/>
        <w:adjustRightInd w:val="0"/>
        <w:rPr>
          <w:rFonts w:ascii="HG丸ｺﾞｼｯｸM-PRO" w:eastAsia="HG丸ｺﾞｼｯｸM-PRO" w:hAnsi="HG丸ｺﾞｼｯｸM-PRO" w:cs="HGS明朝B"/>
          <w:sz w:val="24"/>
        </w:rPr>
      </w:pPr>
      <w:r w:rsidRPr="00245572">
        <w:rPr>
          <w:rFonts w:ascii="HG丸ｺﾞｼｯｸM-PRO" w:eastAsia="HG丸ｺﾞｼｯｸM-PRO" w:hAnsi="HG丸ｺﾞｼｯｸM-PRO" w:cs="HGS明朝B" w:hint="eastAsia"/>
          <w:sz w:val="24"/>
        </w:rPr>
        <w:t>２．</w:t>
      </w:r>
      <w:r w:rsidR="002A7B08" w:rsidRPr="00245572">
        <w:rPr>
          <w:rFonts w:ascii="HG丸ｺﾞｼｯｸM-PRO" w:eastAsia="HG丸ｺﾞｼｯｸM-PRO" w:hAnsi="HG丸ｺﾞｼｯｸM-PRO" w:cs="HGS明朝B" w:hint="eastAsia"/>
          <w:sz w:val="24"/>
        </w:rPr>
        <w:t>財務諸表（4表）</w:t>
      </w:r>
      <w:r w:rsidR="00FD5AFF" w:rsidRPr="00245572">
        <w:rPr>
          <w:rFonts w:ascii="HG丸ｺﾞｼｯｸM-PRO" w:eastAsia="HG丸ｺﾞｼｯｸM-PRO" w:hAnsi="HG丸ｺﾞｼｯｸM-PRO" w:cs="HGS明朝B" w:hint="eastAsia"/>
          <w:sz w:val="24"/>
        </w:rPr>
        <w:t>及び</w:t>
      </w:r>
      <w:r w:rsidR="006E5771" w:rsidRPr="00245572">
        <w:rPr>
          <w:rFonts w:ascii="HG丸ｺﾞｼｯｸM-PRO" w:eastAsia="HG丸ｺﾞｼｯｸM-PRO" w:hAnsi="HG丸ｺﾞｼｯｸM-PRO" w:cs="HGS明朝B" w:hint="eastAsia"/>
          <w:sz w:val="24"/>
        </w:rPr>
        <w:t>官庁会計</w:t>
      </w:r>
      <w:r w:rsidR="00BE4271" w:rsidRPr="00245572">
        <w:rPr>
          <w:rFonts w:ascii="HG丸ｺﾞｼｯｸM-PRO" w:eastAsia="HG丸ｺﾞｼｯｸM-PRO" w:hAnsi="HG丸ｺﾞｼｯｸM-PRO" w:cs="HGS明朝B" w:hint="eastAsia"/>
          <w:sz w:val="24"/>
        </w:rPr>
        <w:t>決算書</w:t>
      </w:r>
      <w:r w:rsidR="006E5771" w:rsidRPr="00245572">
        <w:rPr>
          <w:rFonts w:ascii="HG丸ｺﾞｼｯｸM-PRO" w:eastAsia="HG丸ｺﾞｼｯｸM-PRO" w:hAnsi="HG丸ｺﾞｼｯｸM-PRO" w:cs="HGS明朝B" w:hint="eastAsia"/>
          <w:sz w:val="24"/>
        </w:rPr>
        <w:t>の</w:t>
      </w:r>
      <w:r w:rsidR="002A7B08" w:rsidRPr="00245572">
        <w:rPr>
          <w:rFonts w:ascii="HG丸ｺﾞｼｯｸM-PRO" w:eastAsia="HG丸ｺﾞｼｯｸM-PRO" w:hAnsi="HG丸ｺﾞｼｯｸM-PRO" w:cs="HGS明朝B" w:hint="eastAsia"/>
          <w:sz w:val="24"/>
        </w:rPr>
        <w:t>関係は</w:t>
      </w:r>
      <w:r w:rsidR="00407053" w:rsidRPr="00245572">
        <w:rPr>
          <w:rFonts w:ascii="HG丸ｺﾞｼｯｸM-PRO" w:eastAsia="HG丸ｺﾞｼｯｸM-PRO" w:hAnsi="HG丸ｺﾞｼｯｸM-PRO" w:cs="HGS明朝B" w:hint="eastAsia"/>
          <w:sz w:val="24"/>
        </w:rPr>
        <w:t>、</w:t>
      </w:r>
      <w:r w:rsidR="002A7B08" w:rsidRPr="00245572">
        <w:rPr>
          <w:rFonts w:ascii="HG丸ｺﾞｼｯｸM-PRO" w:eastAsia="HG丸ｺﾞｼｯｸM-PRO" w:hAnsi="HG丸ｺﾞｼｯｸM-PRO" w:cs="HGS明朝B" w:hint="eastAsia"/>
          <w:sz w:val="24"/>
        </w:rPr>
        <w:t>次のとおりです。</w:t>
      </w:r>
    </w:p>
    <w:p w:rsidR="006E5771" w:rsidRPr="00245572" w:rsidRDefault="00DA4A50" w:rsidP="006E5771">
      <w:pPr>
        <w:autoSpaceDE w:val="0"/>
        <w:autoSpaceDN w:val="0"/>
        <w:adjustRightInd w:val="0"/>
        <w:ind w:leftChars="13" w:left="27"/>
        <w:jc w:val="center"/>
        <w:rPr>
          <w:rFonts w:ascii="HG丸ｺﾞｼｯｸM-PRO" w:eastAsia="HG丸ｺﾞｼｯｸM-PRO" w:hAnsi="HG丸ｺﾞｼｯｸM-PRO"/>
          <w:sz w:val="22"/>
        </w:rPr>
      </w:pPr>
      <w:r w:rsidRPr="00245572">
        <w:rPr>
          <w:rFonts w:ascii="HG丸ｺﾞｼｯｸM-PRO" w:eastAsia="HG丸ｺﾞｼｯｸM-PRO" w:hAnsi="HG丸ｺﾞｼｯｸM-PRO"/>
          <w:noProof/>
          <w:sz w:val="22"/>
        </w:rPr>
        <w:drawing>
          <wp:anchor distT="0" distB="0" distL="114300" distR="114300" simplePos="0" relativeHeight="251729920" behindDoc="1" locked="0" layoutInCell="1" allowOverlap="1" wp14:anchorId="08454846" wp14:editId="64F25083">
            <wp:simplePos x="0" y="0"/>
            <wp:positionH relativeFrom="column">
              <wp:posOffset>363220</wp:posOffset>
            </wp:positionH>
            <wp:positionV relativeFrom="paragraph">
              <wp:posOffset>72862</wp:posOffset>
            </wp:positionV>
            <wp:extent cx="5400000" cy="4009328"/>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00" cy="40093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5771" w:rsidRPr="00245572" w:rsidRDefault="006E5771">
      <w:pPr>
        <w:widowControl/>
        <w:jc w:val="left"/>
        <w:rPr>
          <w:rFonts w:ascii="HG丸ｺﾞｼｯｸM-PRO" w:eastAsia="HG丸ｺﾞｼｯｸM-PRO" w:hAnsi="HG丸ｺﾞｼｯｸM-PRO"/>
          <w:sz w:val="22"/>
        </w:rPr>
      </w:pPr>
      <w:r w:rsidRPr="00245572">
        <w:rPr>
          <w:rFonts w:ascii="HG丸ｺﾞｼｯｸM-PRO" w:eastAsia="HG丸ｺﾞｼｯｸM-PRO" w:hAnsi="HG丸ｺﾞｼｯｸM-PRO"/>
          <w:sz w:val="22"/>
        </w:rPr>
        <w:br w:type="page"/>
      </w:r>
    </w:p>
    <w:p w:rsidR="004B52CC" w:rsidRPr="00245572" w:rsidRDefault="005E36C5" w:rsidP="006E5771">
      <w:pPr>
        <w:autoSpaceDE w:val="0"/>
        <w:autoSpaceDN w:val="0"/>
        <w:adjustRightInd w:val="0"/>
        <w:ind w:leftChars="13" w:left="27"/>
        <w:jc w:val="left"/>
        <w:rPr>
          <w:rFonts w:ascii="HG丸ｺﾞｼｯｸM-PRO" w:eastAsia="HG丸ｺﾞｼｯｸM-PRO" w:hAnsi="HG丸ｺﾞｼｯｸM-PRO"/>
          <w:sz w:val="22"/>
        </w:rPr>
      </w:pPr>
      <w:r w:rsidRPr="00245572">
        <w:rPr>
          <w:rFonts w:ascii="HG丸ｺﾞｼｯｸM-PRO" w:eastAsia="HG丸ｺﾞｼｯｸM-PRO" w:hAnsi="HG丸ｺﾞｼｯｸM-PRO" w:hint="eastAsia"/>
          <w:sz w:val="24"/>
        </w:rPr>
        <w:lastRenderedPageBreak/>
        <w:t>３</w:t>
      </w:r>
      <w:r w:rsidR="004B52CC" w:rsidRPr="00245572">
        <w:rPr>
          <w:rFonts w:ascii="HG丸ｺﾞｼｯｸM-PRO" w:eastAsia="HG丸ｺﾞｼｯｸM-PRO" w:hAnsi="HG丸ｺﾞｼｯｸM-PRO" w:hint="eastAsia"/>
          <w:sz w:val="24"/>
        </w:rPr>
        <w:t>．作成基準日</w:t>
      </w:r>
    </w:p>
    <w:p w:rsidR="00243893" w:rsidRPr="00245572" w:rsidRDefault="00243893" w:rsidP="00E359BD">
      <w:pPr>
        <w:ind w:right="480" w:firstLineChars="300" w:firstLine="660"/>
        <w:rPr>
          <w:rFonts w:ascii="HG丸ｺﾞｼｯｸM-PRO" w:eastAsia="HG丸ｺﾞｼｯｸM-PRO" w:hAnsi="HG丸ｺﾞｼｯｸM-PRO"/>
          <w:b/>
          <w:sz w:val="22"/>
        </w:rPr>
      </w:pPr>
      <w:r w:rsidRPr="00245572">
        <w:rPr>
          <w:rFonts w:ascii="HG丸ｺﾞｼｯｸM-PRO" w:eastAsia="HG丸ｺﾞｼｯｸM-PRO" w:hAnsi="HG丸ｺﾞｼｯｸM-PRO" w:hint="eastAsia"/>
          <w:sz w:val="22"/>
        </w:rPr>
        <w:t>平成２</w:t>
      </w:r>
      <w:r w:rsidR="000D6A96" w:rsidRPr="00245572">
        <w:rPr>
          <w:rFonts w:ascii="HG丸ｺﾞｼｯｸM-PRO" w:eastAsia="HG丸ｺﾞｼｯｸM-PRO" w:hAnsi="HG丸ｺﾞｼｯｸM-PRO" w:hint="eastAsia"/>
          <w:sz w:val="22"/>
        </w:rPr>
        <w:t>9</w:t>
      </w:r>
      <w:r w:rsidRPr="00245572">
        <w:rPr>
          <w:rFonts w:ascii="HG丸ｺﾞｼｯｸM-PRO" w:eastAsia="HG丸ｺﾞｼｯｸM-PRO" w:hAnsi="HG丸ｺﾞｼｯｸM-PRO" w:hint="eastAsia"/>
          <w:sz w:val="22"/>
        </w:rPr>
        <w:t>年３月３１日</w:t>
      </w:r>
    </w:p>
    <w:p w:rsidR="00243893" w:rsidRPr="00245572" w:rsidRDefault="00033147" w:rsidP="00E35362">
      <w:pPr>
        <w:ind w:leftChars="228" w:left="479" w:right="254" w:firstLineChars="100" w:firstLine="220"/>
        <w:rPr>
          <w:rFonts w:ascii="HG丸ｺﾞｼｯｸM-PRO" w:eastAsia="HG丸ｺﾞｼｯｸM-PRO" w:hAnsi="HG丸ｺﾞｼｯｸM-PRO"/>
          <w:sz w:val="22"/>
        </w:rPr>
      </w:pPr>
      <w:r w:rsidRPr="00245572">
        <w:rPr>
          <w:rFonts w:ascii="HG丸ｺﾞｼｯｸM-PRO" w:eastAsia="HG丸ｺﾞｼｯｸM-PRO" w:hAnsi="HG丸ｺﾞｼｯｸM-PRO" w:hint="eastAsia"/>
          <w:sz w:val="22"/>
        </w:rPr>
        <w:t>ただし、出納整理期間（平成２</w:t>
      </w:r>
      <w:r w:rsidR="000D6A96" w:rsidRPr="00245572">
        <w:rPr>
          <w:rFonts w:ascii="HG丸ｺﾞｼｯｸM-PRO" w:eastAsia="HG丸ｺﾞｼｯｸM-PRO" w:hAnsi="HG丸ｺﾞｼｯｸM-PRO" w:hint="eastAsia"/>
          <w:sz w:val="22"/>
        </w:rPr>
        <w:t>9</w:t>
      </w:r>
      <w:r w:rsidR="00243893" w:rsidRPr="00245572">
        <w:rPr>
          <w:rFonts w:ascii="HG丸ｺﾞｼｯｸM-PRO" w:eastAsia="HG丸ｺﾞｼｯｸM-PRO" w:hAnsi="HG丸ｺﾞｼｯｸM-PRO" w:hint="eastAsia"/>
          <w:sz w:val="22"/>
        </w:rPr>
        <w:t>年４月１日～５月３１日）</w:t>
      </w:r>
      <w:r w:rsidRPr="00245572">
        <w:rPr>
          <w:rFonts w:ascii="HG丸ｺﾞｼｯｸM-PRO" w:eastAsia="HG丸ｺﾞｼｯｸM-PRO" w:hAnsi="HG丸ｺﾞｼｯｸM-PRO" w:hint="eastAsia"/>
          <w:sz w:val="22"/>
        </w:rPr>
        <w:t>の</w:t>
      </w:r>
      <w:r w:rsidR="00B4013A" w:rsidRPr="00245572">
        <w:rPr>
          <w:rFonts w:ascii="HG丸ｺﾞｼｯｸM-PRO" w:eastAsia="HG丸ｺﾞｼｯｸM-PRO" w:hAnsi="HG丸ｺﾞｼｯｸM-PRO" w:hint="eastAsia"/>
          <w:sz w:val="22"/>
        </w:rPr>
        <w:t>取引を当会計年度の取引としています。</w:t>
      </w:r>
    </w:p>
    <w:p w:rsidR="004B52CC" w:rsidRPr="00245572" w:rsidRDefault="004B52CC" w:rsidP="004B52CC">
      <w:pPr>
        <w:rPr>
          <w:rFonts w:ascii="HG丸ｺﾞｼｯｸM-PRO" w:eastAsia="HG丸ｺﾞｼｯｸM-PRO" w:hAnsi="HG丸ｺﾞｼｯｸM-PRO"/>
          <w:sz w:val="22"/>
        </w:rPr>
      </w:pPr>
    </w:p>
    <w:p w:rsidR="007D3010" w:rsidRPr="00245572" w:rsidRDefault="007D3010" w:rsidP="004B52CC">
      <w:pPr>
        <w:rPr>
          <w:rFonts w:ascii="HG丸ｺﾞｼｯｸM-PRO" w:eastAsia="HG丸ｺﾞｼｯｸM-PRO" w:hAnsi="HG丸ｺﾞｼｯｸM-PRO"/>
          <w:sz w:val="22"/>
        </w:rPr>
      </w:pPr>
    </w:p>
    <w:p w:rsidR="004B52CC" w:rsidRPr="00245572" w:rsidRDefault="005E36C5" w:rsidP="004B52CC">
      <w:pPr>
        <w:rPr>
          <w:rFonts w:ascii="HG丸ｺﾞｼｯｸM-PRO" w:eastAsia="HG丸ｺﾞｼｯｸM-PRO" w:hAnsi="HG丸ｺﾞｼｯｸM-PRO"/>
          <w:sz w:val="24"/>
        </w:rPr>
      </w:pPr>
      <w:r w:rsidRPr="00245572">
        <w:rPr>
          <w:rFonts w:ascii="HG丸ｺﾞｼｯｸM-PRO" w:eastAsia="HG丸ｺﾞｼｯｸM-PRO" w:hAnsi="HG丸ｺﾞｼｯｸM-PRO" w:hint="eastAsia"/>
          <w:sz w:val="24"/>
        </w:rPr>
        <w:t>４</w:t>
      </w:r>
      <w:r w:rsidR="004B52CC" w:rsidRPr="00245572">
        <w:rPr>
          <w:rFonts w:ascii="HG丸ｺﾞｼｯｸM-PRO" w:eastAsia="HG丸ｺﾞｼｯｸM-PRO" w:hAnsi="HG丸ｺﾞｼｯｸM-PRO" w:hint="eastAsia"/>
          <w:sz w:val="24"/>
        </w:rPr>
        <w:t>．対象となる会計</w:t>
      </w:r>
    </w:p>
    <w:p w:rsidR="00243893" w:rsidRPr="00245572" w:rsidRDefault="00243893" w:rsidP="005E36C5">
      <w:pPr>
        <w:autoSpaceDE w:val="0"/>
        <w:autoSpaceDN w:val="0"/>
        <w:adjustRightInd w:val="0"/>
        <w:ind w:firstLineChars="235" w:firstLine="517"/>
        <w:rPr>
          <w:rFonts w:ascii="HG丸ｺﾞｼｯｸM-PRO" w:eastAsia="HG丸ｺﾞｼｯｸM-PRO" w:hAnsi="HG丸ｺﾞｼｯｸM-PRO" w:cs="HGS明朝B"/>
          <w:sz w:val="22"/>
        </w:rPr>
      </w:pPr>
      <w:r w:rsidRPr="00245572">
        <w:rPr>
          <w:rFonts w:ascii="HG丸ｺﾞｼｯｸM-PRO" w:eastAsia="HG丸ｺﾞｼｯｸM-PRO" w:hAnsi="HG丸ｺﾞｼｯｸM-PRO" w:cs="HGS明朝B" w:hint="eastAsia"/>
          <w:sz w:val="22"/>
        </w:rPr>
        <w:t>対象となる会計は次のとおりです。</w:t>
      </w:r>
    </w:p>
    <w:p w:rsidR="00243893" w:rsidRPr="00245572" w:rsidRDefault="00044294" w:rsidP="005E36C5">
      <w:pPr>
        <w:autoSpaceDE w:val="0"/>
        <w:autoSpaceDN w:val="0"/>
        <w:adjustRightInd w:val="0"/>
        <w:ind w:firstLineChars="235" w:firstLine="517"/>
        <w:rPr>
          <w:rFonts w:ascii="HG丸ｺﾞｼｯｸM-PRO" w:eastAsia="HG丸ｺﾞｼｯｸM-PRO" w:hAnsi="HG丸ｺﾞｼｯｸM-PRO" w:cs="HGS明朝B"/>
          <w:sz w:val="22"/>
        </w:rPr>
      </w:pPr>
      <w:r w:rsidRPr="00245572">
        <w:rPr>
          <w:rFonts w:ascii="HG丸ｺﾞｼｯｸM-PRO" w:eastAsia="HG丸ｺﾞｼｯｸM-PRO" w:hAnsi="HG丸ｺﾞｼｯｸM-PRO" w:cs="HGS明朝B" w:hint="eastAsia"/>
          <w:sz w:val="22"/>
        </w:rPr>
        <w:t>なお、</w:t>
      </w:r>
      <w:r w:rsidR="00243893" w:rsidRPr="00245572">
        <w:rPr>
          <w:rFonts w:ascii="HG丸ｺﾞｼｯｸM-PRO" w:eastAsia="HG丸ｺﾞｼｯｸM-PRO" w:hAnsi="HG丸ｺﾞｼｯｸM-PRO" w:cs="HGS明朝B" w:hint="eastAsia"/>
          <w:sz w:val="22"/>
        </w:rPr>
        <w:t>公営企業会計（</w:t>
      </w:r>
      <w:r w:rsidR="00243893" w:rsidRPr="00245572">
        <w:rPr>
          <w:rFonts w:ascii="HG丸ｺﾞｼｯｸM-PRO" w:eastAsia="HG丸ｺﾞｼｯｸM-PRO" w:hAnsi="HG丸ｺﾞｼｯｸM-PRO" w:hint="eastAsia"/>
          <w:sz w:val="22"/>
        </w:rPr>
        <w:t>中央卸売市場事業・</w:t>
      </w:r>
      <w:r w:rsidR="00886849" w:rsidRPr="00245572">
        <w:rPr>
          <w:rFonts w:ascii="HG丸ｺﾞｼｯｸM-PRO" w:eastAsia="HG丸ｺﾞｼｯｸM-PRO" w:hAnsi="HG丸ｺﾞｼｯｸM-PRO" w:hint="eastAsia"/>
          <w:sz w:val="22"/>
        </w:rPr>
        <w:t>まちづくり</w:t>
      </w:r>
      <w:r w:rsidR="00F87F29" w:rsidRPr="00245572">
        <w:rPr>
          <w:rFonts w:ascii="HG丸ｺﾞｼｯｸM-PRO" w:eastAsia="HG丸ｺﾞｼｯｸM-PRO" w:hAnsi="HG丸ｺﾞｼｯｸM-PRO" w:hint="eastAsia"/>
          <w:sz w:val="22"/>
        </w:rPr>
        <w:t>促進</w:t>
      </w:r>
      <w:r w:rsidR="00243893" w:rsidRPr="00245572">
        <w:rPr>
          <w:rFonts w:ascii="HG丸ｺﾞｼｯｸM-PRO" w:eastAsia="HG丸ｺﾞｼｯｸM-PRO" w:hAnsi="HG丸ｺﾞｼｯｸM-PRO" w:hint="eastAsia"/>
          <w:sz w:val="22"/>
        </w:rPr>
        <w:t>事業）</w:t>
      </w:r>
      <w:r w:rsidR="005246FC" w:rsidRPr="00245572">
        <w:rPr>
          <w:rFonts w:ascii="HG丸ｺﾞｼｯｸM-PRO" w:eastAsia="HG丸ｺﾞｼｯｸM-PRO" w:hAnsi="HG丸ｺﾞｼｯｸM-PRO" w:hint="eastAsia"/>
          <w:sz w:val="22"/>
        </w:rPr>
        <w:t>は</w:t>
      </w:r>
      <w:r w:rsidR="00243893" w:rsidRPr="00245572">
        <w:rPr>
          <w:rFonts w:ascii="HG丸ｺﾞｼｯｸM-PRO" w:eastAsia="HG丸ｺﾞｼｯｸM-PRO" w:hAnsi="HG丸ｺﾞｼｯｸM-PRO" w:cs="HGS明朝B" w:hint="eastAsia"/>
          <w:sz w:val="22"/>
        </w:rPr>
        <w:t>除いています。</w:t>
      </w:r>
    </w:p>
    <w:p w:rsidR="00CD6727" w:rsidRPr="00245572" w:rsidRDefault="00CD6727" w:rsidP="005E36C5">
      <w:pPr>
        <w:autoSpaceDE w:val="0"/>
        <w:autoSpaceDN w:val="0"/>
        <w:adjustRightInd w:val="0"/>
        <w:ind w:firstLineChars="235" w:firstLine="517"/>
        <w:rPr>
          <w:rFonts w:ascii="HG丸ｺﾞｼｯｸM-PRO" w:eastAsia="HG丸ｺﾞｼｯｸM-PRO" w:hAnsi="HG丸ｺﾞｼｯｸM-PRO" w:cs="HGS明朝B"/>
          <w:sz w:val="22"/>
        </w:rPr>
      </w:pPr>
    </w:p>
    <w:tbl>
      <w:tblPr>
        <w:tblStyle w:val="aa"/>
        <w:tblW w:w="9063" w:type="dxa"/>
        <w:jc w:val="center"/>
        <w:tblLayout w:type="fixed"/>
        <w:tblLook w:val="04A0" w:firstRow="1" w:lastRow="0" w:firstColumn="1" w:lastColumn="0" w:noHBand="0" w:noVBand="1"/>
      </w:tblPr>
      <w:tblGrid>
        <w:gridCol w:w="3021"/>
        <w:gridCol w:w="3021"/>
        <w:gridCol w:w="3021"/>
      </w:tblGrid>
      <w:tr w:rsidR="00245572" w:rsidRPr="00245572" w:rsidTr="00940D49">
        <w:trPr>
          <w:trHeight w:val="240"/>
          <w:jc w:val="center"/>
        </w:trPr>
        <w:tc>
          <w:tcPr>
            <w:tcW w:w="9063" w:type="dxa"/>
            <w:gridSpan w:val="3"/>
            <w:tcBorders>
              <w:top w:val="single" w:sz="12" w:space="0" w:color="auto"/>
              <w:left w:val="single" w:sz="12" w:space="0" w:color="auto"/>
              <w:right w:val="single" w:sz="12" w:space="0" w:color="auto"/>
            </w:tcBorders>
            <w:shd w:val="clear" w:color="auto" w:fill="B6DDE8" w:themeFill="accent5" w:themeFillTint="66"/>
            <w:noWrap/>
            <w:hideMark/>
          </w:tcPr>
          <w:p w:rsidR="00CD6727" w:rsidRPr="00245572" w:rsidRDefault="00CD6727" w:rsidP="00707DF4">
            <w:pPr>
              <w:autoSpaceDE w:val="0"/>
              <w:autoSpaceDN w:val="0"/>
              <w:adjustRightInd w:val="0"/>
              <w:ind w:firstLineChars="235" w:firstLine="493"/>
              <w:jc w:val="center"/>
              <w:rPr>
                <w:rFonts w:ascii="HG丸ｺﾞｼｯｸM-PRO" w:eastAsia="HG丸ｺﾞｼｯｸM-PRO" w:hAnsi="HG丸ｺﾞｼｯｸM-PRO" w:cs="HGS明朝B"/>
                <w:sz w:val="22"/>
              </w:rPr>
            </w:pPr>
            <w:r w:rsidRPr="00245572">
              <w:rPr>
                <w:rFonts w:ascii="HG丸ｺﾞｼｯｸM-PRO" w:eastAsia="HG丸ｺﾞｼｯｸM-PRO" w:hAnsi="HG丸ｺﾞｼｯｸM-PRO" w:cs="HGS明朝B" w:hint="eastAsia"/>
              </w:rPr>
              <w:t>会　　　　　　計　　　　　　名</w:t>
            </w:r>
          </w:p>
        </w:tc>
      </w:tr>
      <w:tr w:rsidR="00245572" w:rsidRPr="00245572" w:rsidTr="00940D49">
        <w:trPr>
          <w:trHeight w:val="240"/>
          <w:jc w:val="center"/>
        </w:trPr>
        <w:tc>
          <w:tcPr>
            <w:tcW w:w="3021" w:type="dxa"/>
            <w:tcBorders>
              <w:top w:val="single" w:sz="12" w:space="0" w:color="auto"/>
              <w:left w:val="single" w:sz="12" w:space="0" w:color="auto"/>
            </w:tcBorders>
            <w:noWrap/>
            <w:hideMark/>
          </w:tcPr>
          <w:p w:rsidR="00CD6727" w:rsidRPr="00245572" w:rsidRDefault="00CD6727" w:rsidP="00703814">
            <w:pPr>
              <w:autoSpaceDE w:val="0"/>
              <w:autoSpaceDN w:val="0"/>
              <w:adjustRightInd w:val="0"/>
              <w:jc w:val="distribute"/>
              <w:rPr>
                <w:rFonts w:ascii="HG丸ｺﾞｼｯｸM-PRO" w:eastAsia="HG丸ｺﾞｼｯｸM-PRO" w:hAnsi="HG丸ｺﾞｼｯｸM-PRO" w:cs="HGS明朝B"/>
                <w:sz w:val="20"/>
              </w:rPr>
            </w:pPr>
            <w:r w:rsidRPr="00245572">
              <w:rPr>
                <w:rFonts w:ascii="HG丸ｺﾞｼｯｸM-PRO" w:eastAsia="HG丸ｺﾞｼｯｸM-PRO" w:hAnsi="HG丸ｺﾞｼｯｸM-PRO" w:cs="HGS明朝B" w:hint="eastAsia"/>
                <w:sz w:val="20"/>
              </w:rPr>
              <w:t>一般会計</w:t>
            </w:r>
          </w:p>
        </w:tc>
        <w:tc>
          <w:tcPr>
            <w:tcW w:w="3021" w:type="dxa"/>
            <w:tcBorders>
              <w:top w:val="single" w:sz="12" w:space="0" w:color="auto"/>
            </w:tcBorders>
            <w:noWrap/>
            <w:hideMark/>
          </w:tcPr>
          <w:p w:rsidR="00CD6727" w:rsidRPr="00245572" w:rsidRDefault="00CD6727" w:rsidP="00703814">
            <w:pPr>
              <w:autoSpaceDE w:val="0"/>
              <w:autoSpaceDN w:val="0"/>
              <w:adjustRightInd w:val="0"/>
              <w:jc w:val="distribute"/>
              <w:rPr>
                <w:rFonts w:ascii="HG丸ｺﾞｼｯｸM-PRO" w:eastAsia="HG丸ｺﾞｼｯｸM-PRO" w:hAnsi="HG丸ｺﾞｼｯｸM-PRO" w:cs="HGS明朝B"/>
                <w:sz w:val="20"/>
              </w:rPr>
            </w:pPr>
            <w:r w:rsidRPr="00245572">
              <w:rPr>
                <w:rFonts w:ascii="HG丸ｺﾞｼｯｸM-PRO" w:eastAsia="HG丸ｺﾞｼｯｸM-PRO" w:hAnsi="HG丸ｺﾞｼｯｸM-PRO" w:cs="HGS明朝B" w:hint="eastAsia"/>
                <w:sz w:val="20"/>
              </w:rPr>
              <w:t>不動産調達特別会計</w:t>
            </w:r>
          </w:p>
        </w:tc>
        <w:tc>
          <w:tcPr>
            <w:tcW w:w="3021" w:type="dxa"/>
            <w:tcBorders>
              <w:top w:val="single" w:sz="12" w:space="0" w:color="auto"/>
              <w:right w:val="single" w:sz="12" w:space="0" w:color="auto"/>
            </w:tcBorders>
            <w:noWrap/>
            <w:hideMark/>
          </w:tcPr>
          <w:p w:rsidR="00CD6727" w:rsidRPr="00245572" w:rsidRDefault="00F73652" w:rsidP="00F73652">
            <w:pPr>
              <w:autoSpaceDE w:val="0"/>
              <w:autoSpaceDN w:val="0"/>
              <w:adjustRightInd w:val="0"/>
              <w:jc w:val="distribute"/>
              <w:rPr>
                <w:rFonts w:ascii="HG丸ｺﾞｼｯｸM-PRO" w:eastAsia="HG丸ｺﾞｼｯｸM-PRO" w:hAnsi="HG丸ｺﾞｼｯｸM-PRO" w:cs="HGS明朝B"/>
                <w:sz w:val="20"/>
              </w:rPr>
            </w:pPr>
            <w:r w:rsidRPr="00245572">
              <w:rPr>
                <w:rFonts w:ascii="HG丸ｺﾞｼｯｸM-PRO" w:eastAsia="HG丸ｺﾞｼｯｸM-PRO" w:hAnsi="HG丸ｺﾞｼｯｸM-PRO" w:cs="HGS明朝B" w:hint="eastAsia"/>
                <w:sz w:val="20"/>
              </w:rPr>
              <w:t>大阪府</w:t>
            </w:r>
            <w:r w:rsidR="00CD6727" w:rsidRPr="00245572">
              <w:rPr>
                <w:rFonts w:ascii="HG丸ｺﾞｼｯｸM-PRO" w:eastAsia="HG丸ｺﾞｼｯｸM-PRO" w:hAnsi="HG丸ｺﾞｼｯｸM-PRO" w:cs="HGS明朝B" w:hint="eastAsia"/>
                <w:sz w:val="20"/>
              </w:rPr>
              <w:t>営住宅事業特別会計</w:t>
            </w:r>
          </w:p>
        </w:tc>
      </w:tr>
      <w:tr w:rsidR="00245572" w:rsidRPr="00245572" w:rsidTr="00940D49">
        <w:trPr>
          <w:trHeight w:val="240"/>
          <w:jc w:val="center"/>
        </w:trPr>
        <w:tc>
          <w:tcPr>
            <w:tcW w:w="3021" w:type="dxa"/>
            <w:tcBorders>
              <w:left w:val="single" w:sz="12" w:space="0" w:color="auto"/>
            </w:tcBorders>
            <w:noWrap/>
            <w:hideMark/>
          </w:tcPr>
          <w:p w:rsidR="00CD6727" w:rsidRPr="00245572" w:rsidRDefault="00CD6727" w:rsidP="00703814">
            <w:pPr>
              <w:autoSpaceDE w:val="0"/>
              <w:autoSpaceDN w:val="0"/>
              <w:adjustRightInd w:val="0"/>
              <w:jc w:val="distribute"/>
              <w:rPr>
                <w:rFonts w:ascii="HG丸ｺﾞｼｯｸM-PRO" w:eastAsia="HG丸ｺﾞｼｯｸM-PRO" w:hAnsi="HG丸ｺﾞｼｯｸM-PRO" w:cs="HGS明朝B"/>
                <w:sz w:val="20"/>
              </w:rPr>
            </w:pPr>
            <w:r w:rsidRPr="00245572">
              <w:rPr>
                <w:rFonts w:ascii="HG丸ｺﾞｼｯｸM-PRO" w:eastAsia="HG丸ｺﾞｼｯｸM-PRO" w:hAnsi="HG丸ｺﾞｼｯｸM-PRO" w:cs="HGS明朝B" w:hint="eastAsia"/>
                <w:sz w:val="20"/>
              </w:rPr>
              <w:t>公債管理特別会計</w:t>
            </w:r>
          </w:p>
        </w:tc>
        <w:tc>
          <w:tcPr>
            <w:tcW w:w="3021" w:type="dxa"/>
            <w:noWrap/>
            <w:hideMark/>
          </w:tcPr>
          <w:p w:rsidR="00CD6727" w:rsidRPr="00245572" w:rsidRDefault="00CD6727" w:rsidP="00703814">
            <w:pPr>
              <w:autoSpaceDE w:val="0"/>
              <w:autoSpaceDN w:val="0"/>
              <w:adjustRightInd w:val="0"/>
              <w:ind w:firstLineChars="1" w:firstLine="2"/>
              <w:jc w:val="distribute"/>
              <w:rPr>
                <w:rFonts w:ascii="HG丸ｺﾞｼｯｸM-PRO" w:eastAsia="HG丸ｺﾞｼｯｸM-PRO" w:hAnsi="HG丸ｺﾞｼｯｸM-PRO" w:cs="HGS明朝B"/>
                <w:sz w:val="20"/>
              </w:rPr>
            </w:pPr>
            <w:r w:rsidRPr="00245572">
              <w:rPr>
                <w:rFonts w:ascii="HG丸ｺﾞｼｯｸM-PRO" w:eastAsia="HG丸ｺﾞｼｯｸM-PRO" w:hAnsi="HG丸ｺﾞｼｯｸM-PRO" w:cs="HGS明朝B" w:hint="eastAsia"/>
                <w:sz w:val="20"/>
              </w:rPr>
              <w:t>市町村施設整備資金特別会計</w:t>
            </w:r>
          </w:p>
        </w:tc>
        <w:tc>
          <w:tcPr>
            <w:tcW w:w="3021" w:type="dxa"/>
            <w:tcBorders>
              <w:right w:val="single" w:sz="12" w:space="0" w:color="auto"/>
            </w:tcBorders>
            <w:noWrap/>
            <w:hideMark/>
          </w:tcPr>
          <w:p w:rsidR="00CD6727" w:rsidRPr="00245572" w:rsidRDefault="00CD6727" w:rsidP="00703814">
            <w:pPr>
              <w:autoSpaceDE w:val="0"/>
              <w:autoSpaceDN w:val="0"/>
              <w:adjustRightInd w:val="0"/>
              <w:jc w:val="distribute"/>
              <w:rPr>
                <w:rFonts w:ascii="HG丸ｺﾞｼｯｸM-PRO" w:eastAsia="HG丸ｺﾞｼｯｸM-PRO" w:hAnsi="HG丸ｺﾞｼｯｸM-PRO" w:cs="HGS明朝B"/>
                <w:sz w:val="20"/>
              </w:rPr>
            </w:pPr>
            <w:r w:rsidRPr="00245572">
              <w:rPr>
                <w:rFonts w:ascii="HG丸ｺﾞｼｯｸM-PRO" w:eastAsia="HG丸ｺﾞｼｯｸM-PRO" w:hAnsi="HG丸ｺﾞｼｯｸM-PRO" w:cs="HGS明朝B" w:hint="eastAsia"/>
                <w:sz w:val="20"/>
              </w:rPr>
              <w:t>証紙収入金整理特別会計</w:t>
            </w:r>
          </w:p>
        </w:tc>
      </w:tr>
      <w:tr w:rsidR="00245572" w:rsidRPr="00245572" w:rsidTr="00940D49">
        <w:trPr>
          <w:trHeight w:val="240"/>
          <w:jc w:val="center"/>
        </w:trPr>
        <w:tc>
          <w:tcPr>
            <w:tcW w:w="3021" w:type="dxa"/>
            <w:tcBorders>
              <w:left w:val="single" w:sz="12" w:space="0" w:color="auto"/>
              <w:bottom w:val="single" w:sz="4" w:space="0" w:color="auto"/>
            </w:tcBorders>
            <w:noWrap/>
          </w:tcPr>
          <w:p w:rsidR="00256460" w:rsidRPr="00245572" w:rsidRDefault="00256460" w:rsidP="0035742C">
            <w:pPr>
              <w:autoSpaceDE w:val="0"/>
              <w:autoSpaceDN w:val="0"/>
              <w:adjustRightInd w:val="0"/>
              <w:jc w:val="distribute"/>
              <w:rPr>
                <w:rFonts w:ascii="HG丸ｺﾞｼｯｸM-PRO" w:eastAsia="HG丸ｺﾞｼｯｸM-PRO" w:hAnsi="HG丸ｺﾞｼｯｸM-PRO" w:cs="HGS明朝B"/>
                <w:sz w:val="16"/>
                <w:szCs w:val="16"/>
              </w:rPr>
            </w:pPr>
            <w:r w:rsidRPr="00245572">
              <w:rPr>
                <w:rFonts w:ascii="HG丸ｺﾞｼｯｸM-PRO" w:eastAsia="HG丸ｺﾞｼｯｸM-PRO" w:hAnsi="HG丸ｺﾞｼｯｸM-PRO" w:cs="HGS明朝B" w:hint="eastAsia"/>
                <w:sz w:val="16"/>
                <w:szCs w:val="16"/>
              </w:rPr>
              <w:t>日本万国博覧会記念公園事業特別会計</w:t>
            </w:r>
          </w:p>
        </w:tc>
        <w:tc>
          <w:tcPr>
            <w:tcW w:w="3021" w:type="dxa"/>
          </w:tcPr>
          <w:p w:rsidR="00256460" w:rsidRPr="00245572" w:rsidRDefault="00256460" w:rsidP="0035742C">
            <w:pPr>
              <w:autoSpaceDE w:val="0"/>
              <w:autoSpaceDN w:val="0"/>
              <w:adjustRightInd w:val="0"/>
              <w:jc w:val="distribute"/>
              <w:rPr>
                <w:rFonts w:ascii="HG丸ｺﾞｼｯｸM-PRO" w:eastAsia="HG丸ｺﾞｼｯｸM-PRO" w:hAnsi="HG丸ｺﾞｼｯｸM-PRO" w:cs="HGS明朝B"/>
                <w:sz w:val="20"/>
              </w:rPr>
            </w:pPr>
            <w:r w:rsidRPr="00245572">
              <w:rPr>
                <w:rFonts w:ascii="HG丸ｺﾞｼｯｸM-PRO" w:eastAsia="HG丸ｺﾞｼｯｸM-PRO" w:hAnsi="HG丸ｺﾞｼｯｸM-PRO" w:cs="HGS明朝B" w:hint="eastAsia"/>
                <w:sz w:val="20"/>
              </w:rPr>
              <w:t>中小企業振興資金特別会計</w:t>
            </w:r>
          </w:p>
        </w:tc>
        <w:tc>
          <w:tcPr>
            <w:tcW w:w="3021" w:type="dxa"/>
            <w:tcBorders>
              <w:right w:val="single" w:sz="12" w:space="0" w:color="auto"/>
            </w:tcBorders>
          </w:tcPr>
          <w:p w:rsidR="00256460" w:rsidRPr="00245572" w:rsidRDefault="00256460" w:rsidP="0035742C">
            <w:pPr>
              <w:autoSpaceDE w:val="0"/>
              <w:autoSpaceDN w:val="0"/>
              <w:adjustRightInd w:val="0"/>
              <w:jc w:val="distribute"/>
              <w:rPr>
                <w:rFonts w:ascii="HG丸ｺﾞｼｯｸM-PRO" w:eastAsia="HG丸ｺﾞｼｯｸM-PRO" w:hAnsi="HG丸ｺﾞｼｯｸM-PRO" w:cs="HGS明朝B"/>
                <w:sz w:val="20"/>
              </w:rPr>
            </w:pPr>
            <w:r w:rsidRPr="00245572">
              <w:rPr>
                <w:rFonts w:ascii="HG丸ｺﾞｼｯｸM-PRO" w:eastAsia="HG丸ｺﾞｼｯｸM-PRO" w:hAnsi="HG丸ｺﾞｼｯｸM-PRO" w:cs="HGS明朝B" w:hint="eastAsia"/>
                <w:sz w:val="20"/>
              </w:rPr>
              <w:t>就農支援資金等特別会計</w:t>
            </w:r>
          </w:p>
        </w:tc>
      </w:tr>
      <w:tr w:rsidR="00245572" w:rsidRPr="00245572" w:rsidTr="00940D49">
        <w:trPr>
          <w:trHeight w:val="240"/>
          <w:jc w:val="center"/>
        </w:trPr>
        <w:tc>
          <w:tcPr>
            <w:tcW w:w="3021" w:type="dxa"/>
            <w:tcBorders>
              <w:left w:val="single" w:sz="12" w:space="0" w:color="auto"/>
            </w:tcBorders>
            <w:noWrap/>
            <w:hideMark/>
          </w:tcPr>
          <w:p w:rsidR="00256460" w:rsidRPr="00245572" w:rsidRDefault="00256460" w:rsidP="0035742C">
            <w:pPr>
              <w:autoSpaceDE w:val="0"/>
              <w:autoSpaceDN w:val="0"/>
              <w:adjustRightInd w:val="0"/>
              <w:jc w:val="distribute"/>
              <w:rPr>
                <w:rFonts w:ascii="HG丸ｺﾞｼｯｸM-PRO" w:eastAsia="HG丸ｺﾞｼｯｸM-PRO" w:hAnsi="HG丸ｺﾞｼｯｸM-PRO" w:cs="HGS明朝B"/>
                <w:sz w:val="20"/>
              </w:rPr>
            </w:pPr>
            <w:r w:rsidRPr="00245572">
              <w:rPr>
                <w:rFonts w:ascii="HG丸ｺﾞｼｯｸM-PRO" w:eastAsia="HG丸ｺﾞｼｯｸM-PRO" w:hAnsi="HG丸ｺﾞｼｯｸM-PRO" w:cs="HGS明朝B" w:hint="eastAsia"/>
                <w:sz w:val="20"/>
              </w:rPr>
              <w:t>沿岸漁業改善資金特別会計</w:t>
            </w:r>
          </w:p>
        </w:tc>
        <w:tc>
          <w:tcPr>
            <w:tcW w:w="3021" w:type="dxa"/>
            <w:noWrap/>
            <w:hideMark/>
          </w:tcPr>
          <w:p w:rsidR="00256460" w:rsidRPr="00245572" w:rsidRDefault="00256460" w:rsidP="0035742C">
            <w:pPr>
              <w:autoSpaceDE w:val="0"/>
              <w:autoSpaceDN w:val="0"/>
              <w:adjustRightInd w:val="0"/>
              <w:jc w:val="distribute"/>
              <w:rPr>
                <w:rFonts w:ascii="HG丸ｺﾞｼｯｸM-PRO" w:eastAsia="HG丸ｺﾞｼｯｸM-PRO" w:hAnsi="HG丸ｺﾞｼｯｸM-PRO" w:cs="HGS明朝B"/>
                <w:sz w:val="20"/>
              </w:rPr>
            </w:pPr>
            <w:r w:rsidRPr="00245572">
              <w:rPr>
                <w:rFonts w:ascii="HG丸ｺﾞｼｯｸM-PRO" w:eastAsia="HG丸ｺﾞｼｯｸM-PRO" w:hAnsi="HG丸ｺﾞｼｯｸM-PRO" w:cs="HGS明朝B" w:hint="eastAsia"/>
                <w:sz w:val="20"/>
              </w:rPr>
              <w:t>林業改善資金特別会計</w:t>
            </w:r>
          </w:p>
        </w:tc>
        <w:tc>
          <w:tcPr>
            <w:tcW w:w="3021" w:type="dxa"/>
            <w:tcBorders>
              <w:right w:val="single" w:sz="12" w:space="0" w:color="auto"/>
            </w:tcBorders>
            <w:noWrap/>
          </w:tcPr>
          <w:p w:rsidR="00256460" w:rsidRPr="00245572" w:rsidRDefault="00256460" w:rsidP="0035742C">
            <w:pPr>
              <w:autoSpaceDE w:val="0"/>
              <w:autoSpaceDN w:val="0"/>
              <w:adjustRightInd w:val="0"/>
              <w:ind w:firstLineChars="1" w:firstLine="2"/>
              <w:jc w:val="distribute"/>
              <w:rPr>
                <w:rFonts w:ascii="HG丸ｺﾞｼｯｸM-PRO" w:eastAsia="HG丸ｺﾞｼｯｸM-PRO" w:hAnsi="HG丸ｺﾞｼｯｸM-PRO" w:cs="HGS明朝B"/>
                <w:sz w:val="20"/>
              </w:rPr>
            </w:pPr>
            <w:r w:rsidRPr="00245572">
              <w:rPr>
                <w:rFonts w:ascii="HG丸ｺﾞｼｯｸM-PRO" w:eastAsia="HG丸ｺﾞｼｯｸM-PRO" w:hAnsi="HG丸ｺﾞｼｯｸM-PRO" w:cs="HGS明朝B" w:hint="eastAsia"/>
                <w:sz w:val="20"/>
              </w:rPr>
              <w:t>関西国際空港関連事業特別会計</w:t>
            </w:r>
          </w:p>
        </w:tc>
      </w:tr>
      <w:tr w:rsidR="00245572" w:rsidRPr="00245572" w:rsidTr="00940D49">
        <w:trPr>
          <w:trHeight w:val="240"/>
          <w:jc w:val="center"/>
        </w:trPr>
        <w:tc>
          <w:tcPr>
            <w:tcW w:w="3021" w:type="dxa"/>
            <w:tcBorders>
              <w:left w:val="single" w:sz="12" w:space="0" w:color="auto"/>
            </w:tcBorders>
            <w:noWrap/>
          </w:tcPr>
          <w:p w:rsidR="00256460" w:rsidRPr="00245572" w:rsidRDefault="00256460" w:rsidP="0035742C">
            <w:pPr>
              <w:autoSpaceDE w:val="0"/>
              <w:autoSpaceDN w:val="0"/>
              <w:adjustRightInd w:val="0"/>
              <w:jc w:val="distribute"/>
              <w:rPr>
                <w:rFonts w:ascii="HG丸ｺﾞｼｯｸM-PRO" w:eastAsia="HG丸ｺﾞｼｯｸM-PRO" w:hAnsi="HG丸ｺﾞｼｯｸM-PRO" w:cs="HGS明朝B"/>
                <w:sz w:val="20"/>
              </w:rPr>
            </w:pPr>
            <w:r w:rsidRPr="00245572">
              <w:rPr>
                <w:rFonts w:ascii="HG丸ｺﾞｼｯｸM-PRO" w:eastAsia="HG丸ｺﾞｼｯｸM-PRO" w:hAnsi="HG丸ｺﾞｼｯｸM-PRO" w:cs="HGS明朝B" w:hint="eastAsia"/>
                <w:sz w:val="20"/>
              </w:rPr>
              <w:t>母子</w:t>
            </w:r>
            <w:r w:rsidR="00DA0E61" w:rsidRPr="00245572">
              <w:rPr>
                <w:rFonts w:ascii="HG丸ｺﾞｼｯｸM-PRO" w:eastAsia="HG丸ｺﾞｼｯｸM-PRO" w:hAnsi="HG丸ｺﾞｼｯｸM-PRO" w:cs="HGS明朝B" w:hint="eastAsia"/>
                <w:sz w:val="20"/>
              </w:rPr>
              <w:t>父子</w:t>
            </w:r>
            <w:r w:rsidRPr="00245572">
              <w:rPr>
                <w:rFonts w:ascii="HG丸ｺﾞｼｯｸM-PRO" w:eastAsia="HG丸ｺﾞｼｯｸM-PRO" w:hAnsi="HG丸ｺﾞｼｯｸM-PRO" w:cs="HGS明朝B" w:hint="eastAsia"/>
                <w:sz w:val="20"/>
              </w:rPr>
              <w:t>寡婦福祉資金特別会計</w:t>
            </w:r>
          </w:p>
        </w:tc>
        <w:tc>
          <w:tcPr>
            <w:tcW w:w="3021" w:type="dxa"/>
            <w:tcBorders>
              <w:bottom w:val="single" w:sz="12" w:space="0" w:color="auto"/>
            </w:tcBorders>
            <w:noWrap/>
          </w:tcPr>
          <w:p w:rsidR="00256460" w:rsidRPr="00245572" w:rsidRDefault="00256460" w:rsidP="0035742C">
            <w:pPr>
              <w:autoSpaceDE w:val="0"/>
              <w:autoSpaceDN w:val="0"/>
              <w:adjustRightInd w:val="0"/>
              <w:jc w:val="distribute"/>
              <w:rPr>
                <w:rFonts w:ascii="HG丸ｺﾞｼｯｸM-PRO" w:eastAsia="HG丸ｺﾞｼｯｸM-PRO" w:hAnsi="HG丸ｺﾞｼｯｸM-PRO" w:cs="HGS明朝B"/>
                <w:sz w:val="20"/>
              </w:rPr>
            </w:pPr>
            <w:r w:rsidRPr="00245572">
              <w:rPr>
                <w:rFonts w:ascii="HG丸ｺﾞｼｯｸM-PRO" w:eastAsia="HG丸ｺﾞｼｯｸM-PRO" w:hAnsi="HG丸ｺﾞｼｯｸM-PRO" w:cs="HGS明朝B" w:hint="eastAsia"/>
                <w:sz w:val="20"/>
              </w:rPr>
              <w:t>港湾整備事業特別会計</w:t>
            </w:r>
          </w:p>
        </w:tc>
        <w:tc>
          <w:tcPr>
            <w:tcW w:w="3021" w:type="dxa"/>
            <w:tcBorders>
              <w:bottom w:val="single" w:sz="12" w:space="0" w:color="auto"/>
              <w:right w:val="single" w:sz="12" w:space="0" w:color="auto"/>
            </w:tcBorders>
            <w:noWrap/>
          </w:tcPr>
          <w:p w:rsidR="00256460" w:rsidRPr="00245572" w:rsidRDefault="00256460" w:rsidP="0035742C">
            <w:pPr>
              <w:autoSpaceDE w:val="0"/>
              <w:autoSpaceDN w:val="0"/>
              <w:adjustRightInd w:val="0"/>
              <w:jc w:val="distribute"/>
              <w:rPr>
                <w:rFonts w:ascii="HG丸ｺﾞｼｯｸM-PRO" w:eastAsia="HG丸ｺﾞｼｯｸM-PRO" w:hAnsi="HG丸ｺﾞｼｯｸM-PRO" w:cs="HGS明朝B"/>
                <w:sz w:val="20"/>
              </w:rPr>
            </w:pPr>
            <w:r w:rsidRPr="00245572">
              <w:rPr>
                <w:rFonts w:ascii="HG丸ｺﾞｼｯｸM-PRO" w:eastAsia="HG丸ｺﾞｼｯｸM-PRO" w:hAnsi="HG丸ｺﾞｼｯｸM-PRO" w:cs="HGS明朝B" w:hint="eastAsia"/>
                <w:sz w:val="20"/>
              </w:rPr>
              <w:t>箕面北部丘陵整備事業特別会計</w:t>
            </w:r>
          </w:p>
        </w:tc>
      </w:tr>
      <w:tr w:rsidR="00256460" w:rsidRPr="00245572" w:rsidTr="00940D49">
        <w:trPr>
          <w:trHeight w:val="240"/>
          <w:jc w:val="center"/>
        </w:trPr>
        <w:tc>
          <w:tcPr>
            <w:tcW w:w="3021" w:type="dxa"/>
            <w:tcBorders>
              <w:left w:val="single" w:sz="12" w:space="0" w:color="auto"/>
              <w:bottom w:val="single" w:sz="12" w:space="0" w:color="auto"/>
              <w:right w:val="single" w:sz="12" w:space="0" w:color="auto"/>
            </w:tcBorders>
            <w:noWrap/>
          </w:tcPr>
          <w:p w:rsidR="00256460" w:rsidRPr="00245572" w:rsidRDefault="00256460" w:rsidP="00703814">
            <w:pPr>
              <w:autoSpaceDE w:val="0"/>
              <w:autoSpaceDN w:val="0"/>
              <w:adjustRightInd w:val="0"/>
              <w:jc w:val="distribute"/>
              <w:rPr>
                <w:rFonts w:ascii="HG丸ｺﾞｼｯｸM-PRO" w:eastAsia="HG丸ｺﾞｼｯｸM-PRO" w:hAnsi="HG丸ｺﾞｼｯｸM-PRO" w:cs="HGS明朝B"/>
                <w:sz w:val="20"/>
              </w:rPr>
            </w:pPr>
            <w:r w:rsidRPr="00245572">
              <w:rPr>
                <w:rFonts w:ascii="HG丸ｺﾞｼｯｸM-PRO" w:eastAsia="HG丸ｺﾞｼｯｸM-PRO" w:hAnsi="HG丸ｺﾞｼｯｸM-PRO" w:cs="HGS明朝B" w:hint="eastAsia"/>
                <w:sz w:val="20"/>
              </w:rPr>
              <w:t>流域下水道事業特別会計</w:t>
            </w:r>
          </w:p>
        </w:tc>
        <w:tc>
          <w:tcPr>
            <w:tcW w:w="6042" w:type="dxa"/>
            <w:gridSpan w:val="2"/>
            <w:tcBorders>
              <w:left w:val="single" w:sz="12" w:space="0" w:color="auto"/>
              <w:bottom w:val="nil"/>
              <w:right w:val="nil"/>
            </w:tcBorders>
            <w:noWrap/>
          </w:tcPr>
          <w:p w:rsidR="00256460" w:rsidRPr="00245572" w:rsidRDefault="00256460" w:rsidP="00703814">
            <w:pPr>
              <w:autoSpaceDE w:val="0"/>
              <w:autoSpaceDN w:val="0"/>
              <w:adjustRightInd w:val="0"/>
              <w:jc w:val="distribute"/>
              <w:rPr>
                <w:rFonts w:ascii="HG丸ｺﾞｼｯｸM-PRO" w:eastAsia="HG丸ｺﾞｼｯｸM-PRO" w:hAnsi="HG丸ｺﾞｼｯｸM-PRO" w:cs="HGS明朝B"/>
                <w:sz w:val="20"/>
              </w:rPr>
            </w:pPr>
          </w:p>
        </w:tc>
      </w:tr>
    </w:tbl>
    <w:p w:rsidR="00243893" w:rsidRPr="00245572" w:rsidRDefault="00243893" w:rsidP="00E359BD">
      <w:pPr>
        <w:autoSpaceDE w:val="0"/>
        <w:autoSpaceDN w:val="0"/>
        <w:adjustRightInd w:val="0"/>
        <w:ind w:firstLineChars="213" w:firstLine="469"/>
        <w:rPr>
          <w:rFonts w:ascii="HG丸ｺﾞｼｯｸM-PRO" w:eastAsia="HG丸ｺﾞｼｯｸM-PRO" w:hAnsi="HG丸ｺﾞｼｯｸM-PRO" w:cs="HGS明朝B"/>
          <w:sz w:val="22"/>
        </w:rPr>
      </w:pPr>
    </w:p>
    <w:p w:rsidR="004B52CC" w:rsidRPr="00245572" w:rsidRDefault="004B52CC" w:rsidP="004B52CC">
      <w:pPr>
        <w:rPr>
          <w:rFonts w:ascii="HG丸ｺﾞｼｯｸM-PRO" w:eastAsia="HG丸ｺﾞｼｯｸM-PRO" w:hAnsi="HG丸ｺﾞｼｯｸM-PRO"/>
          <w:sz w:val="22"/>
        </w:rPr>
      </w:pPr>
    </w:p>
    <w:p w:rsidR="004B52CC" w:rsidRPr="00245572" w:rsidRDefault="005E36C5" w:rsidP="004B52CC">
      <w:pPr>
        <w:rPr>
          <w:rFonts w:ascii="HG丸ｺﾞｼｯｸM-PRO" w:eastAsia="HG丸ｺﾞｼｯｸM-PRO" w:hAnsi="HG丸ｺﾞｼｯｸM-PRO"/>
          <w:sz w:val="24"/>
        </w:rPr>
      </w:pPr>
      <w:r w:rsidRPr="00245572">
        <w:rPr>
          <w:rFonts w:ascii="HG丸ｺﾞｼｯｸM-PRO" w:eastAsia="HG丸ｺﾞｼｯｸM-PRO" w:hAnsi="HG丸ｺﾞｼｯｸM-PRO" w:hint="eastAsia"/>
          <w:sz w:val="24"/>
        </w:rPr>
        <w:t>５</w:t>
      </w:r>
      <w:r w:rsidR="004B52CC" w:rsidRPr="00245572">
        <w:rPr>
          <w:rFonts w:ascii="HG丸ｺﾞｼｯｸM-PRO" w:eastAsia="HG丸ｺﾞｼｯｸM-PRO" w:hAnsi="HG丸ｺﾞｼｯｸM-PRO" w:hint="eastAsia"/>
          <w:sz w:val="24"/>
        </w:rPr>
        <w:t>．作成する財務諸表</w:t>
      </w:r>
    </w:p>
    <w:p w:rsidR="00924DE2" w:rsidRPr="00245572" w:rsidRDefault="00924DE2" w:rsidP="004B52CC">
      <w:pPr>
        <w:rPr>
          <w:rFonts w:ascii="HG丸ｺﾞｼｯｸM-PRO" w:eastAsia="HG丸ｺﾞｼｯｸM-PRO" w:hAnsi="HG丸ｺﾞｼｯｸM-PRO"/>
          <w:sz w:val="22"/>
        </w:rPr>
      </w:pPr>
      <w:r w:rsidRPr="00245572">
        <w:rPr>
          <w:rFonts w:ascii="HG丸ｺﾞｼｯｸM-PRO" w:eastAsia="HG丸ｺﾞｼｯｸM-PRO" w:hAnsi="HG丸ｺﾞｼｯｸM-PRO" w:hint="eastAsia"/>
          <w:sz w:val="22"/>
        </w:rPr>
        <w:t xml:space="preserve">　　・大阪府全体（各会計合算）</w:t>
      </w:r>
    </w:p>
    <w:p w:rsidR="00924DE2" w:rsidRPr="00245572" w:rsidRDefault="00924DE2" w:rsidP="004B52CC">
      <w:pPr>
        <w:rPr>
          <w:rFonts w:ascii="HG丸ｺﾞｼｯｸM-PRO" w:eastAsia="HG丸ｺﾞｼｯｸM-PRO" w:hAnsi="HG丸ｺﾞｼｯｸM-PRO"/>
          <w:sz w:val="22"/>
        </w:rPr>
      </w:pPr>
      <w:r w:rsidRPr="00245572">
        <w:rPr>
          <w:rFonts w:ascii="HG丸ｺﾞｼｯｸM-PRO" w:eastAsia="HG丸ｺﾞｼｯｸM-PRO" w:hAnsi="HG丸ｺﾞｼｯｸM-PRO" w:hint="eastAsia"/>
          <w:sz w:val="22"/>
        </w:rPr>
        <w:t xml:space="preserve">　　・会計別、部局別、事業別</w:t>
      </w:r>
    </w:p>
    <w:p w:rsidR="00924DE2" w:rsidRPr="00245572" w:rsidRDefault="00924DE2" w:rsidP="004B52CC">
      <w:pPr>
        <w:rPr>
          <w:rFonts w:ascii="HG丸ｺﾞｼｯｸM-PRO" w:eastAsia="HG丸ｺﾞｼｯｸM-PRO" w:hAnsi="HG丸ｺﾞｼｯｸM-PRO"/>
          <w:sz w:val="22"/>
        </w:rPr>
      </w:pPr>
      <w:r w:rsidRPr="00245572">
        <w:rPr>
          <w:rFonts w:ascii="HG丸ｺﾞｼｯｸM-PRO" w:eastAsia="HG丸ｺﾞｼｯｸM-PRO" w:hAnsi="HG丸ｺﾞｼｯｸM-PRO" w:hint="eastAsia"/>
          <w:sz w:val="22"/>
        </w:rPr>
        <w:t xml:space="preserve">　　・会計別かつ所属別かつ事業別（財務諸表作成の基礎単位）</w:t>
      </w:r>
    </w:p>
    <w:p w:rsidR="00243893" w:rsidRPr="00245572" w:rsidRDefault="00243893" w:rsidP="004B52CC">
      <w:pPr>
        <w:rPr>
          <w:rFonts w:ascii="HG丸ｺﾞｼｯｸM-PRO" w:eastAsia="HG丸ｺﾞｼｯｸM-PRO" w:hAnsi="HG丸ｺﾞｼｯｸM-PRO"/>
          <w:sz w:val="22"/>
        </w:rPr>
      </w:pPr>
    </w:p>
    <w:p w:rsidR="00243893" w:rsidRPr="00245572" w:rsidRDefault="00243893" w:rsidP="00EC393B">
      <w:pPr>
        <w:autoSpaceDE w:val="0"/>
        <w:autoSpaceDN w:val="0"/>
        <w:adjustRightInd w:val="0"/>
        <w:ind w:leftChars="283" w:left="594"/>
        <w:rPr>
          <w:rFonts w:hAnsi="ＭＳ 明朝"/>
          <w:b/>
          <w:bCs/>
          <w:sz w:val="22"/>
        </w:rPr>
      </w:pPr>
      <w:r w:rsidRPr="00245572">
        <w:rPr>
          <w:rFonts w:ascii="HG丸ｺﾞｼｯｸM-PRO" w:eastAsia="HG丸ｺﾞｼｯｸM-PRO" w:hAnsi="HG丸ｺﾞｼｯｸM-PRO"/>
          <w:noProof/>
          <w:sz w:val="22"/>
        </w:rPr>
        <mc:AlternateContent>
          <mc:Choice Requires="wps">
            <w:drawing>
              <wp:anchor distT="0" distB="0" distL="114300" distR="114300" simplePos="0" relativeHeight="251655168" behindDoc="0" locked="0" layoutInCell="1" allowOverlap="1" wp14:anchorId="2F85FA49" wp14:editId="41DF96AA">
                <wp:simplePos x="0" y="0"/>
                <wp:positionH relativeFrom="column">
                  <wp:posOffset>4636250</wp:posOffset>
                </wp:positionH>
                <wp:positionV relativeFrom="paragraph">
                  <wp:posOffset>288983</wp:posOffset>
                </wp:positionV>
                <wp:extent cx="1105231" cy="1371600"/>
                <wp:effectExtent l="0" t="0" r="76200" b="571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231" cy="1371600"/>
                        </a:xfrm>
                        <a:prstGeom prst="foldedCorner">
                          <a:avLst/>
                        </a:prstGeom>
                        <a:gradFill rotWithShape="0">
                          <a:gsLst>
                            <a:gs pos="0">
                              <a:srgbClr val="EAF1DD">
                                <a:gamma/>
                                <a:tint val="20000"/>
                                <a:invGamma/>
                              </a:srgbClr>
                            </a:gs>
                            <a:gs pos="100000">
                              <a:srgbClr val="EAF1DD"/>
                            </a:gs>
                          </a:gsLst>
                          <a:lin ang="2700000" scaled="1"/>
                        </a:gradFill>
                        <a:ln w="9525">
                          <a:solidFill>
                            <a:srgbClr val="000000"/>
                          </a:solidFill>
                          <a:miter lim="800000"/>
                          <a:headEnd/>
                          <a:tailEnd/>
                        </a:ln>
                        <a:effectLst>
                          <a:outerShdw dist="35921" dir="2700000" algn="ctr" rotWithShape="0">
                            <a:srgbClr val="808080"/>
                          </a:outerShdw>
                        </a:effectLst>
                      </wps:spPr>
                      <wps:txbx>
                        <w:txbxContent>
                          <w:p w:rsidR="004B7AD7" w:rsidRPr="002816E8" w:rsidRDefault="004B7AD7" w:rsidP="00243893">
                            <w:pPr>
                              <w:jc w:val="center"/>
                              <w:rPr>
                                <w:rFonts w:ascii="HG丸ｺﾞｼｯｸM-PRO" w:eastAsia="HG丸ｺﾞｼｯｸM-PRO"/>
                              </w:rPr>
                            </w:pPr>
                          </w:p>
                          <w:p w:rsidR="004B7AD7" w:rsidRDefault="004B7AD7" w:rsidP="00243893">
                            <w:pPr>
                              <w:jc w:val="center"/>
                              <w:rPr>
                                <w:rFonts w:ascii="HG丸ｺﾞｼｯｸM-PRO" w:eastAsia="HG丸ｺﾞｼｯｸM-PRO"/>
                                <w:u w:val="single"/>
                              </w:rPr>
                            </w:pPr>
                            <w:r w:rsidRPr="002816E8">
                              <w:rPr>
                                <w:rFonts w:ascii="HG丸ｺﾞｼｯｸM-PRO" w:eastAsia="HG丸ｺﾞｼｯｸM-PRO" w:hint="eastAsia"/>
                                <w:u w:val="single"/>
                              </w:rPr>
                              <w:t>平成</w:t>
                            </w:r>
                            <w:r>
                              <w:rPr>
                                <w:rFonts w:ascii="HG丸ｺﾞｼｯｸM-PRO" w:eastAsia="HG丸ｺﾞｼｯｸM-PRO" w:hint="eastAsia"/>
                                <w:u w:val="single"/>
                              </w:rPr>
                              <w:t>28</w:t>
                            </w:r>
                            <w:r w:rsidRPr="002816E8">
                              <w:rPr>
                                <w:rFonts w:ascii="HG丸ｺﾞｼｯｸM-PRO" w:eastAsia="HG丸ｺﾞｼｯｸM-PRO" w:hint="eastAsia"/>
                                <w:u w:val="single"/>
                              </w:rPr>
                              <w:t>年度</w:t>
                            </w:r>
                          </w:p>
                          <w:p w:rsidR="004B7AD7" w:rsidRPr="00A834CE" w:rsidRDefault="004B7AD7" w:rsidP="00243893">
                            <w:pPr>
                              <w:jc w:val="center"/>
                              <w:rPr>
                                <w:rFonts w:ascii="HG丸ｺﾞｼｯｸM-PRO" w:eastAsia="HG丸ｺﾞｼｯｸM-PRO"/>
                              </w:rPr>
                            </w:pPr>
                            <w:r w:rsidRPr="00A834CE">
                              <w:rPr>
                                <w:rFonts w:ascii="HG丸ｺﾞｼｯｸM-PRO" w:eastAsia="HG丸ｺﾞｼｯｸM-PRO" w:hint="eastAsia"/>
                              </w:rPr>
                              <w:t>16 会計</w:t>
                            </w:r>
                          </w:p>
                          <w:p w:rsidR="004B7AD7" w:rsidRPr="002866F0" w:rsidRDefault="004B7AD7" w:rsidP="00243893">
                            <w:pPr>
                              <w:jc w:val="center"/>
                              <w:rPr>
                                <w:rFonts w:ascii="HG丸ｺﾞｼｯｸM-PRO" w:eastAsia="HG丸ｺﾞｼｯｸM-PRO"/>
                              </w:rPr>
                            </w:pPr>
                            <w:r w:rsidRPr="002866F0">
                              <w:rPr>
                                <w:rFonts w:ascii="HG丸ｺﾞｼｯｸM-PRO" w:eastAsia="HG丸ｺﾞｼｯｸM-PRO" w:hint="eastAsia"/>
                              </w:rPr>
                              <w:t>1</w:t>
                            </w:r>
                            <w:r>
                              <w:rPr>
                                <w:rFonts w:ascii="HG丸ｺﾞｼｯｸM-PRO" w:eastAsia="HG丸ｺﾞｼｯｸM-PRO" w:hint="eastAsia"/>
                              </w:rPr>
                              <w:t xml:space="preserve">7 </w:t>
                            </w:r>
                            <w:r w:rsidRPr="002866F0">
                              <w:rPr>
                                <w:rFonts w:ascii="HG丸ｺﾞｼｯｸM-PRO" w:eastAsia="HG丸ｺﾞｼｯｸM-PRO" w:hint="eastAsia"/>
                              </w:rPr>
                              <w:t>部局</w:t>
                            </w:r>
                          </w:p>
                          <w:p w:rsidR="004B7AD7" w:rsidRPr="00AC26CE" w:rsidRDefault="00E4208B" w:rsidP="00243893">
                            <w:pPr>
                              <w:jc w:val="center"/>
                              <w:rPr>
                                <w:rFonts w:ascii="HG丸ｺﾞｼｯｸM-PRO" w:eastAsia="HG丸ｺﾞｼｯｸM-PRO"/>
                                <w:sz w:val="10"/>
                                <w:u w:val="single"/>
                              </w:rPr>
                            </w:pPr>
                            <w:r>
                              <w:rPr>
                                <w:rFonts w:ascii="HG丸ｺﾞｼｯｸM-PRO" w:eastAsia="HG丸ｺﾞｼｯｸM-PRO" w:hint="eastAsia"/>
                              </w:rPr>
                              <w:t>26</w:t>
                            </w:r>
                            <w:r w:rsidRPr="00245572">
                              <w:rPr>
                                <w:rFonts w:ascii="HG丸ｺﾞｼｯｸM-PRO" w:eastAsia="HG丸ｺﾞｼｯｸM-PRO" w:hint="eastAsia"/>
                              </w:rPr>
                              <w:t>7</w:t>
                            </w:r>
                            <w:r w:rsidR="004B7AD7" w:rsidRPr="00AC25F2">
                              <w:rPr>
                                <w:rFonts w:ascii="HG丸ｺﾞｼｯｸM-PRO" w:eastAsia="HG丸ｺﾞｼｯｸM-PRO" w:hint="eastAsia"/>
                              </w:rPr>
                              <w:t>事業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テキスト ボックス 10" o:spid="_x0000_s1047" type="#_x0000_t65" style="position:absolute;left:0;text-align:left;margin-left:365.05pt;margin-top:22.75pt;width:87.05pt;height:1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" adj="18000" fillcolor="#fbfcf8">
                <v:fill color2="#eaf1dd" angle="45" focus="100%" type="gradient"/>
                <v:stroke joinstyle="miter"/>
                <v:shadow on="t"/>
                <v:textbox inset="5.85pt,.7pt,5.85pt,.7pt">
                  <w:txbxContent>
                    <w:p w:rsidR="004B7AD7" w:rsidRPr="002816E8" w:rsidRDefault="004B7AD7" w:rsidP="00243893">
                      <w:pPr>
                        <w:jc w:val="center"/>
                        <w:rPr>
                          <w:rFonts w:ascii="HG丸ｺﾞｼｯｸM-PRO" w:eastAsia="HG丸ｺﾞｼｯｸM-PRO"/>
                        </w:rPr>
                      </w:pPr>
                    </w:p>
                    <w:p w:rsidR="004B7AD7" w:rsidRDefault="004B7AD7" w:rsidP="00243893">
                      <w:pPr>
                        <w:jc w:val="center"/>
                        <w:rPr>
                          <w:rFonts w:ascii="HG丸ｺﾞｼｯｸM-PRO" w:eastAsia="HG丸ｺﾞｼｯｸM-PRO"/>
                          <w:u w:val="single"/>
                        </w:rPr>
                      </w:pPr>
                      <w:r w:rsidRPr="002816E8">
                        <w:rPr>
                          <w:rFonts w:ascii="HG丸ｺﾞｼｯｸM-PRO" w:eastAsia="HG丸ｺﾞｼｯｸM-PRO" w:hint="eastAsia"/>
                          <w:u w:val="single"/>
                        </w:rPr>
                        <w:t>平成</w:t>
                      </w:r>
                      <w:r>
                        <w:rPr>
                          <w:rFonts w:ascii="HG丸ｺﾞｼｯｸM-PRO" w:eastAsia="HG丸ｺﾞｼｯｸM-PRO" w:hint="eastAsia"/>
                          <w:u w:val="single"/>
                        </w:rPr>
                        <w:t>28</w:t>
                      </w:r>
                      <w:r w:rsidRPr="002816E8">
                        <w:rPr>
                          <w:rFonts w:ascii="HG丸ｺﾞｼｯｸM-PRO" w:eastAsia="HG丸ｺﾞｼｯｸM-PRO" w:hint="eastAsia"/>
                          <w:u w:val="single"/>
                        </w:rPr>
                        <w:t>年度</w:t>
                      </w:r>
                    </w:p>
                    <w:p w:rsidR="004B7AD7" w:rsidRPr="00A834CE" w:rsidRDefault="004B7AD7" w:rsidP="00243893">
                      <w:pPr>
                        <w:jc w:val="center"/>
                        <w:rPr>
                          <w:rFonts w:ascii="HG丸ｺﾞｼｯｸM-PRO" w:eastAsia="HG丸ｺﾞｼｯｸM-PRO"/>
                        </w:rPr>
                      </w:pPr>
                      <w:r w:rsidRPr="00A834CE">
                        <w:rPr>
                          <w:rFonts w:ascii="HG丸ｺﾞｼｯｸM-PRO" w:eastAsia="HG丸ｺﾞｼｯｸM-PRO" w:hint="eastAsia"/>
                        </w:rPr>
                        <w:t>16 会計</w:t>
                      </w:r>
                    </w:p>
                    <w:p w:rsidR="004B7AD7" w:rsidRPr="002866F0" w:rsidRDefault="004B7AD7" w:rsidP="00243893">
                      <w:pPr>
                        <w:jc w:val="center"/>
                        <w:rPr>
                          <w:rFonts w:ascii="HG丸ｺﾞｼｯｸM-PRO" w:eastAsia="HG丸ｺﾞｼｯｸM-PRO"/>
                        </w:rPr>
                      </w:pPr>
                      <w:r w:rsidRPr="002866F0">
                        <w:rPr>
                          <w:rFonts w:ascii="HG丸ｺﾞｼｯｸM-PRO" w:eastAsia="HG丸ｺﾞｼｯｸM-PRO" w:hint="eastAsia"/>
                        </w:rPr>
                        <w:t>1</w:t>
                      </w:r>
                      <w:r>
                        <w:rPr>
                          <w:rFonts w:ascii="HG丸ｺﾞｼｯｸM-PRO" w:eastAsia="HG丸ｺﾞｼｯｸM-PRO" w:hint="eastAsia"/>
                        </w:rPr>
                        <w:t xml:space="preserve">7 </w:t>
                      </w:r>
                      <w:r w:rsidRPr="002866F0">
                        <w:rPr>
                          <w:rFonts w:ascii="HG丸ｺﾞｼｯｸM-PRO" w:eastAsia="HG丸ｺﾞｼｯｸM-PRO" w:hint="eastAsia"/>
                        </w:rPr>
                        <w:t>部局</w:t>
                      </w:r>
                    </w:p>
                    <w:p w:rsidR="004B7AD7" w:rsidRPr="00AC26CE" w:rsidRDefault="00E4208B" w:rsidP="00243893">
                      <w:pPr>
                        <w:jc w:val="center"/>
                        <w:rPr>
                          <w:rFonts w:ascii="HG丸ｺﾞｼｯｸM-PRO" w:eastAsia="HG丸ｺﾞｼｯｸM-PRO"/>
                          <w:sz w:val="10"/>
                          <w:u w:val="single"/>
                        </w:rPr>
                      </w:pPr>
                      <w:r>
                        <w:rPr>
                          <w:rFonts w:ascii="HG丸ｺﾞｼｯｸM-PRO" w:eastAsia="HG丸ｺﾞｼｯｸM-PRO" w:hint="eastAsia"/>
                        </w:rPr>
                        <w:t>26</w:t>
                      </w:r>
                      <w:r w:rsidRPr="00245572">
                        <w:rPr>
                          <w:rFonts w:ascii="HG丸ｺﾞｼｯｸM-PRO" w:eastAsia="HG丸ｺﾞｼｯｸM-PRO" w:hint="eastAsia"/>
                        </w:rPr>
                        <w:t>7</w:t>
                      </w:r>
                      <w:r w:rsidR="004B7AD7" w:rsidRPr="00AC25F2">
                        <w:rPr>
                          <w:rFonts w:ascii="HG丸ｺﾞｼｯｸM-PRO" w:eastAsia="HG丸ｺﾞｼｯｸM-PRO" w:hint="eastAsia"/>
                        </w:rPr>
                        <w:t>事業</w:t>
                      </w:r>
                    </w:p>
                  </w:txbxContent>
                </v:textbox>
              </v:shape>
            </w:pict>
          </mc:Fallback>
        </mc:AlternateContent>
      </w:r>
      <w:r w:rsidRPr="00245572">
        <w:rPr>
          <w:rFonts w:ascii="HG丸ｺﾞｼｯｸM-PRO" w:eastAsia="HG丸ｺﾞｼｯｸM-PRO" w:hAnsi="HG丸ｺﾞｼｯｸM-PRO"/>
          <w:noProof/>
          <w:sz w:val="22"/>
        </w:rPr>
        <w:drawing>
          <wp:inline distT="0" distB="0" distL="0" distR="0" wp14:anchorId="5C92CD6B" wp14:editId="06DF59FE">
            <wp:extent cx="3869690" cy="1858010"/>
            <wp:effectExtent l="0" t="0" r="0" b="889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69690" cy="1858010"/>
                    </a:xfrm>
                    <a:prstGeom prst="rect">
                      <a:avLst/>
                    </a:prstGeom>
                    <a:noFill/>
                    <a:ln>
                      <a:noFill/>
                    </a:ln>
                  </pic:spPr>
                </pic:pic>
              </a:graphicData>
            </a:graphic>
          </wp:inline>
        </w:drawing>
      </w:r>
    </w:p>
    <w:sectPr w:rsidR="00243893" w:rsidRPr="00245572" w:rsidSect="00785B2E">
      <w:headerReference w:type="default" r:id="rId16"/>
      <w:footerReference w:type="default" r:id="rId17"/>
      <w:pgSz w:w="11906" w:h="16838" w:code="9"/>
      <w:pgMar w:top="1134" w:right="1416"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C75" w:rsidRDefault="00004C75" w:rsidP="00E359BD">
      <w:r>
        <w:separator/>
      </w:r>
    </w:p>
  </w:endnote>
  <w:endnote w:type="continuationSeparator" w:id="0">
    <w:p w:rsidR="00004C75" w:rsidRDefault="00004C75" w:rsidP="00E35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AD7" w:rsidRPr="00C541FE" w:rsidRDefault="004B7AD7">
    <w:pPr>
      <w:pStyle w:val="a7"/>
      <w:jc w:val="center"/>
      <w:rPr>
        <w:sz w:val="24"/>
      </w:rPr>
    </w:pPr>
    <w:r>
      <w:rPr>
        <w:rFonts w:hint="eastAsia"/>
      </w:rPr>
      <w:t>－</w:t>
    </w:r>
    <w:sdt>
      <w:sdtPr>
        <w:id w:val="134071732"/>
        <w:docPartObj>
          <w:docPartGallery w:val="Page Numbers (Bottom of Page)"/>
          <w:docPartUnique/>
        </w:docPartObj>
      </w:sdtPr>
      <w:sdtEndPr>
        <w:rPr>
          <w:sz w:val="24"/>
        </w:rPr>
      </w:sdtEndPr>
      <w:sdtContent>
        <w:r w:rsidRPr="00C541FE">
          <w:rPr>
            <w:sz w:val="24"/>
          </w:rPr>
          <w:fldChar w:fldCharType="begin"/>
        </w:r>
        <w:r w:rsidRPr="00C541FE">
          <w:rPr>
            <w:sz w:val="24"/>
          </w:rPr>
          <w:instrText>PAGE   \* MERGEFORMAT</w:instrText>
        </w:r>
        <w:r w:rsidRPr="00C541FE">
          <w:rPr>
            <w:sz w:val="24"/>
          </w:rPr>
          <w:fldChar w:fldCharType="separate"/>
        </w:r>
        <w:r w:rsidR="007F5600" w:rsidRPr="007F5600">
          <w:rPr>
            <w:noProof/>
            <w:sz w:val="24"/>
            <w:lang w:val="ja-JP"/>
          </w:rPr>
          <w:t>1</w:t>
        </w:r>
        <w:r w:rsidRPr="00C541FE">
          <w:rPr>
            <w:sz w:val="24"/>
          </w:rPr>
          <w:fldChar w:fldCharType="end"/>
        </w:r>
        <w:r>
          <w:rPr>
            <w:rFonts w:hint="eastAsia"/>
            <w:sz w:val="24"/>
          </w:rPr>
          <w:t>－</w:t>
        </w:r>
      </w:sdtContent>
    </w:sdt>
  </w:p>
  <w:p w:rsidR="004B7AD7" w:rsidRDefault="004B7AD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C75" w:rsidRDefault="00004C75" w:rsidP="00E359BD">
      <w:r>
        <w:separator/>
      </w:r>
    </w:p>
  </w:footnote>
  <w:footnote w:type="continuationSeparator" w:id="0">
    <w:p w:rsidR="00004C75" w:rsidRDefault="00004C75" w:rsidP="00E35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AD7" w:rsidRDefault="004B7AD7" w:rsidP="00E914A4">
    <w:pPr>
      <w:pStyle w:val="a5"/>
      <w:wordWrap w:val="0"/>
      <w:ind w:right="10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69DB"/>
    <w:multiLevelType w:val="hybridMultilevel"/>
    <w:tmpl w:val="BAEED47C"/>
    <w:lvl w:ilvl="0" w:tplc="6E4A7BCC">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nsid w:val="3B8F0DDC"/>
    <w:multiLevelType w:val="hybridMultilevel"/>
    <w:tmpl w:val="5822949A"/>
    <w:lvl w:ilvl="0" w:tplc="6B868290">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2">
    <w:nsid w:val="438A530B"/>
    <w:multiLevelType w:val="hybridMultilevel"/>
    <w:tmpl w:val="EE585284"/>
    <w:lvl w:ilvl="0" w:tplc="F91081D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nsid w:val="4FCD2EDE"/>
    <w:multiLevelType w:val="hybridMultilevel"/>
    <w:tmpl w:val="83DC14A6"/>
    <w:lvl w:ilvl="0" w:tplc="40C41E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088"/>
    <w:rsid w:val="00000C9F"/>
    <w:rsid w:val="000027AE"/>
    <w:rsid w:val="00003D24"/>
    <w:rsid w:val="00004C4F"/>
    <w:rsid w:val="00004C75"/>
    <w:rsid w:val="00007AA2"/>
    <w:rsid w:val="000111B4"/>
    <w:rsid w:val="00012784"/>
    <w:rsid w:val="00012B12"/>
    <w:rsid w:val="000136E6"/>
    <w:rsid w:val="00013724"/>
    <w:rsid w:val="00015053"/>
    <w:rsid w:val="00015C8A"/>
    <w:rsid w:val="00017E5B"/>
    <w:rsid w:val="00020C56"/>
    <w:rsid w:val="00022D4A"/>
    <w:rsid w:val="00024E51"/>
    <w:rsid w:val="000300AC"/>
    <w:rsid w:val="000314BC"/>
    <w:rsid w:val="00032075"/>
    <w:rsid w:val="00033147"/>
    <w:rsid w:val="00036E69"/>
    <w:rsid w:val="000376B0"/>
    <w:rsid w:val="00037E97"/>
    <w:rsid w:val="00042B17"/>
    <w:rsid w:val="00044294"/>
    <w:rsid w:val="00047281"/>
    <w:rsid w:val="00047EE2"/>
    <w:rsid w:val="00052A80"/>
    <w:rsid w:val="000534B9"/>
    <w:rsid w:val="000537B0"/>
    <w:rsid w:val="00056450"/>
    <w:rsid w:val="00062787"/>
    <w:rsid w:val="00064167"/>
    <w:rsid w:val="000648D0"/>
    <w:rsid w:val="00065E69"/>
    <w:rsid w:val="00073A2F"/>
    <w:rsid w:val="00081367"/>
    <w:rsid w:val="00082FA5"/>
    <w:rsid w:val="00083E04"/>
    <w:rsid w:val="00084B6F"/>
    <w:rsid w:val="00084C4C"/>
    <w:rsid w:val="00085E6E"/>
    <w:rsid w:val="00086256"/>
    <w:rsid w:val="00087A47"/>
    <w:rsid w:val="00092696"/>
    <w:rsid w:val="00093CA6"/>
    <w:rsid w:val="000959F2"/>
    <w:rsid w:val="0009644A"/>
    <w:rsid w:val="000A16A6"/>
    <w:rsid w:val="000A1D49"/>
    <w:rsid w:val="000A372C"/>
    <w:rsid w:val="000A4138"/>
    <w:rsid w:val="000A6A6B"/>
    <w:rsid w:val="000A6E47"/>
    <w:rsid w:val="000A7050"/>
    <w:rsid w:val="000B05E0"/>
    <w:rsid w:val="000B17B5"/>
    <w:rsid w:val="000B780F"/>
    <w:rsid w:val="000B78FF"/>
    <w:rsid w:val="000C0E04"/>
    <w:rsid w:val="000C4661"/>
    <w:rsid w:val="000C5255"/>
    <w:rsid w:val="000C57D2"/>
    <w:rsid w:val="000C6B57"/>
    <w:rsid w:val="000C6EDE"/>
    <w:rsid w:val="000C6FCA"/>
    <w:rsid w:val="000C79FD"/>
    <w:rsid w:val="000D01A5"/>
    <w:rsid w:val="000D0BF4"/>
    <w:rsid w:val="000D1452"/>
    <w:rsid w:val="000D34EC"/>
    <w:rsid w:val="000D60A3"/>
    <w:rsid w:val="000D6A96"/>
    <w:rsid w:val="000E07A7"/>
    <w:rsid w:val="000E1722"/>
    <w:rsid w:val="000E2BC4"/>
    <w:rsid w:val="000E4950"/>
    <w:rsid w:val="000F27B3"/>
    <w:rsid w:val="000F3D3C"/>
    <w:rsid w:val="00100ADD"/>
    <w:rsid w:val="0010458D"/>
    <w:rsid w:val="00104887"/>
    <w:rsid w:val="00106095"/>
    <w:rsid w:val="0010622E"/>
    <w:rsid w:val="001075E4"/>
    <w:rsid w:val="00116D5E"/>
    <w:rsid w:val="00120857"/>
    <w:rsid w:val="00127544"/>
    <w:rsid w:val="001313BB"/>
    <w:rsid w:val="001405A9"/>
    <w:rsid w:val="001409FC"/>
    <w:rsid w:val="00145D1C"/>
    <w:rsid w:val="00145DC2"/>
    <w:rsid w:val="00145F05"/>
    <w:rsid w:val="0014729D"/>
    <w:rsid w:val="00150132"/>
    <w:rsid w:val="00150807"/>
    <w:rsid w:val="001603D2"/>
    <w:rsid w:val="00161B40"/>
    <w:rsid w:val="00163274"/>
    <w:rsid w:val="00163EBB"/>
    <w:rsid w:val="00165823"/>
    <w:rsid w:val="00165C98"/>
    <w:rsid w:val="001702F9"/>
    <w:rsid w:val="00174958"/>
    <w:rsid w:val="0017795F"/>
    <w:rsid w:val="00182670"/>
    <w:rsid w:val="00185382"/>
    <w:rsid w:val="00191558"/>
    <w:rsid w:val="00192648"/>
    <w:rsid w:val="00192808"/>
    <w:rsid w:val="00196997"/>
    <w:rsid w:val="0019707F"/>
    <w:rsid w:val="001A0999"/>
    <w:rsid w:val="001A1119"/>
    <w:rsid w:val="001A150E"/>
    <w:rsid w:val="001A730C"/>
    <w:rsid w:val="001A796C"/>
    <w:rsid w:val="001A7B1C"/>
    <w:rsid w:val="001A7F8F"/>
    <w:rsid w:val="001B0C80"/>
    <w:rsid w:val="001B229B"/>
    <w:rsid w:val="001B328E"/>
    <w:rsid w:val="001B3818"/>
    <w:rsid w:val="001B3996"/>
    <w:rsid w:val="001B500B"/>
    <w:rsid w:val="001C06BA"/>
    <w:rsid w:val="001C1475"/>
    <w:rsid w:val="001C180D"/>
    <w:rsid w:val="001C371B"/>
    <w:rsid w:val="001C3E7A"/>
    <w:rsid w:val="001C5CE9"/>
    <w:rsid w:val="001D6AFB"/>
    <w:rsid w:val="001E1630"/>
    <w:rsid w:val="001E4A02"/>
    <w:rsid w:val="001F05A1"/>
    <w:rsid w:val="001F0CD3"/>
    <w:rsid w:val="001F1170"/>
    <w:rsid w:val="001F2DE9"/>
    <w:rsid w:val="001F72FF"/>
    <w:rsid w:val="00203695"/>
    <w:rsid w:val="00203856"/>
    <w:rsid w:val="002049D0"/>
    <w:rsid w:val="00206C76"/>
    <w:rsid w:val="0020769F"/>
    <w:rsid w:val="00207901"/>
    <w:rsid w:val="00207EE0"/>
    <w:rsid w:val="00210CAA"/>
    <w:rsid w:val="00211C36"/>
    <w:rsid w:val="00212AB2"/>
    <w:rsid w:val="00213930"/>
    <w:rsid w:val="00215D85"/>
    <w:rsid w:val="0022353B"/>
    <w:rsid w:val="00224C03"/>
    <w:rsid w:val="00225C3D"/>
    <w:rsid w:val="00225D67"/>
    <w:rsid w:val="00227ECD"/>
    <w:rsid w:val="00230054"/>
    <w:rsid w:val="00230FD1"/>
    <w:rsid w:val="0023153A"/>
    <w:rsid w:val="00232875"/>
    <w:rsid w:val="00234949"/>
    <w:rsid w:val="0023592D"/>
    <w:rsid w:val="00236788"/>
    <w:rsid w:val="00236F6D"/>
    <w:rsid w:val="00243893"/>
    <w:rsid w:val="00245065"/>
    <w:rsid w:val="0024514E"/>
    <w:rsid w:val="00245572"/>
    <w:rsid w:val="00245647"/>
    <w:rsid w:val="00246A19"/>
    <w:rsid w:val="00247166"/>
    <w:rsid w:val="00247DA8"/>
    <w:rsid w:val="00253CB0"/>
    <w:rsid w:val="00253F50"/>
    <w:rsid w:val="00255348"/>
    <w:rsid w:val="00256460"/>
    <w:rsid w:val="00256CF8"/>
    <w:rsid w:val="00262200"/>
    <w:rsid w:val="002661F7"/>
    <w:rsid w:val="0026710A"/>
    <w:rsid w:val="002701EA"/>
    <w:rsid w:val="00272170"/>
    <w:rsid w:val="00272DB9"/>
    <w:rsid w:val="0027322B"/>
    <w:rsid w:val="00281D25"/>
    <w:rsid w:val="002866F0"/>
    <w:rsid w:val="00286D91"/>
    <w:rsid w:val="00293543"/>
    <w:rsid w:val="00293794"/>
    <w:rsid w:val="0029411F"/>
    <w:rsid w:val="00294726"/>
    <w:rsid w:val="0029515D"/>
    <w:rsid w:val="002952E4"/>
    <w:rsid w:val="002A1D6C"/>
    <w:rsid w:val="002A3E44"/>
    <w:rsid w:val="002A4944"/>
    <w:rsid w:val="002A5260"/>
    <w:rsid w:val="002A7B08"/>
    <w:rsid w:val="002B1CEE"/>
    <w:rsid w:val="002B2F54"/>
    <w:rsid w:val="002B44F8"/>
    <w:rsid w:val="002B62F8"/>
    <w:rsid w:val="002B6879"/>
    <w:rsid w:val="002C2F1B"/>
    <w:rsid w:val="002C44AB"/>
    <w:rsid w:val="002C4E87"/>
    <w:rsid w:val="002C4F66"/>
    <w:rsid w:val="002D1CC0"/>
    <w:rsid w:val="002D3B1F"/>
    <w:rsid w:val="002D43B8"/>
    <w:rsid w:val="002D49C7"/>
    <w:rsid w:val="002D4B94"/>
    <w:rsid w:val="002D662F"/>
    <w:rsid w:val="002E25C1"/>
    <w:rsid w:val="002E2A1B"/>
    <w:rsid w:val="002E3853"/>
    <w:rsid w:val="002E53B7"/>
    <w:rsid w:val="002E5FA8"/>
    <w:rsid w:val="002E6AAB"/>
    <w:rsid w:val="002F0955"/>
    <w:rsid w:val="002F0C93"/>
    <w:rsid w:val="002F0CA6"/>
    <w:rsid w:val="002F11F8"/>
    <w:rsid w:val="002F22C6"/>
    <w:rsid w:val="002F3662"/>
    <w:rsid w:val="002F4E8B"/>
    <w:rsid w:val="002F5623"/>
    <w:rsid w:val="002F56A8"/>
    <w:rsid w:val="002F5D3A"/>
    <w:rsid w:val="00300226"/>
    <w:rsid w:val="00301D51"/>
    <w:rsid w:val="0030308A"/>
    <w:rsid w:val="00304703"/>
    <w:rsid w:val="0030474E"/>
    <w:rsid w:val="00304E19"/>
    <w:rsid w:val="00313C1D"/>
    <w:rsid w:val="00315208"/>
    <w:rsid w:val="00315979"/>
    <w:rsid w:val="003164A8"/>
    <w:rsid w:val="00317BC0"/>
    <w:rsid w:val="00317F94"/>
    <w:rsid w:val="00320FE8"/>
    <w:rsid w:val="003222DE"/>
    <w:rsid w:val="003240E9"/>
    <w:rsid w:val="0032424C"/>
    <w:rsid w:val="00324880"/>
    <w:rsid w:val="00324998"/>
    <w:rsid w:val="003272B5"/>
    <w:rsid w:val="00327A3C"/>
    <w:rsid w:val="00330137"/>
    <w:rsid w:val="00331F44"/>
    <w:rsid w:val="00331F51"/>
    <w:rsid w:val="00332139"/>
    <w:rsid w:val="0033273B"/>
    <w:rsid w:val="00334A6B"/>
    <w:rsid w:val="0033500E"/>
    <w:rsid w:val="00336B72"/>
    <w:rsid w:val="00337800"/>
    <w:rsid w:val="00337DC8"/>
    <w:rsid w:val="00345120"/>
    <w:rsid w:val="0034561C"/>
    <w:rsid w:val="00347E6D"/>
    <w:rsid w:val="0035178C"/>
    <w:rsid w:val="003537CB"/>
    <w:rsid w:val="00353A89"/>
    <w:rsid w:val="0035742C"/>
    <w:rsid w:val="00365735"/>
    <w:rsid w:val="00365B79"/>
    <w:rsid w:val="00366B0C"/>
    <w:rsid w:val="003709DE"/>
    <w:rsid w:val="00373AFB"/>
    <w:rsid w:val="003773E1"/>
    <w:rsid w:val="00377467"/>
    <w:rsid w:val="00382931"/>
    <w:rsid w:val="00383B5E"/>
    <w:rsid w:val="00384C0D"/>
    <w:rsid w:val="003854BB"/>
    <w:rsid w:val="00385747"/>
    <w:rsid w:val="00385E1F"/>
    <w:rsid w:val="00387FA9"/>
    <w:rsid w:val="00392A1C"/>
    <w:rsid w:val="00392E15"/>
    <w:rsid w:val="00394CC4"/>
    <w:rsid w:val="00396A49"/>
    <w:rsid w:val="00397802"/>
    <w:rsid w:val="00397D0C"/>
    <w:rsid w:val="00397FAE"/>
    <w:rsid w:val="003A06B5"/>
    <w:rsid w:val="003A299E"/>
    <w:rsid w:val="003A37EF"/>
    <w:rsid w:val="003A5860"/>
    <w:rsid w:val="003A5CEC"/>
    <w:rsid w:val="003B1482"/>
    <w:rsid w:val="003B18A3"/>
    <w:rsid w:val="003B24F2"/>
    <w:rsid w:val="003B38C2"/>
    <w:rsid w:val="003C2F13"/>
    <w:rsid w:val="003C6BBD"/>
    <w:rsid w:val="003D2EA1"/>
    <w:rsid w:val="003D6869"/>
    <w:rsid w:val="003D691F"/>
    <w:rsid w:val="003D7A14"/>
    <w:rsid w:val="003E16EF"/>
    <w:rsid w:val="003E2195"/>
    <w:rsid w:val="003E61B4"/>
    <w:rsid w:val="003F1ADE"/>
    <w:rsid w:val="003F1E45"/>
    <w:rsid w:val="003F202F"/>
    <w:rsid w:val="003F20DE"/>
    <w:rsid w:val="003F74ED"/>
    <w:rsid w:val="003F7DBC"/>
    <w:rsid w:val="00400880"/>
    <w:rsid w:val="004018E3"/>
    <w:rsid w:val="00401989"/>
    <w:rsid w:val="00402DDD"/>
    <w:rsid w:val="00403928"/>
    <w:rsid w:val="00407053"/>
    <w:rsid w:val="00410A79"/>
    <w:rsid w:val="00411385"/>
    <w:rsid w:val="004113AE"/>
    <w:rsid w:val="00412084"/>
    <w:rsid w:val="00414ED2"/>
    <w:rsid w:val="0041598C"/>
    <w:rsid w:val="00417F2A"/>
    <w:rsid w:val="00420700"/>
    <w:rsid w:val="00423E95"/>
    <w:rsid w:val="00424D3F"/>
    <w:rsid w:val="00425016"/>
    <w:rsid w:val="00425A5C"/>
    <w:rsid w:val="00425E00"/>
    <w:rsid w:val="00426F15"/>
    <w:rsid w:val="0042761A"/>
    <w:rsid w:val="00430DF6"/>
    <w:rsid w:val="00435346"/>
    <w:rsid w:val="004368A1"/>
    <w:rsid w:val="0044052A"/>
    <w:rsid w:val="00440D1E"/>
    <w:rsid w:val="00441BB1"/>
    <w:rsid w:val="00441F27"/>
    <w:rsid w:val="0044417C"/>
    <w:rsid w:val="0044520B"/>
    <w:rsid w:val="004536AE"/>
    <w:rsid w:val="004544A3"/>
    <w:rsid w:val="00456208"/>
    <w:rsid w:val="0045625C"/>
    <w:rsid w:val="00457EB5"/>
    <w:rsid w:val="004605FA"/>
    <w:rsid w:val="0046698E"/>
    <w:rsid w:val="0046709E"/>
    <w:rsid w:val="0047007C"/>
    <w:rsid w:val="00470849"/>
    <w:rsid w:val="00470C50"/>
    <w:rsid w:val="00472998"/>
    <w:rsid w:val="004741B2"/>
    <w:rsid w:val="004812AA"/>
    <w:rsid w:val="0048253B"/>
    <w:rsid w:val="00483659"/>
    <w:rsid w:val="0048542C"/>
    <w:rsid w:val="0048707E"/>
    <w:rsid w:val="00490D36"/>
    <w:rsid w:val="004919BC"/>
    <w:rsid w:val="00491D45"/>
    <w:rsid w:val="0049565B"/>
    <w:rsid w:val="004A1A9E"/>
    <w:rsid w:val="004A240B"/>
    <w:rsid w:val="004A7F7A"/>
    <w:rsid w:val="004B0EAF"/>
    <w:rsid w:val="004B52CC"/>
    <w:rsid w:val="004B6906"/>
    <w:rsid w:val="004B7AD7"/>
    <w:rsid w:val="004C01B1"/>
    <w:rsid w:val="004C1CAF"/>
    <w:rsid w:val="004C2801"/>
    <w:rsid w:val="004C30FD"/>
    <w:rsid w:val="004C5207"/>
    <w:rsid w:val="004D0420"/>
    <w:rsid w:val="004D0DF0"/>
    <w:rsid w:val="004D142D"/>
    <w:rsid w:val="004D1D70"/>
    <w:rsid w:val="004D2CC0"/>
    <w:rsid w:val="004D3088"/>
    <w:rsid w:val="004D51A4"/>
    <w:rsid w:val="004D5A10"/>
    <w:rsid w:val="004E0D26"/>
    <w:rsid w:val="004E1119"/>
    <w:rsid w:val="004E7473"/>
    <w:rsid w:val="004E7CEE"/>
    <w:rsid w:val="004F14D9"/>
    <w:rsid w:val="004F177C"/>
    <w:rsid w:val="004F6326"/>
    <w:rsid w:val="004F7702"/>
    <w:rsid w:val="0050366C"/>
    <w:rsid w:val="00504713"/>
    <w:rsid w:val="00506C6E"/>
    <w:rsid w:val="00507417"/>
    <w:rsid w:val="00507842"/>
    <w:rsid w:val="005107B2"/>
    <w:rsid w:val="00511660"/>
    <w:rsid w:val="005120EC"/>
    <w:rsid w:val="00514C9D"/>
    <w:rsid w:val="0051785A"/>
    <w:rsid w:val="0052062D"/>
    <w:rsid w:val="00523262"/>
    <w:rsid w:val="005232B6"/>
    <w:rsid w:val="00523822"/>
    <w:rsid w:val="005246FC"/>
    <w:rsid w:val="005250ED"/>
    <w:rsid w:val="00526B28"/>
    <w:rsid w:val="00527290"/>
    <w:rsid w:val="00527DCA"/>
    <w:rsid w:val="005360F4"/>
    <w:rsid w:val="005368AB"/>
    <w:rsid w:val="00537BB9"/>
    <w:rsid w:val="00541CFA"/>
    <w:rsid w:val="00541D09"/>
    <w:rsid w:val="00542E1F"/>
    <w:rsid w:val="0054368B"/>
    <w:rsid w:val="00543FA8"/>
    <w:rsid w:val="00545CE2"/>
    <w:rsid w:val="00552E86"/>
    <w:rsid w:val="005559F9"/>
    <w:rsid w:val="00556F21"/>
    <w:rsid w:val="0055757B"/>
    <w:rsid w:val="00563EC1"/>
    <w:rsid w:val="00564E75"/>
    <w:rsid w:val="005656D6"/>
    <w:rsid w:val="00566B35"/>
    <w:rsid w:val="0057037C"/>
    <w:rsid w:val="0057387E"/>
    <w:rsid w:val="0057394C"/>
    <w:rsid w:val="005811F1"/>
    <w:rsid w:val="0058712E"/>
    <w:rsid w:val="0059087E"/>
    <w:rsid w:val="00592F68"/>
    <w:rsid w:val="00594030"/>
    <w:rsid w:val="005940CF"/>
    <w:rsid w:val="00595CB7"/>
    <w:rsid w:val="005966FF"/>
    <w:rsid w:val="005967A4"/>
    <w:rsid w:val="00596BFA"/>
    <w:rsid w:val="00597863"/>
    <w:rsid w:val="005A0A83"/>
    <w:rsid w:val="005A3F63"/>
    <w:rsid w:val="005A5227"/>
    <w:rsid w:val="005A561D"/>
    <w:rsid w:val="005A56F4"/>
    <w:rsid w:val="005B12AB"/>
    <w:rsid w:val="005B4C2D"/>
    <w:rsid w:val="005C1C29"/>
    <w:rsid w:val="005C3041"/>
    <w:rsid w:val="005C5B3F"/>
    <w:rsid w:val="005C6307"/>
    <w:rsid w:val="005C6C14"/>
    <w:rsid w:val="005D3B69"/>
    <w:rsid w:val="005D4C93"/>
    <w:rsid w:val="005D5676"/>
    <w:rsid w:val="005D65CA"/>
    <w:rsid w:val="005D6F13"/>
    <w:rsid w:val="005D7A90"/>
    <w:rsid w:val="005E08F5"/>
    <w:rsid w:val="005E29A1"/>
    <w:rsid w:val="005E325A"/>
    <w:rsid w:val="005E36C5"/>
    <w:rsid w:val="005E6BA4"/>
    <w:rsid w:val="005F2A32"/>
    <w:rsid w:val="005F371E"/>
    <w:rsid w:val="00602097"/>
    <w:rsid w:val="00612C14"/>
    <w:rsid w:val="00614E1F"/>
    <w:rsid w:val="00615EA6"/>
    <w:rsid w:val="006165C5"/>
    <w:rsid w:val="006170AE"/>
    <w:rsid w:val="00621F7D"/>
    <w:rsid w:val="00622931"/>
    <w:rsid w:val="006239A8"/>
    <w:rsid w:val="00624B04"/>
    <w:rsid w:val="00625249"/>
    <w:rsid w:val="00626113"/>
    <w:rsid w:val="006307FF"/>
    <w:rsid w:val="00630EC5"/>
    <w:rsid w:val="00633394"/>
    <w:rsid w:val="00634406"/>
    <w:rsid w:val="00634F99"/>
    <w:rsid w:val="006363FF"/>
    <w:rsid w:val="006365AE"/>
    <w:rsid w:val="0063675E"/>
    <w:rsid w:val="00640DDB"/>
    <w:rsid w:val="00641DCB"/>
    <w:rsid w:val="006426C7"/>
    <w:rsid w:val="00643414"/>
    <w:rsid w:val="006438C6"/>
    <w:rsid w:val="006453E4"/>
    <w:rsid w:val="006510A3"/>
    <w:rsid w:val="0065176E"/>
    <w:rsid w:val="00651E04"/>
    <w:rsid w:val="00653614"/>
    <w:rsid w:val="00654B39"/>
    <w:rsid w:val="0065710A"/>
    <w:rsid w:val="00657BA7"/>
    <w:rsid w:val="00657E91"/>
    <w:rsid w:val="006602D3"/>
    <w:rsid w:val="0066372C"/>
    <w:rsid w:val="00663A0C"/>
    <w:rsid w:val="0066481F"/>
    <w:rsid w:val="00667FA5"/>
    <w:rsid w:val="0067111E"/>
    <w:rsid w:val="0067313D"/>
    <w:rsid w:val="00676EC7"/>
    <w:rsid w:val="0068157A"/>
    <w:rsid w:val="0068195E"/>
    <w:rsid w:val="006858CE"/>
    <w:rsid w:val="0068590F"/>
    <w:rsid w:val="00690AE2"/>
    <w:rsid w:val="00690DB9"/>
    <w:rsid w:val="00692A8F"/>
    <w:rsid w:val="006942CF"/>
    <w:rsid w:val="00694A6E"/>
    <w:rsid w:val="006964E7"/>
    <w:rsid w:val="006969D8"/>
    <w:rsid w:val="00697DAA"/>
    <w:rsid w:val="006A6E57"/>
    <w:rsid w:val="006A75CE"/>
    <w:rsid w:val="006B0BAE"/>
    <w:rsid w:val="006B1238"/>
    <w:rsid w:val="006B1905"/>
    <w:rsid w:val="006B3F74"/>
    <w:rsid w:val="006C1F8A"/>
    <w:rsid w:val="006C38BB"/>
    <w:rsid w:val="006C3ABF"/>
    <w:rsid w:val="006C4545"/>
    <w:rsid w:val="006D23CA"/>
    <w:rsid w:val="006D4B05"/>
    <w:rsid w:val="006D50CB"/>
    <w:rsid w:val="006D5D5F"/>
    <w:rsid w:val="006D6342"/>
    <w:rsid w:val="006D76CF"/>
    <w:rsid w:val="006D7FB9"/>
    <w:rsid w:val="006E37A8"/>
    <w:rsid w:val="006E3A04"/>
    <w:rsid w:val="006E5771"/>
    <w:rsid w:val="006E627E"/>
    <w:rsid w:val="006E6E75"/>
    <w:rsid w:val="006F0823"/>
    <w:rsid w:val="00702BFA"/>
    <w:rsid w:val="00703814"/>
    <w:rsid w:val="0070470B"/>
    <w:rsid w:val="00705348"/>
    <w:rsid w:val="00707DF4"/>
    <w:rsid w:val="0071212E"/>
    <w:rsid w:val="0071418A"/>
    <w:rsid w:val="007146A5"/>
    <w:rsid w:val="00715DB1"/>
    <w:rsid w:val="00717339"/>
    <w:rsid w:val="00723E59"/>
    <w:rsid w:val="0073143E"/>
    <w:rsid w:val="00732BBF"/>
    <w:rsid w:val="00735F30"/>
    <w:rsid w:val="0074062C"/>
    <w:rsid w:val="0074288D"/>
    <w:rsid w:val="007429E5"/>
    <w:rsid w:val="00743897"/>
    <w:rsid w:val="0074465A"/>
    <w:rsid w:val="00747476"/>
    <w:rsid w:val="00750D00"/>
    <w:rsid w:val="007575F2"/>
    <w:rsid w:val="007611B4"/>
    <w:rsid w:val="007624EB"/>
    <w:rsid w:val="00762F1A"/>
    <w:rsid w:val="007639D1"/>
    <w:rsid w:val="00764453"/>
    <w:rsid w:val="00770C0A"/>
    <w:rsid w:val="00770F3D"/>
    <w:rsid w:val="00771381"/>
    <w:rsid w:val="007753F6"/>
    <w:rsid w:val="007800BA"/>
    <w:rsid w:val="00783B6B"/>
    <w:rsid w:val="007848F9"/>
    <w:rsid w:val="007857FB"/>
    <w:rsid w:val="00785B2E"/>
    <w:rsid w:val="00791087"/>
    <w:rsid w:val="00794514"/>
    <w:rsid w:val="00795FD8"/>
    <w:rsid w:val="007A0F75"/>
    <w:rsid w:val="007A3019"/>
    <w:rsid w:val="007B1CD2"/>
    <w:rsid w:val="007B35A1"/>
    <w:rsid w:val="007B6A9A"/>
    <w:rsid w:val="007B6DA1"/>
    <w:rsid w:val="007B6FCE"/>
    <w:rsid w:val="007C0538"/>
    <w:rsid w:val="007C1FA4"/>
    <w:rsid w:val="007C1FC4"/>
    <w:rsid w:val="007C2375"/>
    <w:rsid w:val="007C254A"/>
    <w:rsid w:val="007C25F5"/>
    <w:rsid w:val="007C5513"/>
    <w:rsid w:val="007D0413"/>
    <w:rsid w:val="007D0C07"/>
    <w:rsid w:val="007D2A1A"/>
    <w:rsid w:val="007D3010"/>
    <w:rsid w:val="007D54A6"/>
    <w:rsid w:val="007D7588"/>
    <w:rsid w:val="007E2517"/>
    <w:rsid w:val="007E64AE"/>
    <w:rsid w:val="007E6E62"/>
    <w:rsid w:val="007E7686"/>
    <w:rsid w:val="007F35DF"/>
    <w:rsid w:val="007F5600"/>
    <w:rsid w:val="008049A7"/>
    <w:rsid w:val="00807B88"/>
    <w:rsid w:val="00807C44"/>
    <w:rsid w:val="008117CC"/>
    <w:rsid w:val="00815A7F"/>
    <w:rsid w:val="0081679E"/>
    <w:rsid w:val="008275FA"/>
    <w:rsid w:val="00827678"/>
    <w:rsid w:val="00827819"/>
    <w:rsid w:val="0083242D"/>
    <w:rsid w:val="00832E10"/>
    <w:rsid w:val="008348E8"/>
    <w:rsid w:val="00835972"/>
    <w:rsid w:val="008367B1"/>
    <w:rsid w:val="008369E7"/>
    <w:rsid w:val="0083732E"/>
    <w:rsid w:val="00837F0A"/>
    <w:rsid w:val="00840194"/>
    <w:rsid w:val="008408F6"/>
    <w:rsid w:val="0084210F"/>
    <w:rsid w:val="00842844"/>
    <w:rsid w:val="0084475C"/>
    <w:rsid w:val="00844985"/>
    <w:rsid w:val="00845A2C"/>
    <w:rsid w:val="00845AD1"/>
    <w:rsid w:val="00847355"/>
    <w:rsid w:val="00854273"/>
    <w:rsid w:val="0085542F"/>
    <w:rsid w:val="00856685"/>
    <w:rsid w:val="00856A12"/>
    <w:rsid w:val="0085742F"/>
    <w:rsid w:val="00860B0B"/>
    <w:rsid w:val="00861CEE"/>
    <w:rsid w:val="00862FE3"/>
    <w:rsid w:val="00863803"/>
    <w:rsid w:val="00864A46"/>
    <w:rsid w:val="00865E15"/>
    <w:rsid w:val="00866FD2"/>
    <w:rsid w:val="00871AEE"/>
    <w:rsid w:val="008735A2"/>
    <w:rsid w:val="00873866"/>
    <w:rsid w:val="00874A81"/>
    <w:rsid w:val="00874B7B"/>
    <w:rsid w:val="00875D99"/>
    <w:rsid w:val="00882494"/>
    <w:rsid w:val="00882F03"/>
    <w:rsid w:val="0088559D"/>
    <w:rsid w:val="0088629F"/>
    <w:rsid w:val="00886849"/>
    <w:rsid w:val="008930F6"/>
    <w:rsid w:val="008945E8"/>
    <w:rsid w:val="00894D36"/>
    <w:rsid w:val="008954E5"/>
    <w:rsid w:val="008975BA"/>
    <w:rsid w:val="008A42EA"/>
    <w:rsid w:val="008A4AD5"/>
    <w:rsid w:val="008B1608"/>
    <w:rsid w:val="008B1B53"/>
    <w:rsid w:val="008B4EB7"/>
    <w:rsid w:val="008B5812"/>
    <w:rsid w:val="008B599B"/>
    <w:rsid w:val="008B5A68"/>
    <w:rsid w:val="008B72AC"/>
    <w:rsid w:val="008C0DEB"/>
    <w:rsid w:val="008C1209"/>
    <w:rsid w:val="008C15C4"/>
    <w:rsid w:val="008C297A"/>
    <w:rsid w:val="008C3963"/>
    <w:rsid w:val="008C4AD6"/>
    <w:rsid w:val="008C7737"/>
    <w:rsid w:val="008D239B"/>
    <w:rsid w:val="008D6251"/>
    <w:rsid w:val="008D6C3B"/>
    <w:rsid w:val="008D7690"/>
    <w:rsid w:val="008E4941"/>
    <w:rsid w:val="008E4953"/>
    <w:rsid w:val="008E5E08"/>
    <w:rsid w:val="008F5606"/>
    <w:rsid w:val="008F5904"/>
    <w:rsid w:val="008F75E0"/>
    <w:rsid w:val="009046CC"/>
    <w:rsid w:val="00914A76"/>
    <w:rsid w:val="0091609B"/>
    <w:rsid w:val="00916648"/>
    <w:rsid w:val="0091727E"/>
    <w:rsid w:val="00920CF4"/>
    <w:rsid w:val="00921205"/>
    <w:rsid w:val="0092144D"/>
    <w:rsid w:val="00921F95"/>
    <w:rsid w:val="00923638"/>
    <w:rsid w:val="0092381A"/>
    <w:rsid w:val="00924DE2"/>
    <w:rsid w:val="00930A06"/>
    <w:rsid w:val="00932036"/>
    <w:rsid w:val="009324E6"/>
    <w:rsid w:val="009341CC"/>
    <w:rsid w:val="00935B22"/>
    <w:rsid w:val="00936414"/>
    <w:rsid w:val="00936492"/>
    <w:rsid w:val="00940D49"/>
    <w:rsid w:val="0094231E"/>
    <w:rsid w:val="00943B81"/>
    <w:rsid w:val="00947E85"/>
    <w:rsid w:val="00950DB1"/>
    <w:rsid w:val="009558B2"/>
    <w:rsid w:val="00957590"/>
    <w:rsid w:val="00957D7A"/>
    <w:rsid w:val="009601DB"/>
    <w:rsid w:val="009618D3"/>
    <w:rsid w:val="00962C8A"/>
    <w:rsid w:val="00964641"/>
    <w:rsid w:val="0096543D"/>
    <w:rsid w:val="00965F1C"/>
    <w:rsid w:val="00970045"/>
    <w:rsid w:val="00970B88"/>
    <w:rsid w:val="00972714"/>
    <w:rsid w:val="00973149"/>
    <w:rsid w:val="00973BFE"/>
    <w:rsid w:val="00975AC2"/>
    <w:rsid w:val="00975D42"/>
    <w:rsid w:val="00976756"/>
    <w:rsid w:val="00976898"/>
    <w:rsid w:val="00977AD3"/>
    <w:rsid w:val="009814F8"/>
    <w:rsid w:val="00982D47"/>
    <w:rsid w:val="00987BCB"/>
    <w:rsid w:val="00991494"/>
    <w:rsid w:val="00992936"/>
    <w:rsid w:val="00994E51"/>
    <w:rsid w:val="00995A64"/>
    <w:rsid w:val="009A12CE"/>
    <w:rsid w:val="009A3C79"/>
    <w:rsid w:val="009A58F7"/>
    <w:rsid w:val="009A5F5F"/>
    <w:rsid w:val="009A669D"/>
    <w:rsid w:val="009B1AF4"/>
    <w:rsid w:val="009B28E0"/>
    <w:rsid w:val="009B4AD8"/>
    <w:rsid w:val="009B77A7"/>
    <w:rsid w:val="009C20A4"/>
    <w:rsid w:val="009C4264"/>
    <w:rsid w:val="009C477F"/>
    <w:rsid w:val="009C6FB6"/>
    <w:rsid w:val="009D01D0"/>
    <w:rsid w:val="009D22F8"/>
    <w:rsid w:val="009D2AA4"/>
    <w:rsid w:val="009D2B6C"/>
    <w:rsid w:val="009D38E8"/>
    <w:rsid w:val="009D54A4"/>
    <w:rsid w:val="009D55F7"/>
    <w:rsid w:val="009E1362"/>
    <w:rsid w:val="009E1F6C"/>
    <w:rsid w:val="009E70F6"/>
    <w:rsid w:val="009F48D0"/>
    <w:rsid w:val="009F4930"/>
    <w:rsid w:val="009F4D29"/>
    <w:rsid w:val="009F533A"/>
    <w:rsid w:val="009F6DF3"/>
    <w:rsid w:val="009F713B"/>
    <w:rsid w:val="00A011BD"/>
    <w:rsid w:val="00A03E21"/>
    <w:rsid w:val="00A04F16"/>
    <w:rsid w:val="00A0528D"/>
    <w:rsid w:val="00A073AA"/>
    <w:rsid w:val="00A11B94"/>
    <w:rsid w:val="00A124E4"/>
    <w:rsid w:val="00A13097"/>
    <w:rsid w:val="00A150C8"/>
    <w:rsid w:val="00A201FE"/>
    <w:rsid w:val="00A23CAB"/>
    <w:rsid w:val="00A256C9"/>
    <w:rsid w:val="00A259A0"/>
    <w:rsid w:val="00A25C39"/>
    <w:rsid w:val="00A2704C"/>
    <w:rsid w:val="00A30769"/>
    <w:rsid w:val="00A346DA"/>
    <w:rsid w:val="00A409B6"/>
    <w:rsid w:val="00A40D65"/>
    <w:rsid w:val="00A44F29"/>
    <w:rsid w:val="00A46323"/>
    <w:rsid w:val="00A50776"/>
    <w:rsid w:val="00A51B41"/>
    <w:rsid w:val="00A52080"/>
    <w:rsid w:val="00A54401"/>
    <w:rsid w:val="00A57A36"/>
    <w:rsid w:val="00A57F1B"/>
    <w:rsid w:val="00A60E56"/>
    <w:rsid w:val="00A6140F"/>
    <w:rsid w:val="00A618EF"/>
    <w:rsid w:val="00A61E68"/>
    <w:rsid w:val="00A678F4"/>
    <w:rsid w:val="00A67DAD"/>
    <w:rsid w:val="00A717E6"/>
    <w:rsid w:val="00A72399"/>
    <w:rsid w:val="00A73617"/>
    <w:rsid w:val="00A81A30"/>
    <w:rsid w:val="00A81B27"/>
    <w:rsid w:val="00A81E9B"/>
    <w:rsid w:val="00A8308C"/>
    <w:rsid w:val="00A834CE"/>
    <w:rsid w:val="00A87621"/>
    <w:rsid w:val="00A90F9C"/>
    <w:rsid w:val="00A91906"/>
    <w:rsid w:val="00A94959"/>
    <w:rsid w:val="00AA7062"/>
    <w:rsid w:val="00AA7934"/>
    <w:rsid w:val="00AB0243"/>
    <w:rsid w:val="00AB1B3A"/>
    <w:rsid w:val="00AB1F1F"/>
    <w:rsid w:val="00AB46A2"/>
    <w:rsid w:val="00AB57C6"/>
    <w:rsid w:val="00AB5B79"/>
    <w:rsid w:val="00AB7F6C"/>
    <w:rsid w:val="00AC0D32"/>
    <w:rsid w:val="00AC25F2"/>
    <w:rsid w:val="00AC26CE"/>
    <w:rsid w:val="00AC2825"/>
    <w:rsid w:val="00AC3E23"/>
    <w:rsid w:val="00AC669B"/>
    <w:rsid w:val="00AC7316"/>
    <w:rsid w:val="00AC7350"/>
    <w:rsid w:val="00AC7A22"/>
    <w:rsid w:val="00AD3B82"/>
    <w:rsid w:val="00AD40B2"/>
    <w:rsid w:val="00AD5790"/>
    <w:rsid w:val="00AD7723"/>
    <w:rsid w:val="00AE2256"/>
    <w:rsid w:val="00AE29DD"/>
    <w:rsid w:val="00AE4BC7"/>
    <w:rsid w:val="00AE525B"/>
    <w:rsid w:val="00AF3ED8"/>
    <w:rsid w:val="00AF4702"/>
    <w:rsid w:val="00AF7BD0"/>
    <w:rsid w:val="00B0062F"/>
    <w:rsid w:val="00B00E97"/>
    <w:rsid w:val="00B01001"/>
    <w:rsid w:val="00B022F4"/>
    <w:rsid w:val="00B02682"/>
    <w:rsid w:val="00B027FC"/>
    <w:rsid w:val="00B04B23"/>
    <w:rsid w:val="00B05249"/>
    <w:rsid w:val="00B0584D"/>
    <w:rsid w:val="00B060E8"/>
    <w:rsid w:val="00B10145"/>
    <w:rsid w:val="00B107A1"/>
    <w:rsid w:val="00B11657"/>
    <w:rsid w:val="00B11929"/>
    <w:rsid w:val="00B123FD"/>
    <w:rsid w:val="00B1312B"/>
    <w:rsid w:val="00B1411B"/>
    <w:rsid w:val="00B1516B"/>
    <w:rsid w:val="00B206A1"/>
    <w:rsid w:val="00B21A96"/>
    <w:rsid w:val="00B23027"/>
    <w:rsid w:val="00B23387"/>
    <w:rsid w:val="00B247CF"/>
    <w:rsid w:val="00B2543E"/>
    <w:rsid w:val="00B26640"/>
    <w:rsid w:val="00B27967"/>
    <w:rsid w:val="00B27A98"/>
    <w:rsid w:val="00B31F59"/>
    <w:rsid w:val="00B36322"/>
    <w:rsid w:val="00B366F2"/>
    <w:rsid w:val="00B36BD5"/>
    <w:rsid w:val="00B4013A"/>
    <w:rsid w:val="00B41A6F"/>
    <w:rsid w:val="00B45BDD"/>
    <w:rsid w:val="00B46D9F"/>
    <w:rsid w:val="00B478DA"/>
    <w:rsid w:val="00B52588"/>
    <w:rsid w:val="00B5293F"/>
    <w:rsid w:val="00B53ECF"/>
    <w:rsid w:val="00B56BD5"/>
    <w:rsid w:val="00B6117F"/>
    <w:rsid w:val="00B6161E"/>
    <w:rsid w:val="00B62970"/>
    <w:rsid w:val="00B62CA4"/>
    <w:rsid w:val="00B63339"/>
    <w:rsid w:val="00B63CA5"/>
    <w:rsid w:val="00B63D7D"/>
    <w:rsid w:val="00B676D1"/>
    <w:rsid w:val="00B67EB9"/>
    <w:rsid w:val="00B74ED2"/>
    <w:rsid w:val="00B75E41"/>
    <w:rsid w:val="00B76806"/>
    <w:rsid w:val="00B7708D"/>
    <w:rsid w:val="00B8227C"/>
    <w:rsid w:val="00B82E2F"/>
    <w:rsid w:val="00B83210"/>
    <w:rsid w:val="00B84C56"/>
    <w:rsid w:val="00B86158"/>
    <w:rsid w:val="00B878B0"/>
    <w:rsid w:val="00B90C95"/>
    <w:rsid w:val="00B91A55"/>
    <w:rsid w:val="00B9272E"/>
    <w:rsid w:val="00B92A46"/>
    <w:rsid w:val="00B94715"/>
    <w:rsid w:val="00B95D79"/>
    <w:rsid w:val="00BA036E"/>
    <w:rsid w:val="00BA07AE"/>
    <w:rsid w:val="00BA2528"/>
    <w:rsid w:val="00BA4028"/>
    <w:rsid w:val="00BA60F8"/>
    <w:rsid w:val="00BB565B"/>
    <w:rsid w:val="00BB572D"/>
    <w:rsid w:val="00BB693B"/>
    <w:rsid w:val="00BB7027"/>
    <w:rsid w:val="00BB7A52"/>
    <w:rsid w:val="00BC0630"/>
    <w:rsid w:val="00BC333F"/>
    <w:rsid w:val="00BD0191"/>
    <w:rsid w:val="00BD50FE"/>
    <w:rsid w:val="00BD6508"/>
    <w:rsid w:val="00BD664D"/>
    <w:rsid w:val="00BD6D04"/>
    <w:rsid w:val="00BD7504"/>
    <w:rsid w:val="00BE4271"/>
    <w:rsid w:val="00BE4A8A"/>
    <w:rsid w:val="00BE6EB4"/>
    <w:rsid w:val="00BF166D"/>
    <w:rsid w:val="00BF482A"/>
    <w:rsid w:val="00BF70A9"/>
    <w:rsid w:val="00C05FB2"/>
    <w:rsid w:val="00C076E7"/>
    <w:rsid w:val="00C14B66"/>
    <w:rsid w:val="00C15E92"/>
    <w:rsid w:val="00C16639"/>
    <w:rsid w:val="00C23A50"/>
    <w:rsid w:val="00C26C67"/>
    <w:rsid w:val="00C27B21"/>
    <w:rsid w:val="00C27CE9"/>
    <w:rsid w:val="00C27F67"/>
    <w:rsid w:val="00C31BA2"/>
    <w:rsid w:val="00C334F7"/>
    <w:rsid w:val="00C34C7C"/>
    <w:rsid w:val="00C35BEA"/>
    <w:rsid w:val="00C4105B"/>
    <w:rsid w:val="00C41F29"/>
    <w:rsid w:val="00C42BA9"/>
    <w:rsid w:val="00C42E41"/>
    <w:rsid w:val="00C453C0"/>
    <w:rsid w:val="00C46095"/>
    <w:rsid w:val="00C473AC"/>
    <w:rsid w:val="00C47FDA"/>
    <w:rsid w:val="00C51B1B"/>
    <w:rsid w:val="00C51E13"/>
    <w:rsid w:val="00C5358C"/>
    <w:rsid w:val="00C541FE"/>
    <w:rsid w:val="00C542F0"/>
    <w:rsid w:val="00C5576A"/>
    <w:rsid w:val="00C56E2D"/>
    <w:rsid w:val="00C57435"/>
    <w:rsid w:val="00C60D02"/>
    <w:rsid w:val="00C616C7"/>
    <w:rsid w:val="00C63286"/>
    <w:rsid w:val="00C63529"/>
    <w:rsid w:val="00C70368"/>
    <w:rsid w:val="00C717F4"/>
    <w:rsid w:val="00C72EED"/>
    <w:rsid w:val="00C77779"/>
    <w:rsid w:val="00C83AC6"/>
    <w:rsid w:val="00C850C5"/>
    <w:rsid w:val="00C85A06"/>
    <w:rsid w:val="00C91991"/>
    <w:rsid w:val="00C91C3F"/>
    <w:rsid w:val="00C94831"/>
    <w:rsid w:val="00C95B92"/>
    <w:rsid w:val="00C966F8"/>
    <w:rsid w:val="00CA2941"/>
    <w:rsid w:val="00CB2588"/>
    <w:rsid w:val="00CB292F"/>
    <w:rsid w:val="00CB37E1"/>
    <w:rsid w:val="00CB4AC7"/>
    <w:rsid w:val="00CB4CD3"/>
    <w:rsid w:val="00CB5119"/>
    <w:rsid w:val="00CB55F1"/>
    <w:rsid w:val="00CB7B7A"/>
    <w:rsid w:val="00CC1280"/>
    <w:rsid w:val="00CC14CE"/>
    <w:rsid w:val="00CC1A2A"/>
    <w:rsid w:val="00CC1A8F"/>
    <w:rsid w:val="00CC57FA"/>
    <w:rsid w:val="00CC753A"/>
    <w:rsid w:val="00CC7CA4"/>
    <w:rsid w:val="00CD0CE2"/>
    <w:rsid w:val="00CD3FCE"/>
    <w:rsid w:val="00CD4167"/>
    <w:rsid w:val="00CD6727"/>
    <w:rsid w:val="00CD67A0"/>
    <w:rsid w:val="00CD73EF"/>
    <w:rsid w:val="00CE11CD"/>
    <w:rsid w:val="00CE2777"/>
    <w:rsid w:val="00CE323F"/>
    <w:rsid w:val="00CE3CF6"/>
    <w:rsid w:val="00CE4A9E"/>
    <w:rsid w:val="00CE53BF"/>
    <w:rsid w:val="00CF0255"/>
    <w:rsid w:val="00CF1431"/>
    <w:rsid w:val="00CF214C"/>
    <w:rsid w:val="00CF2C95"/>
    <w:rsid w:val="00D00607"/>
    <w:rsid w:val="00D02061"/>
    <w:rsid w:val="00D04A23"/>
    <w:rsid w:val="00D12B7F"/>
    <w:rsid w:val="00D13CFB"/>
    <w:rsid w:val="00D146FD"/>
    <w:rsid w:val="00D16AFB"/>
    <w:rsid w:val="00D171DE"/>
    <w:rsid w:val="00D31DC0"/>
    <w:rsid w:val="00D333D1"/>
    <w:rsid w:val="00D405A0"/>
    <w:rsid w:val="00D4408A"/>
    <w:rsid w:val="00D457BC"/>
    <w:rsid w:val="00D47007"/>
    <w:rsid w:val="00D55D28"/>
    <w:rsid w:val="00D55F69"/>
    <w:rsid w:val="00D56A6A"/>
    <w:rsid w:val="00D57927"/>
    <w:rsid w:val="00D62FBD"/>
    <w:rsid w:val="00D6443F"/>
    <w:rsid w:val="00D67B03"/>
    <w:rsid w:val="00D70A59"/>
    <w:rsid w:val="00D71B0A"/>
    <w:rsid w:val="00D71FD4"/>
    <w:rsid w:val="00D7274D"/>
    <w:rsid w:val="00D72D59"/>
    <w:rsid w:val="00D732FA"/>
    <w:rsid w:val="00D739CF"/>
    <w:rsid w:val="00D73A7D"/>
    <w:rsid w:val="00D7690B"/>
    <w:rsid w:val="00D7716E"/>
    <w:rsid w:val="00D83503"/>
    <w:rsid w:val="00D85EB8"/>
    <w:rsid w:val="00D86012"/>
    <w:rsid w:val="00D86055"/>
    <w:rsid w:val="00D90C22"/>
    <w:rsid w:val="00D90DEA"/>
    <w:rsid w:val="00D963D7"/>
    <w:rsid w:val="00D96C04"/>
    <w:rsid w:val="00DA0E61"/>
    <w:rsid w:val="00DA4690"/>
    <w:rsid w:val="00DA4A50"/>
    <w:rsid w:val="00DA6413"/>
    <w:rsid w:val="00DB125E"/>
    <w:rsid w:val="00DB792A"/>
    <w:rsid w:val="00DC0804"/>
    <w:rsid w:val="00DC12C4"/>
    <w:rsid w:val="00DC41E8"/>
    <w:rsid w:val="00DC4C4C"/>
    <w:rsid w:val="00DC63D4"/>
    <w:rsid w:val="00DD0E56"/>
    <w:rsid w:val="00DD1173"/>
    <w:rsid w:val="00DD2216"/>
    <w:rsid w:val="00DD231F"/>
    <w:rsid w:val="00DD5AC9"/>
    <w:rsid w:val="00DD6474"/>
    <w:rsid w:val="00DD6F97"/>
    <w:rsid w:val="00DD7B1F"/>
    <w:rsid w:val="00DE01EC"/>
    <w:rsid w:val="00DE396F"/>
    <w:rsid w:val="00DE6E7E"/>
    <w:rsid w:val="00DE736B"/>
    <w:rsid w:val="00DF1729"/>
    <w:rsid w:val="00DF1D55"/>
    <w:rsid w:val="00DF1F6E"/>
    <w:rsid w:val="00DF248D"/>
    <w:rsid w:val="00DF2AEA"/>
    <w:rsid w:val="00DF4ACE"/>
    <w:rsid w:val="00DF586B"/>
    <w:rsid w:val="00E00958"/>
    <w:rsid w:val="00E01A62"/>
    <w:rsid w:val="00E02A69"/>
    <w:rsid w:val="00E03816"/>
    <w:rsid w:val="00E04355"/>
    <w:rsid w:val="00E102EE"/>
    <w:rsid w:val="00E10575"/>
    <w:rsid w:val="00E11ED0"/>
    <w:rsid w:val="00E1435F"/>
    <w:rsid w:val="00E14BCE"/>
    <w:rsid w:val="00E15437"/>
    <w:rsid w:val="00E15D44"/>
    <w:rsid w:val="00E16455"/>
    <w:rsid w:val="00E1696F"/>
    <w:rsid w:val="00E172C5"/>
    <w:rsid w:val="00E20821"/>
    <w:rsid w:val="00E223C0"/>
    <w:rsid w:val="00E22441"/>
    <w:rsid w:val="00E22AA5"/>
    <w:rsid w:val="00E2514F"/>
    <w:rsid w:val="00E308ED"/>
    <w:rsid w:val="00E32984"/>
    <w:rsid w:val="00E332EC"/>
    <w:rsid w:val="00E33CD2"/>
    <w:rsid w:val="00E35362"/>
    <w:rsid w:val="00E359BD"/>
    <w:rsid w:val="00E4208B"/>
    <w:rsid w:val="00E42203"/>
    <w:rsid w:val="00E4243F"/>
    <w:rsid w:val="00E43F50"/>
    <w:rsid w:val="00E44EC9"/>
    <w:rsid w:val="00E456AA"/>
    <w:rsid w:val="00E4731D"/>
    <w:rsid w:val="00E47E36"/>
    <w:rsid w:val="00E5176D"/>
    <w:rsid w:val="00E548B9"/>
    <w:rsid w:val="00E55730"/>
    <w:rsid w:val="00E55B5D"/>
    <w:rsid w:val="00E5627B"/>
    <w:rsid w:val="00E60353"/>
    <w:rsid w:val="00E62A95"/>
    <w:rsid w:val="00E63484"/>
    <w:rsid w:val="00E74FCE"/>
    <w:rsid w:val="00E75D7C"/>
    <w:rsid w:val="00E75D8C"/>
    <w:rsid w:val="00E76C21"/>
    <w:rsid w:val="00E77761"/>
    <w:rsid w:val="00E812A7"/>
    <w:rsid w:val="00E9056D"/>
    <w:rsid w:val="00E914A4"/>
    <w:rsid w:val="00E91AB5"/>
    <w:rsid w:val="00E925D4"/>
    <w:rsid w:val="00E92CE1"/>
    <w:rsid w:val="00E97843"/>
    <w:rsid w:val="00EA1ED5"/>
    <w:rsid w:val="00EA2257"/>
    <w:rsid w:val="00EA29AA"/>
    <w:rsid w:val="00EA2E57"/>
    <w:rsid w:val="00EB17C3"/>
    <w:rsid w:val="00EB1A09"/>
    <w:rsid w:val="00EB357A"/>
    <w:rsid w:val="00EB64D3"/>
    <w:rsid w:val="00EB6A5B"/>
    <w:rsid w:val="00EC1C5C"/>
    <w:rsid w:val="00EC393B"/>
    <w:rsid w:val="00EC5691"/>
    <w:rsid w:val="00EC5ACA"/>
    <w:rsid w:val="00EC63F8"/>
    <w:rsid w:val="00ED02FF"/>
    <w:rsid w:val="00ED0EE3"/>
    <w:rsid w:val="00ED369F"/>
    <w:rsid w:val="00ED406B"/>
    <w:rsid w:val="00ED6F1E"/>
    <w:rsid w:val="00EE0CF4"/>
    <w:rsid w:val="00EE1A72"/>
    <w:rsid w:val="00EE266A"/>
    <w:rsid w:val="00EE2CB9"/>
    <w:rsid w:val="00EE3E31"/>
    <w:rsid w:val="00EE51E9"/>
    <w:rsid w:val="00EF0212"/>
    <w:rsid w:val="00EF0550"/>
    <w:rsid w:val="00EF15F0"/>
    <w:rsid w:val="00EF2F82"/>
    <w:rsid w:val="00EF5423"/>
    <w:rsid w:val="00EF6E4F"/>
    <w:rsid w:val="00F02730"/>
    <w:rsid w:val="00F04076"/>
    <w:rsid w:val="00F11949"/>
    <w:rsid w:val="00F150EC"/>
    <w:rsid w:val="00F16343"/>
    <w:rsid w:val="00F16A52"/>
    <w:rsid w:val="00F179CF"/>
    <w:rsid w:val="00F20398"/>
    <w:rsid w:val="00F21F64"/>
    <w:rsid w:val="00F2361C"/>
    <w:rsid w:val="00F23A76"/>
    <w:rsid w:val="00F23B86"/>
    <w:rsid w:val="00F25BA1"/>
    <w:rsid w:val="00F25CE0"/>
    <w:rsid w:val="00F25E58"/>
    <w:rsid w:val="00F2692A"/>
    <w:rsid w:val="00F26AD7"/>
    <w:rsid w:val="00F27D16"/>
    <w:rsid w:val="00F30C7D"/>
    <w:rsid w:val="00F35FA5"/>
    <w:rsid w:val="00F3643A"/>
    <w:rsid w:val="00F36474"/>
    <w:rsid w:val="00F3769F"/>
    <w:rsid w:val="00F379A1"/>
    <w:rsid w:val="00F37A75"/>
    <w:rsid w:val="00F419D7"/>
    <w:rsid w:val="00F41BFE"/>
    <w:rsid w:val="00F41DF2"/>
    <w:rsid w:val="00F4214A"/>
    <w:rsid w:val="00F4694C"/>
    <w:rsid w:val="00F4709C"/>
    <w:rsid w:val="00F50C54"/>
    <w:rsid w:val="00F62313"/>
    <w:rsid w:val="00F633B0"/>
    <w:rsid w:val="00F70F02"/>
    <w:rsid w:val="00F73652"/>
    <w:rsid w:val="00F737F7"/>
    <w:rsid w:val="00F74D7E"/>
    <w:rsid w:val="00F7633D"/>
    <w:rsid w:val="00F7695D"/>
    <w:rsid w:val="00F7773F"/>
    <w:rsid w:val="00F812AB"/>
    <w:rsid w:val="00F81AAE"/>
    <w:rsid w:val="00F81F3B"/>
    <w:rsid w:val="00F84987"/>
    <w:rsid w:val="00F87F29"/>
    <w:rsid w:val="00F90E94"/>
    <w:rsid w:val="00F91304"/>
    <w:rsid w:val="00F91309"/>
    <w:rsid w:val="00F914A2"/>
    <w:rsid w:val="00F91BF8"/>
    <w:rsid w:val="00F93690"/>
    <w:rsid w:val="00F94953"/>
    <w:rsid w:val="00F94954"/>
    <w:rsid w:val="00F9498B"/>
    <w:rsid w:val="00FA5A31"/>
    <w:rsid w:val="00FA6DB2"/>
    <w:rsid w:val="00FA7754"/>
    <w:rsid w:val="00FB24B3"/>
    <w:rsid w:val="00FB2EA2"/>
    <w:rsid w:val="00FB2ED0"/>
    <w:rsid w:val="00FB3545"/>
    <w:rsid w:val="00FB536B"/>
    <w:rsid w:val="00FB58FA"/>
    <w:rsid w:val="00FB61E3"/>
    <w:rsid w:val="00FC157D"/>
    <w:rsid w:val="00FC1AEC"/>
    <w:rsid w:val="00FC1C8D"/>
    <w:rsid w:val="00FC39C2"/>
    <w:rsid w:val="00FC5959"/>
    <w:rsid w:val="00FC6E1B"/>
    <w:rsid w:val="00FD095C"/>
    <w:rsid w:val="00FD190F"/>
    <w:rsid w:val="00FD4CF8"/>
    <w:rsid w:val="00FD4E52"/>
    <w:rsid w:val="00FD5540"/>
    <w:rsid w:val="00FD5AFF"/>
    <w:rsid w:val="00FD5B9F"/>
    <w:rsid w:val="00FD704A"/>
    <w:rsid w:val="00FE0543"/>
    <w:rsid w:val="00FE0D66"/>
    <w:rsid w:val="00FE15E3"/>
    <w:rsid w:val="00FE2BC8"/>
    <w:rsid w:val="00FE4CEA"/>
    <w:rsid w:val="00FE6168"/>
    <w:rsid w:val="00FE67DE"/>
    <w:rsid w:val="00FF1065"/>
    <w:rsid w:val="00FF4D7E"/>
    <w:rsid w:val="00FF7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4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1B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41BB1"/>
    <w:rPr>
      <w:rFonts w:asciiTheme="majorHAnsi" w:eastAsiaTheme="majorEastAsia" w:hAnsiTheme="majorHAnsi" w:cstheme="majorBidi"/>
      <w:sz w:val="18"/>
      <w:szCs w:val="18"/>
    </w:rPr>
  </w:style>
  <w:style w:type="paragraph" w:styleId="a5">
    <w:name w:val="header"/>
    <w:basedOn w:val="a"/>
    <w:link w:val="a6"/>
    <w:uiPriority w:val="99"/>
    <w:unhideWhenUsed/>
    <w:rsid w:val="00E359BD"/>
    <w:pPr>
      <w:tabs>
        <w:tab w:val="center" w:pos="4252"/>
        <w:tab w:val="right" w:pos="8504"/>
      </w:tabs>
      <w:snapToGrid w:val="0"/>
    </w:pPr>
  </w:style>
  <w:style w:type="character" w:customStyle="1" w:styleId="a6">
    <w:name w:val="ヘッダー (文字)"/>
    <w:basedOn w:val="a0"/>
    <w:link w:val="a5"/>
    <w:uiPriority w:val="99"/>
    <w:rsid w:val="00E359BD"/>
  </w:style>
  <w:style w:type="paragraph" w:styleId="a7">
    <w:name w:val="footer"/>
    <w:basedOn w:val="a"/>
    <w:link w:val="a8"/>
    <w:uiPriority w:val="99"/>
    <w:unhideWhenUsed/>
    <w:rsid w:val="00E359BD"/>
    <w:pPr>
      <w:tabs>
        <w:tab w:val="center" w:pos="4252"/>
        <w:tab w:val="right" w:pos="8504"/>
      </w:tabs>
      <w:snapToGrid w:val="0"/>
    </w:pPr>
  </w:style>
  <w:style w:type="character" w:customStyle="1" w:styleId="a8">
    <w:name w:val="フッター (文字)"/>
    <w:basedOn w:val="a0"/>
    <w:link w:val="a7"/>
    <w:uiPriority w:val="99"/>
    <w:rsid w:val="00E359BD"/>
  </w:style>
  <w:style w:type="paragraph" w:styleId="Web">
    <w:name w:val="Normal (Web)"/>
    <w:basedOn w:val="a"/>
    <w:uiPriority w:val="99"/>
    <w:semiHidden/>
    <w:unhideWhenUsed/>
    <w:rsid w:val="0067313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6A75CE"/>
    <w:pPr>
      <w:ind w:leftChars="400" w:left="840"/>
    </w:pPr>
  </w:style>
  <w:style w:type="table" w:styleId="aa">
    <w:name w:val="Table Grid"/>
    <w:basedOn w:val="a1"/>
    <w:uiPriority w:val="59"/>
    <w:rsid w:val="00624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624B04"/>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0">
    <w:name w:val="Light Shading"/>
    <w:basedOn w:val="a1"/>
    <w:uiPriority w:val="60"/>
    <w:rsid w:val="00624B0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Light Shading Accent 4"/>
    <w:basedOn w:val="a1"/>
    <w:uiPriority w:val="60"/>
    <w:rsid w:val="00624B0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2">
    <w:name w:val="Light Shading Accent 5"/>
    <w:basedOn w:val="a1"/>
    <w:uiPriority w:val="60"/>
    <w:rsid w:val="00624B0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3">
    <w:name w:val="Light Shading Accent 1"/>
    <w:basedOn w:val="a1"/>
    <w:uiPriority w:val="60"/>
    <w:rsid w:val="00624B0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6">
    <w:name w:val="Medium List 1"/>
    <w:basedOn w:val="a1"/>
    <w:uiPriority w:val="65"/>
    <w:rsid w:val="00624B0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4">
    <w:name w:val="Light Shading Accent 3"/>
    <w:basedOn w:val="a1"/>
    <w:uiPriority w:val="60"/>
    <w:rsid w:val="00624B0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5">
    <w:name w:val="Medium Shading 2 Accent 1"/>
    <w:basedOn w:val="a1"/>
    <w:uiPriority w:val="64"/>
    <w:rsid w:val="00707D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4">
    <w:name w:val="Medium Shading 1 Accent 1"/>
    <w:basedOn w:val="a1"/>
    <w:uiPriority w:val="63"/>
    <w:rsid w:val="00707DF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40">
    <w:name w:val="Medium Shading 1 Accent 5"/>
    <w:basedOn w:val="a1"/>
    <w:uiPriority w:val="63"/>
    <w:rsid w:val="00707DF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3">
    <w:name w:val="Light Grid Accent 5"/>
    <w:basedOn w:val="a1"/>
    <w:uiPriority w:val="62"/>
    <w:rsid w:val="00707DF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ab">
    <w:name w:val="Hyperlink"/>
    <w:basedOn w:val="a0"/>
    <w:uiPriority w:val="99"/>
    <w:semiHidden/>
    <w:unhideWhenUsed/>
    <w:rsid w:val="003F202F"/>
    <w:rPr>
      <w:color w:val="0000FF"/>
      <w:u w:val="single"/>
    </w:rPr>
  </w:style>
  <w:style w:type="character" w:styleId="ac">
    <w:name w:val="FollowedHyperlink"/>
    <w:basedOn w:val="a0"/>
    <w:uiPriority w:val="99"/>
    <w:semiHidden/>
    <w:unhideWhenUsed/>
    <w:rsid w:val="005E29A1"/>
    <w:rPr>
      <w:color w:val="800080" w:themeColor="followedHyperlink"/>
      <w:u w:val="single"/>
    </w:rPr>
  </w:style>
  <w:style w:type="table" w:styleId="30">
    <w:name w:val="Light Grid Accent 3"/>
    <w:basedOn w:val="a1"/>
    <w:uiPriority w:val="62"/>
    <w:rsid w:val="00F9495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4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1B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41BB1"/>
    <w:rPr>
      <w:rFonts w:asciiTheme="majorHAnsi" w:eastAsiaTheme="majorEastAsia" w:hAnsiTheme="majorHAnsi" w:cstheme="majorBidi"/>
      <w:sz w:val="18"/>
      <w:szCs w:val="18"/>
    </w:rPr>
  </w:style>
  <w:style w:type="paragraph" w:styleId="a5">
    <w:name w:val="header"/>
    <w:basedOn w:val="a"/>
    <w:link w:val="a6"/>
    <w:uiPriority w:val="99"/>
    <w:unhideWhenUsed/>
    <w:rsid w:val="00E359BD"/>
    <w:pPr>
      <w:tabs>
        <w:tab w:val="center" w:pos="4252"/>
        <w:tab w:val="right" w:pos="8504"/>
      </w:tabs>
      <w:snapToGrid w:val="0"/>
    </w:pPr>
  </w:style>
  <w:style w:type="character" w:customStyle="1" w:styleId="a6">
    <w:name w:val="ヘッダー (文字)"/>
    <w:basedOn w:val="a0"/>
    <w:link w:val="a5"/>
    <w:uiPriority w:val="99"/>
    <w:rsid w:val="00E359BD"/>
  </w:style>
  <w:style w:type="paragraph" w:styleId="a7">
    <w:name w:val="footer"/>
    <w:basedOn w:val="a"/>
    <w:link w:val="a8"/>
    <w:uiPriority w:val="99"/>
    <w:unhideWhenUsed/>
    <w:rsid w:val="00E359BD"/>
    <w:pPr>
      <w:tabs>
        <w:tab w:val="center" w:pos="4252"/>
        <w:tab w:val="right" w:pos="8504"/>
      </w:tabs>
      <w:snapToGrid w:val="0"/>
    </w:pPr>
  </w:style>
  <w:style w:type="character" w:customStyle="1" w:styleId="a8">
    <w:name w:val="フッター (文字)"/>
    <w:basedOn w:val="a0"/>
    <w:link w:val="a7"/>
    <w:uiPriority w:val="99"/>
    <w:rsid w:val="00E359BD"/>
  </w:style>
  <w:style w:type="paragraph" w:styleId="Web">
    <w:name w:val="Normal (Web)"/>
    <w:basedOn w:val="a"/>
    <w:uiPriority w:val="99"/>
    <w:semiHidden/>
    <w:unhideWhenUsed/>
    <w:rsid w:val="0067313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6A75CE"/>
    <w:pPr>
      <w:ind w:leftChars="400" w:left="840"/>
    </w:pPr>
  </w:style>
  <w:style w:type="table" w:styleId="aa">
    <w:name w:val="Table Grid"/>
    <w:basedOn w:val="a1"/>
    <w:uiPriority w:val="59"/>
    <w:rsid w:val="00624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624B04"/>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0">
    <w:name w:val="Light Shading"/>
    <w:basedOn w:val="a1"/>
    <w:uiPriority w:val="60"/>
    <w:rsid w:val="00624B0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Light Shading Accent 4"/>
    <w:basedOn w:val="a1"/>
    <w:uiPriority w:val="60"/>
    <w:rsid w:val="00624B0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2">
    <w:name w:val="Light Shading Accent 5"/>
    <w:basedOn w:val="a1"/>
    <w:uiPriority w:val="60"/>
    <w:rsid w:val="00624B0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3">
    <w:name w:val="Light Shading Accent 1"/>
    <w:basedOn w:val="a1"/>
    <w:uiPriority w:val="60"/>
    <w:rsid w:val="00624B0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6">
    <w:name w:val="Medium List 1"/>
    <w:basedOn w:val="a1"/>
    <w:uiPriority w:val="65"/>
    <w:rsid w:val="00624B0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4">
    <w:name w:val="Light Shading Accent 3"/>
    <w:basedOn w:val="a1"/>
    <w:uiPriority w:val="60"/>
    <w:rsid w:val="00624B0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5">
    <w:name w:val="Medium Shading 2 Accent 1"/>
    <w:basedOn w:val="a1"/>
    <w:uiPriority w:val="64"/>
    <w:rsid w:val="00707D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4">
    <w:name w:val="Medium Shading 1 Accent 1"/>
    <w:basedOn w:val="a1"/>
    <w:uiPriority w:val="63"/>
    <w:rsid w:val="00707DF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40">
    <w:name w:val="Medium Shading 1 Accent 5"/>
    <w:basedOn w:val="a1"/>
    <w:uiPriority w:val="63"/>
    <w:rsid w:val="00707DF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3">
    <w:name w:val="Light Grid Accent 5"/>
    <w:basedOn w:val="a1"/>
    <w:uiPriority w:val="62"/>
    <w:rsid w:val="00707DF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ab">
    <w:name w:val="Hyperlink"/>
    <w:basedOn w:val="a0"/>
    <w:uiPriority w:val="99"/>
    <w:semiHidden/>
    <w:unhideWhenUsed/>
    <w:rsid w:val="003F202F"/>
    <w:rPr>
      <w:color w:val="0000FF"/>
      <w:u w:val="single"/>
    </w:rPr>
  </w:style>
  <w:style w:type="character" w:styleId="ac">
    <w:name w:val="FollowedHyperlink"/>
    <w:basedOn w:val="a0"/>
    <w:uiPriority w:val="99"/>
    <w:semiHidden/>
    <w:unhideWhenUsed/>
    <w:rsid w:val="005E29A1"/>
    <w:rPr>
      <w:color w:val="800080" w:themeColor="followedHyperlink"/>
      <w:u w:val="single"/>
    </w:rPr>
  </w:style>
  <w:style w:type="table" w:styleId="30">
    <w:name w:val="Light Grid Accent 3"/>
    <w:basedOn w:val="a1"/>
    <w:uiPriority w:val="62"/>
    <w:rsid w:val="00F9495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5866">
      <w:bodyDiv w:val="1"/>
      <w:marLeft w:val="0"/>
      <w:marRight w:val="0"/>
      <w:marTop w:val="0"/>
      <w:marBottom w:val="0"/>
      <w:divBdr>
        <w:top w:val="none" w:sz="0" w:space="0" w:color="auto"/>
        <w:left w:val="none" w:sz="0" w:space="0" w:color="auto"/>
        <w:bottom w:val="none" w:sz="0" w:space="0" w:color="auto"/>
        <w:right w:val="none" w:sz="0" w:space="0" w:color="auto"/>
      </w:divBdr>
    </w:div>
    <w:div w:id="75783992">
      <w:bodyDiv w:val="1"/>
      <w:marLeft w:val="0"/>
      <w:marRight w:val="0"/>
      <w:marTop w:val="0"/>
      <w:marBottom w:val="0"/>
      <w:divBdr>
        <w:top w:val="none" w:sz="0" w:space="0" w:color="auto"/>
        <w:left w:val="none" w:sz="0" w:space="0" w:color="auto"/>
        <w:bottom w:val="none" w:sz="0" w:space="0" w:color="auto"/>
        <w:right w:val="none" w:sz="0" w:space="0" w:color="auto"/>
      </w:divBdr>
    </w:div>
    <w:div w:id="177736900">
      <w:bodyDiv w:val="1"/>
      <w:marLeft w:val="0"/>
      <w:marRight w:val="0"/>
      <w:marTop w:val="0"/>
      <w:marBottom w:val="0"/>
      <w:divBdr>
        <w:top w:val="none" w:sz="0" w:space="0" w:color="auto"/>
        <w:left w:val="none" w:sz="0" w:space="0" w:color="auto"/>
        <w:bottom w:val="none" w:sz="0" w:space="0" w:color="auto"/>
        <w:right w:val="none" w:sz="0" w:space="0" w:color="auto"/>
      </w:divBdr>
    </w:div>
    <w:div w:id="395904476">
      <w:bodyDiv w:val="1"/>
      <w:marLeft w:val="0"/>
      <w:marRight w:val="0"/>
      <w:marTop w:val="0"/>
      <w:marBottom w:val="0"/>
      <w:divBdr>
        <w:top w:val="none" w:sz="0" w:space="0" w:color="auto"/>
        <w:left w:val="none" w:sz="0" w:space="0" w:color="auto"/>
        <w:bottom w:val="none" w:sz="0" w:space="0" w:color="auto"/>
        <w:right w:val="none" w:sz="0" w:space="0" w:color="auto"/>
      </w:divBdr>
    </w:div>
    <w:div w:id="960500649">
      <w:bodyDiv w:val="1"/>
      <w:marLeft w:val="0"/>
      <w:marRight w:val="0"/>
      <w:marTop w:val="0"/>
      <w:marBottom w:val="0"/>
      <w:divBdr>
        <w:top w:val="none" w:sz="0" w:space="0" w:color="auto"/>
        <w:left w:val="none" w:sz="0" w:space="0" w:color="auto"/>
        <w:bottom w:val="none" w:sz="0" w:space="0" w:color="auto"/>
        <w:right w:val="none" w:sz="0" w:space="0" w:color="auto"/>
      </w:divBdr>
    </w:div>
    <w:div w:id="1107239953">
      <w:bodyDiv w:val="1"/>
      <w:marLeft w:val="0"/>
      <w:marRight w:val="0"/>
      <w:marTop w:val="0"/>
      <w:marBottom w:val="0"/>
      <w:divBdr>
        <w:top w:val="none" w:sz="0" w:space="0" w:color="auto"/>
        <w:left w:val="none" w:sz="0" w:space="0" w:color="auto"/>
        <w:bottom w:val="none" w:sz="0" w:space="0" w:color="auto"/>
        <w:right w:val="none" w:sz="0" w:space="0" w:color="auto"/>
      </w:divBdr>
    </w:div>
    <w:div w:id="1114716153">
      <w:bodyDiv w:val="1"/>
      <w:marLeft w:val="0"/>
      <w:marRight w:val="0"/>
      <w:marTop w:val="0"/>
      <w:marBottom w:val="0"/>
      <w:divBdr>
        <w:top w:val="none" w:sz="0" w:space="0" w:color="auto"/>
        <w:left w:val="none" w:sz="0" w:space="0" w:color="auto"/>
        <w:bottom w:val="none" w:sz="0" w:space="0" w:color="auto"/>
        <w:right w:val="none" w:sz="0" w:space="0" w:color="auto"/>
      </w:divBdr>
    </w:div>
    <w:div w:id="1409572149">
      <w:bodyDiv w:val="1"/>
      <w:marLeft w:val="0"/>
      <w:marRight w:val="0"/>
      <w:marTop w:val="0"/>
      <w:marBottom w:val="0"/>
      <w:divBdr>
        <w:top w:val="none" w:sz="0" w:space="0" w:color="auto"/>
        <w:left w:val="none" w:sz="0" w:space="0" w:color="auto"/>
        <w:bottom w:val="none" w:sz="0" w:space="0" w:color="auto"/>
        <w:right w:val="none" w:sz="0" w:space="0" w:color="auto"/>
      </w:divBdr>
    </w:div>
    <w:div w:id="1572883869">
      <w:bodyDiv w:val="1"/>
      <w:marLeft w:val="0"/>
      <w:marRight w:val="0"/>
      <w:marTop w:val="0"/>
      <w:marBottom w:val="0"/>
      <w:divBdr>
        <w:top w:val="none" w:sz="0" w:space="0" w:color="auto"/>
        <w:left w:val="none" w:sz="0" w:space="0" w:color="auto"/>
        <w:bottom w:val="none" w:sz="0" w:space="0" w:color="auto"/>
        <w:right w:val="none" w:sz="0" w:space="0" w:color="auto"/>
      </w:divBdr>
    </w:div>
    <w:div w:id="1631133690">
      <w:bodyDiv w:val="1"/>
      <w:marLeft w:val="0"/>
      <w:marRight w:val="0"/>
      <w:marTop w:val="0"/>
      <w:marBottom w:val="0"/>
      <w:divBdr>
        <w:top w:val="none" w:sz="0" w:space="0" w:color="auto"/>
        <w:left w:val="none" w:sz="0" w:space="0" w:color="auto"/>
        <w:bottom w:val="none" w:sz="0" w:space="0" w:color="auto"/>
        <w:right w:val="none" w:sz="0" w:space="0" w:color="auto"/>
      </w:divBdr>
    </w:div>
    <w:div w:id="1646079535">
      <w:bodyDiv w:val="1"/>
      <w:marLeft w:val="0"/>
      <w:marRight w:val="0"/>
      <w:marTop w:val="0"/>
      <w:marBottom w:val="0"/>
      <w:divBdr>
        <w:top w:val="none" w:sz="0" w:space="0" w:color="auto"/>
        <w:left w:val="none" w:sz="0" w:space="0" w:color="auto"/>
        <w:bottom w:val="none" w:sz="0" w:space="0" w:color="auto"/>
        <w:right w:val="none" w:sz="0" w:space="0" w:color="auto"/>
      </w:divBdr>
    </w:div>
    <w:div w:id="1650937958">
      <w:bodyDiv w:val="1"/>
      <w:marLeft w:val="0"/>
      <w:marRight w:val="0"/>
      <w:marTop w:val="0"/>
      <w:marBottom w:val="0"/>
      <w:divBdr>
        <w:top w:val="none" w:sz="0" w:space="0" w:color="auto"/>
        <w:left w:val="none" w:sz="0" w:space="0" w:color="auto"/>
        <w:bottom w:val="none" w:sz="0" w:space="0" w:color="auto"/>
        <w:right w:val="none" w:sz="0" w:space="0" w:color="auto"/>
      </w:divBdr>
    </w:div>
    <w:div w:id="1880126427">
      <w:bodyDiv w:val="1"/>
      <w:marLeft w:val="0"/>
      <w:marRight w:val="0"/>
      <w:marTop w:val="0"/>
      <w:marBottom w:val="0"/>
      <w:divBdr>
        <w:top w:val="none" w:sz="0" w:space="0" w:color="auto"/>
        <w:left w:val="none" w:sz="0" w:space="0" w:color="auto"/>
        <w:bottom w:val="none" w:sz="0" w:space="0" w:color="auto"/>
        <w:right w:val="none" w:sz="0" w:space="0" w:color="auto"/>
      </w:divBdr>
    </w:div>
    <w:div w:id="204663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ef.osaka.jp/kaikei/newzaimusyohyou/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ef.osaka.jp/kaikei/newzaimusyohyou/index.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Pt>
            <c:idx val="0"/>
            <c:invertIfNegative val="0"/>
            <c:bubble3D val="0"/>
            <c:spPr>
              <a:solidFill>
                <a:srgbClr val="9BBB59">
                  <a:lumMod val="60000"/>
                  <a:lumOff val="40000"/>
                </a:srgbClr>
              </a:solidFill>
            </c:spPr>
          </c:dPt>
          <c:dPt>
            <c:idx val="1"/>
            <c:invertIfNegative val="0"/>
            <c:bubble3D val="0"/>
            <c:spPr>
              <a:solidFill>
                <a:srgbClr val="9BBB59">
                  <a:lumMod val="60000"/>
                  <a:lumOff val="40000"/>
                </a:srgbClr>
              </a:solidFill>
            </c:spPr>
          </c:dPt>
          <c:dPt>
            <c:idx val="2"/>
            <c:invertIfNegative val="0"/>
            <c:bubble3D val="0"/>
            <c:spPr>
              <a:solidFill>
                <a:srgbClr val="9BBB59">
                  <a:lumMod val="60000"/>
                  <a:lumOff val="40000"/>
                </a:srgbClr>
              </a:solidFill>
            </c:spPr>
          </c:dPt>
          <c:dPt>
            <c:idx val="3"/>
            <c:invertIfNegative val="0"/>
            <c:bubble3D val="0"/>
            <c:spPr>
              <a:solidFill>
                <a:srgbClr val="9BBB59">
                  <a:lumMod val="60000"/>
                  <a:lumOff val="40000"/>
                </a:srgbClr>
              </a:solidFill>
            </c:spPr>
          </c:dPt>
          <c:dLbls>
            <c:dLbl>
              <c:idx val="0"/>
              <c:layout>
                <c:manualLayout>
                  <c:x val="0"/>
                  <c:y val="0.22857142857142856"/>
                </c:manualLayout>
              </c:layout>
              <c:tx>
                <c:rich>
                  <a:bodyPr/>
                  <a:lstStyle/>
                  <a:p>
                    <a:r>
                      <a:rPr lang="en-US" altLang="en-US">
                        <a:latin typeface="Century" panose="02040604050505020304" pitchFamily="18" charset="0"/>
                      </a:rPr>
                      <a:t>2</a:t>
                    </a:r>
                    <a:r>
                      <a:rPr lang="ja-JP" altLang="en-US">
                        <a:latin typeface="ＭＳ 明朝" panose="02020609040205080304" pitchFamily="17" charset="-128"/>
                        <a:ea typeface="ＭＳ 明朝" panose="02020609040205080304" pitchFamily="17" charset="-128"/>
                      </a:rPr>
                      <a:t>兆</a:t>
                    </a:r>
                    <a:r>
                      <a:rPr lang="en-US" altLang="en-US">
                        <a:latin typeface="Century" panose="02040604050505020304" pitchFamily="18" charset="0"/>
                      </a:rPr>
                      <a:t>2,154</a:t>
                    </a:r>
                    <a:r>
                      <a:rPr lang="ja-JP" altLang="en-US">
                        <a:latin typeface="ＭＳ 明朝" panose="02020609040205080304" pitchFamily="17" charset="-128"/>
                        <a:ea typeface="ＭＳ 明朝" panose="02020609040205080304" pitchFamily="17" charset="-128"/>
                      </a:rPr>
                      <a:t>億円</a:t>
                    </a:r>
                    <a:endParaRPr lang="en-US" altLang="en-US">
                      <a:latin typeface="ＭＳ 明朝" panose="02020609040205080304" pitchFamily="17" charset="-128"/>
                      <a:ea typeface="ＭＳ 明朝" panose="02020609040205080304" pitchFamily="17" charset="-128"/>
                    </a:endParaRPr>
                  </a:p>
                  <a:p>
                    <a:r>
                      <a:rPr lang="en-US" altLang="en-US">
                        <a:latin typeface="Century" panose="02040604050505020304" pitchFamily="18" charset="0"/>
                      </a:rPr>
                      <a:t>28.5%</a:t>
                    </a:r>
                  </a:p>
                </c:rich>
              </c:tx>
              <c:showLegendKey val="0"/>
              <c:showVal val="1"/>
              <c:showCatName val="0"/>
              <c:showSerName val="0"/>
              <c:showPercent val="0"/>
              <c:showBubbleSize val="0"/>
            </c:dLbl>
            <c:dLbl>
              <c:idx val="1"/>
              <c:layout>
                <c:manualLayout>
                  <c:x val="-5.0872340047730158E-17"/>
                  <c:y val="0.23809523809523808"/>
                </c:manualLayout>
              </c:layout>
              <c:tx>
                <c:rich>
                  <a:bodyPr/>
                  <a:lstStyle/>
                  <a:p>
                    <a:r>
                      <a:rPr lang="en-US" altLang="en-US">
                        <a:latin typeface="Century" panose="02040604050505020304" pitchFamily="18" charset="0"/>
                        <a:ea typeface="ＭＳ 明朝" panose="02020609040205080304" pitchFamily="17" charset="-128"/>
                      </a:rPr>
                      <a:t>4</a:t>
                    </a:r>
                    <a:r>
                      <a:rPr lang="ja-JP" altLang="en-US">
                        <a:latin typeface="ＭＳ 明朝" panose="02020609040205080304" pitchFamily="17" charset="-128"/>
                        <a:ea typeface="ＭＳ 明朝" panose="02020609040205080304" pitchFamily="17" charset="-128"/>
                      </a:rPr>
                      <a:t>兆</a:t>
                    </a:r>
                    <a:r>
                      <a:rPr lang="en-US" altLang="ja-JP">
                        <a:latin typeface="Century" panose="02040604050505020304" pitchFamily="18" charset="0"/>
                        <a:ea typeface="ＭＳ 明朝" panose="02020609040205080304" pitchFamily="17" charset="-128"/>
                      </a:rPr>
                      <a:t>59</a:t>
                    </a:r>
                    <a:r>
                      <a:rPr lang="ja-JP" altLang="en-US">
                        <a:latin typeface="ＭＳ 明朝" panose="02020609040205080304" pitchFamily="17" charset="-128"/>
                        <a:ea typeface="ＭＳ 明朝" panose="02020609040205080304" pitchFamily="17" charset="-128"/>
                      </a:rPr>
                      <a:t>億円</a:t>
                    </a:r>
                    <a:endParaRPr lang="en-US" altLang="ja-JP">
                      <a:latin typeface="ＭＳ 明朝" panose="02020609040205080304" pitchFamily="17" charset="-128"/>
                      <a:ea typeface="ＭＳ 明朝" panose="02020609040205080304" pitchFamily="17" charset="-128"/>
                    </a:endParaRPr>
                  </a:p>
                  <a:p>
                    <a:r>
                      <a:rPr lang="en-US" altLang="en-US">
                        <a:latin typeface="Century" panose="02040604050505020304" pitchFamily="18" charset="0"/>
                        <a:ea typeface="ＭＳ 明朝" panose="02020609040205080304" pitchFamily="17" charset="-128"/>
                      </a:rPr>
                      <a:t>51.6%</a:t>
                    </a:r>
                  </a:p>
                </c:rich>
              </c:tx>
              <c:showLegendKey val="0"/>
              <c:showVal val="1"/>
              <c:showCatName val="0"/>
              <c:showSerName val="0"/>
              <c:showPercent val="0"/>
              <c:showBubbleSize val="0"/>
            </c:dLbl>
            <c:dLbl>
              <c:idx val="2"/>
              <c:layout>
                <c:manualLayout>
                  <c:x val="0"/>
                  <c:y val="3.4532994666439533E-2"/>
                </c:manualLayout>
              </c:layout>
              <c:tx>
                <c:rich>
                  <a:bodyPr/>
                  <a:lstStyle/>
                  <a:p>
                    <a:r>
                      <a:rPr lang="en-US" altLang="en-US">
                        <a:latin typeface="Century" panose="02040604050505020304" pitchFamily="18" charset="0"/>
                        <a:ea typeface="ＭＳ 明朝" panose="02020609040205080304" pitchFamily="17" charset="-128"/>
                      </a:rPr>
                      <a:t>1</a:t>
                    </a:r>
                    <a:r>
                      <a:rPr lang="ja-JP" altLang="en-US">
                        <a:latin typeface="Century" panose="02040604050505020304" pitchFamily="18" charset="0"/>
                        <a:ea typeface="ＭＳ 明朝" panose="02020609040205080304" pitchFamily="17" charset="-128"/>
                      </a:rPr>
                      <a:t>兆</a:t>
                    </a:r>
                    <a:r>
                      <a:rPr lang="en-US" altLang="ja-JP">
                        <a:latin typeface="Century" panose="02040604050505020304" pitchFamily="18" charset="0"/>
                        <a:ea typeface="ＭＳ 明朝" panose="02020609040205080304" pitchFamily="17" charset="-128"/>
                      </a:rPr>
                      <a:t>1,860</a:t>
                    </a:r>
                    <a:r>
                      <a:rPr lang="ja-JP" altLang="en-US">
                        <a:latin typeface="ＭＳ 明朝" panose="02020609040205080304" pitchFamily="17" charset="-128"/>
                        <a:ea typeface="ＭＳ 明朝" panose="02020609040205080304" pitchFamily="17" charset="-128"/>
                      </a:rPr>
                      <a:t>億円</a:t>
                    </a:r>
                    <a:endParaRPr lang="en-US" altLang="ja-JP">
                      <a:latin typeface="ＭＳ 明朝" panose="02020609040205080304" pitchFamily="17" charset="-128"/>
                      <a:ea typeface="ＭＳ 明朝" panose="02020609040205080304" pitchFamily="17" charset="-128"/>
                    </a:endParaRPr>
                  </a:p>
                  <a:p>
                    <a:r>
                      <a:rPr lang="en-US" altLang="en-US">
                        <a:latin typeface="Century" panose="02040604050505020304" pitchFamily="18" charset="0"/>
                        <a:ea typeface="ＭＳ 明朝" panose="02020609040205080304" pitchFamily="17" charset="-128"/>
                      </a:rPr>
                      <a:t>15.3%</a:t>
                    </a:r>
                  </a:p>
                </c:rich>
              </c:tx>
              <c:showLegendKey val="0"/>
              <c:showVal val="1"/>
              <c:showCatName val="0"/>
              <c:showSerName val="0"/>
              <c:showPercent val="0"/>
              <c:showBubbleSize val="0"/>
            </c:dLbl>
            <c:dLbl>
              <c:idx val="3"/>
              <c:layout>
                <c:manualLayout>
                  <c:x val="5.5555555555555558E-3"/>
                  <c:y val="-6.252766356769063E-3"/>
                </c:manualLayout>
              </c:layout>
              <c:tx>
                <c:rich>
                  <a:bodyPr/>
                  <a:lstStyle/>
                  <a:p>
                    <a:r>
                      <a:rPr lang="en-US" altLang="en-US">
                        <a:latin typeface="Century" panose="02040604050505020304" pitchFamily="18" charset="0"/>
                      </a:rPr>
                      <a:t>3,573</a:t>
                    </a:r>
                    <a:r>
                      <a:rPr lang="ja-JP" altLang="en-US">
                        <a:latin typeface="ＭＳ 明朝" panose="02020609040205080304" pitchFamily="17" charset="-128"/>
                        <a:ea typeface="ＭＳ 明朝" panose="02020609040205080304" pitchFamily="17" charset="-128"/>
                      </a:rPr>
                      <a:t>億円</a:t>
                    </a:r>
                    <a:endParaRPr lang="en-US" altLang="ja-JP">
                      <a:latin typeface="ＭＳ 明朝" panose="02020609040205080304" pitchFamily="17" charset="-128"/>
                      <a:ea typeface="ＭＳ 明朝" panose="02020609040205080304" pitchFamily="17" charset="-128"/>
                    </a:endParaRPr>
                  </a:p>
                  <a:p>
                    <a:r>
                      <a:rPr lang="en-US" altLang="en-US">
                        <a:latin typeface="Century" panose="02040604050505020304" pitchFamily="18" charset="0"/>
                      </a:rPr>
                      <a:t>4.6%</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グラフ!$B$1:$E$1</c:f>
              <c:strCache>
                <c:ptCount val="4"/>
                <c:pt idx="0">
                  <c:v>事業用</c:v>
                </c:pt>
                <c:pt idx="1">
                  <c:v>インフラ</c:v>
                </c:pt>
                <c:pt idx="2">
                  <c:v>投資その他</c:v>
                </c:pt>
                <c:pt idx="3">
                  <c:v>その他</c:v>
                </c:pt>
              </c:strCache>
            </c:strRef>
          </c:cat>
          <c:val>
            <c:numRef>
              <c:f>グラフ!$B$2:$E$2</c:f>
              <c:numCache>
                <c:formatCode>#,##0_);[Red]\(#,##0\)</c:formatCode>
                <c:ptCount val="4"/>
                <c:pt idx="0">
                  <c:v>22153.53520645</c:v>
                </c:pt>
                <c:pt idx="1">
                  <c:v>40059.468224920005</c:v>
                </c:pt>
                <c:pt idx="2">
                  <c:v>11860.30577318</c:v>
                </c:pt>
                <c:pt idx="3">
                  <c:v>3572.814122819982</c:v>
                </c:pt>
              </c:numCache>
            </c:numRef>
          </c:val>
        </c:ser>
        <c:dLbls>
          <c:showLegendKey val="0"/>
          <c:showVal val="0"/>
          <c:showCatName val="0"/>
          <c:showSerName val="0"/>
          <c:showPercent val="0"/>
          <c:showBubbleSize val="0"/>
        </c:dLbls>
        <c:gapWidth val="150"/>
        <c:axId val="38853248"/>
        <c:axId val="38740352"/>
      </c:barChart>
      <c:catAx>
        <c:axId val="38853248"/>
        <c:scaling>
          <c:orientation val="minMax"/>
        </c:scaling>
        <c:delete val="0"/>
        <c:axPos val="b"/>
        <c:majorTickMark val="out"/>
        <c:minorTickMark val="none"/>
        <c:tickLblPos val="nextTo"/>
        <c:crossAx val="38740352"/>
        <c:crosses val="autoZero"/>
        <c:auto val="1"/>
        <c:lblAlgn val="ctr"/>
        <c:lblOffset val="100"/>
        <c:noMultiLvlLbl val="0"/>
      </c:catAx>
      <c:valAx>
        <c:axId val="38740352"/>
        <c:scaling>
          <c:orientation val="minMax"/>
        </c:scaling>
        <c:delete val="0"/>
        <c:axPos val="l"/>
        <c:majorGridlines/>
        <c:numFmt formatCode="#,##0_);[Red]\(#,##0\)" sourceLinked="1"/>
        <c:majorTickMark val="out"/>
        <c:minorTickMark val="none"/>
        <c:tickLblPos val="nextTo"/>
        <c:crossAx val="38853248"/>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solidFill>
              <a:srgbClr val="9BBB59">
                <a:lumMod val="60000"/>
                <a:lumOff val="40000"/>
              </a:srgbClr>
            </a:solidFill>
          </c:spPr>
          <c:invertIfNegative val="0"/>
          <c:dLbls>
            <c:dLbl>
              <c:idx val="0"/>
              <c:layout>
                <c:manualLayout>
                  <c:x val="5.5555555555555558E-3"/>
                  <c:y val="0.26851851851851855"/>
                </c:manualLayout>
              </c:layout>
              <c:tx>
                <c:rich>
                  <a:bodyPr/>
                  <a:lstStyle/>
                  <a:p>
                    <a:r>
                      <a:rPr lang="en-US" altLang="en-US">
                        <a:latin typeface="Century" panose="02040604050505020304" pitchFamily="18" charset="0"/>
                      </a:rPr>
                      <a:t>6</a:t>
                    </a:r>
                    <a:r>
                      <a:rPr lang="ja-JP" altLang="en-US">
                        <a:latin typeface="ＭＳ 明朝" panose="02020609040205080304" pitchFamily="17" charset="-128"/>
                        <a:ea typeface="ＭＳ 明朝" panose="02020609040205080304" pitchFamily="17" charset="-128"/>
                      </a:rPr>
                      <a:t>兆</a:t>
                    </a:r>
                    <a:r>
                      <a:rPr lang="en-US" altLang="en-US">
                        <a:latin typeface="Century" panose="02040604050505020304" pitchFamily="18" charset="0"/>
                      </a:rPr>
                      <a:t>1,220</a:t>
                    </a:r>
                    <a:r>
                      <a:rPr lang="ja-JP" altLang="en-US">
                        <a:latin typeface="ＭＳ 明朝" panose="02020609040205080304" pitchFamily="17" charset="-128"/>
                        <a:ea typeface="ＭＳ 明朝" panose="02020609040205080304" pitchFamily="17" charset="-128"/>
                      </a:rPr>
                      <a:t>億円</a:t>
                    </a:r>
                    <a:endParaRPr lang="en-US" altLang="ja-JP">
                      <a:latin typeface="ＭＳ 明朝" panose="02020609040205080304" pitchFamily="17" charset="-128"/>
                      <a:ea typeface="ＭＳ 明朝" panose="02020609040205080304" pitchFamily="17" charset="-128"/>
                    </a:endParaRPr>
                  </a:p>
                  <a:p>
                    <a:r>
                      <a:rPr lang="en-US" altLang="en-US">
                        <a:latin typeface="Century" panose="02040604050505020304" pitchFamily="18" charset="0"/>
                      </a:rPr>
                      <a:t>91.8%</a:t>
                    </a:r>
                  </a:p>
                </c:rich>
              </c:tx>
              <c:showLegendKey val="0"/>
              <c:showVal val="1"/>
              <c:showCatName val="0"/>
              <c:showSerName val="0"/>
              <c:showPercent val="0"/>
              <c:showBubbleSize val="0"/>
            </c:dLbl>
            <c:dLbl>
              <c:idx val="1"/>
              <c:layout>
                <c:manualLayout>
                  <c:x val="0"/>
                  <c:y val="1.9130805413886863E-2"/>
                </c:manualLayout>
              </c:layout>
              <c:tx>
                <c:rich>
                  <a:bodyPr/>
                  <a:lstStyle/>
                  <a:p>
                    <a:r>
                      <a:rPr lang="en-US" altLang="ja-JP">
                        <a:latin typeface="Century" panose="02040604050505020304" pitchFamily="18" charset="0"/>
                        <a:ea typeface="+mn-ea"/>
                      </a:rPr>
                      <a:t>4,236</a:t>
                    </a:r>
                    <a:r>
                      <a:rPr lang="ja-JP" altLang="en-US">
                        <a:latin typeface="ＭＳ 明朝" panose="02020609040205080304" pitchFamily="17" charset="-128"/>
                        <a:ea typeface="ＭＳ 明朝" panose="02020609040205080304" pitchFamily="17" charset="-128"/>
                      </a:rPr>
                      <a:t>億円</a:t>
                    </a:r>
                    <a:endParaRPr lang="en-US" altLang="ja-JP">
                      <a:latin typeface="ＭＳ 明朝" panose="02020609040205080304" pitchFamily="17" charset="-128"/>
                      <a:ea typeface="ＭＳ 明朝" panose="02020609040205080304" pitchFamily="17" charset="-128"/>
                    </a:endParaRPr>
                  </a:p>
                  <a:p>
                    <a:r>
                      <a:rPr lang="en-US" altLang="en-US">
                        <a:latin typeface="Century" panose="02040604050505020304" pitchFamily="18" charset="0"/>
                      </a:rPr>
                      <a:t>6.4</a:t>
                    </a:r>
                    <a:r>
                      <a:rPr lang="en-US" altLang="en-US"/>
                      <a:t>%</a:t>
                    </a:r>
                  </a:p>
                </c:rich>
              </c:tx>
              <c:showLegendKey val="0"/>
              <c:showVal val="1"/>
              <c:showCatName val="0"/>
              <c:showSerName val="0"/>
              <c:showPercent val="0"/>
              <c:showBubbleSize val="0"/>
            </c:dLbl>
            <c:dLbl>
              <c:idx val="2"/>
              <c:layout>
                <c:manualLayout>
                  <c:x val="-8.3333333333333332E-3"/>
                  <c:y val="-2.3148512685914262E-2"/>
                </c:manualLayout>
              </c:layout>
              <c:tx>
                <c:rich>
                  <a:bodyPr/>
                  <a:lstStyle/>
                  <a:p>
                    <a:r>
                      <a:rPr lang="en-US" altLang="en-US">
                        <a:latin typeface="Century" panose="02040604050505020304" pitchFamily="18" charset="0"/>
                      </a:rPr>
                      <a:t>1,217</a:t>
                    </a:r>
                    <a:r>
                      <a:rPr lang="ja-JP" altLang="en-US">
                        <a:latin typeface="ＭＳ 明朝" panose="02020609040205080304" pitchFamily="17" charset="-128"/>
                        <a:ea typeface="ＭＳ 明朝" panose="02020609040205080304" pitchFamily="17" charset="-128"/>
                      </a:rPr>
                      <a:t>億円</a:t>
                    </a:r>
                    <a:endParaRPr lang="en-US" altLang="ja-JP">
                      <a:latin typeface="ＭＳ 明朝" panose="02020609040205080304" pitchFamily="17" charset="-128"/>
                      <a:ea typeface="ＭＳ 明朝" panose="02020609040205080304" pitchFamily="17" charset="-128"/>
                    </a:endParaRPr>
                  </a:p>
                  <a:p>
                    <a:r>
                      <a:rPr lang="en-US" altLang="en-US">
                        <a:latin typeface="Century" panose="02040604050505020304" pitchFamily="18" charset="0"/>
                      </a:rPr>
                      <a:t>1.8%</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グラフ!$I$1:$K$1</c:f>
              <c:strCache>
                <c:ptCount val="3"/>
                <c:pt idx="0">
                  <c:v>地方債</c:v>
                </c:pt>
                <c:pt idx="1">
                  <c:v>退職手当引当金</c:v>
                </c:pt>
                <c:pt idx="2">
                  <c:v>その他</c:v>
                </c:pt>
              </c:strCache>
            </c:strRef>
          </c:cat>
          <c:val>
            <c:numRef>
              <c:f>グラフ!$I$2:$K$2</c:f>
              <c:numCache>
                <c:formatCode>#,##0_);[Red]\(#,##0\)</c:formatCode>
                <c:ptCount val="3"/>
                <c:pt idx="0">
                  <c:v>61219.537506659995</c:v>
                </c:pt>
                <c:pt idx="1">
                  <c:v>4236.1318269799995</c:v>
                </c:pt>
                <c:pt idx="2">
                  <c:v>1217.2902011600054</c:v>
                </c:pt>
              </c:numCache>
            </c:numRef>
          </c:val>
        </c:ser>
        <c:dLbls>
          <c:showLegendKey val="0"/>
          <c:showVal val="0"/>
          <c:showCatName val="0"/>
          <c:showSerName val="0"/>
          <c:showPercent val="0"/>
          <c:showBubbleSize val="0"/>
        </c:dLbls>
        <c:gapWidth val="150"/>
        <c:axId val="101711872"/>
        <c:axId val="101713408"/>
      </c:barChart>
      <c:catAx>
        <c:axId val="101711872"/>
        <c:scaling>
          <c:orientation val="minMax"/>
        </c:scaling>
        <c:delete val="0"/>
        <c:axPos val="b"/>
        <c:majorTickMark val="out"/>
        <c:minorTickMark val="none"/>
        <c:tickLblPos val="nextTo"/>
        <c:crossAx val="101713408"/>
        <c:crosses val="autoZero"/>
        <c:auto val="1"/>
        <c:lblAlgn val="ctr"/>
        <c:lblOffset val="100"/>
        <c:noMultiLvlLbl val="0"/>
      </c:catAx>
      <c:valAx>
        <c:axId val="101713408"/>
        <c:scaling>
          <c:orientation val="minMax"/>
        </c:scaling>
        <c:delete val="0"/>
        <c:axPos val="l"/>
        <c:majorGridlines/>
        <c:numFmt formatCode="#,##0_);[Red]\(#,##0\)" sourceLinked="1"/>
        <c:majorTickMark val="out"/>
        <c:minorTickMark val="none"/>
        <c:tickLblPos val="nextTo"/>
        <c:crossAx val="101711872"/>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stacked"/>
        <c:varyColors val="0"/>
        <c:ser>
          <c:idx val="0"/>
          <c:order val="0"/>
          <c:tx>
            <c:strRef>
              <c:f>収入・費用!$B$1</c:f>
              <c:strCache>
                <c:ptCount val="1"/>
                <c:pt idx="0">
                  <c:v>地方税＋地方譲与税</c:v>
                </c:pt>
              </c:strCache>
            </c:strRef>
          </c:tx>
          <c:spPr>
            <a:solidFill>
              <a:srgbClr val="4BACC6">
                <a:lumMod val="60000"/>
                <a:lumOff val="40000"/>
              </a:srgbClr>
            </a:solidFill>
            <a:ln>
              <a:solidFill>
                <a:sysClr val="windowText" lastClr="000000"/>
              </a:solidFill>
            </a:ln>
          </c:spPr>
          <c:invertIfNegative val="0"/>
          <c:dPt>
            <c:idx val="0"/>
            <c:invertIfNegative val="0"/>
            <c:bubble3D val="0"/>
            <c:spPr>
              <a:solidFill>
                <a:srgbClr val="4F81BD">
                  <a:lumMod val="60000"/>
                  <a:lumOff val="40000"/>
                </a:srgbClr>
              </a:solidFill>
              <a:ln>
                <a:solidFill>
                  <a:sysClr val="windowText" lastClr="000000"/>
                </a:solidFill>
              </a:ln>
            </c:spPr>
          </c:dPt>
          <c:dPt>
            <c:idx val="1"/>
            <c:invertIfNegative val="0"/>
            <c:bubble3D val="0"/>
            <c:spPr>
              <a:solidFill>
                <a:srgbClr val="4F81BD">
                  <a:lumMod val="60000"/>
                  <a:lumOff val="40000"/>
                </a:srgbClr>
              </a:solidFill>
              <a:ln>
                <a:solidFill>
                  <a:sysClr val="windowText" lastClr="000000"/>
                </a:solidFill>
              </a:ln>
            </c:spPr>
          </c:dPt>
          <c:dLbls>
            <c:dLbl>
              <c:idx val="0"/>
              <c:tx>
                <c:rich>
                  <a:bodyPr/>
                  <a:lstStyle/>
                  <a:p>
                    <a:r>
                      <a:rPr lang="ja-JP" altLang="en-US">
                        <a:latin typeface="ＭＳ 明朝" panose="02020609040205080304" pitchFamily="17" charset="-128"/>
                        <a:ea typeface="ＭＳ 明朝" panose="02020609040205080304" pitchFamily="17" charset="-128"/>
                      </a:rPr>
                      <a:t>税連動費用</a:t>
                    </a:r>
                    <a:endParaRPr lang="en-US" altLang="en-US">
                      <a:latin typeface="ＭＳ 明朝" panose="02020609040205080304" pitchFamily="17" charset="-128"/>
                      <a:ea typeface="ＭＳ 明朝" panose="02020609040205080304" pitchFamily="17" charset="-128"/>
                    </a:endParaRPr>
                  </a:p>
                  <a:p>
                    <a:r>
                      <a:rPr lang="en-US" altLang="ja-JP">
                        <a:latin typeface="Century" panose="02040604050505020304" pitchFamily="18" charset="0"/>
                        <a:ea typeface="+mn-ea"/>
                      </a:rPr>
                      <a:t>6,191</a:t>
                    </a:r>
                    <a:r>
                      <a:rPr lang="ja-JP" altLang="en-US">
                        <a:latin typeface="ＭＳ 明朝" panose="02020609040205080304" pitchFamily="17" charset="-128"/>
                        <a:ea typeface="ＭＳ 明朝" panose="02020609040205080304" pitchFamily="17" charset="-128"/>
                      </a:rPr>
                      <a:t>億円</a:t>
                    </a:r>
                    <a:endParaRPr lang="en-US" altLang="en-US">
                      <a:latin typeface="ＭＳ 明朝" panose="02020609040205080304" pitchFamily="17" charset="-128"/>
                      <a:ea typeface="ＭＳ 明朝" panose="02020609040205080304" pitchFamily="17" charset="-128"/>
                    </a:endParaRPr>
                  </a:p>
                  <a:p>
                    <a:r>
                      <a:rPr lang="en-US" altLang="en-US">
                        <a:latin typeface="Century" panose="02040604050505020304" pitchFamily="18" charset="0"/>
                      </a:rPr>
                      <a:t>25.2%</a:t>
                    </a:r>
                  </a:p>
                </c:rich>
              </c:tx>
              <c:showLegendKey val="0"/>
              <c:showVal val="1"/>
              <c:showCatName val="0"/>
              <c:showSerName val="0"/>
              <c:showPercent val="0"/>
              <c:showBubbleSize val="0"/>
            </c:dLbl>
            <c:dLbl>
              <c:idx val="1"/>
              <c:tx>
                <c:rich>
                  <a:bodyPr/>
                  <a:lstStyle/>
                  <a:p>
                    <a:r>
                      <a:rPr lang="ja-JP" altLang="en-US">
                        <a:latin typeface="ＭＳ 明朝" panose="02020609040205080304" pitchFamily="17" charset="-128"/>
                        <a:ea typeface="ＭＳ 明朝" panose="02020609040205080304" pitchFamily="17" charset="-128"/>
                      </a:rPr>
                      <a:t>地方税＋地方譲与税</a:t>
                    </a:r>
                    <a:endParaRPr lang="en-US" altLang="en-US">
                      <a:latin typeface="ＭＳ 明朝" panose="02020609040205080304" pitchFamily="17" charset="-128"/>
                      <a:ea typeface="ＭＳ 明朝" panose="02020609040205080304" pitchFamily="17" charset="-128"/>
                    </a:endParaRPr>
                  </a:p>
                  <a:p>
                    <a:r>
                      <a:rPr lang="en-US" altLang="en-US">
                        <a:latin typeface="Century" panose="02040604050505020304" pitchFamily="18" charset="0"/>
                      </a:rPr>
                      <a:t>1</a:t>
                    </a:r>
                    <a:r>
                      <a:rPr lang="ja-JP" altLang="en-US">
                        <a:latin typeface="ＭＳ 明朝" panose="02020609040205080304" pitchFamily="17" charset="-128"/>
                        <a:ea typeface="ＭＳ 明朝" panose="02020609040205080304" pitchFamily="17" charset="-128"/>
                      </a:rPr>
                      <a:t>兆</a:t>
                    </a:r>
                    <a:r>
                      <a:rPr lang="en-US" altLang="ja-JP">
                        <a:latin typeface="Century" panose="02040604050505020304" pitchFamily="18" charset="0"/>
                        <a:ea typeface="+mn-ea"/>
                      </a:rPr>
                      <a:t>8,477</a:t>
                    </a:r>
                    <a:r>
                      <a:rPr lang="ja-JP" altLang="en-US">
                        <a:latin typeface="ＭＳ 明朝" panose="02020609040205080304" pitchFamily="17" charset="-128"/>
                        <a:ea typeface="ＭＳ 明朝" panose="02020609040205080304" pitchFamily="17" charset="-128"/>
                      </a:rPr>
                      <a:t>億円</a:t>
                    </a:r>
                    <a:endParaRPr lang="en-US" altLang="ja-JP">
                      <a:latin typeface="ＭＳ 明朝" panose="02020609040205080304" pitchFamily="17" charset="-128"/>
                      <a:ea typeface="ＭＳ 明朝" panose="02020609040205080304" pitchFamily="17" charset="-128"/>
                    </a:endParaRPr>
                  </a:p>
                  <a:p>
                    <a:r>
                      <a:rPr lang="en-US" altLang="en-US">
                        <a:latin typeface="Century" panose="02040604050505020304" pitchFamily="18" charset="0"/>
                      </a:rPr>
                      <a:t>74.2%</a:t>
                    </a:r>
                  </a:p>
                </c:rich>
              </c:tx>
              <c:showLegendKey val="0"/>
              <c:showVal val="1"/>
              <c:showCatName val="0"/>
              <c:showSerName val="0"/>
              <c:showPercent val="0"/>
              <c:showBubbleSize val="0"/>
            </c:dLbl>
            <c:spPr>
              <a:ln>
                <a:noFill/>
              </a:ln>
            </c:spPr>
            <c:showLegendKey val="0"/>
            <c:showVal val="1"/>
            <c:showCatName val="0"/>
            <c:showSerName val="0"/>
            <c:showPercent val="0"/>
            <c:showBubbleSize val="0"/>
            <c:showLeaderLines val="0"/>
          </c:dLbls>
          <c:cat>
            <c:strRef>
              <c:f>収入・費用!$A$2:$A$3</c:f>
              <c:strCache>
                <c:ptCount val="2"/>
                <c:pt idx="0">
                  <c:v>行政費用
24,529億円</c:v>
                </c:pt>
                <c:pt idx="1">
                  <c:v>行政収入
24,911億円</c:v>
                </c:pt>
              </c:strCache>
            </c:strRef>
          </c:cat>
          <c:val>
            <c:numRef>
              <c:f>収入・費用!$B$2:$B$3</c:f>
              <c:numCache>
                <c:formatCode>General</c:formatCode>
                <c:ptCount val="2"/>
                <c:pt idx="0">
                  <c:v>6191</c:v>
                </c:pt>
                <c:pt idx="1">
                  <c:v>18477</c:v>
                </c:pt>
              </c:numCache>
            </c:numRef>
          </c:val>
        </c:ser>
        <c:ser>
          <c:idx val="1"/>
          <c:order val="1"/>
          <c:tx>
            <c:strRef>
              <c:f>収入・費用!$C$1</c:f>
              <c:strCache>
                <c:ptCount val="1"/>
                <c:pt idx="0">
                  <c:v>地方交付税</c:v>
                </c:pt>
              </c:strCache>
            </c:strRef>
          </c:tx>
          <c:spPr>
            <a:ln>
              <a:solidFill>
                <a:sysClr val="windowText" lastClr="000000"/>
              </a:solidFill>
            </a:ln>
          </c:spPr>
          <c:invertIfNegative val="0"/>
          <c:dPt>
            <c:idx val="0"/>
            <c:invertIfNegative val="0"/>
            <c:bubble3D val="0"/>
            <c:spPr>
              <a:solidFill>
                <a:srgbClr val="C0504D">
                  <a:lumMod val="60000"/>
                  <a:lumOff val="40000"/>
                </a:srgbClr>
              </a:solidFill>
              <a:ln>
                <a:solidFill>
                  <a:sysClr val="windowText" lastClr="000000"/>
                </a:solidFill>
              </a:ln>
            </c:spPr>
          </c:dPt>
          <c:dPt>
            <c:idx val="1"/>
            <c:invertIfNegative val="0"/>
            <c:bubble3D val="0"/>
            <c:spPr>
              <a:solidFill>
                <a:srgbClr val="C0504D">
                  <a:lumMod val="60000"/>
                  <a:lumOff val="40000"/>
                </a:srgbClr>
              </a:solidFill>
              <a:ln>
                <a:solidFill>
                  <a:sysClr val="windowText" lastClr="000000"/>
                </a:solidFill>
              </a:ln>
            </c:spPr>
          </c:dPt>
          <c:dLbls>
            <c:dLbl>
              <c:idx val="0"/>
              <c:tx>
                <c:rich>
                  <a:bodyPr/>
                  <a:lstStyle/>
                  <a:p>
                    <a:r>
                      <a:rPr lang="ja-JP" altLang="en-US">
                        <a:latin typeface="ＭＳ 明朝" panose="02020609040205080304" pitchFamily="17" charset="-128"/>
                        <a:ea typeface="ＭＳ 明朝" panose="02020609040205080304" pitchFamily="17" charset="-128"/>
                      </a:rPr>
                      <a:t>給与関係費</a:t>
                    </a:r>
                    <a:endParaRPr lang="en-US" altLang="en-US">
                      <a:latin typeface="ＭＳ 明朝" panose="02020609040205080304" pitchFamily="17" charset="-128"/>
                      <a:ea typeface="ＭＳ 明朝" panose="02020609040205080304" pitchFamily="17" charset="-128"/>
                    </a:endParaRPr>
                  </a:p>
                  <a:p>
                    <a:r>
                      <a:rPr lang="en-US" altLang="en-US">
                        <a:latin typeface="Century" panose="02040604050505020304" pitchFamily="18" charset="0"/>
                      </a:rPr>
                      <a:t>7,195</a:t>
                    </a:r>
                    <a:r>
                      <a:rPr lang="ja-JP" altLang="en-US">
                        <a:latin typeface="ＭＳ 明朝" panose="02020609040205080304" pitchFamily="17" charset="-128"/>
                        <a:ea typeface="ＭＳ 明朝" panose="02020609040205080304" pitchFamily="17" charset="-128"/>
                      </a:rPr>
                      <a:t>億円</a:t>
                    </a:r>
                    <a:endParaRPr lang="en-US" altLang="ja-JP">
                      <a:latin typeface="ＭＳ 明朝" panose="02020609040205080304" pitchFamily="17" charset="-128"/>
                      <a:ea typeface="ＭＳ 明朝" panose="02020609040205080304" pitchFamily="17" charset="-128"/>
                    </a:endParaRPr>
                  </a:p>
                  <a:p>
                    <a:r>
                      <a:rPr lang="en-US" altLang="en-US">
                        <a:latin typeface="Century" panose="02040604050505020304" pitchFamily="18" charset="0"/>
                      </a:rPr>
                      <a:t>29.3%</a:t>
                    </a:r>
                  </a:p>
                </c:rich>
              </c:tx>
              <c:showLegendKey val="0"/>
              <c:showVal val="1"/>
              <c:showCatName val="0"/>
              <c:showSerName val="0"/>
              <c:showPercent val="0"/>
              <c:showBubbleSize val="0"/>
            </c:dLbl>
            <c:dLbl>
              <c:idx val="1"/>
              <c:layout>
                <c:manualLayout>
                  <c:x val="-1.390543385327231E-2"/>
                  <c:y val="8.1529597972416681E-3"/>
                </c:manualLayout>
              </c:layout>
              <c:tx>
                <c:rich>
                  <a:bodyPr/>
                  <a:lstStyle/>
                  <a:p>
                    <a:r>
                      <a:rPr lang="ja-JP" altLang="en-US">
                        <a:latin typeface="ＭＳ 明朝" panose="02020609040205080304" pitchFamily="17" charset="-128"/>
                        <a:ea typeface="ＭＳ 明朝" panose="02020609040205080304" pitchFamily="17" charset="-128"/>
                      </a:rPr>
                      <a:t>地方交付税</a:t>
                    </a:r>
                    <a:endParaRPr lang="en-US" altLang="en-US">
                      <a:latin typeface="ＭＳ 明朝" panose="02020609040205080304" pitchFamily="17" charset="-128"/>
                      <a:ea typeface="ＭＳ 明朝" panose="02020609040205080304" pitchFamily="17" charset="-128"/>
                    </a:endParaRPr>
                  </a:p>
                  <a:p>
                    <a:r>
                      <a:rPr lang="en-US" altLang="en-US">
                        <a:latin typeface="Century" panose="02040604050505020304" pitchFamily="18" charset="0"/>
                      </a:rPr>
                      <a:t>2,764</a:t>
                    </a:r>
                    <a:r>
                      <a:rPr lang="ja-JP" altLang="en-US">
                        <a:latin typeface="ＭＳ 明朝" panose="02020609040205080304" pitchFamily="17" charset="-128"/>
                        <a:ea typeface="ＭＳ 明朝" panose="02020609040205080304" pitchFamily="17" charset="-128"/>
                      </a:rPr>
                      <a:t>億円</a:t>
                    </a:r>
                    <a:endParaRPr lang="en-US" altLang="ja-JP">
                      <a:latin typeface="ＭＳ 明朝" panose="02020609040205080304" pitchFamily="17" charset="-128"/>
                      <a:ea typeface="ＭＳ 明朝" panose="02020609040205080304" pitchFamily="17" charset="-128"/>
                    </a:endParaRPr>
                  </a:p>
                  <a:p>
                    <a:r>
                      <a:rPr lang="en-US" altLang="en-US">
                        <a:latin typeface="Century" panose="02040604050505020304" pitchFamily="18" charset="0"/>
                      </a:rPr>
                      <a:t>11.1%</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収入・費用!$A$2:$A$3</c:f>
              <c:strCache>
                <c:ptCount val="2"/>
                <c:pt idx="0">
                  <c:v>行政費用
24,529億円</c:v>
                </c:pt>
                <c:pt idx="1">
                  <c:v>行政収入
24,911億円</c:v>
                </c:pt>
              </c:strCache>
            </c:strRef>
          </c:cat>
          <c:val>
            <c:numRef>
              <c:f>収入・費用!$C$2:$C$3</c:f>
              <c:numCache>
                <c:formatCode>General</c:formatCode>
                <c:ptCount val="2"/>
                <c:pt idx="0">
                  <c:v>7195</c:v>
                </c:pt>
                <c:pt idx="1">
                  <c:v>2764</c:v>
                </c:pt>
              </c:numCache>
            </c:numRef>
          </c:val>
        </c:ser>
        <c:ser>
          <c:idx val="2"/>
          <c:order val="2"/>
          <c:tx>
            <c:strRef>
              <c:f>収入・費用!$D$1</c:f>
              <c:strCache>
                <c:ptCount val="1"/>
                <c:pt idx="0">
                  <c:v>国庫支出金</c:v>
                </c:pt>
              </c:strCache>
            </c:strRef>
          </c:tx>
          <c:spPr>
            <a:solidFill>
              <a:srgbClr val="9BBB59">
                <a:lumMod val="60000"/>
                <a:lumOff val="40000"/>
              </a:srgbClr>
            </a:solidFill>
            <a:ln>
              <a:solidFill>
                <a:sysClr val="windowText" lastClr="000000"/>
              </a:solidFill>
            </a:ln>
          </c:spPr>
          <c:invertIfNegative val="0"/>
          <c:dLbls>
            <c:dLbl>
              <c:idx val="0"/>
              <c:layout>
                <c:manualLayout>
                  <c:x val="1.0638297872340425E-2"/>
                  <c:y val="7.1894594304112904E-17"/>
                </c:manualLayout>
              </c:layout>
              <c:tx>
                <c:rich>
                  <a:bodyPr/>
                  <a:lstStyle/>
                  <a:p>
                    <a:r>
                      <a:rPr lang="ja-JP" altLang="en-US">
                        <a:latin typeface="ＭＳ 明朝" panose="02020609040205080304" pitchFamily="17" charset="-128"/>
                        <a:ea typeface="ＭＳ 明朝" panose="02020609040205080304" pitchFamily="17" charset="-128"/>
                      </a:rPr>
                      <a:t>負担金・補助金・</a:t>
                    </a:r>
                    <a:endParaRPr lang="en-US" altLang="ja-JP">
                      <a:latin typeface="ＭＳ 明朝" panose="02020609040205080304" pitchFamily="17" charset="-128"/>
                      <a:ea typeface="ＭＳ 明朝" panose="02020609040205080304" pitchFamily="17" charset="-128"/>
                    </a:endParaRPr>
                  </a:p>
                  <a:p>
                    <a:r>
                      <a:rPr lang="ja-JP" altLang="en-US">
                        <a:latin typeface="ＭＳ 明朝" panose="02020609040205080304" pitchFamily="17" charset="-128"/>
                        <a:ea typeface="ＭＳ 明朝" panose="02020609040205080304" pitchFamily="17" charset="-128"/>
                      </a:rPr>
                      <a:t>交付金等</a:t>
                    </a:r>
                    <a:endParaRPr lang="en-US" altLang="en-US">
                      <a:latin typeface="ＭＳ 明朝" panose="02020609040205080304" pitchFamily="17" charset="-128"/>
                      <a:ea typeface="ＭＳ 明朝" panose="02020609040205080304" pitchFamily="17" charset="-128"/>
                    </a:endParaRPr>
                  </a:p>
                  <a:p>
                    <a:r>
                      <a:rPr lang="en-US" altLang="en-US">
                        <a:latin typeface="Century" panose="02040604050505020304" pitchFamily="18" charset="0"/>
                      </a:rPr>
                      <a:t>6,731</a:t>
                    </a:r>
                    <a:r>
                      <a:rPr lang="ja-JP" altLang="en-US">
                        <a:latin typeface="ＭＳ 明朝" panose="02020609040205080304" pitchFamily="17" charset="-128"/>
                        <a:ea typeface="ＭＳ 明朝" panose="02020609040205080304" pitchFamily="17" charset="-128"/>
                      </a:rPr>
                      <a:t>億円</a:t>
                    </a:r>
                    <a:endParaRPr lang="en-US" altLang="ja-JP">
                      <a:latin typeface="ＭＳ 明朝" panose="02020609040205080304" pitchFamily="17" charset="-128"/>
                      <a:ea typeface="ＭＳ 明朝" panose="02020609040205080304" pitchFamily="17" charset="-128"/>
                    </a:endParaRPr>
                  </a:p>
                  <a:p>
                    <a:r>
                      <a:rPr lang="en-US" altLang="en-US">
                        <a:latin typeface="Century" panose="02040604050505020304" pitchFamily="18" charset="0"/>
                      </a:rPr>
                      <a:t>27.4%</a:t>
                    </a:r>
                  </a:p>
                </c:rich>
              </c:tx>
              <c:showLegendKey val="0"/>
              <c:showVal val="1"/>
              <c:showCatName val="0"/>
              <c:showSerName val="0"/>
              <c:showPercent val="0"/>
              <c:showBubbleSize val="0"/>
            </c:dLbl>
            <c:dLbl>
              <c:idx val="1"/>
              <c:layout>
                <c:manualLayout>
                  <c:x val="2.08409635334178E-2"/>
                  <c:y val="1.2230081661200867E-2"/>
                </c:manualLayout>
              </c:layout>
              <c:tx>
                <c:rich>
                  <a:bodyPr/>
                  <a:lstStyle/>
                  <a:p>
                    <a:r>
                      <a:rPr lang="ja-JP" altLang="en-US">
                        <a:latin typeface="ＭＳ 明朝" panose="02020609040205080304" pitchFamily="17" charset="-128"/>
                        <a:ea typeface="ＭＳ 明朝" panose="02020609040205080304" pitchFamily="17" charset="-128"/>
                      </a:rPr>
                      <a:t>国庫支出金</a:t>
                    </a:r>
                    <a:endParaRPr lang="en-US" altLang="en-US">
                      <a:latin typeface="ＭＳ 明朝" panose="02020609040205080304" pitchFamily="17" charset="-128"/>
                      <a:ea typeface="ＭＳ 明朝" panose="02020609040205080304" pitchFamily="17" charset="-128"/>
                    </a:endParaRPr>
                  </a:p>
                  <a:p>
                    <a:r>
                      <a:rPr lang="en-US" altLang="en-US">
                        <a:latin typeface="Century" panose="02040604050505020304" pitchFamily="18" charset="0"/>
                      </a:rPr>
                      <a:t>2,105</a:t>
                    </a:r>
                    <a:r>
                      <a:rPr lang="ja-JP" altLang="en-US">
                        <a:latin typeface="ＭＳ 明朝" panose="02020609040205080304" pitchFamily="17" charset="-128"/>
                        <a:ea typeface="ＭＳ 明朝" panose="02020609040205080304" pitchFamily="17" charset="-128"/>
                      </a:rPr>
                      <a:t>億円</a:t>
                    </a:r>
                    <a:endParaRPr lang="en-US" altLang="ja-JP">
                      <a:latin typeface="ＭＳ 明朝" panose="02020609040205080304" pitchFamily="17" charset="-128"/>
                      <a:ea typeface="ＭＳ 明朝" panose="02020609040205080304" pitchFamily="17" charset="-128"/>
                    </a:endParaRPr>
                  </a:p>
                  <a:p>
                    <a:r>
                      <a:rPr lang="en-US" altLang="en-US">
                        <a:latin typeface="Century" panose="02040604050505020304" pitchFamily="18" charset="0"/>
                      </a:rPr>
                      <a:t>8.4%</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収入・費用!$A$2:$A$3</c:f>
              <c:strCache>
                <c:ptCount val="2"/>
                <c:pt idx="0">
                  <c:v>行政費用
24,529億円</c:v>
                </c:pt>
                <c:pt idx="1">
                  <c:v>行政収入
24,911億円</c:v>
                </c:pt>
              </c:strCache>
            </c:strRef>
          </c:cat>
          <c:val>
            <c:numRef>
              <c:f>収入・費用!$D$2:$D$3</c:f>
              <c:numCache>
                <c:formatCode>General</c:formatCode>
                <c:ptCount val="2"/>
                <c:pt idx="0">
                  <c:v>6731</c:v>
                </c:pt>
                <c:pt idx="1">
                  <c:v>2105</c:v>
                </c:pt>
              </c:numCache>
            </c:numRef>
          </c:val>
        </c:ser>
        <c:ser>
          <c:idx val="3"/>
          <c:order val="3"/>
          <c:tx>
            <c:strRef>
              <c:f>収入・費用!$E$1</c:f>
              <c:strCache>
                <c:ptCount val="1"/>
              </c:strCache>
            </c:strRef>
          </c:tx>
          <c:spPr>
            <a:solidFill>
              <a:srgbClr val="8064A2">
                <a:lumMod val="60000"/>
                <a:lumOff val="40000"/>
              </a:srgbClr>
            </a:solidFill>
            <a:ln>
              <a:solidFill>
                <a:sysClr val="windowText" lastClr="000000"/>
              </a:solidFill>
            </a:ln>
          </c:spPr>
          <c:invertIfNegative val="0"/>
          <c:dLbls>
            <c:dLbl>
              <c:idx val="0"/>
              <c:layout>
                <c:manualLayout>
                  <c:x val="8.5548978460563835E-3"/>
                  <c:y val="8.1526388145724844E-3"/>
                </c:manualLayout>
              </c:layout>
              <c:tx>
                <c:rich>
                  <a:bodyPr/>
                  <a:lstStyle/>
                  <a:p>
                    <a:r>
                      <a:rPr lang="ja-JP" altLang="en-US">
                        <a:latin typeface="ＭＳ 明朝" panose="02020609040205080304" pitchFamily="17" charset="-128"/>
                        <a:ea typeface="ＭＳ 明朝" panose="02020609040205080304" pitchFamily="17" charset="-128"/>
                      </a:rPr>
                      <a:t>減価償却費</a:t>
                    </a:r>
                    <a:endParaRPr lang="en-US" altLang="en-US">
                      <a:latin typeface="ＭＳ 明朝" panose="02020609040205080304" pitchFamily="17" charset="-128"/>
                      <a:ea typeface="ＭＳ 明朝" panose="02020609040205080304" pitchFamily="17" charset="-128"/>
                    </a:endParaRPr>
                  </a:p>
                  <a:p>
                    <a:r>
                      <a:rPr lang="en-US" altLang="en-US">
                        <a:latin typeface="Century" panose="02040604050505020304" pitchFamily="18" charset="0"/>
                      </a:rPr>
                      <a:t>1,602</a:t>
                    </a:r>
                    <a:r>
                      <a:rPr lang="ja-JP" altLang="en-US">
                        <a:latin typeface="ＭＳ 明朝" panose="02020609040205080304" pitchFamily="17" charset="-128"/>
                        <a:ea typeface="ＭＳ 明朝" panose="02020609040205080304" pitchFamily="17" charset="-128"/>
                      </a:rPr>
                      <a:t>億円</a:t>
                    </a:r>
                    <a:endParaRPr lang="en-US" altLang="ja-JP">
                      <a:latin typeface="ＭＳ 明朝" panose="02020609040205080304" pitchFamily="17" charset="-128"/>
                      <a:ea typeface="ＭＳ 明朝" panose="02020609040205080304" pitchFamily="17" charset="-128"/>
                    </a:endParaRPr>
                  </a:p>
                  <a:p>
                    <a:r>
                      <a:rPr lang="en-US" altLang="en-US">
                        <a:latin typeface="Century" panose="02040604050505020304" pitchFamily="18" charset="0"/>
                      </a:rPr>
                      <a:t>6.5%</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収入・費用!$A$2:$A$3</c:f>
              <c:strCache>
                <c:ptCount val="2"/>
                <c:pt idx="0">
                  <c:v>行政費用
24,529億円</c:v>
                </c:pt>
                <c:pt idx="1">
                  <c:v>行政収入
24,911億円</c:v>
                </c:pt>
              </c:strCache>
            </c:strRef>
          </c:cat>
          <c:val>
            <c:numRef>
              <c:f>収入・費用!$E$2:$E$3</c:f>
              <c:numCache>
                <c:formatCode>General</c:formatCode>
                <c:ptCount val="2"/>
                <c:pt idx="0">
                  <c:v>1602</c:v>
                </c:pt>
              </c:numCache>
            </c:numRef>
          </c:val>
        </c:ser>
        <c:ser>
          <c:idx val="4"/>
          <c:order val="4"/>
          <c:tx>
            <c:strRef>
              <c:f>収入・費用!$F$1</c:f>
              <c:strCache>
                <c:ptCount val="1"/>
                <c:pt idx="0">
                  <c:v>その他</c:v>
                </c:pt>
              </c:strCache>
            </c:strRef>
          </c:tx>
          <c:spPr>
            <a:ln>
              <a:solidFill>
                <a:sysClr val="windowText" lastClr="000000"/>
              </a:solidFill>
            </a:ln>
          </c:spPr>
          <c:invertIfNegative val="0"/>
          <c:dLbls>
            <c:dLbl>
              <c:idx val="0"/>
              <c:layout>
                <c:manualLayout>
                  <c:x val="9.6103246505780809E-2"/>
                  <c:y val="2.4458558409055819E-2"/>
                </c:manualLayout>
              </c:layout>
              <c:tx>
                <c:rich>
                  <a:bodyPr/>
                  <a:lstStyle/>
                  <a:p>
                    <a:r>
                      <a:rPr lang="ja-JP" altLang="en-US">
                        <a:latin typeface="ＭＳ 明朝" panose="02020609040205080304" pitchFamily="17" charset="-128"/>
                        <a:ea typeface="ＭＳ 明朝" panose="02020609040205080304" pitchFamily="17" charset="-128"/>
                      </a:rPr>
                      <a:t>その他</a:t>
                    </a:r>
                    <a:endParaRPr lang="en-US" altLang="en-US">
                      <a:latin typeface="ＭＳ 明朝" panose="02020609040205080304" pitchFamily="17" charset="-128"/>
                      <a:ea typeface="ＭＳ 明朝" panose="02020609040205080304" pitchFamily="17" charset="-128"/>
                    </a:endParaRPr>
                  </a:p>
                  <a:p>
                    <a:r>
                      <a:rPr lang="en-US" altLang="ja-JP">
                        <a:latin typeface="Century" panose="02040604050505020304" pitchFamily="18" charset="0"/>
                        <a:ea typeface="+mn-ea"/>
                      </a:rPr>
                      <a:t>2,810</a:t>
                    </a:r>
                    <a:r>
                      <a:rPr lang="ja-JP" altLang="en-US">
                        <a:latin typeface="ＭＳ 明朝" panose="02020609040205080304" pitchFamily="17" charset="-128"/>
                        <a:ea typeface="ＭＳ 明朝" panose="02020609040205080304" pitchFamily="17" charset="-128"/>
                      </a:rPr>
                      <a:t>億円</a:t>
                    </a:r>
                    <a:endParaRPr lang="en-US" altLang="ja-JP">
                      <a:latin typeface="ＭＳ 明朝" panose="02020609040205080304" pitchFamily="17" charset="-128"/>
                      <a:ea typeface="ＭＳ 明朝" panose="02020609040205080304" pitchFamily="17" charset="-128"/>
                    </a:endParaRPr>
                  </a:p>
                  <a:p>
                    <a:r>
                      <a:rPr lang="en-US" altLang="en-US">
                        <a:latin typeface="Century" panose="02040604050505020304" pitchFamily="18" charset="0"/>
                      </a:rPr>
                      <a:t>11.</a:t>
                    </a:r>
                    <a:r>
                      <a:rPr lang="en-US" altLang="en-US">
                        <a:solidFill>
                          <a:sysClr val="windowText" lastClr="000000"/>
                        </a:solidFill>
                        <a:latin typeface="Century" panose="02040604050505020304" pitchFamily="18" charset="0"/>
                      </a:rPr>
                      <a:t>5</a:t>
                    </a:r>
                    <a:r>
                      <a:rPr lang="en-US" altLang="en-US">
                        <a:latin typeface="Century" panose="02040604050505020304" pitchFamily="18" charset="0"/>
                      </a:rPr>
                      <a:t>%</a:t>
                    </a:r>
                  </a:p>
                </c:rich>
              </c:tx>
              <c:showLegendKey val="0"/>
              <c:showVal val="1"/>
              <c:showCatName val="0"/>
              <c:showSerName val="0"/>
              <c:showPercent val="0"/>
              <c:showBubbleSize val="0"/>
            </c:dLbl>
            <c:dLbl>
              <c:idx val="1"/>
              <c:layout>
                <c:manualLayout>
                  <c:x val="8.7747558748416221E-2"/>
                  <c:y val="2.4149131115963656E-2"/>
                </c:manualLayout>
              </c:layout>
              <c:tx>
                <c:rich>
                  <a:bodyPr/>
                  <a:lstStyle/>
                  <a:p>
                    <a:r>
                      <a:rPr lang="ja-JP" altLang="en-US">
                        <a:latin typeface="ＭＳ 明朝" panose="02020609040205080304" pitchFamily="17" charset="-128"/>
                        <a:ea typeface="ＭＳ 明朝" panose="02020609040205080304" pitchFamily="17" charset="-128"/>
                      </a:rPr>
                      <a:t>その他</a:t>
                    </a:r>
                    <a:endParaRPr lang="en-US" altLang="en-US">
                      <a:latin typeface="ＭＳ 明朝" panose="02020609040205080304" pitchFamily="17" charset="-128"/>
                      <a:ea typeface="ＭＳ 明朝" panose="02020609040205080304" pitchFamily="17" charset="-128"/>
                    </a:endParaRPr>
                  </a:p>
                  <a:p>
                    <a:r>
                      <a:rPr lang="en-US" altLang="en-US">
                        <a:latin typeface="Century" panose="02040604050505020304" pitchFamily="18" charset="0"/>
                      </a:rPr>
                      <a:t>1,565</a:t>
                    </a:r>
                    <a:r>
                      <a:rPr lang="ja-JP" altLang="en-US">
                        <a:latin typeface="ＭＳ 明朝" panose="02020609040205080304" pitchFamily="17" charset="-128"/>
                        <a:ea typeface="ＭＳ 明朝" panose="02020609040205080304" pitchFamily="17" charset="-128"/>
                      </a:rPr>
                      <a:t>億円</a:t>
                    </a:r>
                    <a:endParaRPr lang="en-US" altLang="ja-JP">
                      <a:latin typeface="ＭＳ 明朝" panose="02020609040205080304" pitchFamily="17" charset="-128"/>
                      <a:ea typeface="ＭＳ 明朝" panose="02020609040205080304" pitchFamily="17" charset="-128"/>
                    </a:endParaRPr>
                  </a:p>
                  <a:p>
                    <a:r>
                      <a:rPr lang="en-US" altLang="en-US">
                        <a:latin typeface="Century" panose="02040604050505020304" pitchFamily="18" charset="0"/>
                      </a:rPr>
                      <a:t>6.3%</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収入・費用!$A$2:$A$3</c:f>
              <c:strCache>
                <c:ptCount val="2"/>
                <c:pt idx="0">
                  <c:v>行政費用
24,529億円</c:v>
                </c:pt>
                <c:pt idx="1">
                  <c:v>行政収入
24,911億円</c:v>
                </c:pt>
              </c:strCache>
            </c:strRef>
          </c:cat>
          <c:val>
            <c:numRef>
              <c:f>収入・費用!$F$2:$F$3</c:f>
              <c:numCache>
                <c:formatCode>General</c:formatCode>
                <c:ptCount val="2"/>
                <c:pt idx="0">
                  <c:v>2810</c:v>
                </c:pt>
                <c:pt idx="1">
                  <c:v>1565</c:v>
                </c:pt>
              </c:numCache>
            </c:numRef>
          </c:val>
        </c:ser>
        <c:dLbls>
          <c:showLegendKey val="0"/>
          <c:showVal val="0"/>
          <c:showCatName val="0"/>
          <c:showSerName val="0"/>
          <c:showPercent val="0"/>
          <c:showBubbleSize val="0"/>
        </c:dLbls>
        <c:gapWidth val="60"/>
        <c:overlap val="100"/>
        <c:axId val="106347520"/>
        <c:axId val="106038016"/>
      </c:barChart>
      <c:catAx>
        <c:axId val="106347520"/>
        <c:scaling>
          <c:orientation val="minMax"/>
        </c:scaling>
        <c:delete val="0"/>
        <c:axPos val="l"/>
        <c:minorGridlines/>
        <c:majorTickMark val="out"/>
        <c:minorTickMark val="none"/>
        <c:tickLblPos val="nextTo"/>
        <c:crossAx val="106038016"/>
        <c:crosses val="autoZero"/>
        <c:auto val="1"/>
        <c:lblAlgn val="ctr"/>
        <c:lblOffset val="100"/>
        <c:noMultiLvlLbl val="0"/>
      </c:catAx>
      <c:valAx>
        <c:axId val="106038016"/>
        <c:scaling>
          <c:orientation val="minMax"/>
          <c:max val="28000"/>
        </c:scaling>
        <c:delete val="0"/>
        <c:axPos val="b"/>
        <c:majorGridlines/>
        <c:numFmt formatCode="General" sourceLinked="1"/>
        <c:majorTickMark val="out"/>
        <c:minorTickMark val="none"/>
        <c:tickLblPos val="nextTo"/>
        <c:crossAx val="106347520"/>
        <c:crosses val="autoZero"/>
        <c:crossBetween val="between"/>
        <c:majorUnit val="2000"/>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26270-590E-478E-9B03-1B469B996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675</Words>
  <Characters>3848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大串隆男</dc:creator>
  <cp:lastModifiedBy>HOSTNAME</cp:lastModifiedBy>
  <cp:revision>11</cp:revision>
  <cp:lastPrinted>2017-08-27T23:09:00Z</cp:lastPrinted>
  <dcterms:created xsi:type="dcterms:W3CDTF">2017-08-24T08:29:00Z</dcterms:created>
  <dcterms:modified xsi:type="dcterms:W3CDTF">2017-09-19T10:00:00Z</dcterms:modified>
</cp:coreProperties>
</file>